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B458" w14:textId="4AF38EDB" w:rsidR="005C7A96" w:rsidRDefault="007A57EE">
      <w:pPr>
        <w:pStyle w:val="Heading1"/>
        <w:spacing w:line="360" w:lineRule="auto"/>
        <w:rPr>
          <w:rFonts w:ascii="Calibri" w:eastAsia="Calibri" w:hAnsi="Calibri" w:cs="Calibri"/>
          <w:color w:val="000000"/>
        </w:rPr>
      </w:pPr>
      <w:bookmarkStart w:id="0" w:name="_heading=h.gjdgxs" w:colFirst="0" w:colLast="0"/>
      <w:bookmarkEnd w:id="0"/>
      <w:r>
        <w:rPr>
          <w:rFonts w:ascii="Calibri" w:eastAsia="Calibri" w:hAnsi="Calibri" w:cs="Calibri"/>
          <w:color w:val="000000"/>
        </w:rPr>
        <w:t>Supplementa</w:t>
      </w:r>
      <w:r w:rsidR="00D8407F">
        <w:rPr>
          <w:rFonts w:ascii="Calibri" w:eastAsia="Calibri" w:hAnsi="Calibri" w:cs="Calibri"/>
          <w:color w:val="000000"/>
        </w:rPr>
        <w:t>ry</w:t>
      </w:r>
      <w:r>
        <w:rPr>
          <w:rFonts w:ascii="Calibri" w:eastAsia="Calibri" w:hAnsi="Calibri" w:cs="Calibri"/>
          <w:color w:val="000000"/>
        </w:rPr>
        <w:t xml:space="preserve"> Material</w:t>
      </w:r>
    </w:p>
    <w:p w14:paraId="734B79A5" w14:textId="77777777" w:rsidR="005C7A96" w:rsidRDefault="007A57EE">
      <w:pPr>
        <w:pStyle w:val="Heading2"/>
        <w:rPr>
          <w:rFonts w:ascii="Calibri" w:eastAsia="Calibri" w:hAnsi="Calibri" w:cs="Calibri"/>
          <w:b w:val="0"/>
          <w:sz w:val="32"/>
          <w:szCs w:val="32"/>
        </w:rPr>
      </w:pPr>
      <w:r>
        <w:rPr>
          <w:rFonts w:ascii="Calibri" w:eastAsia="Calibri" w:hAnsi="Calibri" w:cs="Calibri"/>
          <w:b w:val="0"/>
          <w:sz w:val="32"/>
          <w:szCs w:val="32"/>
        </w:rPr>
        <w:t>Variables</w:t>
      </w:r>
    </w:p>
    <w:p w14:paraId="31869B84" w14:textId="77777777" w:rsidR="005C7A96" w:rsidRDefault="007A57EE">
      <w:pPr>
        <w:pStyle w:val="Heading3"/>
        <w:rPr>
          <w:color w:val="000000"/>
        </w:rPr>
      </w:pPr>
      <w:r>
        <w:rPr>
          <w:color w:val="000000"/>
        </w:rPr>
        <w:t>Main exposure variable</w:t>
      </w:r>
    </w:p>
    <w:p w14:paraId="1408D213" w14:textId="681815CC" w:rsidR="005C7A96" w:rsidRDefault="007A57EE">
      <w:pPr>
        <w:spacing w:line="360" w:lineRule="auto"/>
        <w:rPr>
          <w:sz w:val="24"/>
          <w:szCs w:val="24"/>
        </w:rPr>
      </w:pPr>
      <w:r>
        <w:rPr>
          <w:sz w:val="24"/>
          <w:szCs w:val="24"/>
        </w:rPr>
        <w:t>The main exposure v</w:t>
      </w:r>
      <w:r w:rsidR="00975BB5">
        <w:rPr>
          <w:sz w:val="24"/>
          <w:szCs w:val="24"/>
        </w:rPr>
        <w:t>a</w:t>
      </w:r>
      <w:r>
        <w:rPr>
          <w:sz w:val="24"/>
          <w:szCs w:val="24"/>
        </w:rPr>
        <w:t>riable was all HAIs diagnosed during hospital stays in patients living in the Brussels-Capital Region, notified by Belgian hospitals with ICD codes through the MHD. The final main exposure variable only included ICD diagnosis codes that were not present on admission, meaning that these infections were acquired during the hospital stay.</w:t>
      </w:r>
    </w:p>
    <w:p w14:paraId="316FE271" w14:textId="77777777" w:rsidR="005C7A96" w:rsidRDefault="007A57EE">
      <w:pPr>
        <w:spacing w:line="360" w:lineRule="auto"/>
        <w:rPr>
          <w:sz w:val="24"/>
          <w:szCs w:val="24"/>
        </w:rPr>
      </w:pPr>
      <w:r>
        <w:rPr>
          <w:sz w:val="24"/>
          <w:szCs w:val="24"/>
        </w:rPr>
        <w:t>Finally, data were sorted to only keep one code per hospital stay to avoid potential duplicates. Sensitivity analyses were performed by adding ICD codes one by one in the analysis to detect possible issues, such as aberrant values or over ascertainment of specific conditions.</w:t>
      </w:r>
    </w:p>
    <w:p w14:paraId="2C4EE417" w14:textId="77777777" w:rsidR="005C7A96" w:rsidRDefault="007A57EE">
      <w:pPr>
        <w:pStyle w:val="Heading3"/>
        <w:rPr>
          <w:color w:val="000000"/>
        </w:rPr>
      </w:pPr>
      <w:r>
        <w:rPr>
          <w:color w:val="000000"/>
        </w:rPr>
        <w:t>Outcome variables</w:t>
      </w:r>
    </w:p>
    <w:p w14:paraId="6991146E" w14:textId="77777777" w:rsidR="005C7A96" w:rsidRDefault="007A57EE">
      <w:pPr>
        <w:spacing w:line="360" w:lineRule="auto"/>
        <w:rPr>
          <w:sz w:val="24"/>
          <w:szCs w:val="24"/>
        </w:rPr>
      </w:pPr>
      <w:r>
        <w:rPr>
          <w:sz w:val="24"/>
          <w:szCs w:val="24"/>
        </w:rPr>
        <w:t xml:space="preserve">Post-hospital discharge destinations were initially encoded as a categorical variable with 0 to 9 codes. To detect associations of interest, the values 3, 4, 5, 6, 7, corresponding respectively to transfer to "another non-university hospital", "another university hospital", "another psychiatric hospital", "a nursing home or equivalent", "a psychiatric nursing home" had been recoded as 1 as they represented LTCFs, whereas all other codes, including death and discharged home, were 0. </w:t>
      </w:r>
    </w:p>
    <w:p w14:paraId="7DC9A423" w14:textId="77777777" w:rsidR="005C7A96" w:rsidRDefault="007A57EE">
      <w:pPr>
        <w:spacing w:line="360" w:lineRule="auto"/>
        <w:rPr>
          <w:sz w:val="24"/>
          <w:szCs w:val="24"/>
        </w:rPr>
      </w:pPr>
      <w:r>
        <w:rPr>
          <w:sz w:val="24"/>
          <w:szCs w:val="24"/>
        </w:rPr>
        <w:t xml:space="preserve">The secondary outcome, early readmission, had been defined as an unplanned readmission in the same hospital within 30 days. Three dummy variables had to be created as they did not exist in the datasets: date of admission, date of discharge and date of readmission. These variables had been coded using day, the month and the year of admission, discharge, and readmission. The difference between date of discharge and date of admission represented the LOS which was a possible confounder. Then, the date of discharge was the reference date to estimate the number of days until readmission to the same hospital. Eventually, this was also recoded as a binary variable with 0 as no early readmission (≥30 days) and 1 as early readmission (&lt;30 days). </w:t>
      </w:r>
    </w:p>
    <w:p w14:paraId="3BAACD4C" w14:textId="77777777" w:rsidR="005C7A96" w:rsidRDefault="007A57EE">
      <w:pPr>
        <w:pStyle w:val="Heading3"/>
        <w:rPr>
          <w:color w:val="000000"/>
        </w:rPr>
      </w:pPr>
      <w:r>
        <w:rPr>
          <w:color w:val="000000"/>
        </w:rPr>
        <w:lastRenderedPageBreak/>
        <w:t>Possible confounders and effect modifiers</w:t>
      </w:r>
    </w:p>
    <w:p w14:paraId="2292BCBF" w14:textId="77777777" w:rsidR="005C7A96" w:rsidRDefault="007A57EE">
      <w:pPr>
        <w:spacing w:line="360" w:lineRule="auto"/>
        <w:rPr>
          <w:sz w:val="24"/>
          <w:szCs w:val="24"/>
        </w:rPr>
      </w:pPr>
      <w:r>
        <w:rPr>
          <w:sz w:val="24"/>
          <w:szCs w:val="24"/>
        </w:rPr>
        <w:t xml:space="preserve">We defined a priori confounders as variables associated with the exposure of interest, while being an independent risk factors for both outcomes, but which were not on the causal pathway between the exposure and outcomes. As this study consists in the analysis of secondary data, the number of potential confounding variables was limited. Among all available variables, age at admission, sex, LOS, ICU stay, disease severity scores, and place of residence were considered as meeting the criteria for confounding. Other variables, such as healthcare insurance, did not fulfil the above definition. </w:t>
      </w:r>
    </w:p>
    <w:p w14:paraId="725FA095" w14:textId="007D4D96" w:rsidR="005C7A96" w:rsidRDefault="007A57EE">
      <w:pPr>
        <w:spacing w:line="360" w:lineRule="auto"/>
        <w:rPr>
          <w:sz w:val="24"/>
          <w:szCs w:val="24"/>
        </w:rPr>
      </w:pPr>
      <w:r>
        <w:rPr>
          <w:sz w:val="24"/>
          <w:szCs w:val="24"/>
        </w:rPr>
        <w:t xml:space="preserve">Age was recoded from a continuous variable to a categorical variable, using quartiles from the final database. Sex initially contained a third and a fourth categories ("modified" and "undetermined") with 142 observations that we deleted to maintain a binary variable throughout the analysis. They did not follow a specific pattern and were not likely to introduce any bias. We decided to use the total number of hospital days that have been billed by the hospital as LOS. LOS was transformed from a continuous to a dichotomous variable using the median from all observations. ICU stay was also recoded as a binary variable, by identifying patients that were admitted at least once in an ICU or a burn unit throughout the whole hospital stay. Based on the diagnoses recorded during hospital stays, two severity scores were already estimated in the datasets: Risk of Mortality (ROM) and Severity of Illness (SOI), both ranging from 1 (minor) to 4 (extreme). Preliminary analysis showed that both scores had a strong positive correlation (Spearman's rank correlation coefficient (Rho) = 0.7), thus we kept SOI only as a possible confounder. </w:t>
      </w:r>
      <w:proofErr w:type="gramStart"/>
      <w:r>
        <w:rPr>
          <w:sz w:val="24"/>
          <w:szCs w:val="24"/>
        </w:rPr>
        <w:t>By definition, the</w:t>
      </w:r>
      <w:proofErr w:type="gramEnd"/>
      <w:r>
        <w:rPr>
          <w:sz w:val="24"/>
          <w:szCs w:val="24"/>
        </w:rPr>
        <w:t xml:space="preserve"> SOI score reflects the disease burden, which seemed more appropriate for this study. SOI scores were not calculated for 232 observations and were encoded as 0. These values have been considered as missing. These admissions did not follow a different pattern than other admissions, so they were omitted during analyses. Places of residence were </w:t>
      </w:r>
      <w:r w:rsidR="00395F28">
        <w:rPr>
          <w:sz w:val="24"/>
          <w:szCs w:val="24"/>
        </w:rPr>
        <w:t xml:space="preserve">the places </w:t>
      </w:r>
      <w:r w:rsidR="00395F28" w:rsidRPr="00395F28">
        <w:rPr>
          <w:sz w:val="24"/>
          <w:szCs w:val="24"/>
        </w:rPr>
        <w:t>where patients came from before hospital admissions</w:t>
      </w:r>
      <w:r w:rsidR="00395F28">
        <w:rPr>
          <w:sz w:val="24"/>
          <w:szCs w:val="24"/>
        </w:rPr>
        <w:t xml:space="preserve">. They were </w:t>
      </w:r>
      <w:r>
        <w:rPr>
          <w:sz w:val="24"/>
          <w:szCs w:val="24"/>
        </w:rPr>
        <w:t>encoded using the same method as for post-hospital discharge destinations.</w:t>
      </w:r>
    </w:p>
    <w:p w14:paraId="59A072FB" w14:textId="77777777" w:rsidR="005C7A96" w:rsidRDefault="007A57EE">
      <w:pPr>
        <w:spacing w:line="360" w:lineRule="auto"/>
        <w:rPr>
          <w:sz w:val="24"/>
          <w:szCs w:val="24"/>
        </w:rPr>
      </w:pPr>
      <w:r>
        <w:rPr>
          <w:sz w:val="24"/>
          <w:szCs w:val="24"/>
        </w:rPr>
        <w:t>Among all variables, none of them was considered as a priori effect modifier.</w:t>
      </w:r>
    </w:p>
    <w:p w14:paraId="0229AF81" w14:textId="77777777" w:rsidR="005C7A96" w:rsidRDefault="005C7A96">
      <w:pPr>
        <w:spacing w:line="360" w:lineRule="auto"/>
        <w:rPr>
          <w:sz w:val="24"/>
          <w:szCs w:val="24"/>
        </w:rPr>
      </w:pPr>
    </w:p>
    <w:p w14:paraId="00BFDFD7" w14:textId="5EFD9E36" w:rsidR="000901F7" w:rsidRPr="00470572" w:rsidRDefault="000901F7" w:rsidP="00650C94">
      <w:pPr>
        <w:pStyle w:val="Heading1"/>
        <w:spacing w:line="240" w:lineRule="auto"/>
        <w:rPr>
          <w:rFonts w:asciiTheme="minorHAnsi" w:hAnsiTheme="minorHAnsi"/>
          <w:color w:val="auto"/>
          <w:sz w:val="22"/>
          <w:szCs w:val="22"/>
          <w:vertAlign w:val="superscript"/>
        </w:rPr>
      </w:pPr>
      <w:r w:rsidRPr="00470572">
        <w:rPr>
          <w:rFonts w:asciiTheme="minorHAnsi" w:hAnsiTheme="minorHAnsi"/>
          <w:color w:val="auto"/>
          <w:sz w:val="22"/>
          <w:szCs w:val="22"/>
        </w:rPr>
        <w:lastRenderedPageBreak/>
        <w:t xml:space="preserve">Table </w:t>
      </w:r>
      <w:r w:rsidR="00130B51">
        <w:rPr>
          <w:rFonts w:asciiTheme="minorHAnsi" w:hAnsiTheme="minorHAnsi"/>
          <w:color w:val="auto"/>
          <w:sz w:val="22"/>
          <w:szCs w:val="22"/>
        </w:rPr>
        <w:t>5</w:t>
      </w:r>
      <w:r w:rsidRPr="00470572">
        <w:rPr>
          <w:rFonts w:asciiTheme="minorHAnsi" w:hAnsiTheme="minorHAnsi"/>
          <w:color w:val="auto"/>
          <w:sz w:val="22"/>
          <w:szCs w:val="22"/>
        </w:rPr>
        <w:t xml:space="preserve">. List of hospital-associated infections (HAIs) by International Classification of Diseases (ICD) </w:t>
      </w:r>
      <w:proofErr w:type="gramStart"/>
      <w:r w:rsidRPr="00470572">
        <w:rPr>
          <w:rFonts w:asciiTheme="minorHAnsi" w:hAnsiTheme="minorHAnsi"/>
          <w:color w:val="auto"/>
          <w:sz w:val="22"/>
          <w:szCs w:val="22"/>
        </w:rPr>
        <w:t>codes.</w:t>
      </w:r>
      <w:r w:rsidRPr="00470572">
        <w:rPr>
          <w:rFonts w:asciiTheme="minorHAnsi" w:hAnsiTheme="minorHAnsi"/>
          <w:color w:val="auto"/>
          <w:sz w:val="22"/>
          <w:szCs w:val="22"/>
          <w:vertAlign w:val="superscript"/>
        </w:rPr>
        <w:t>§</w:t>
      </w:r>
      <w:proofErr w:type="gramEnd"/>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0901F7" w:rsidRPr="000901F7" w14:paraId="29EC35EC" w14:textId="77777777" w:rsidTr="00470572">
        <w:tc>
          <w:tcPr>
            <w:tcW w:w="3020" w:type="dxa"/>
          </w:tcPr>
          <w:p w14:paraId="5BFAF95F" w14:textId="77777777" w:rsidR="000901F7" w:rsidRPr="000901F7" w:rsidRDefault="000901F7" w:rsidP="000901F7">
            <w:pPr>
              <w:spacing w:after="0" w:line="360" w:lineRule="auto"/>
              <w:rPr>
                <w:rFonts w:asciiTheme="minorHAnsi" w:hAnsiTheme="minorHAnsi" w:cstheme="minorHAnsi"/>
              </w:rPr>
            </w:pPr>
            <w:r w:rsidRPr="000901F7">
              <w:rPr>
                <w:rFonts w:asciiTheme="minorHAnsi" w:hAnsiTheme="minorHAnsi" w:cstheme="minorHAnsi"/>
              </w:rPr>
              <w:t>HAI</w:t>
            </w:r>
          </w:p>
        </w:tc>
        <w:tc>
          <w:tcPr>
            <w:tcW w:w="3021" w:type="dxa"/>
          </w:tcPr>
          <w:p w14:paraId="463D892E" w14:textId="77777777" w:rsidR="000901F7" w:rsidRPr="000901F7" w:rsidRDefault="000901F7" w:rsidP="000901F7">
            <w:pPr>
              <w:spacing w:after="0" w:line="360" w:lineRule="auto"/>
              <w:rPr>
                <w:rFonts w:asciiTheme="minorHAnsi" w:hAnsiTheme="minorHAnsi" w:cstheme="minorHAnsi"/>
                <w:vertAlign w:val="superscript"/>
              </w:rPr>
            </w:pPr>
            <w:r w:rsidRPr="000901F7">
              <w:rPr>
                <w:rFonts w:asciiTheme="minorHAnsi" w:hAnsiTheme="minorHAnsi" w:cstheme="minorHAnsi"/>
              </w:rPr>
              <w:t>ICD-10-BE</w:t>
            </w:r>
          </w:p>
        </w:tc>
        <w:tc>
          <w:tcPr>
            <w:tcW w:w="3021" w:type="dxa"/>
          </w:tcPr>
          <w:p w14:paraId="41C47C95" w14:textId="77777777" w:rsidR="000901F7" w:rsidRPr="000901F7" w:rsidRDefault="000901F7" w:rsidP="000901F7">
            <w:pPr>
              <w:spacing w:after="0" w:line="360" w:lineRule="auto"/>
              <w:rPr>
                <w:rFonts w:asciiTheme="minorHAnsi" w:hAnsiTheme="minorHAnsi" w:cstheme="minorHAnsi"/>
              </w:rPr>
            </w:pPr>
            <w:r w:rsidRPr="000901F7">
              <w:rPr>
                <w:rFonts w:asciiTheme="minorHAnsi" w:hAnsiTheme="minorHAnsi" w:cstheme="minorHAnsi"/>
              </w:rPr>
              <w:t>ICD-9-CM</w:t>
            </w:r>
          </w:p>
        </w:tc>
      </w:tr>
      <w:tr w:rsidR="000901F7" w:rsidRPr="000901F7" w14:paraId="7A94FC63" w14:textId="77777777" w:rsidTr="00470572">
        <w:tc>
          <w:tcPr>
            <w:tcW w:w="3020" w:type="dxa"/>
          </w:tcPr>
          <w:p w14:paraId="65DD77BF"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Hospital-Associated Urinary Tract Infection (HAUTI)</w:t>
            </w:r>
          </w:p>
        </w:tc>
        <w:tc>
          <w:tcPr>
            <w:tcW w:w="3021" w:type="dxa"/>
          </w:tcPr>
          <w:p w14:paraId="7C47D27E"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B37.4* N10 N15.1 N15.9 N</w:t>
            </w:r>
            <w:proofErr w:type="gramStart"/>
            <w:r w:rsidRPr="000901F7">
              <w:rPr>
                <w:rFonts w:asciiTheme="minorHAnsi" w:hAnsiTheme="minorHAnsi" w:cstheme="minorHAnsi"/>
              </w:rPr>
              <w:t>30.*</w:t>
            </w:r>
            <w:proofErr w:type="gramEnd"/>
            <w:r w:rsidRPr="000901F7">
              <w:rPr>
                <w:rFonts w:asciiTheme="minorHAnsi" w:hAnsiTheme="minorHAnsi" w:cstheme="minorHAnsi"/>
              </w:rPr>
              <w:t xml:space="preserve"> N34.0 N39.0 N99.89 T83.5*</w:t>
            </w:r>
          </w:p>
        </w:tc>
        <w:tc>
          <w:tcPr>
            <w:tcW w:w="3021" w:type="dxa"/>
          </w:tcPr>
          <w:p w14:paraId="6A63327E"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112.2 590.1* 590.2 590.9 595.0 597.0 599.0 996.64 997.5</w:t>
            </w:r>
          </w:p>
        </w:tc>
      </w:tr>
      <w:tr w:rsidR="000901F7" w:rsidRPr="000901F7" w14:paraId="11F282D5" w14:textId="77777777" w:rsidTr="00470572">
        <w:tc>
          <w:tcPr>
            <w:tcW w:w="3020" w:type="dxa"/>
          </w:tcPr>
          <w:p w14:paraId="40A36264"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Hospital-Associated Bloodstream Infection (HABSI)</w:t>
            </w:r>
          </w:p>
        </w:tc>
        <w:tc>
          <w:tcPr>
            <w:tcW w:w="3021" w:type="dxa"/>
          </w:tcPr>
          <w:p w14:paraId="57027D0E"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A02.1 A39.2 A39.4 A</w:t>
            </w:r>
            <w:proofErr w:type="gramStart"/>
            <w:r w:rsidRPr="000901F7">
              <w:rPr>
                <w:rFonts w:asciiTheme="minorHAnsi" w:hAnsiTheme="minorHAnsi" w:cstheme="minorHAnsi"/>
              </w:rPr>
              <w:t>40.*</w:t>
            </w:r>
            <w:proofErr w:type="gramEnd"/>
            <w:r w:rsidRPr="000901F7">
              <w:rPr>
                <w:rFonts w:asciiTheme="minorHAnsi" w:hAnsiTheme="minorHAnsi" w:cstheme="minorHAnsi"/>
              </w:rPr>
              <w:t xml:space="preserve"> A41.* B37.6 B37.7 T80.2* T82.7 R78.81</w:t>
            </w:r>
          </w:p>
        </w:tc>
        <w:tc>
          <w:tcPr>
            <w:tcW w:w="3021" w:type="dxa"/>
          </w:tcPr>
          <w:p w14:paraId="15845D0D"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 xml:space="preserve">003.1 036.2 </w:t>
            </w:r>
            <w:proofErr w:type="gramStart"/>
            <w:r w:rsidRPr="000901F7">
              <w:rPr>
                <w:rFonts w:asciiTheme="minorHAnsi" w:hAnsiTheme="minorHAnsi" w:cstheme="minorHAnsi"/>
              </w:rPr>
              <w:t>038.*</w:t>
            </w:r>
            <w:proofErr w:type="gramEnd"/>
            <w:r w:rsidRPr="000901F7">
              <w:rPr>
                <w:rFonts w:asciiTheme="minorHAnsi" w:hAnsiTheme="minorHAnsi" w:cstheme="minorHAnsi"/>
              </w:rPr>
              <w:t xml:space="preserve"> 112.5 112.81 790.7 995.91 996.62 999.3* </w:t>
            </w:r>
          </w:p>
        </w:tc>
      </w:tr>
      <w:tr w:rsidR="000901F7" w:rsidRPr="000901F7" w14:paraId="24C8D4B6" w14:textId="77777777" w:rsidTr="00470572">
        <w:tc>
          <w:tcPr>
            <w:tcW w:w="3020" w:type="dxa"/>
          </w:tcPr>
          <w:p w14:paraId="1F91E751"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Surgical Site Infection (SSI)</w:t>
            </w:r>
          </w:p>
        </w:tc>
        <w:tc>
          <w:tcPr>
            <w:tcW w:w="3021" w:type="dxa"/>
          </w:tcPr>
          <w:p w14:paraId="3B63E245" w14:textId="77777777" w:rsidR="000901F7" w:rsidRPr="000901F7" w:rsidRDefault="000901F7" w:rsidP="000901F7">
            <w:pPr>
              <w:spacing w:after="0" w:line="240" w:lineRule="auto"/>
              <w:rPr>
                <w:rFonts w:asciiTheme="minorHAnsi" w:hAnsiTheme="minorHAnsi" w:cstheme="minorHAnsi"/>
                <w:lang w:val="fr-FR"/>
              </w:rPr>
            </w:pPr>
            <w:r w:rsidRPr="000901F7">
              <w:rPr>
                <w:rFonts w:asciiTheme="minorHAnsi" w:hAnsiTheme="minorHAnsi" w:cstheme="minorHAnsi"/>
              </w:rPr>
              <w:t xml:space="preserve">A46.0 A48.0 G00.* G01.* G06.* H00.0 H04.3 H16.31* H60.0* H60.1* I30.1 I33.* I40.* J34.0 J39.0 J39.1 J39.2 J85.* J95.02 J98.51 K12.2 K61.* K63.0 K65.* K67 K68.1* K75.0 K94.02 K94.12 K94.22 K94.32 L02.* </w:t>
            </w:r>
            <w:r w:rsidRPr="000901F7">
              <w:rPr>
                <w:rFonts w:asciiTheme="minorHAnsi" w:hAnsiTheme="minorHAnsi" w:cstheme="minorHAnsi"/>
                <w:lang w:val="fr-FR"/>
              </w:rPr>
              <w:t xml:space="preserve">L03.* M00.* M01.* M46.3* M60.0 M65.0 M72.6 M86.1* N41.2 N43.1 N48.21 N48.22 N49.3 N61.1 N73.0 N73.3 N76.4* N99.511 N99.521 N99.531 O86.0* T81.4* T82.6* T83.6* T84.5* T84.6* T84.7* T85.7* T86.03 T86.13 T86.23 T86.33 T86.43 T86.812 T86.822 T86.832 T86.842 T86.852 T86.892 T86.93 </w:t>
            </w:r>
          </w:p>
        </w:tc>
        <w:tc>
          <w:tcPr>
            <w:tcW w:w="3021" w:type="dxa"/>
          </w:tcPr>
          <w:p w14:paraId="01EC54BA"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 xml:space="preserve">035 040.0 </w:t>
            </w:r>
            <w:proofErr w:type="gramStart"/>
            <w:r w:rsidRPr="000901F7">
              <w:rPr>
                <w:rFonts w:asciiTheme="minorHAnsi" w:hAnsiTheme="minorHAnsi" w:cstheme="minorHAnsi"/>
              </w:rPr>
              <w:t>320.*</w:t>
            </w:r>
            <w:proofErr w:type="gramEnd"/>
            <w:r w:rsidRPr="000901F7">
              <w:rPr>
                <w:rFonts w:asciiTheme="minorHAnsi" w:hAnsiTheme="minorHAnsi" w:cstheme="minorHAnsi"/>
              </w:rPr>
              <w:t xml:space="preserve"> 324.* 370.55 373.1* 373.4 373.5 380.00 380.01 380.03 380.10 380.11 380.13 380.22 420.90 421.* 422.92 478.21 478.22 478.24 513.* 519.01 519.2 528.3 530.86 536.41 566 567.* 569.5 569.61 572.0 596.81 601.2 603.1 614.3 614.5 616.4 680.* 681.* 682.* 684 686.* 711.0* 711.4* 711.5* 711.6* 711.8* 711.9* 728.0 728.86 730.0* 730.8* 730.9* 996.6* (excepted 996.62 996.64) 998.5* </w:t>
            </w:r>
          </w:p>
          <w:p w14:paraId="627B0702" w14:textId="77777777" w:rsidR="000901F7" w:rsidRPr="000901F7" w:rsidRDefault="000901F7" w:rsidP="000901F7">
            <w:pPr>
              <w:spacing w:after="0" w:line="240" w:lineRule="auto"/>
              <w:ind w:firstLine="708"/>
              <w:rPr>
                <w:rFonts w:asciiTheme="minorHAnsi" w:hAnsiTheme="minorHAnsi" w:cstheme="minorHAnsi"/>
              </w:rPr>
            </w:pPr>
          </w:p>
        </w:tc>
      </w:tr>
      <w:tr w:rsidR="000901F7" w:rsidRPr="000901F7" w14:paraId="6FAD741F" w14:textId="77777777" w:rsidTr="00470572">
        <w:tc>
          <w:tcPr>
            <w:tcW w:w="3020" w:type="dxa"/>
          </w:tcPr>
          <w:p w14:paraId="479513B2"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 xml:space="preserve">Hospital-Acquired Pneumonia/ </w:t>
            </w:r>
          </w:p>
          <w:p w14:paraId="3D217BBD"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Ventilator-Associated Pneumonia (HAP/VAP)</w:t>
            </w:r>
          </w:p>
        </w:tc>
        <w:tc>
          <w:tcPr>
            <w:tcW w:w="3021" w:type="dxa"/>
          </w:tcPr>
          <w:p w14:paraId="4894E6F7"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A48.1 B01.2 B05.2 J10.0* J11.0* J</w:t>
            </w:r>
            <w:proofErr w:type="gramStart"/>
            <w:r w:rsidRPr="000901F7">
              <w:rPr>
                <w:rFonts w:asciiTheme="minorHAnsi" w:hAnsiTheme="minorHAnsi" w:cstheme="minorHAnsi"/>
              </w:rPr>
              <w:t>12.*</w:t>
            </w:r>
            <w:proofErr w:type="gramEnd"/>
            <w:r w:rsidRPr="000901F7">
              <w:rPr>
                <w:rFonts w:asciiTheme="minorHAnsi" w:hAnsiTheme="minorHAnsi" w:cstheme="minorHAnsi"/>
              </w:rPr>
              <w:t xml:space="preserve"> J13 J14 J15.* J16.* J17 J18.* J95.851 </w:t>
            </w:r>
          </w:p>
        </w:tc>
        <w:tc>
          <w:tcPr>
            <w:tcW w:w="3021" w:type="dxa"/>
          </w:tcPr>
          <w:p w14:paraId="136D5B63"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 xml:space="preserve">052.1 055.1 480* 481 482* 483* 484* 485 486 </w:t>
            </w:r>
          </w:p>
          <w:p w14:paraId="6557ADA5"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487* 997.31 997.32</w:t>
            </w:r>
          </w:p>
        </w:tc>
      </w:tr>
      <w:tr w:rsidR="000901F7" w:rsidRPr="000901F7" w14:paraId="5A43E803" w14:textId="77777777" w:rsidTr="00470572">
        <w:tc>
          <w:tcPr>
            <w:tcW w:w="3020" w:type="dxa"/>
          </w:tcPr>
          <w:p w14:paraId="6C4CB9A7"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 xml:space="preserve">Other HAIs (including </w:t>
            </w:r>
            <w:proofErr w:type="spellStart"/>
            <w:r w:rsidRPr="000901F7">
              <w:rPr>
                <w:rFonts w:asciiTheme="minorHAnsi" w:hAnsiTheme="minorHAnsi" w:cstheme="minorHAnsi"/>
                <w:i/>
              </w:rPr>
              <w:t>Clostridioides</w:t>
            </w:r>
            <w:proofErr w:type="spellEnd"/>
            <w:r w:rsidRPr="000901F7">
              <w:rPr>
                <w:rFonts w:asciiTheme="minorHAnsi" w:hAnsiTheme="minorHAnsi" w:cstheme="minorHAnsi"/>
                <w:i/>
              </w:rPr>
              <w:t xml:space="preserve"> difficile</w:t>
            </w:r>
            <w:r w:rsidRPr="000901F7">
              <w:rPr>
                <w:rFonts w:asciiTheme="minorHAnsi" w:hAnsiTheme="minorHAnsi" w:cstheme="minorHAnsi"/>
              </w:rPr>
              <w:t xml:space="preserve"> infection, bloodborne, gastrointestinal and vaccine preventable diseases)</w:t>
            </w:r>
          </w:p>
        </w:tc>
        <w:tc>
          <w:tcPr>
            <w:tcW w:w="3021" w:type="dxa"/>
          </w:tcPr>
          <w:p w14:paraId="567B2730"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A</w:t>
            </w:r>
            <w:proofErr w:type="gramStart"/>
            <w:r w:rsidRPr="000901F7">
              <w:rPr>
                <w:rFonts w:asciiTheme="minorHAnsi" w:hAnsiTheme="minorHAnsi" w:cstheme="minorHAnsi"/>
              </w:rPr>
              <w:t>02.*</w:t>
            </w:r>
            <w:proofErr w:type="gramEnd"/>
            <w:r w:rsidRPr="000901F7">
              <w:rPr>
                <w:rFonts w:asciiTheme="minorHAnsi" w:hAnsiTheme="minorHAnsi" w:cstheme="minorHAnsi"/>
              </w:rPr>
              <w:t xml:space="preserve"> (excepted A02.1) A04.7* A08.* A36.* A37.* A38.* A39.* (excepted A39.2 A39.3 A39.4) A48.8 B01.* (excepted B01.2) B05.* (excepted B05.2) B06.* B15.* B16.* B17.* B20 B34.* B44.* B45.* B48.8 B49 B86.* B95* B96.* B97.* B99.9 U07.1* Y95 </w:t>
            </w:r>
          </w:p>
        </w:tc>
        <w:tc>
          <w:tcPr>
            <w:tcW w:w="3021" w:type="dxa"/>
          </w:tcPr>
          <w:p w14:paraId="4D9B4F74" w14:textId="77777777" w:rsidR="000901F7" w:rsidRPr="000901F7" w:rsidRDefault="000901F7" w:rsidP="000901F7">
            <w:pPr>
              <w:spacing w:after="0" w:line="240" w:lineRule="auto"/>
              <w:rPr>
                <w:rFonts w:asciiTheme="minorHAnsi" w:hAnsiTheme="minorHAnsi" w:cstheme="minorHAnsi"/>
              </w:rPr>
            </w:pPr>
            <w:r w:rsidRPr="000901F7">
              <w:rPr>
                <w:rFonts w:asciiTheme="minorHAnsi" w:hAnsiTheme="minorHAnsi" w:cstheme="minorHAnsi"/>
              </w:rPr>
              <w:t xml:space="preserve">003.* (excepted 003.1) </w:t>
            </w:r>
            <w:proofErr w:type="gramStart"/>
            <w:r w:rsidRPr="000901F7">
              <w:rPr>
                <w:rFonts w:asciiTheme="minorHAnsi" w:hAnsiTheme="minorHAnsi" w:cstheme="minorHAnsi"/>
              </w:rPr>
              <w:t>008.*</w:t>
            </w:r>
            <w:proofErr w:type="gramEnd"/>
            <w:r w:rsidRPr="000901F7">
              <w:rPr>
                <w:rFonts w:asciiTheme="minorHAnsi" w:hAnsiTheme="minorHAnsi" w:cstheme="minorHAnsi"/>
              </w:rPr>
              <w:t xml:space="preserve"> 032.* 033.* 034.* 036.* (excepted 036.2) 040.89 041.* 042 052.* (excepted 052.1) 055.* (excepted 055.1) 070.0 070.1 070.20 070.21 070.30 070.31 070.41 070.42 070.43 070.51 070.52 070.53 079.* 117.3 117.5 117.9 118 133.0 136.9</w:t>
            </w:r>
          </w:p>
        </w:tc>
      </w:tr>
    </w:tbl>
    <w:p w14:paraId="7A2890E1" w14:textId="77777777" w:rsidR="000901F7" w:rsidRPr="000901F7" w:rsidRDefault="000901F7" w:rsidP="000901F7">
      <w:pPr>
        <w:spacing w:line="240" w:lineRule="auto"/>
        <w:rPr>
          <w:rFonts w:asciiTheme="minorHAnsi" w:hAnsiTheme="minorHAnsi" w:cstheme="minorHAnsi"/>
        </w:rPr>
        <w:sectPr w:rsidR="000901F7" w:rsidRPr="000901F7" w:rsidSect="00470572">
          <w:pgSz w:w="11906" w:h="16838"/>
          <w:pgMar w:top="1417" w:right="1417" w:bottom="1417" w:left="1417" w:header="708" w:footer="708" w:gutter="0"/>
          <w:cols w:space="720"/>
        </w:sectPr>
      </w:pPr>
      <w:r w:rsidRPr="000901F7">
        <w:rPr>
          <w:rFonts w:asciiTheme="minorHAnsi" w:hAnsiTheme="minorHAnsi" w:cstheme="minorHAnsi"/>
          <w:vertAlign w:val="superscript"/>
        </w:rPr>
        <w:t>§</w:t>
      </w:r>
      <w:r w:rsidRPr="000901F7">
        <w:rPr>
          <w:rFonts w:asciiTheme="minorHAnsi" w:hAnsiTheme="minorHAnsi" w:cstheme="minorHAnsi"/>
        </w:rPr>
        <w:t>Each code refers to a precise diagnosis or clinical entity.</w:t>
      </w:r>
      <w:r w:rsidRPr="000901F7">
        <w:rPr>
          <w:rFonts w:asciiTheme="minorHAnsi" w:hAnsiTheme="minorHAnsi" w:cstheme="minorHAnsi"/>
        </w:rPr>
        <w:br/>
        <w:t>*acts as a wildcard character.</w:t>
      </w:r>
    </w:p>
    <w:p w14:paraId="143EA6A8" w14:textId="378BD399" w:rsidR="005C7A96" w:rsidRPr="00EC17F3" w:rsidRDefault="007A57EE">
      <w:pPr>
        <w:pStyle w:val="Heading2"/>
        <w:rPr>
          <w:rFonts w:ascii="Calibri" w:eastAsia="Calibri" w:hAnsi="Calibri" w:cs="Calibri"/>
          <w:b w:val="0"/>
          <w:sz w:val="32"/>
          <w:szCs w:val="32"/>
        </w:rPr>
      </w:pPr>
      <w:r w:rsidRPr="00EC17F3">
        <w:rPr>
          <w:rFonts w:ascii="Calibri" w:eastAsia="Calibri" w:hAnsi="Calibri" w:cs="Calibri"/>
          <w:b w:val="0"/>
          <w:sz w:val="32"/>
          <w:szCs w:val="32"/>
        </w:rPr>
        <w:lastRenderedPageBreak/>
        <w:t xml:space="preserve">Hospital-associated infections (HAIs) and their matching International Classification of Diseases (ICD) codes </w:t>
      </w:r>
    </w:p>
    <w:p w14:paraId="428C36C0" w14:textId="311E2B63" w:rsidR="005C7A96" w:rsidRPr="00EC17F3" w:rsidRDefault="00003B98">
      <w:pPr>
        <w:pStyle w:val="Heading3"/>
        <w:rPr>
          <w:rFonts w:ascii="Calibri" w:eastAsia="Calibri" w:hAnsi="Calibri" w:cs="Calibri"/>
          <w:color w:val="000000"/>
          <w:sz w:val="22"/>
          <w:szCs w:val="22"/>
        </w:rPr>
      </w:pPr>
      <w:r w:rsidRPr="00EC17F3">
        <w:rPr>
          <w:rFonts w:ascii="Calibri" w:eastAsia="Calibri" w:hAnsi="Calibri" w:cs="Calibri"/>
          <w:color w:val="000000"/>
          <w:sz w:val="22"/>
          <w:szCs w:val="22"/>
        </w:rPr>
        <w:t>Hospital-Associated Urinary Tract Infection (HAUTI)</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410"/>
        <w:gridCol w:w="2122"/>
        <w:gridCol w:w="2267"/>
      </w:tblGrid>
      <w:tr w:rsidR="005C7A96" w14:paraId="18798159" w14:textId="77777777">
        <w:tc>
          <w:tcPr>
            <w:tcW w:w="2263" w:type="dxa"/>
          </w:tcPr>
          <w:p w14:paraId="181D4BAE" w14:textId="77777777" w:rsidR="005C7A96" w:rsidRDefault="007A57EE">
            <w:r>
              <w:t>ICD-10-BE</w:t>
            </w:r>
          </w:p>
        </w:tc>
        <w:tc>
          <w:tcPr>
            <w:tcW w:w="2410" w:type="dxa"/>
          </w:tcPr>
          <w:p w14:paraId="36ED0337" w14:textId="77777777" w:rsidR="005C7A96" w:rsidRDefault="005C7A96"/>
        </w:tc>
        <w:tc>
          <w:tcPr>
            <w:tcW w:w="2122" w:type="dxa"/>
          </w:tcPr>
          <w:p w14:paraId="3DA126E1" w14:textId="77777777" w:rsidR="005C7A96" w:rsidRDefault="007A57EE">
            <w:r>
              <w:t>ICD-9-CM</w:t>
            </w:r>
          </w:p>
        </w:tc>
        <w:tc>
          <w:tcPr>
            <w:tcW w:w="2267" w:type="dxa"/>
          </w:tcPr>
          <w:p w14:paraId="6A5D4DAB" w14:textId="77777777" w:rsidR="005C7A96" w:rsidRDefault="005C7A96"/>
        </w:tc>
      </w:tr>
      <w:tr w:rsidR="005C7A96" w14:paraId="1C1E38DC" w14:textId="77777777">
        <w:tc>
          <w:tcPr>
            <w:tcW w:w="2263" w:type="dxa"/>
          </w:tcPr>
          <w:p w14:paraId="08640036" w14:textId="77777777" w:rsidR="005C7A96" w:rsidRDefault="007A57EE">
            <w:r>
              <w:t>B37.4</w:t>
            </w:r>
          </w:p>
        </w:tc>
        <w:tc>
          <w:tcPr>
            <w:tcW w:w="2410" w:type="dxa"/>
          </w:tcPr>
          <w:p w14:paraId="7F68D907" w14:textId="77777777" w:rsidR="005C7A96" w:rsidRDefault="007A57EE">
            <w:r>
              <w:t>Candidiasis of other urogenital sites</w:t>
            </w:r>
          </w:p>
        </w:tc>
        <w:tc>
          <w:tcPr>
            <w:tcW w:w="2122" w:type="dxa"/>
          </w:tcPr>
          <w:p w14:paraId="745AD155" w14:textId="77777777" w:rsidR="005C7A96" w:rsidRDefault="007A57EE">
            <w:r>
              <w:t>112.2</w:t>
            </w:r>
          </w:p>
        </w:tc>
        <w:tc>
          <w:tcPr>
            <w:tcW w:w="2267" w:type="dxa"/>
          </w:tcPr>
          <w:p w14:paraId="5B1DAA61" w14:textId="77777777" w:rsidR="005C7A96" w:rsidRDefault="007A57EE">
            <w:r>
              <w:t>Candidiasis of other urogenital sites</w:t>
            </w:r>
          </w:p>
        </w:tc>
      </w:tr>
      <w:tr w:rsidR="005C7A96" w14:paraId="798BF7D1" w14:textId="77777777">
        <w:tc>
          <w:tcPr>
            <w:tcW w:w="2263" w:type="dxa"/>
          </w:tcPr>
          <w:p w14:paraId="4E781FCB" w14:textId="77777777" w:rsidR="005C7A96" w:rsidRDefault="007A57EE">
            <w:r>
              <w:t>N10</w:t>
            </w:r>
          </w:p>
        </w:tc>
        <w:tc>
          <w:tcPr>
            <w:tcW w:w="2410" w:type="dxa"/>
          </w:tcPr>
          <w:p w14:paraId="7168A0B6" w14:textId="77777777" w:rsidR="005C7A96" w:rsidRDefault="007A57EE">
            <w:r>
              <w:t>Acute pyelonephritis</w:t>
            </w:r>
          </w:p>
        </w:tc>
        <w:tc>
          <w:tcPr>
            <w:tcW w:w="2122" w:type="dxa"/>
          </w:tcPr>
          <w:p w14:paraId="55EA4A85" w14:textId="77777777" w:rsidR="005C7A96" w:rsidRDefault="007A57EE">
            <w:r>
              <w:t>590.1</w:t>
            </w:r>
          </w:p>
        </w:tc>
        <w:tc>
          <w:tcPr>
            <w:tcW w:w="2267" w:type="dxa"/>
          </w:tcPr>
          <w:p w14:paraId="1839B972" w14:textId="77777777" w:rsidR="005C7A96" w:rsidRDefault="007A57EE">
            <w:r>
              <w:t xml:space="preserve">Acute pyelonephritis </w:t>
            </w:r>
          </w:p>
        </w:tc>
      </w:tr>
      <w:tr w:rsidR="005C7A96" w14:paraId="727C5322" w14:textId="77777777">
        <w:tc>
          <w:tcPr>
            <w:tcW w:w="2263" w:type="dxa"/>
          </w:tcPr>
          <w:p w14:paraId="09AF0FFB" w14:textId="77777777" w:rsidR="005C7A96" w:rsidRDefault="007A57EE">
            <w:r>
              <w:t>N15.1 N15.9</w:t>
            </w:r>
          </w:p>
        </w:tc>
        <w:tc>
          <w:tcPr>
            <w:tcW w:w="2410" w:type="dxa"/>
          </w:tcPr>
          <w:p w14:paraId="1C04B7D3" w14:textId="77777777" w:rsidR="005C7A96" w:rsidRDefault="007A57EE">
            <w:r>
              <w:t>Renal and perinephric abscess</w:t>
            </w:r>
          </w:p>
          <w:p w14:paraId="7C0CD07F" w14:textId="77777777" w:rsidR="005C7A96" w:rsidRDefault="007A57EE">
            <w:r>
              <w:t>Renal tubule-interstitial disease, unspecified</w:t>
            </w:r>
          </w:p>
        </w:tc>
        <w:tc>
          <w:tcPr>
            <w:tcW w:w="2122" w:type="dxa"/>
          </w:tcPr>
          <w:p w14:paraId="12A796D8" w14:textId="77777777" w:rsidR="005C7A96" w:rsidRDefault="007A57EE">
            <w:r>
              <w:t xml:space="preserve">590.2 590.9 </w:t>
            </w:r>
          </w:p>
        </w:tc>
        <w:tc>
          <w:tcPr>
            <w:tcW w:w="2267" w:type="dxa"/>
          </w:tcPr>
          <w:p w14:paraId="425295F0" w14:textId="77777777" w:rsidR="005C7A96" w:rsidRDefault="007A57EE">
            <w:r>
              <w:t>Renal and perinephric abscess</w:t>
            </w:r>
          </w:p>
          <w:p w14:paraId="754EFE3D" w14:textId="77777777" w:rsidR="005C7A96" w:rsidRDefault="007A57EE">
            <w:r>
              <w:t>Infection of kidney, unspecified</w:t>
            </w:r>
          </w:p>
        </w:tc>
      </w:tr>
      <w:tr w:rsidR="005C7A96" w14:paraId="7EF4DBAD" w14:textId="77777777">
        <w:tc>
          <w:tcPr>
            <w:tcW w:w="2263" w:type="dxa"/>
          </w:tcPr>
          <w:p w14:paraId="268E2BA0" w14:textId="77777777" w:rsidR="005C7A96" w:rsidRDefault="007A57EE">
            <w:r>
              <w:t>N30.0</w:t>
            </w:r>
          </w:p>
        </w:tc>
        <w:tc>
          <w:tcPr>
            <w:tcW w:w="2410" w:type="dxa"/>
          </w:tcPr>
          <w:p w14:paraId="372C5EBC" w14:textId="77777777" w:rsidR="005C7A96" w:rsidRDefault="007A57EE">
            <w:r>
              <w:t>Acute cystitis</w:t>
            </w:r>
          </w:p>
        </w:tc>
        <w:tc>
          <w:tcPr>
            <w:tcW w:w="2122" w:type="dxa"/>
          </w:tcPr>
          <w:p w14:paraId="3C3B2252" w14:textId="77777777" w:rsidR="005C7A96" w:rsidRDefault="007A57EE">
            <w:r>
              <w:t xml:space="preserve">595.0 </w:t>
            </w:r>
          </w:p>
        </w:tc>
        <w:tc>
          <w:tcPr>
            <w:tcW w:w="2267" w:type="dxa"/>
          </w:tcPr>
          <w:p w14:paraId="43A07D54" w14:textId="77777777" w:rsidR="005C7A96" w:rsidRDefault="007A57EE">
            <w:r>
              <w:t>Acute cystitis</w:t>
            </w:r>
          </w:p>
        </w:tc>
      </w:tr>
      <w:tr w:rsidR="005C7A96" w14:paraId="54306CA1" w14:textId="77777777">
        <w:tc>
          <w:tcPr>
            <w:tcW w:w="2263" w:type="dxa"/>
          </w:tcPr>
          <w:p w14:paraId="129C65B9" w14:textId="77777777" w:rsidR="005C7A96" w:rsidRDefault="007A57EE">
            <w:r>
              <w:t>N34.0</w:t>
            </w:r>
          </w:p>
        </w:tc>
        <w:tc>
          <w:tcPr>
            <w:tcW w:w="2410" w:type="dxa"/>
          </w:tcPr>
          <w:p w14:paraId="14F73703" w14:textId="77777777" w:rsidR="005C7A96" w:rsidRDefault="007A57EE">
            <w:r>
              <w:t>Urethral abscess</w:t>
            </w:r>
          </w:p>
        </w:tc>
        <w:tc>
          <w:tcPr>
            <w:tcW w:w="2122" w:type="dxa"/>
          </w:tcPr>
          <w:p w14:paraId="6B062888" w14:textId="77777777" w:rsidR="005C7A96" w:rsidRDefault="007A57EE">
            <w:r>
              <w:t>597.0</w:t>
            </w:r>
          </w:p>
        </w:tc>
        <w:tc>
          <w:tcPr>
            <w:tcW w:w="2267" w:type="dxa"/>
          </w:tcPr>
          <w:p w14:paraId="664DDD51" w14:textId="77777777" w:rsidR="005C7A96" w:rsidRDefault="007A57EE">
            <w:r>
              <w:t>Urethral abscess</w:t>
            </w:r>
          </w:p>
        </w:tc>
      </w:tr>
      <w:tr w:rsidR="005C7A96" w14:paraId="1464C20F" w14:textId="77777777">
        <w:tc>
          <w:tcPr>
            <w:tcW w:w="2263" w:type="dxa"/>
          </w:tcPr>
          <w:p w14:paraId="60C42E29" w14:textId="77777777" w:rsidR="005C7A96" w:rsidRDefault="007A57EE">
            <w:r>
              <w:t>N39.0</w:t>
            </w:r>
          </w:p>
        </w:tc>
        <w:tc>
          <w:tcPr>
            <w:tcW w:w="2410" w:type="dxa"/>
          </w:tcPr>
          <w:p w14:paraId="612BB448" w14:textId="77777777" w:rsidR="005C7A96" w:rsidRDefault="007A57EE">
            <w:r>
              <w:t>Urinary tract infection, site not specified</w:t>
            </w:r>
          </w:p>
        </w:tc>
        <w:tc>
          <w:tcPr>
            <w:tcW w:w="2122" w:type="dxa"/>
          </w:tcPr>
          <w:p w14:paraId="64B022BE" w14:textId="77777777" w:rsidR="005C7A96" w:rsidRDefault="007A57EE">
            <w:r>
              <w:t>599.0</w:t>
            </w:r>
          </w:p>
        </w:tc>
        <w:tc>
          <w:tcPr>
            <w:tcW w:w="2267" w:type="dxa"/>
          </w:tcPr>
          <w:p w14:paraId="5431C523" w14:textId="77777777" w:rsidR="005C7A96" w:rsidRDefault="007A57EE">
            <w:r>
              <w:t>Urinary tract infection, site not specified</w:t>
            </w:r>
          </w:p>
        </w:tc>
      </w:tr>
      <w:tr w:rsidR="005C7A96" w14:paraId="7234AC05" w14:textId="77777777">
        <w:tc>
          <w:tcPr>
            <w:tcW w:w="2263" w:type="dxa"/>
          </w:tcPr>
          <w:p w14:paraId="787573F7" w14:textId="77777777" w:rsidR="005C7A96" w:rsidRDefault="007A57EE">
            <w:r>
              <w:t>N99.89</w:t>
            </w:r>
          </w:p>
        </w:tc>
        <w:tc>
          <w:tcPr>
            <w:tcW w:w="2410" w:type="dxa"/>
          </w:tcPr>
          <w:p w14:paraId="4CEEC59D" w14:textId="77777777" w:rsidR="005C7A96" w:rsidRDefault="007A57EE">
            <w:r>
              <w:t>Other postprocedural complications and disorders of genitourinary system</w:t>
            </w:r>
          </w:p>
        </w:tc>
        <w:tc>
          <w:tcPr>
            <w:tcW w:w="2122" w:type="dxa"/>
          </w:tcPr>
          <w:p w14:paraId="7F1FEDAD" w14:textId="77777777" w:rsidR="005C7A96" w:rsidRDefault="007A57EE">
            <w:r>
              <w:t>997.5</w:t>
            </w:r>
          </w:p>
        </w:tc>
        <w:tc>
          <w:tcPr>
            <w:tcW w:w="2267" w:type="dxa"/>
          </w:tcPr>
          <w:p w14:paraId="06EDF74B" w14:textId="77777777" w:rsidR="005C7A96" w:rsidRDefault="007A57EE">
            <w:r>
              <w:t>Urinary complications, not elsewhere classified</w:t>
            </w:r>
          </w:p>
        </w:tc>
      </w:tr>
      <w:tr w:rsidR="005C7A96" w14:paraId="1F2A7762" w14:textId="77777777">
        <w:tc>
          <w:tcPr>
            <w:tcW w:w="2263" w:type="dxa"/>
          </w:tcPr>
          <w:p w14:paraId="69B8295C" w14:textId="77777777" w:rsidR="005C7A96" w:rsidRDefault="007A57EE">
            <w:r>
              <w:t>T83.5</w:t>
            </w:r>
          </w:p>
        </w:tc>
        <w:tc>
          <w:tcPr>
            <w:tcW w:w="2410" w:type="dxa"/>
          </w:tcPr>
          <w:p w14:paraId="59179DD7" w14:textId="77777777" w:rsidR="005C7A96" w:rsidRDefault="007A57EE">
            <w:r>
              <w:t>Infection and inflammatory reaction due to prosthetic device, implant or graft in urinary system</w:t>
            </w:r>
          </w:p>
        </w:tc>
        <w:tc>
          <w:tcPr>
            <w:tcW w:w="2122" w:type="dxa"/>
          </w:tcPr>
          <w:p w14:paraId="7A0F1EC3" w14:textId="77777777" w:rsidR="005C7A96" w:rsidRDefault="007A57EE">
            <w:r>
              <w:t>996.64</w:t>
            </w:r>
          </w:p>
        </w:tc>
        <w:tc>
          <w:tcPr>
            <w:tcW w:w="2267" w:type="dxa"/>
          </w:tcPr>
          <w:p w14:paraId="311C20FE" w14:textId="77777777" w:rsidR="005C7A96" w:rsidRDefault="007A57EE">
            <w:r>
              <w:t>Infection and inflammatory reaction due to indwelling urinary catheter</w:t>
            </w:r>
          </w:p>
        </w:tc>
      </w:tr>
    </w:tbl>
    <w:p w14:paraId="3B32AC8A" w14:textId="6DB86AD2" w:rsidR="005C7A96" w:rsidRPr="00EC17F3" w:rsidRDefault="00003B98">
      <w:pPr>
        <w:pStyle w:val="Heading3"/>
        <w:rPr>
          <w:rFonts w:ascii="Calibri" w:eastAsia="Calibri" w:hAnsi="Calibri" w:cs="Calibri"/>
          <w:color w:val="000000"/>
          <w:sz w:val="22"/>
          <w:szCs w:val="22"/>
        </w:rPr>
      </w:pPr>
      <w:r w:rsidRPr="00EC17F3">
        <w:rPr>
          <w:rFonts w:ascii="Calibri" w:eastAsia="Calibri" w:hAnsi="Calibri" w:cs="Calibri"/>
          <w:color w:val="000000"/>
          <w:sz w:val="22"/>
          <w:szCs w:val="22"/>
        </w:rPr>
        <w:t>Hospital-Associated Bloodstream Infection (HABSI)</w:t>
      </w: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408"/>
        <w:gridCol w:w="2123"/>
        <w:gridCol w:w="2266"/>
      </w:tblGrid>
      <w:tr w:rsidR="005C7A96" w14:paraId="71FF6E76" w14:textId="77777777">
        <w:tc>
          <w:tcPr>
            <w:tcW w:w="2265" w:type="dxa"/>
          </w:tcPr>
          <w:p w14:paraId="2211FDFB" w14:textId="77777777" w:rsidR="005C7A96" w:rsidRDefault="007A57EE">
            <w:r>
              <w:t>ICD-10-BE</w:t>
            </w:r>
          </w:p>
        </w:tc>
        <w:tc>
          <w:tcPr>
            <w:tcW w:w="2408" w:type="dxa"/>
          </w:tcPr>
          <w:p w14:paraId="2749437A" w14:textId="77777777" w:rsidR="005C7A96" w:rsidRDefault="005C7A96"/>
        </w:tc>
        <w:tc>
          <w:tcPr>
            <w:tcW w:w="2123" w:type="dxa"/>
          </w:tcPr>
          <w:p w14:paraId="40AE6920" w14:textId="77777777" w:rsidR="005C7A96" w:rsidRDefault="007A57EE">
            <w:r>
              <w:t>ICD-9-CM</w:t>
            </w:r>
          </w:p>
        </w:tc>
        <w:tc>
          <w:tcPr>
            <w:tcW w:w="2266" w:type="dxa"/>
          </w:tcPr>
          <w:p w14:paraId="7E03C73D" w14:textId="77777777" w:rsidR="005C7A96" w:rsidRDefault="005C7A96"/>
        </w:tc>
      </w:tr>
      <w:tr w:rsidR="005C7A96" w14:paraId="5E3CC8B0" w14:textId="77777777">
        <w:tc>
          <w:tcPr>
            <w:tcW w:w="2265" w:type="dxa"/>
          </w:tcPr>
          <w:p w14:paraId="6F3D9615" w14:textId="77777777" w:rsidR="005C7A96" w:rsidRDefault="007A57EE">
            <w:r>
              <w:t>A02.1</w:t>
            </w:r>
          </w:p>
        </w:tc>
        <w:tc>
          <w:tcPr>
            <w:tcW w:w="2408" w:type="dxa"/>
          </w:tcPr>
          <w:p w14:paraId="28B38F27" w14:textId="77777777" w:rsidR="005C7A96" w:rsidRDefault="007A57EE">
            <w:r>
              <w:t>Salmonella sepsis</w:t>
            </w:r>
          </w:p>
        </w:tc>
        <w:tc>
          <w:tcPr>
            <w:tcW w:w="2123" w:type="dxa"/>
          </w:tcPr>
          <w:p w14:paraId="0B8797D3" w14:textId="77777777" w:rsidR="005C7A96" w:rsidRDefault="007A57EE">
            <w:r>
              <w:t>003.1</w:t>
            </w:r>
          </w:p>
        </w:tc>
        <w:tc>
          <w:tcPr>
            <w:tcW w:w="2266" w:type="dxa"/>
          </w:tcPr>
          <w:p w14:paraId="6BD82628" w14:textId="77777777" w:rsidR="005C7A96" w:rsidRDefault="007A57EE">
            <w:r>
              <w:t xml:space="preserve">Salmonella </w:t>
            </w:r>
            <w:proofErr w:type="spellStart"/>
            <w:r>
              <w:t>septicemia</w:t>
            </w:r>
            <w:proofErr w:type="spellEnd"/>
          </w:p>
        </w:tc>
      </w:tr>
      <w:tr w:rsidR="005C7A96" w14:paraId="66D6499F" w14:textId="77777777">
        <w:tc>
          <w:tcPr>
            <w:tcW w:w="2265" w:type="dxa"/>
          </w:tcPr>
          <w:p w14:paraId="5CEBE107" w14:textId="77777777" w:rsidR="005C7A96" w:rsidRDefault="007A57EE">
            <w:r>
              <w:t>A39.2 A39.4</w:t>
            </w:r>
          </w:p>
        </w:tc>
        <w:tc>
          <w:tcPr>
            <w:tcW w:w="2408" w:type="dxa"/>
          </w:tcPr>
          <w:p w14:paraId="6024A242" w14:textId="77777777" w:rsidR="005C7A96" w:rsidRDefault="007A57EE">
            <w:r>
              <w:t xml:space="preserve">Acute </w:t>
            </w:r>
            <w:proofErr w:type="spellStart"/>
            <w:r>
              <w:t>meningococcemia</w:t>
            </w:r>
            <w:proofErr w:type="spellEnd"/>
            <w:r>
              <w:t xml:space="preserve"> </w:t>
            </w:r>
            <w:proofErr w:type="spellStart"/>
            <w:r>
              <w:t>Meningococcemia</w:t>
            </w:r>
            <w:proofErr w:type="spellEnd"/>
            <w:r>
              <w:t>, unspecified</w:t>
            </w:r>
          </w:p>
        </w:tc>
        <w:tc>
          <w:tcPr>
            <w:tcW w:w="2123" w:type="dxa"/>
          </w:tcPr>
          <w:p w14:paraId="78719A36" w14:textId="77777777" w:rsidR="005C7A96" w:rsidRDefault="007A57EE">
            <w:r>
              <w:t>036.2</w:t>
            </w:r>
          </w:p>
        </w:tc>
        <w:tc>
          <w:tcPr>
            <w:tcW w:w="2266" w:type="dxa"/>
          </w:tcPr>
          <w:p w14:paraId="3935FA76" w14:textId="77777777" w:rsidR="005C7A96" w:rsidRDefault="007A57EE">
            <w:proofErr w:type="spellStart"/>
            <w:r>
              <w:t>Meningococcemia</w:t>
            </w:r>
            <w:proofErr w:type="spellEnd"/>
          </w:p>
        </w:tc>
      </w:tr>
      <w:tr w:rsidR="005C7A96" w14:paraId="1D5D43E8" w14:textId="77777777">
        <w:tc>
          <w:tcPr>
            <w:tcW w:w="2265" w:type="dxa"/>
          </w:tcPr>
          <w:p w14:paraId="45D340E9" w14:textId="77777777" w:rsidR="005C7A96" w:rsidRDefault="007A57EE">
            <w:r>
              <w:t>A40 A41</w:t>
            </w:r>
          </w:p>
        </w:tc>
        <w:tc>
          <w:tcPr>
            <w:tcW w:w="2408" w:type="dxa"/>
          </w:tcPr>
          <w:p w14:paraId="546E16EA" w14:textId="77777777" w:rsidR="005C7A96" w:rsidRDefault="007A57EE">
            <w:r>
              <w:t xml:space="preserve">Streptococcal sepsis </w:t>
            </w:r>
            <w:r>
              <w:br/>
              <w:t>Other sepsis</w:t>
            </w:r>
          </w:p>
        </w:tc>
        <w:tc>
          <w:tcPr>
            <w:tcW w:w="2123" w:type="dxa"/>
          </w:tcPr>
          <w:p w14:paraId="1E71FAE8" w14:textId="77777777" w:rsidR="005C7A96" w:rsidRDefault="007A57EE">
            <w:r>
              <w:t>0.38 995.91</w:t>
            </w:r>
          </w:p>
        </w:tc>
        <w:tc>
          <w:tcPr>
            <w:tcW w:w="2266" w:type="dxa"/>
          </w:tcPr>
          <w:p w14:paraId="15B35F57" w14:textId="77777777" w:rsidR="005C7A96" w:rsidRDefault="007A57EE">
            <w:proofErr w:type="spellStart"/>
            <w:r>
              <w:t>Septicemia</w:t>
            </w:r>
            <w:proofErr w:type="spellEnd"/>
            <w:r>
              <w:br/>
              <w:t>Sepsis</w:t>
            </w:r>
          </w:p>
        </w:tc>
      </w:tr>
      <w:tr w:rsidR="005C7A96" w14:paraId="48510C37" w14:textId="77777777">
        <w:tc>
          <w:tcPr>
            <w:tcW w:w="2265" w:type="dxa"/>
          </w:tcPr>
          <w:p w14:paraId="1E02D0B5" w14:textId="77777777" w:rsidR="005C7A96" w:rsidRDefault="007A57EE">
            <w:r>
              <w:t>B37.6 B37.7</w:t>
            </w:r>
          </w:p>
        </w:tc>
        <w:tc>
          <w:tcPr>
            <w:tcW w:w="2408" w:type="dxa"/>
          </w:tcPr>
          <w:p w14:paraId="6D0D76C9" w14:textId="77777777" w:rsidR="005C7A96" w:rsidRDefault="007A57EE">
            <w:proofErr w:type="spellStart"/>
            <w:r>
              <w:t>Candidal</w:t>
            </w:r>
            <w:proofErr w:type="spellEnd"/>
            <w:r>
              <w:t xml:space="preserve"> endocarditis</w:t>
            </w:r>
            <w:r>
              <w:br/>
            </w:r>
            <w:proofErr w:type="spellStart"/>
            <w:r>
              <w:t>Candidal</w:t>
            </w:r>
            <w:proofErr w:type="spellEnd"/>
            <w:r>
              <w:t xml:space="preserve"> sepsis</w:t>
            </w:r>
          </w:p>
        </w:tc>
        <w:tc>
          <w:tcPr>
            <w:tcW w:w="2123" w:type="dxa"/>
          </w:tcPr>
          <w:p w14:paraId="3892DE5A" w14:textId="77777777" w:rsidR="005C7A96" w:rsidRDefault="007A57EE">
            <w:r>
              <w:t>112.5 112.81</w:t>
            </w:r>
          </w:p>
          <w:p w14:paraId="7568FABC" w14:textId="77777777" w:rsidR="005C7A96" w:rsidRDefault="007A57EE">
            <w:pPr>
              <w:jc w:val="center"/>
            </w:pPr>
            <w:r>
              <w:t xml:space="preserve"> </w:t>
            </w:r>
          </w:p>
        </w:tc>
        <w:tc>
          <w:tcPr>
            <w:tcW w:w="2266" w:type="dxa"/>
          </w:tcPr>
          <w:p w14:paraId="5767E88B" w14:textId="77777777" w:rsidR="005C7A96" w:rsidRDefault="007A57EE">
            <w:r>
              <w:t>Disseminated candidiasis</w:t>
            </w:r>
            <w:r>
              <w:br/>
            </w:r>
            <w:proofErr w:type="spellStart"/>
            <w:r>
              <w:t>Candidal</w:t>
            </w:r>
            <w:proofErr w:type="spellEnd"/>
            <w:r>
              <w:t xml:space="preserve"> endocarditis</w:t>
            </w:r>
          </w:p>
        </w:tc>
      </w:tr>
      <w:tr w:rsidR="005C7A96" w14:paraId="537A2A01" w14:textId="77777777">
        <w:tc>
          <w:tcPr>
            <w:tcW w:w="2265" w:type="dxa"/>
          </w:tcPr>
          <w:p w14:paraId="684E6D26" w14:textId="77777777" w:rsidR="005C7A96" w:rsidRDefault="007A57EE">
            <w:r>
              <w:t>T80.2 T82.7</w:t>
            </w:r>
          </w:p>
        </w:tc>
        <w:tc>
          <w:tcPr>
            <w:tcW w:w="2408" w:type="dxa"/>
          </w:tcPr>
          <w:p w14:paraId="23BE3C79" w14:textId="77777777" w:rsidR="005C7A96" w:rsidRDefault="007A57EE">
            <w:r>
              <w:t>Infections following infusion, transfusion and therapeutic injection</w:t>
            </w:r>
            <w:r>
              <w:br/>
              <w:t>Infection and inflammatory reaction due to other cardiac and vascular devices, implants and grafts</w:t>
            </w:r>
          </w:p>
        </w:tc>
        <w:tc>
          <w:tcPr>
            <w:tcW w:w="2123" w:type="dxa"/>
          </w:tcPr>
          <w:p w14:paraId="5422B67D" w14:textId="77777777" w:rsidR="005C7A96" w:rsidRDefault="007A57EE">
            <w:r>
              <w:t>996.62 999.3*</w:t>
            </w:r>
          </w:p>
        </w:tc>
        <w:tc>
          <w:tcPr>
            <w:tcW w:w="2266" w:type="dxa"/>
          </w:tcPr>
          <w:p w14:paraId="52BFACA8" w14:textId="77777777" w:rsidR="005C7A96" w:rsidRDefault="007A57EE">
            <w:r>
              <w:t xml:space="preserve">Infection and inflammatory reaction due to other vascular device, implant, and graft </w:t>
            </w:r>
          </w:p>
          <w:p w14:paraId="1E4F7B4E" w14:textId="77777777" w:rsidR="005C7A96" w:rsidRDefault="007A57EE">
            <w:r>
              <w:t>Other infection due to medical care not elsewhere classified</w:t>
            </w:r>
          </w:p>
          <w:p w14:paraId="6A3A23BE" w14:textId="77777777" w:rsidR="005C7A96" w:rsidRDefault="005C7A96"/>
        </w:tc>
      </w:tr>
      <w:tr w:rsidR="005C7A96" w14:paraId="692C6155" w14:textId="77777777">
        <w:tc>
          <w:tcPr>
            <w:tcW w:w="2265" w:type="dxa"/>
          </w:tcPr>
          <w:p w14:paraId="10AA5D7B" w14:textId="77777777" w:rsidR="005C7A96" w:rsidRDefault="007A57EE">
            <w:r>
              <w:t>R78.81</w:t>
            </w:r>
          </w:p>
        </w:tc>
        <w:tc>
          <w:tcPr>
            <w:tcW w:w="2408" w:type="dxa"/>
          </w:tcPr>
          <w:p w14:paraId="72D0E77C" w14:textId="77777777" w:rsidR="005C7A96" w:rsidRDefault="007A57EE">
            <w:proofErr w:type="spellStart"/>
            <w:r>
              <w:t>Bacteremia</w:t>
            </w:r>
            <w:proofErr w:type="spellEnd"/>
          </w:p>
        </w:tc>
        <w:tc>
          <w:tcPr>
            <w:tcW w:w="2123" w:type="dxa"/>
          </w:tcPr>
          <w:p w14:paraId="534D7BE7" w14:textId="77777777" w:rsidR="005C7A96" w:rsidRDefault="007A57EE">
            <w:r>
              <w:t>790.7</w:t>
            </w:r>
          </w:p>
        </w:tc>
        <w:tc>
          <w:tcPr>
            <w:tcW w:w="2266" w:type="dxa"/>
          </w:tcPr>
          <w:p w14:paraId="5E97307F" w14:textId="77777777" w:rsidR="005C7A96" w:rsidRDefault="007A57EE">
            <w:proofErr w:type="spellStart"/>
            <w:r>
              <w:t>Bacteremia</w:t>
            </w:r>
            <w:proofErr w:type="spellEnd"/>
          </w:p>
        </w:tc>
      </w:tr>
    </w:tbl>
    <w:p w14:paraId="2E8A224F" w14:textId="76D57594" w:rsidR="00003B98" w:rsidRDefault="00003B98">
      <w:pPr>
        <w:rPr>
          <w:color w:val="000000"/>
          <w:sz w:val="24"/>
          <w:szCs w:val="24"/>
        </w:rPr>
      </w:pPr>
    </w:p>
    <w:p w14:paraId="669EFAFA" w14:textId="2D158B34" w:rsidR="005C7A96" w:rsidRPr="00EC17F3" w:rsidRDefault="007A57EE">
      <w:pPr>
        <w:pStyle w:val="Heading3"/>
        <w:rPr>
          <w:rFonts w:ascii="Calibri" w:eastAsia="Calibri" w:hAnsi="Calibri" w:cs="Calibri"/>
          <w:color w:val="000000"/>
          <w:sz w:val="22"/>
          <w:szCs w:val="22"/>
        </w:rPr>
      </w:pPr>
      <w:r w:rsidRPr="00EC17F3">
        <w:rPr>
          <w:rFonts w:ascii="Calibri" w:eastAsia="Calibri" w:hAnsi="Calibri" w:cs="Calibri"/>
          <w:color w:val="000000"/>
          <w:sz w:val="22"/>
          <w:szCs w:val="22"/>
        </w:rPr>
        <w:lastRenderedPageBreak/>
        <w:t xml:space="preserve">Surgical </w:t>
      </w:r>
      <w:r w:rsidR="00003B98" w:rsidRPr="00EC17F3">
        <w:rPr>
          <w:rFonts w:ascii="Calibri" w:eastAsia="Calibri" w:hAnsi="Calibri" w:cs="Calibri"/>
          <w:color w:val="000000"/>
          <w:sz w:val="22"/>
          <w:szCs w:val="22"/>
        </w:rPr>
        <w:t>S</w:t>
      </w:r>
      <w:r w:rsidRPr="00EC17F3">
        <w:rPr>
          <w:rFonts w:ascii="Calibri" w:eastAsia="Calibri" w:hAnsi="Calibri" w:cs="Calibri"/>
          <w:color w:val="000000"/>
          <w:sz w:val="22"/>
          <w:szCs w:val="22"/>
        </w:rPr>
        <w:t xml:space="preserve">ite </w:t>
      </w:r>
      <w:r w:rsidR="00003B98" w:rsidRPr="00EC17F3">
        <w:rPr>
          <w:rFonts w:ascii="Calibri" w:eastAsia="Calibri" w:hAnsi="Calibri" w:cs="Calibri"/>
          <w:color w:val="000000"/>
          <w:sz w:val="22"/>
          <w:szCs w:val="22"/>
        </w:rPr>
        <w:t>I</w:t>
      </w:r>
      <w:r w:rsidRPr="00EC17F3">
        <w:rPr>
          <w:rFonts w:ascii="Calibri" w:eastAsia="Calibri" w:hAnsi="Calibri" w:cs="Calibri"/>
          <w:color w:val="000000"/>
          <w:sz w:val="22"/>
          <w:szCs w:val="22"/>
        </w:rPr>
        <w:t>nfection</w:t>
      </w:r>
      <w:r w:rsidR="00003B98" w:rsidRPr="00EC17F3">
        <w:rPr>
          <w:rFonts w:ascii="Calibri" w:eastAsia="Calibri" w:hAnsi="Calibri" w:cs="Calibri"/>
          <w:color w:val="000000"/>
          <w:sz w:val="22"/>
          <w:szCs w:val="22"/>
        </w:rPr>
        <w:t xml:space="preserve"> (SSI)</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2425"/>
        <w:gridCol w:w="2085"/>
        <w:gridCol w:w="2258"/>
      </w:tblGrid>
      <w:tr w:rsidR="005C7A96" w14:paraId="408B5316" w14:textId="77777777">
        <w:tc>
          <w:tcPr>
            <w:tcW w:w="2248" w:type="dxa"/>
          </w:tcPr>
          <w:p w14:paraId="7C0F47BF" w14:textId="77777777" w:rsidR="005C7A96" w:rsidRDefault="007A57EE">
            <w:r>
              <w:t>ICD-10-BE</w:t>
            </w:r>
          </w:p>
        </w:tc>
        <w:tc>
          <w:tcPr>
            <w:tcW w:w="2425" w:type="dxa"/>
          </w:tcPr>
          <w:p w14:paraId="71405F0C" w14:textId="77777777" w:rsidR="005C7A96" w:rsidRDefault="005C7A96"/>
        </w:tc>
        <w:tc>
          <w:tcPr>
            <w:tcW w:w="2085" w:type="dxa"/>
          </w:tcPr>
          <w:p w14:paraId="4D8B4885" w14:textId="77777777" w:rsidR="005C7A96" w:rsidRDefault="007A57EE">
            <w:r>
              <w:t>ICD-9-CM</w:t>
            </w:r>
          </w:p>
        </w:tc>
        <w:tc>
          <w:tcPr>
            <w:tcW w:w="2258" w:type="dxa"/>
          </w:tcPr>
          <w:p w14:paraId="7369E537" w14:textId="77777777" w:rsidR="005C7A96" w:rsidRDefault="005C7A96"/>
        </w:tc>
      </w:tr>
      <w:tr w:rsidR="005C7A96" w14:paraId="773E6599" w14:textId="77777777">
        <w:tc>
          <w:tcPr>
            <w:tcW w:w="2248" w:type="dxa"/>
          </w:tcPr>
          <w:p w14:paraId="3BFF403E" w14:textId="77777777" w:rsidR="005C7A96" w:rsidRDefault="007A57EE">
            <w:r>
              <w:t>A46</w:t>
            </w:r>
          </w:p>
        </w:tc>
        <w:tc>
          <w:tcPr>
            <w:tcW w:w="2425" w:type="dxa"/>
          </w:tcPr>
          <w:p w14:paraId="4A506EC7" w14:textId="77777777" w:rsidR="005C7A96" w:rsidRDefault="007A57EE">
            <w:r>
              <w:t>Erysipelas</w:t>
            </w:r>
          </w:p>
        </w:tc>
        <w:tc>
          <w:tcPr>
            <w:tcW w:w="2085" w:type="dxa"/>
          </w:tcPr>
          <w:p w14:paraId="0AB6A37C" w14:textId="77777777" w:rsidR="005C7A96" w:rsidRDefault="007A57EE">
            <w:r>
              <w:t>035</w:t>
            </w:r>
          </w:p>
        </w:tc>
        <w:tc>
          <w:tcPr>
            <w:tcW w:w="2258" w:type="dxa"/>
          </w:tcPr>
          <w:p w14:paraId="1BAA81B3" w14:textId="77777777" w:rsidR="005C7A96" w:rsidRDefault="007A57EE">
            <w:r>
              <w:t>Erysipelas</w:t>
            </w:r>
          </w:p>
        </w:tc>
      </w:tr>
      <w:tr w:rsidR="005C7A96" w14:paraId="67A6C137" w14:textId="77777777">
        <w:tc>
          <w:tcPr>
            <w:tcW w:w="2248" w:type="dxa"/>
          </w:tcPr>
          <w:p w14:paraId="2FCC99EA" w14:textId="77777777" w:rsidR="005C7A96" w:rsidRDefault="007A57EE">
            <w:r>
              <w:t>A48.0</w:t>
            </w:r>
          </w:p>
        </w:tc>
        <w:tc>
          <w:tcPr>
            <w:tcW w:w="2425" w:type="dxa"/>
          </w:tcPr>
          <w:p w14:paraId="57397F3F" w14:textId="77777777" w:rsidR="005C7A96" w:rsidRDefault="007A57EE">
            <w:r>
              <w:t>Gas gangrene</w:t>
            </w:r>
          </w:p>
        </w:tc>
        <w:tc>
          <w:tcPr>
            <w:tcW w:w="2085" w:type="dxa"/>
          </w:tcPr>
          <w:p w14:paraId="53D37A8A" w14:textId="77777777" w:rsidR="005C7A96" w:rsidRDefault="007A57EE">
            <w:r>
              <w:t>040.0</w:t>
            </w:r>
          </w:p>
        </w:tc>
        <w:tc>
          <w:tcPr>
            <w:tcW w:w="2258" w:type="dxa"/>
          </w:tcPr>
          <w:p w14:paraId="7310D420" w14:textId="77777777" w:rsidR="005C7A96" w:rsidRDefault="007A57EE">
            <w:r>
              <w:t>Gas gangrene</w:t>
            </w:r>
          </w:p>
        </w:tc>
      </w:tr>
      <w:tr w:rsidR="005C7A96" w14:paraId="3AC03244" w14:textId="77777777">
        <w:tc>
          <w:tcPr>
            <w:tcW w:w="2248" w:type="dxa"/>
          </w:tcPr>
          <w:p w14:paraId="034F42E9" w14:textId="77777777" w:rsidR="005C7A96" w:rsidRDefault="007A57EE">
            <w:r>
              <w:t>G00 G01</w:t>
            </w:r>
          </w:p>
        </w:tc>
        <w:tc>
          <w:tcPr>
            <w:tcW w:w="2425" w:type="dxa"/>
          </w:tcPr>
          <w:p w14:paraId="12C695A7" w14:textId="77777777" w:rsidR="005C7A96" w:rsidRDefault="007A57EE">
            <w:r>
              <w:t>Bacterial meningitis, not elsewhere classified</w:t>
            </w:r>
          </w:p>
          <w:p w14:paraId="6767D334" w14:textId="77777777" w:rsidR="005C7A96" w:rsidRDefault="007A57EE">
            <w:r>
              <w:t>Meningitis in bacterial diseases classified elsewhere</w:t>
            </w:r>
          </w:p>
        </w:tc>
        <w:tc>
          <w:tcPr>
            <w:tcW w:w="2085" w:type="dxa"/>
          </w:tcPr>
          <w:p w14:paraId="151E50D4" w14:textId="77777777" w:rsidR="005C7A96" w:rsidRDefault="007A57EE">
            <w:r>
              <w:t>320</w:t>
            </w:r>
          </w:p>
        </w:tc>
        <w:tc>
          <w:tcPr>
            <w:tcW w:w="2258" w:type="dxa"/>
          </w:tcPr>
          <w:p w14:paraId="470F8DD0" w14:textId="77777777" w:rsidR="005C7A96" w:rsidRDefault="007A57EE">
            <w:r>
              <w:t>Bacterial meningitis</w:t>
            </w:r>
          </w:p>
        </w:tc>
      </w:tr>
      <w:tr w:rsidR="005C7A96" w14:paraId="1DBB7169" w14:textId="77777777">
        <w:tc>
          <w:tcPr>
            <w:tcW w:w="2248" w:type="dxa"/>
          </w:tcPr>
          <w:p w14:paraId="7A551C0A" w14:textId="77777777" w:rsidR="005C7A96" w:rsidRDefault="007A57EE">
            <w:r>
              <w:t>G06</w:t>
            </w:r>
          </w:p>
        </w:tc>
        <w:tc>
          <w:tcPr>
            <w:tcW w:w="2425" w:type="dxa"/>
          </w:tcPr>
          <w:p w14:paraId="2E219475" w14:textId="77777777" w:rsidR="005C7A96" w:rsidRDefault="007A57EE">
            <w:r>
              <w:t>Intracranial and intraspinal abscess and granuloma</w:t>
            </w:r>
          </w:p>
        </w:tc>
        <w:tc>
          <w:tcPr>
            <w:tcW w:w="2085" w:type="dxa"/>
          </w:tcPr>
          <w:p w14:paraId="59492AD6" w14:textId="77777777" w:rsidR="005C7A96" w:rsidRDefault="007A57EE">
            <w:r>
              <w:t>324</w:t>
            </w:r>
          </w:p>
        </w:tc>
        <w:tc>
          <w:tcPr>
            <w:tcW w:w="2258" w:type="dxa"/>
          </w:tcPr>
          <w:p w14:paraId="66FD47E1" w14:textId="77777777" w:rsidR="005C7A96" w:rsidRDefault="007A57EE">
            <w:r>
              <w:t>Intracranial and intraspinal abscess</w:t>
            </w:r>
          </w:p>
        </w:tc>
      </w:tr>
      <w:tr w:rsidR="005C7A96" w14:paraId="1B720203" w14:textId="77777777">
        <w:tc>
          <w:tcPr>
            <w:tcW w:w="2248" w:type="dxa"/>
          </w:tcPr>
          <w:p w14:paraId="3AFA877C" w14:textId="77777777" w:rsidR="005C7A96" w:rsidRDefault="007A57EE">
            <w:r>
              <w:t>H00</w:t>
            </w:r>
          </w:p>
        </w:tc>
        <w:tc>
          <w:tcPr>
            <w:tcW w:w="2425" w:type="dxa"/>
          </w:tcPr>
          <w:p w14:paraId="382C7EAF" w14:textId="77777777" w:rsidR="005C7A96" w:rsidRDefault="007A57EE">
            <w:r>
              <w:t>Hordeolum (</w:t>
            </w:r>
            <w:proofErr w:type="spellStart"/>
            <w:r>
              <w:t>externum</w:t>
            </w:r>
            <w:proofErr w:type="spellEnd"/>
            <w:r>
              <w:t>) (</w:t>
            </w:r>
            <w:proofErr w:type="spellStart"/>
            <w:r>
              <w:t>internum</w:t>
            </w:r>
            <w:proofErr w:type="spellEnd"/>
            <w:r>
              <w:t>) of eyelid</w:t>
            </w:r>
          </w:p>
        </w:tc>
        <w:tc>
          <w:tcPr>
            <w:tcW w:w="2085" w:type="dxa"/>
          </w:tcPr>
          <w:p w14:paraId="1E04C2DD" w14:textId="77777777" w:rsidR="005C7A96" w:rsidRDefault="007A57EE">
            <w:r>
              <w:t>373.1 373.4 373.5</w:t>
            </w:r>
          </w:p>
        </w:tc>
        <w:tc>
          <w:tcPr>
            <w:tcW w:w="2258" w:type="dxa"/>
          </w:tcPr>
          <w:p w14:paraId="37B4501C" w14:textId="77777777" w:rsidR="005C7A96" w:rsidRDefault="007A57EE">
            <w:r>
              <w:t>Hordeolum and other deep inflammation of eyelid</w:t>
            </w:r>
            <w:bookmarkStart w:id="1" w:name="bookmark=id.30j0zll" w:colFirst="0" w:colLast="0"/>
            <w:bookmarkEnd w:id="1"/>
            <w:r>
              <w:br/>
              <w:t>Infective dermatitis of eyelid of types resulting in deformity</w:t>
            </w:r>
            <w:r>
              <w:br/>
              <w:t>Other infective dermatitis of eyelid</w:t>
            </w:r>
          </w:p>
        </w:tc>
      </w:tr>
      <w:tr w:rsidR="005C7A96" w14:paraId="198C3B08" w14:textId="77777777">
        <w:tc>
          <w:tcPr>
            <w:tcW w:w="2248" w:type="dxa"/>
          </w:tcPr>
          <w:p w14:paraId="7FC3FDA2" w14:textId="77777777" w:rsidR="005C7A96" w:rsidRDefault="007A57EE">
            <w:r>
              <w:t>H04.3</w:t>
            </w:r>
          </w:p>
        </w:tc>
        <w:tc>
          <w:tcPr>
            <w:tcW w:w="2425" w:type="dxa"/>
          </w:tcPr>
          <w:p w14:paraId="1CE63A2C" w14:textId="77777777" w:rsidR="005C7A96" w:rsidRDefault="007A57EE">
            <w:r>
              <w:t>Acute and unspecified inflammation of lacrimal passages</w:t>
            </w:r>
          </w:p>
        </w:tc>
        <w:tc>
          <w:tcPr>
            <w:tcW w:w="2085" w:type="dxa"/>
          </w:tcPr>
          <w:p w14:paraId="47526973" w14:textId="77777777" w:rsidR="005C7A96" w:rsidRDefault="007A57EE">
            <w:r>
              <w:t>No code specific or equivalent enough to allow comparison</w:t>
            </w:r>
          </w:p>
        </w:tc>
        <w:tc>
          <w:tcPr>
            <w:tcW w:w="2258" w:type="dxa"/>
          </w:tcPr>
          <w:p w14:paraId="3FA434D9" w14:textId="77777777" w:rsidR="005C7A96" w:rsidRDefault="005C7A96"/>
        </w:tc>
      </w:tr>
      <w:tr w:rsidR="005C7A96" w14:paraId="295555C9" w14:textId="77777777">
        <w:tc>
          <w:tcPr>
            <w:tcW w:w="2248" w:type="dxa"/>
          </w:tcPr>
          <w:p w14:paraId="33C15F59" w14:textId="77777777" w:rsidR="005C7A96" w:rsidRDefault="007A57EE">
            <w:r>
              <w:t>H16.31</w:t>
            </w:r>
          </w:p>
        </w:tc>
        <w:tc>
          <w:tcPr>
            <w:tcW w:w="2425" w:type="dxa"/>
          </w:tcPr>
          <w:p w14:paraId="1C73B113" w14:textId="77777777" w:rsidR="005C7A96" w:rsidRDefault="007A57EE">
            <w:r>
              <w:t>Corneal abscess</w:t>
            </w:r>
          </w:p>
        </w:tc>
        <w:tc>
          <w:tcPr>
            <w:tcW w:w="2085" w:type="dxa"/>
          </w:tcPr>
          <w:p w14:paraId="1D5CF448" w14:textId="77777777" w:rsidR="005C7A96" w:rsidRDefault="007A57EE">
            <w:r>
              <w:t>370.55</w:t>
            </w:r>
          </w:p>
        </w:tc>
        <w:tc>
          <w:tcPr>
            <w:tcW w:w="2258" w:type="dxa"/>
          </w:tcPr>
          <w:p w14:paraId="1214217C" w14:textId="77777777" w:rsidR="005C7A96" w:rsidRDefault="007A57EE">
            <w:r>
              <w:t>Corneal abscess</w:t>
            </w:r>
          </w:p>
        </w:tc>
      </w:tr>
      <w:tr w:rsidR="005C7A96" w14:paraId="38D893D9" w14:textId="77777777">
        <w:tc>
          <w:tcPr>
            <w:tcW w:w="2248" w:type="dxa"/>
          </w:tcPr>
          <w:p w14:paraId="49C8BB4A" w14:textId="77777777" w:rsidR="005C7A96" w:rsidRDefault="007A57EE">
            <w:r>
              <w:t>H60.0 H60.1</w:t>
            </w:r>
          </w:p>
        </w:tc>
        <w:tc>
          <w:tcPr>
            <w:tcW w:w="2425" w:type="dxa"/>
          </w:tcPr>
          <w:p w14:paraId="34C5D35C" w14:textId="77777777" w:rsidR="005C7A96" w:rsidRDefault="007A57EE">
            <w:r>
              <w:t>Abscess of external ear Cellulitis of external ear</w:t>
            </w:r>
          </w:p>
        </w:tc>
        <w:tc>
          <w:tcPr>
            <w:tcW w:w="2085" w:type="dxa"/>
          </w:tcPr>
          <w:p w14:paraId="244A4338" w14:textId="77777777" w:rsidR="005C7A96" w:rsidRDefault="007A57EE">
            <w:r>
              <w:t>380.00 380.01 380.03 380.10 380.11 380.13</w:t>
            </w:r>
          </w:p>
          <w:p w14:paraId="50018A2B" w14:textId="77777777" w:rsidR="005C7A96" w:rsidRDefault="007A57EE">
            <w:r>
              <w:t>380.22</w:t>
            </w:r>
          </w:p>
        </w:tc>
        <w:tc>
          <w:tcPr>
            <w:tcW w:w="2258" w:type="dxa"/>
          </w:tcPr>
          <w:p w14:paraId="661E70C1" w14:textId="77777777" w:rsidR="005C7A96" w:rsidRDefault="007A57EE">
            <w:r>
              <w:t>Perichondritis of pinna, unspecified</w:t>
            </w:r>
            <w:r>
              <w:br/>
              <w:t>Acute perichondritis of pinna</w:t>
            </w:r>
            <w:r>
              <w:br/>
              <w:t>Chondritis of pinna</w:t>
            </w:r>
            <w:r>
              <w:br/>
              <w:t>Infective otitis externa, unspecified</w:t>
            </w:r>
            <w:r>
              <w:br/>
              <w:t>Acute infection of pinna</w:t>
            </w:r>
            <w:r>
              <w:br/>
              <w:t>Other acute otitis externa</w:t>
            </w:r>
          </w:p>
        </w:tc>
      </w:tr>
      <w:tr w:rsidR="005C7A96" w14:paraId="6B9D7F6F" w14:textId="77777777">
        <w:tc>
          <w:tcPr>
            <w:tcW w:w="2248" w:type="dxa"/>
          </w:tcPr>
          <w:p w14:paraId="67ACCFB6" w14:textId="77777777" w:rsidR="005C7A96" w:rsidRDefault="007A57EE">
            <w:r>
              <w:t xml:space="preserve">I30.1 </w:t>
            </w:r>
          </w:p>
        </w:tc>
        <w:tc>
          <w:tcPr>
            <w:tcW w:w="2425" w:type="dxa"/>
          </w:tcPr>
          <w:p w14:paraId="6BA957D3" w14:textId="77777777" w:rsidR="005C7A96" w:rsidRDefault="007A57EE">
            <w:r>
              <w:t xml:space="preserve">Infective pericarditis </w:t>
            </w:r>
          </w:p>
        </w:tc>
        <w:tc>
          <w:tcPr>
            <w:tcW w:w="2085" w:type="dxa"/>
          </w:tcPr>
          <w:p w14:paraId="5A9B2A45" w14:textId="77777777" w:rsidR="005C7A96" w:rsidRDefault="007A57EE">
            <w:r>
              <w:t>420.90</w:t>
            </w:r>
          </w:p>
        </w:tc>
        <w:tc>
          <w:tcPr>
            <w:tcW w:w="2258" w:type="dxa"/>
          </w:tcPr>
          <w:p w14:paraId="0DB17335" w14:textId="77777777" w:rsidR="005C7A96" w:rsidRDefault="007A57EE">
            <w:r>
              <w:t>Acute pericarditis, unspecified</w:t>
            </w:r>
          </w:p>
        </w:tc>
      </w:tr>
      <w:tr w:rsidR="005C7A96" w14:paraId="31AB11B9" w14:textId="77777777">
        <w:tc>
          <w:tcPr>
            <w:tcW w:w="2248" w:type="dxa"/>
          </w:tcPr>
          <w:p w14:paraId="142EB499" w14:textId="77777777" w:rsidR="005C7A96" w:rsidRDefault="007A57EE">
            <w:r>
              <w:t>I33</w:t>
            </w:r>
          </w:p>
        </w:tc>
        <w:tc>
          <w:tcPr>
            <w:tcW w:w="2425" w:type="dxa"/>
          </w:tcPr>
          <w:p w14:paraId="5ED2FB04" w14:textId="77777777" w:rsidR="005C7A96" w:rsidRDefault="007A57EE">
            <w:r>
              <w:t>Acute and subacute endocarditis</w:t>
            </w:r>
          </w:p>
        </w:tc>
        <w:tc>
          <w:tcPr>
            <w:tcW w:w="2085" w:type="dxa"/>
          </w:tcPr>
          <w:p w14:paraId="5EF4B373" w14:textId="77777777" w:rsidR="005C7A96" w:rsidRDefault="007A57EE">
            <w:r>
              <w:t>421</w:t>
            </w:r>
          </w:p>
        </w:tc>
        <w:tc>
          <w:tcPr>
            <w:tcW w:w="2258" w:type="dxa"/>
          </w:tcPr>
          <w:p w14:paraId="6C952B4D" w14:textId="77777777" w:rsidR="005C7A96" w:rsidRDefault="007A57EE">
            <w:r>
              <w:t>Acute and subacute bacterial endocarditis</w:t>
            </w:r>
          </w:p>
        </w:tc>
      </w:tr>
      <w:tr w:rsidR="005C7A96" w14:paraId="7CE0E08E" w14:textId="77777777">
        <w:tc>
          <w:tcPr>
            <w:tcW w:w="2248" w:type="dxa"/>
          </w:tcPr>
          <w:p w14:paraId="0AD3BDA7" w14:textId="77777777" w:rsidR="005C7A96" w:rsidRDefault="007A57EE">
            <w:r>
              <w:t>I40.0</w:t>
            </w:r>
          </w:p>
        </w:tc>
        <w:tc>
          <w:tcPr>
            <w:tcW w:w="2425" w:type="dxa"/>
          </w:tcPr>
          <w:p w14:paraId="781F622B" w14:textId="77777777" w:rsidR="005C7A96" w:rsidRDefault="007A57EE">
            <w:r>
              <w:t>Infective myocarditis</w:t>
            </w:r>
          </w:p>
        </w:tc>
        <w:tc>
          <w:tcPr>
            <w:tcW w:w="2085" w:type="dxa"/>
          </w:tcPr>
          <w:p w14:paraId="6705F5CB" w14:textId="77777777" w:rsidR="005C7A96" w:rsidRDefault="007A57EE">
            <w:r>
              <w:t xml:space="preserve">422.92 </w:t>
            </w:r>
          </w:p>
        </w:tc>
        <w:tc>
          <w:tcPr>
            <w:tcW w:w="2258" w:type="dxa"/>
          </w:tcPr>
          <w:p w14:paraId="6AB3556B" w14:textId="77777777" w:rsidR="005C7A96" w:rsidRDefault="007A57EE">
            <w:r>
              <w:t>Septic myocarditis</w:t>
            </w:r>
          </w:p>
        </w:tc>
      </w:tr>
      <w:tr w:rsidR="005C7A96" w14:paraId="29F5BBAE" w14:textId="77777777">
        <w:tc>
          <w:tcPr>
            <w:tcW w:w="2248" w:type="dxa"/>
          </w:tcPr>
          <w:p w14:paraId="5A139CFF" w14:textId="77777777" w:rsidR="005C7A96" w:rsidRDefault="007A57EE">
            <w:r>
              <w:t>J34.0</w:t>
            </w:r>
          </w:p>
        </w:tc>
        <w:tc>
          <w:tcPr>
            <w:tcW w:w="2425" w:type="dxa"/>
          </w:tcPr>
          <w:p w14:paraId="3D7AD4C1" w14:textId="77777777" w:rsidR="005C7A96" w:rsidRDefault="007A57EE">
            <w:r>
              <w:t>Abscess, furuncle and carbuncle of nose</w:t>
            </w:r>
          </w:p>
        </w:tc>
        <w:tc>
          <w:tcPr>
            <w:tcW w:w="2085" w:type="dxa"/>
          </w:tcPr>
          <w:p w14:paraId="2C40BC18" w14:textId="77777777" w:rsidR="005C7A96" w:rsidRDefault="007A57EE">
            <w:r>
              <w:t xml:space="preserve">No code specific or equivalent enough to allow comparison </w:t>
            </w:r>
          </w:p>
        </w:tc>
        <w:tc>
          <w:tcPr>
            <w:tcW w:w="2258" w:type="dxa"/>
          </w:tcPr>
          <w:p w14:paraId="4A7C9F3D" w14:textId="77777777" w:rsidR="005C7A96" w:rsidRDefault="005C7A96"/>
        </w:tc>
      </w:tr>
      <w:tr w:rsidR="005C7A96" w14:paraId="504F0CDD" w14:textId="77777777">
        <w:tc>
          <w:tcPr>
            <w:tcW w:w="2248" w:type="dxa"/>
          </w:tcPr>
          <w:p w14:paraId="532DD7DA" w14:textId="77777777" w:rsidR="005C7A96" w:rsidRDefault="007A57EE">
            <w:r>
              <w:t>J39.0 J39.1 J39.2</w:t>
            </w:r>
          </w:p>
        </w:tc>
        <w:tc>
          <w:tcPr>
            <w:tcW w:w="2425" w:type="dxa"/>
          </w:tcPr>
          <w:p w14:paraId="20BEB7A4" w14:textId="77777777" w:rsidR="005C7A96" w:rsidRDefault="007A57EE">
            <w:r>
              <w:t>Retropharyngeal and parapharyngeal abscess</w:t>
            </w:r>
          </w:p>
          <w:p w14:paraId="4F97C234" w14:textId="77777777" w:rsidR="005C7A96" w:rsidRDefault="007A57EE">
            <w:proofErr w:type="gramStart"/>
            <w:r>
              <w:t>Other</w:t>
            </w:r>
            <w:proofErr w:type="gramEnd"/>
            <w:r>
              <w:t xml:space="preserve"> abscess of pharynx</w:t>
            </w:r>
          </w:p>
          <w:p w14:paraId="0C022481" w14:textId="77777777" w:rsidR="005C7A96" w:rsidRDefault="007A57EE">
            <w:r>
              <w:t>Other diseases of pharynx</w:t>
            </w:r>
          </w:p>
        </w:tc>
        <w:tc>
          <w:tcPr>
            <w:tcW w:w="2085" w:type="dxa"/>
          </w:tcPr>
          <w:p w14:paraId="493F13A6" w14:textId="77777777" w:rsidR="005C7A96" w:rsidRDefault="007A57EE">
            <w:r>
              <w:t xml:space="preserve">478.21 478.22 478.24  </w:t>
            </w:r>
          </w:p>
        </w:tc>
        <w:tc>
          <w:tcPr>
            <w:tcW w:w="2258" w:type="dxa"/>
          </w:tcPr>
          <w:p w14:paraId="13E19648" w14:textId="77777777" w:rsidR="005C7A96" w:rsidRDefault="007A57EE">
            <w:r>
              <w:t>Cellulitis of pharynx or nasopharynx</w:t>
            </w:r>
            <w:r>
              <w:br/>
              <w:t>Parapharyngeal abscess</w:t>
            </w:r>
            <w:r>
              <w:br/>
              <w:t>Retropharyngeal abscess</w:t>
            </w:r>
          </w:p>
        </w:tc>
      </w:tr>
      <w:tr w:rsidR="005C7A96" w14:paraId="6D41FE76" w14:textId="77777777">
        <w:tc>
          <w:tcPr>
            <w:tcW w:w="2248" w:type="dxa"/>
          </w:tcPr>
          <w:p w14:paraId="03AD69C8" w14:textId="77777777" w:rsidR="005C7A96" w:rsidRDefault="007A57EE">
            <w:r>
              <w:lastRenderedPageBreak/>
              <w:t>J85</w:t>
            </w:r>
          </w:p>
        </w:tc>
        <w:tc>
          <w:tcPr>
            <w:tcW w:w="2425" w:type="dxa"/>
          </w:tcPr>
          <w:p w14:paraId="2EBFDBEC" w14:textId="77777777" w:rsidR="005C7A96" w:rsidRDefault="007A57EE">
            <w:r>
              <w:t>Abscess of lung and mediastinum</w:t>
            </w:r>
          </w:p>
        </w:tc>
        <w:tc>
          <w:tcPr>
            <w:tcW w:w="2085" w:type="dxa"/>
          </w:tcPr>
          <w:p w14:paraId="1164C467" w14:textId="77777777" w:rsidR="005C7A96" w:rsidRDefault="007A57EE">
            <w:r>
              <w:t>513</w:t>
            </w:r>
          </w:p>
        </w:tc>
        <w:tc>
          <w:tcPr>
            <w:tcW w:w="2258" w:type="dxa"/>
          </w:tcPr>
          <w:p w14:paraId="61CF6AD3" w14:textId="77777777" w:rsidR="005C7A96" w:rsidRDefault="007A57EE">
            <w:r>
              <w:t>Abscess of lung and mediastinum</w:t>
            </w:r>
          </w:p>
        </w:tc>
      </w:tr>
      <w:tr w:rsidR="005C7A96" w14:paraId="3781A4E7" w14:textId="77777777">
        <w:tc>
          <w:tcPr>
            <w:tcW w:w="2248" w:type="dxa"/>
          </w:tcPr>
          <w:p w14:paraId="17CBDE98" w14:textId="77777777" w:rsidR="005C7A96" w:rsidRDefault="007A57EE">
            <w:r>
              <w:t>J95.02</w:t>
            </w:r>
          </w:p>
        </w:tc>
        <w:tc>
          <w:tcPr>
            <w:tcW w:w="2425" w:type="dxa"/>
          </w:tcPr>
          <w:p w14:paraId="03272C16" w14:textId="77777777" w:rsidR="005C7A96" w:rsidRDefault="007A57EE">
            <w:r>
              <w:t>Infection of tracheostomy stoma</w:t>
            </w:r>
          </w:p>
        </w:tc>
        <w:tc>
          <w:tcPr>
            <w:tcW w:w="2085" w:type="dxa"/>
          </w:tcPr>
          <w:p w14:paraId="10D30AAE" w14:textId="77777777" w:rsidR="005C7A96" w:rsidRDefault="007A57EE">
            <w:r>
              <w:t>519.01</w:t>
            </w:r>
          </w:p>
        </w:tc>
        <w:tc>
          <w:tcPr>
            <w:tcW w:w="2258" w:type="dxa"/>
          </w:tcPr>
          <w:p w14:paraId="0B4D8205" w14:textId="77777777" w:rsidR="005C7A96" w:rsidRDefault="007A57EE">
            <w:r>
              <w:t>Infection of tracheostomy</w:t>
            </w:r>
          </w:p>
        </w:tc>
      </w:tr>
      <w:tr w:rsidR="005C7A96" w14:paraId="22E931EB" w14:textId="77777777">
        <w:tc>
          <w:tcPr>
            <w:tcW w:w="2248" w:type="dxa"/>
          </w:tcPr>
          <w:p w14:paraId="039FF668" w14:textId="77777777" w:rsidR="005C7A96" w:rsidRDefault="007A57EE">
            <w:r>
              <w:t>J98.51</w:t>
            </w:r>
          </w:p>
        </w:tc>
        <w:tc>
          <w:tcPr>
            <w:tcW w:w="2425" w:type="dxa"/>
          </w:tcPr>
          <w:p w14:paraId="2ABCA802" w14:textId="77777777" w:rsidR="005C7A96" w:rsidRDefault="007A57EE">
            <w:r>
              <w:t>Mediastinitis</w:t>
            </w:r>
          </w:p>
        </w:tc>
        <w:tc>
          <w:tcPr>
            <w:tcW w:w="2085" w:type="dxa"/>
          </w:tcPr>
          <w:p w14:paraId="22861F5B" w14:textId="77777777" w:rsidR="005C7A96" w:rsidRDefault="007A57EE">
            <w:r>
              <w:t>519.2</w:t>
            </w:r>
          </w:p>
        </w:tc>
        <w:tc>
          <w:tcPr>
            <w:tcW w:w="2258" w:type="dxa"/>
          </w:tcPr>
          <w:p w14:paraId="0E6DBC9B" w14:textId="77777777" w:rsidR="005C7A96" w:rsidRDefault="007A57EE">
            <w:r>
              <w:t>Mediastinitis</w:t>
            </w:r>
          </w:p>
        </w:tc>
      </w:tr>
      <w:tr w:rsidR="005C7A96" w14:paraId="497CEC66" w14:textId="77777777">
        <w:tc>
          <w:tcPr>
            <w:tcW w:w="2248" w:type="dxa"/>
          </w:tcPr>
          <w:p w14:paraId="672CD345" w14:textId="77777777" w:rsidR="005C7A96" w:rsidRDefault="007A57EE">
            <w:r>
              <w:t>K12.2</w:t>
            </w:r>
          </w:p>
        </w:tc>
        <w:tc>
          <w:tcPr>
            <w:tcW w:w="2425" w:type="dxa"/>
          </w:tcPr>
          <w:p w14:paraId="3DB1E22C" w14:textId="77777777" w:rsidR="005C7A96" w:rsidRDefault="007A57EE">
            <w:r>
              <w:t>Cellulitis and abscess of mouth</w:t>
            </w:r>
          </w:p>
        </w:tc>
        <w:tc>
          <w:tcPr>
            <w:tcW w:w="2085" w:type="dxa"/>
          </w:tcPr>
          <w:p w14:paraId="6C3E7F3C" w14:textId="77777777" w:rsidR="005C7A96" w:rsidRDefault="007A57EE">
            <w:r>
              <w:t>528.3 682.0</w:t>
            </w:r>
          </w:p>
          <w:p w14:paraId="34A4050D" w14:textId="77777777" w:rsidR="005C7A96" w:rsidRDefault="005C7A96"/>
        </w:tc>
        <w:tc>
          <w:tcPr>
            <w:tcW w:w="2258" w:type="dxa"/>
          </w:tcPr>
          <w:p w14:paraId="13629F10" w14:textId="77777777" w:rsidR="005C7A96" w:rsidRDefault="007A57EE">
            <w:r>
              <w:t>Cellulitis and abscess of oral soft tissues</w:t>
            </w:r>
            <w:r>
              <w:br/>
              <w:t>Cellulitis and abscess of face</w:t>
            </w:r>
          </w:p>
        </w:tc>
      </w:tr>
      <w:tr w:rsidR="005C7A96" w14:paraId="69E86E65" w14:textId="77777777">
        <w:tc>
          <w:tcPr>
            <w:tcW w:w="2248" w:type="dxa"/>
          </w:tcPr>
          <w:p w14:paraId="5885D8C0" w14:textId="77777777" w:rsidR="005C7A96" w:rsidRDefault="007A57EE">
            <w:r>
              <w:t>K61</w:t>
            </w:r>
          </w:p>
        </w:tc>
        <w:tc>
          <w:tcPr>
            <w:tcW w:w="2425" w:type="dxa"/>
          </w:tcPr>
          <w:p w14:paraId="21D91378" w14:textId="77777777" w:rsidR="005C7A96" w:rsidRDefault="007A57EE">
            <w:r>
              <w:t>Abscess of anal and rectal regions</w:t>
            </w:r>
          </w:p>
        </w:tc>
        <w:tc>
          <w:tcPr>
            <w:tcW w:w="2085" w:type="dxa"/>
          </w:tcPr>
          <w:p w14:paraId="1FCCB4A4" w14:textId="77777777" w:rsidR="005C7A96" w:rsidRDefault="007A57EE">
            <w:r>
              <w:t>566</w:t>
            </w:r>
          </w:p>
        </w:tc>
        <w:tc>
          <w:tcPr>
            <w:tcW w:w="2258" w:type="dxa"/>
          </w:tcPr>
          <w:p w14:paraId="0B3ACD73" w14:textId="77777777" w:rsidR="005C7A96" w:rsidRDefault="007A57EE">
            <w:r>
              <w:t>Abscess of anal and rectal regions</w:t>
            </w:r>
          </w:p>
        </w:tc>
      </w:tr>
      <w:tr w:rsidR="005C7A96" w14:paraId="24096341" w14:textId="77777777">
        <w:tc>
          <w:tcPr>
            <w:tcW w:w="2248" w:type="dxa"/>
          </w:tcPr>
          <w:p w14:paraId="14E00CAF" w14:textId="77777777" w:rsidR="005C7A96" w:rsidRDefault="007A57EE">
            <w:r>
              <w:t>K63.0</w:t>
            </w:r>
          </w:p>
        </w:tc>
        <w:tc>
          <w:tcPr>
            <w:tcW w:w="2425" w:type="dxa"/>
          </w:tcPr>
          <w:p w14:paraId="72534FF1" w14:textId="77777777" w:rsidR="005C7A96" w:rsidRDefault="007A57EE">
            <w:r>
              <w:t>Abscess of intestine</w:t>
            </w:r>
          </w:p>
        </w:tc>
        <w:tc>
          <w:tcPr>
            <w:tcW w:w="2085" w:type="dxa"/>
          </w:tcPr>
          <w:p w14:paraId="012EBD80" w14:textId="77777777" w:rsidR="005C7A96" w:rsidRDefault="007A57EE">
            <w:r>
              <w:t>569.5</w:t>
            </w:r>
          </w:p>
        </w:tc>
        <w:tc>
          <w:tcPr>
            <w:tcW w:w="2258" w:type="dxa"/>
          </w:tcPr>
          <w:p w14:paraId="79288F2B" w14:textId="77777777" w:rsidR="005C7A96" w:rsidRDefault="007A57EE">
            <w:r>
              <w:t>Abscess of intestine</w:t>
            </w:r>
          </w:p>
        </w:tc>
      </w:tr>
      <w:tr w:rsidR="005C7A96" w14:paraId="46E15222" w14:textId="77777777">
        <w:tc>
          <w:tcPr>
            <w:tcW w:w="2248" w:type="dxa"/>
          </w:tcPr>
          <w:p w14:paraId="17317295" w14:textId="77777777" w:rsidR="005C7A96" w:rsidRDefault="007A57EE">
            <w:r>
              <w:t>K65 K67 K68.1</w:t>
            </w:r>
          </w:p>
        </w:tc>
        <w:tc>
          <w:tcPr>
            <w:tcW w:w="2425" w:type="dxa"/>
          </w:tcPr>
          <w:p w14:paraId="5F0579EC" w14:textId="77777777" w:rsidR="005C7A96" w:rsidRDefault="007A57EE">
            <w:r>
              <w:t xml:space="preserve">Peritonitis </w:t>
            </w:r>
            <w:r>
              <w:br/>
              <w:t>Disorders of peritoneum in infectious diseases classified elsewhere Retroperitoneal abscess</w:t>
            </w:r>
          </w:p>
        </w:tc>
        <w:tc>
          <w:tcPr>
            <w:tcW w:w="2085" w:type="dxa"/>
          </w:tcPr>
          <w:p w14:paraId="70232A9F" w14:textId="77777777" w:rsidR="005C7A96" w:rsidRDefault="007A57EE">
            <w:r>
              <w:t>567</w:t>
            </w:r>
          </w:p>
        </w:tc>
        <w:tc>
          <w:tcPr>
            <w:tcW w:w="2258" w:type="dxa"/>
          </w:tcPr>
          <w:p w14:paraId="10271871" w14:textId="77777777" w:rsidR="005C7A96" w:rsidRDefault="007A57EE">
            <w:r>
              <w:t>Peritonitis and retroperitoneal infections</w:t>
            </w:r>
          </w:p>
        </w:tc>
      </w:tr>
      <w:tr w:rsidR="005C7A96" w14:paraId="1C7CA277" w14:textId="77777777">
        <w:tc>
          <w:tcPr>
            <w:tcW w:w="2248" w:type="dxa"/>
          </w:tcPr>
          <w:p w14:paraId="4D18CD33" w14:textId="77777777" w:rsidR="005C7A96" w:rsidRDefault="007A57EE">
            <w:r>
              <w:t>K75.0</w:t>
            </w:r>
          </w:p>
        </w:tc>
        <w:tc>
          <w:tcPr>
            <w:tcW w:w="2425" w:type="dxa"/>
          </w:tcPr>
          <w:p w14:paraId="4B84F81E" w14:textId="77777777" w:rsidR="005C7A96" w:rsidRDefault="007A57EE">
            <w:r>
              <w:t>Abscess of liver</w:t>
            </w:r>
          </w:p>
        </w:tc>
        <w:tc>
          <w:tcPr>
            <w:tcW w:w="2085" w:type="dxa"/>
          </w:tcPr>
          <w:p w14:paraId="472F6187" w14:textId="77777777" w:rsidR="005C7A96" w:rsidRDefault="007A57EE">
            <w:r>
              <w:t>572.0</w:t>
            </w:r>
          </w:p>
        </w:tc>
        <w:tc>
          <w:tcPr>
            <w:tcW w:w="2258" w:type="dxa"/>
          </w:tcPr>
          <w:p w14:paraId="7FBD4E95" w14:textId="77777777" w:rsidR="005C7A96" w:rsidRDefault="007A57EE">
            <w:r>
              <w:t>Abscess of liver</w:t>
            </w:r>
          </w:p>
        </w:tc>
      </w:tr>
      <w:tr w:rsidR="005C7A96" w14:paraId="5C7F230A" w14:textId="77777777">
        <w:tc>
          <w:tcPr>
            <w:tcW w:w="2248" w:type="dxa"/>
          </w:tcPr>
          <w:p w14:paraId="74717E47" w14:textId="77777777" w:rsidR="005C7A96" w:rsidRDefault="007A57EE">
            <w:r>
              <w:t>K94.02 K94.12 K94.22 K94.32</w:t>
            </w:r>
          </w:p>
        </w:tc>
        <w:tc>
          <w:tcPr>
            <w:tcW w:w="2425" w:type="dxa"/>
          </w:tcPr>
          <w:p w14:paraId="41065BD6" w14:textId="77777777" w:rsidR="005C7A96" w:rsidRDefault="007A57EE">
            <w:r>
              <w:t>Colostomy infection</w:t>
            </w:r>
            <w:r>
              <w:br/>
              <w:t>Enterostomy infection</w:t>
            </w:r>
            <w:r>
              <w:br/>
              <w:t>Gastrostomy infection</w:t>
            </w:r>
            <w:r>
              <w:br/>
            </w:r>
            <w:proofErr w:type="spellStart"/>
            <w:r>
              <w:t>Esophagostomy</w:t>
            </w:r>
            <w:proofErr w:type="spellEnd"/>
            <w:r>
              <w:t xml:space="preserve"> infection</w:t>
            </w:r>
          </w:p>
        </w:tc>
        <w:tc>
          <w:tcPr>
            <w:tcW w:w="2085" w:type="dxa"/>
          </w:tcPr>
          <w:p w14:paraId="2BFDE5E7" w14:textId="77777777" w:rsidR="005C7A96" w:rsidRDefault="007A57EE">
            <w:r>
              <w:t>569.61 536.41 530.86</w:t>
            </w:r>
          </w:p>
        </w:tc>
        <w:tc>
          <w:tcPr>
            <w:tcW w:w="2258" w:type="dxa"/>
          </w:tcPr>
          <w:p w14:paraId="46699B7F" w14:textId="77777777" w:rsidR="005C7A96" w:rsidRDefault="007A57EE">
            <w:r>
              <w:t>Infection of colostomy or enterostomy</w:t>
            </w:r>
            <w:r>
              <w:br/>
              <w:t xml:space="preserve">Infection of gastrostomy </w:t>
            </w:r>
            <w:r>
              <w:br/>
              <w:t xml:space="preserve">Infection of </w:t>
            </w:r>
            <w:proofErr w:type="spellStart"/>
            <w:r>
              <w:t>esophagostomy</w:t>
            </w:r>
            <w:proofErr w:type="spellEnd"/>
          </w:p>
        </w:tc>
      </w:tr>
      <w:tr w:rsidR="005C7A96" w14:paraId="10B347DB" w14:textId="77777777">
        <w:tc>
          <w:tcPr>
            <w:tcW w:w="2248" w:type="dxa"/>
          </w:tcPr>
          <w:p w14:paraId="1470108D" w14:textId="77777777" w:rsidR="005C7A96" w:rsidRDefault="007A57EE">
            <w:r>
              <w:t>L02 L03</w:t>
            </w:r>
          </w:p>
        </w:tc>
        <w:tc>
          <w:tcPr>
            <w:tcW w:w="2425" w:type="dxa"/>
          </w:tcPr>
          <w:p w14:paraId="2A37A380" w14:textId="77777777" w:rsidR="005C7A96" w:rsidRDefault="007A57EE">
            <w:r>
              <w:t>Cutaneous abscess, furuncle and carbuncle</w:t>
            </w:r>
          </w:p>
        </w:tc>
        <w:tc>
          <w:tcPr>
            <w:tcW w:w="2085" w:type="dxa"/>
          </w:tcPr>
          <w:p w14:paraId="33883AC5" w14:textId="77777777" w:rsidR="005C7A96" w:rsidRDefault="007A57EE">
            <w:r>
              <w:t>680 681 684 686</w:t>
            </w:r>
          </w:p>
        </w:tc>
        <w:tc>
          <w:tcPr>
            <w:tcW w:w="2258" w:type="dxa"/>
          </w:tcPr>
          <w:p w14:paraId="0C43662B" w14:textId="77777777" w:rsidR="005C7A96" w:rsidRDefault="007A57EE">
            <w:r>
              <w:t xml:space="preserve">Carbuncle and furuncle </w:t>
            </w:r>
            <w:r>
              <w:br/>
              <w:t xml:space="preserve">Cellulitis and abscess of finger and toe </w:t>
            </w:r>
            <w:r>
              <w:br/>
              <w:t>Other cellulitis and abscess</w:t>
            </w:r>
            <w:r>
              <w:br/>
              <w:t>Impetigo</w:t>
            </w:r>
            <w:r>
              <w:br/>
              <w:t>Other local infections of skin and subcutaneous tissue</w:t>
            </w:r>
          </w:p>
        </w:tc>
      </w:tr>
      <w:tr w:rsidR="005C7A96" w14:paraId="0C48407A" w14:textId="77777777">
        <w:tc>
          <w:tcPr>
            <w:tcW w:w="2248" w:type="dxa"/>
          </w:tcPr>
          <w:p w14:paraId="48D853EE" w14:textId="77777777" w:rsidR="005C7A96" w:rsidRDefault="007A57EE">
            <w:r>
              <w:t>M00 M01</w:t>
            </w:r>
          </w:p>
        </w:tc>
        <w:tc>
          <w:tcPr>
            <w:tcW w:w="2425" w:type="dxa"/>
          </w:tcPr>
          <w:p w14:paraId="2E18B438" w14:textId="77777777" w:rsidR="005C7A96" w:rsidRDefault="007A57EE">
            <w:r>
              <w:t>Pyogenic arthritis</w:t>
            </w:r>
          </w:p>
          <w:p w14:paraId="04C68B42" w14:textId="77777777" w:rsidR="005C7A96" w:rsidRDefault="007A57EE">
            <w:r>
              <w:t>Direct infections of joint in infectious and parasitic diseases classified elsewhere</w:t>
            </w:r>
          </w:p>
        </w:tc>
        <w:tc>
          <w:tcPr>
            <w:tcW w:w="2085" w:type="dxa"/>
          </w:tcPr>
          <w:p w14:paraId="4FD91E52" w14:textId="77777777" w:rsidR="005C7A96" w:rsidRDefault="007A57EE">
            <w:r>
              <w:t>711.0 711.4 711.5 711.6 711.8 711.9</w:t>
            </w:r>
          </w:p>
        </w:tc>
        <w:tc>
          <w:tcPr>
            <w:tcW w:w="2258" w:type="dxa"/>
          </w:tcPr>
          <w:p w14:paraId="576D043B" w14:textId="77777777" w:rsidR="005C7A96" w:rsidRDefault="007A57EE">
            <w:r>
              <w:t>Pyogenic arthritis Arthropathy associated with other bacterial diseases</w:t>
            </w:r>
            <w:r>
              <w:br/>
              <w:t>Arthropathy associated with other viral diseases</w:t>
            </w:r>
            <w:r>
              <w:br/>
              <w:t xml:space="preserve">Arthropathy associated with mycoses </w:t>
            </w:r>
            <w:r>
              <w:br/>
              <w:t>Arthropathy associated with other infectious and parasitic diseases</w:t>
            </w:r>
            <w:r>
              <w:br/>
              <w:t>Unspecified infective arthritis</w:t>
            </w:r>
          </w:p>
        </w:tc>
      </w:tr>
      <w:tr w:rsidR="005C7A96" w14:paraId="28F2043A" w14:textId="77777777">
        <w:tc>
          <w:tcPr>
            <w:tcW w:w="2248" w:type="dxa"/>
          </w:tcPr>
          <w:p w14:paraId="4ADE3128" w14:textId="77777777" w:rsidR="005C7A96" w:rsidRDefault="007A57EE">
            <w:r>
              <w:lastRenderedPageBreak/>
              <w:t>M46.3</w:t>
            </w:r>
          </w:p>
        </w:tc>
        <w:tc>
          <w:tcPr>
            <w:tcW w:w="2425" w:type="dxa"/>
          </w:tcPr>
          <w:p w14:paraId="4910A525" w14:textId="77777777" w:rsidR="005C7A96" w:rsidRDefault="007A57EE">
            <w:r>
              <w:t>Infection of intervertebral disc (pyogenic)</w:t>
            </w:r>
          </w:p>
        </w:tc>
        <w:tc>
          <w:tcPr>
            <w:tcW w:w="2085" w:type="dxa"/>
          </w:tcPr>
          <w:p w14:paraId="1E9C5F93" w14:textId="77777777" w:rsidR="005C7A96" w:rsidRDefault="007A57EE">
            <w:r>
              <w:t>No code specific or equivalent enough to allow comparison</w:t>
            </w:r>
          </w:p>
        </w:tc>
        <w:tc>
          <w:tcPr>
            <w:tcW w:w="2258" w:type="dxa"/>
          </w:tcPr>
          <w:p w14:paraId="700B49CA" w14:textId="77777777" w:rsidR="005C7A96" w:rsidRDefault="005C7A96"/>
          <w:p w14:paraId="7C1ABDD8" w14:textId="77777777" w:rsidR="005C7A96" w:rsidRDefault="005C7A96"/>
        </w:tc>
      </w:tr>
      <w:tr w:rsidR="005C7A96" w14:paraId="6A3B10DB" w14:textId="77777777">
        <w:tc>
          <w:tcPr>
            <w:tcW w:w="2248" w:type="dxa"/>
          </w:tcPr>
          <w:p w14:paraId="6798E92E" w14:textId="77777777" w:rsidR="005C7A96" w:rsidRDefault="007A57EE">
            <w:r>
              <w:t>M60.0</w:t>
            </w:r>
          </w:p>
        </w:tc>
        <w:tc>
          <w:tcPr>
            <w:tcW w:w="2425" w:type="dxa"/>
          </w:tcPr>
          <w:p w14:paraId="703667D1" w14:textId="77777777" w:rsidR="005C7A96" w:rsidRDefault="007A57EE">
            <w:r>
              <w:t>Infective myositis</w:t>
            </w:r>
          </w:p>
        </w:tc>
        <w:tc>
          <w:tcPr>
            <w:tcW w:w="2085" w:type="dxa"/>
          </w:tcPr>
          <w:p w14:paraId="7239C285" w14:textId="77777777" w:rsidR="005C7A96" w:rsidRDefault="007A57EE">
            <w:r>
              <w:t>728.0</w:t>
            </w:r>
          </w:p>
        </w:tc>
        <w:tc>
          <w:tcPr>
            <w:tcW w:w="2258" w:type="dxa"/>
          </w:tcPr>
          <w:p w14:paraId="2CE8636D" w14:textId="77777777" w:rsidR="005C7A96" w:rsidRDefault="007A57EE">
            <w:r>
              <w:t>Infective myositis</w:t>
            </w:r>
          </w:p>
        </w:tc>
      </w:tr>
      <w:tr w:rsidR="005C7A96" w14:paraId="31B3EF87" w14:textId="77777777">
        <w:tc>
          <w:tcPr>
            <w:tcW w:w="2248" w:type="dxa"/>
          </w:tcPr>
          <w:p w14:paraId="77028D9A" w14:textId="77777777" w:rsidR="005C7A96" w:rsidRDefault="007A57EE">
            <w:r>
              <w:t>M65.0</w:t>
            </w:r>
          </w:p>
        </w:tc>
        <w:tc>
          <w:tcPr>
            <w:tcW w:w="2425" w:type="dxa"/>
          </w:tcPr>
          <w:p w14:paraId="37FF4A4D" w14:textId="77777777" w:rsidR="005C7A96" w:rsidRDefault="007A57EE">
            <w:r>
              <w:t>Abscess of tendon sheath</w:t>
            </w:r>
          </w:p>
        </w:tc>
        <w:tc>
          <w:tcPr>
            <w:tcW w:w="2085" w:type="dxa"/>
          </w:tcPr>
          <w:p w14:paraId="57D24177" w14:textId="77777777" w:rsidR="005C7A96" w:rsidRDefault="007A57EE">
            <w:r>
              <w:t>No code specific or equivalent enough to allow comparison</w:t>
            </w:r>
          </w:p>
        </w:tc>
        <w:tc>
          <w:tcPr>
            <w:tcW w:w="2258" w:type="dxa"/>
          </w:tcPr>
          <w:p w14:paraId="382655BC" w14:textId="77777777" w:rsidR="005C7A96" w:rsidRDefault="005C7A96"/>
        </w:tc>
      </w:tr>
      <w:tr w:rsidR="005C7A96" w14:paraId="282DEA01" w14:textId="77777777">
        <w:tc>
          <w:tcPr>
            <w:tcW w:w="2248" w:type="dxa"/>
          </w:tcPr>
          <w:p w14:paraId="5EF8ECE7" w14:textId="77777777" w:rsidR="005C7A96" w:rsidRDefault="007A57EE">
            <w:r>
              <w:t>M72.6</w:t>
            </w:r>
          </w:p>
        </w:tc>
        <w:tc>
          <w:tcPr>
            <w:tcW w:w="2425" w:type="dxa"/>
          </w:tcPr>
          <w:p w14:paraId="0EA5321D" w14:textId="77777777" w:rsidR="005C7A96" w:rsidRDefault="007A57EE">
            <w:r>
              <w:t>Necrotizing fasciitis</w:t>
            </w:r>
          </w:p>
        </w:tc>
        <w:tc>
          <w:tcPr>
            <w:tcW w:w="2085" w:type="dxa"/>
          </w:tcPr>
          <w:p w14:paraId="72802DFE" w14:textId="77777777" w:rsidR="005C7A96" w:rsidRDefault="007A57EE">
            <w:r>
              <w:t xml:space="preserve">728.86 </w:t>
            </w:r>
          </w:p>
        </w:tc>
        <w:tc>
          <w:tcPr>
            <w:tcW w:w="2258" w:type="dxa"/>
          </w:tcPr>
          <w:p w14:paraId="3A71509A" w14:textId="77777777" w:rsidR="005C7A96" w:rsidRDefault="007A57EE">
            <w:r>
              <w:t>Necrotizing fasciitis</w:t>
            </w:r>
          </w:p>
        </w:tc>
      </w:tr>
      <w:tr w:rsidR="005C7A96" w14:paraId="347884CA" w14:textId="77777777">
        <w:tc>
          <w:tcPr>
            <w:tcW w:w="2248" w:type="dxa"/>
          </w:tcPr>
          <w:p w14:paraId="0476FBD6" w14:textId="77777777" w:rsidR="005C7A96" w:rsidRDefault="007A57EE">
            <w:r>
              <w:t>M86.1</w:t>
            </w:r>
          </w:p>
        </w:tc>
        <w:tc>
          <w:tcPr>
            <w:tcW w:w="2425" w:type="dxa"/>
          </w:tcPr>
          <w:p w14:paraId="63A8018E" w14:textId="77777777" w:rsidR="005C7A96" w:rsidRDefault="007A57EE">
            <w:r>
              <w:t>Other acute osteomyelitis</w:t>
            </w:r>
          </w:p>
        </w:tc>
        <w:tc>
          <w:tcPr>
            <w:tcW w:w="2085" w:type="dxa"/>
          </w:tcPr>
          <w:p w14:paraId="3F5082FF" w14:textId="77777777" w:rsidR="005C7A96" w:rsidRDefault="007A57EE">
            <w:r>
              <w:t>730.0 730.8 730.9</w:t>
            </w:r>
          </w:p>
        </w:tc>
        <w:tc>
          <w:tcPr>
            <w:tcW w:w="2258" w:type="dxa"/>
          </w:tcPr>
          <w:p w14:paraId="0EBE4562" w14:textId="77777777" w:rsidR="005C7A96" w:rsidRDefault="007A57EE">
            <w:r>
              <w:t>Acute osteomyelitis</w:t>
            </w:r>
            <w:r>
              <w:br/>
              <w:t>Other infections involving bone in diseases classified elsewhere</w:t>
            </w:r>
            <w:r>
              <w:br/>
              <w:t>Unspecified infection of bone</w:t>
            </w:r>
          </w:p>
        </w:tc>
      </w:tr>
      <w:tr w:rsidR="005C7A96" w14:paraId="70CA63CE" w14:textId="77777777">
        <w:tc>
          <w:tcPr>
            <w:tcW w:w="2248" w:type="dxa"/>
          </w:tcPr>
          <w:p w14:paraId="0E8AF81A" w14:textId="77777777" w:rsidR="005C7A96" w:rsidRDefault="007A57EE">
            <w:r>
              <w:t>N41.2</w:t>
            </w:r>
          </w:p>
        </w:tc>
        <w:tc>
          <w:tcPr>
            <w:tcW w:w="2425" w:type="dxa"/>
          </w:tcPr>
          <w:p w14:paraId="045CB233" w14:textId="77777777" w:rsidR="005C7A96" w:rsidRDefault="007A57EE">
            <w:r>
              <w:t>Abscess of prostate</w:t>
            </w:r>
          </w:p>
        </w:tc>
        <w:tc>
          <w:tcPr>
            <w:tcW w:w="2085" w:type="dxa"/>
          </w:tcPr>
          <w:p w14:paraId="732CFD34" w14:textId="77777777" w:rsidR="005C7A96" w:rsidRDefault="007A57EE">
            <w:r>
              <w:t xml:space="preserve">601.2 </w:t>
            </w:r>
          </w:p>
        </w:tc>
        <w:tc>
          <w:tcPr>
            <w:tcW w:w="2258" w:type="dxa"/>
          </w:tcPr>
          <w:p w14:paraId="1FFABA50" w14:textId="77777777" w:rsidR="005C7A96" w:rsidRDefault="007A57EE">
            <w:r>
              <w:t>Abscess of prostate</w:t>
            </w:r>
          </w:p>
        </w:tc>
      </w:tr>
      <w:tr w:rsidR="005C7A96" w14:paraId="2D3991A1" w14:textId="77777777">
        <w:tc>
          <w:tcPr>
            <w:tcW w:w="2248" w:type="dxa"/>
          </w:tcPr>
          <w:p w14:paraId="1F63C063" w14:textId="77777777" w:rsidR="005C7A96" w:rsidRDefault="007A57EE">
            <w:r>
              <w:t>N43.1</w:t>
            </w:r>
          </w:p>
        </w:tc>
        <w:tc>
          <w:tcPr>
            <w:tcW w:w="2425" w:type="dxa"/>
          </w:tcPr>
          <w:p w14:paraId="50D854D4" w14:textId="77777777" w:rsidR="005C7A96" w:rsidRDefault="007A57EE">
            <w:r>
              <w:t>Infected hydrocele</w:t>
            </w:r>
          </w:p>
        </w:tc>
        <w:tc>
          <w:tcPr>
            <w:tcW w:w="2085" w:type="dxa"/>
          </w:tcPr>
          <w:p w14:paraId="163B3211" w14:textId="77777777" w:rsidR="005C7A96" w:rsidRDefault="007A57EE">
            <w:r>
              <w:t>603.1</w:t>
            </w:r>
          </w:p>
        </w:tc>
        <w:tc>
          <w:tcPr>
            <w:tcW w:w="2258" w:type="dxa"/>
          </w:tcPr>
          <w:p w14:paraId="77FC82F9" w14:textId="77777777" w:rsidR="005C7A96" w:rsidRDefault="007A57EE">
            <w:r>
              <w:t>Infected hydrocele</w:t>
            </w:r>
          </w:p>
        </w:tc>
      </w:tr>
      <w:tr w:rsidR="005C7A96" w14:paraId="4371B11D" w14:textId="77777777">
        <w:tc>
          <w:tcPr>
            <w:tcW w:w="2248" w:type="dxa"/>
          </w:tcPr>
          <w:p w14:paraId="14949B0B" w14:textId="77777777" w:rsidR="005C7A96" w:rsidRDefault="007A57EE">
            <w:r>
              <w:t>N48.21 N48.22</w:t>
            </w:r>
          </w:p>
        </w:tc>
        <w:tc>
          <w:tcPr>
            <w:tcW w:w="2425" w:type="dxa"/>
          </w:tcPr>
          <w:p w14:paraId="240CA866" w14:textId="77777777" w:rsidR="005C7A96" w:rsidRDefault="007A57EE">
            <w:r>
              <w:t>Abscess of corpus cavernosum and penis</w:t>
            </w:r>
          </w:p>
          <w:p w14:paraId="14A51BC3" w14:textId="77777777" w:rsidR="005C7A96" w:rsidRDefault="007A57EE">
            <w:r>
              <w:t>Cellulitis of corpus cavernosum and penis</w:t>
            </w:r>
          </w:p>
        </w:tc>
        <w:tc>
          <w:tcPr>
            <w:tcW w:w="2085" w:type="dxa"/>
          </w:tcPr>
          <w:p w14:paraId="1D26BEFD" w14:textId="77777777" w:rsidR="005C7A96" w:rsidRDefault="007A57EE">
            <w:r>
              <w:t>No code specific or equivalent enough to allow comparison</w:t>
            </w:r>
          </w:p>
        </w:tc>
        <w:tc>
          <w:tcPr>
            <w:tcW w:w="2258" w:type="dxa"/>
          </w:tcPr>
          <w:p w14:paraId="7279BDC2" w14:textId="77777777" w:rsidR="005C7A96" w:rsidRDefault="005C7A96"/>
        </w:tc>
      </w:tr>
      <w:tr w:rsidR="005C7A96" w14:paraId="1B3D05AD" w14:textId="77777777">
        <w:tc>
          <w:tcPr>
            <w:tcW w:w="2248" w:type="dxa"/>
          </w:tcPr>
          <w:p w14:paraId="7BA48644" w14:textId="77777777" w:rsidR="005C7A96" w:rsidRDefault="007A57EE">
            <w:r>
              <w:t>N49.3</w:t>
            </w:r>
          </w:p>
        </w:tc>
        <w:tc>
          <w:tcPr>
            <w:tcW w:w="2425" w:type="dxa"/>
          </w:tcPr>
          <w:p w14:paraId="71BFCBA5" w14:textId="77777777" w:rsidR="005C7A96" w:rsidRDefault="007A57EE">
            <w:r>
              <w:t>Fournier gangrene</w:t>
            </w:r>
          </w:p>
        </w:tc>
        <w:tc>
          <w:tcPr>
            <w:tcW w:w="2085" w:type="dxa"/>
          </w:tcPr>
          <w:p w14:paraId="65F47D56" w14:textId="77777777" w:rsidR="005C7A96" w:rsidRDefault="007A57EE">
            <w:r>
              <w:t>No code specific or equivalent enough to allow comparison</w:t>
            </w:r>
          </w:p>
        </w:tc>
        <w:tc>
          <w:tcPr>
            <w:tcW w:w="2258" w:type="dxa"/>
          </w:tcPr>
          <w:p w14:paraId="6F794AF1" w14:textId="77777777" w:rsidR="005C7A96" w:rsidRDefault="005C7A96"/>
        </w:tc>
      </w:tr>
      <w:tr w:rsidR="005C7A96" w14:paraId="1BA4CB08" w14:textId="77777777">
        <w:tc>
          <w:tcPr>
            <w:tcW w:w="2248" w:type="dxa"/>
          </w:tcPr>
          <w:p w14:paraId="0F0F76B9" w14:textId="77777777" w:rsidR="005C7A96" w:rsidRDefault="007A57EE">
            <w:r>
              <w:t>N61.1</w:t>
            </w:r>
          </w:p>
        </w:tc>
        <w:tc>
          <w:tcPr>
            <w:tcW w:w="2425" w:type="dxa"/>
          </w:tcPr>
          <w:p w14:paraId="5F4A4583" w14:textId="77777777" w:rsidR="005C7A96" w:rsidRDefault="007A57EE">
            <w:r>
              <w:t>Abscess of the breast and nipple</w:t>
            </w:r>
          </w:p>
        </w:tc>
        <w:tc>
          <w:tcPr>
            <w:tcW w:w="2085" w:type="dxa"/>
          </w:tcPr>
          <w:p w14:paraId="3F59962B" w14:textId="77777777" w:rsidR="005C7A96" w:rsidRDefault="007A57EE">
            <w:r>
              <w:t>No code specific or equivalent enough to allow comparison</w:t>
            </w:r>
          </w:p>
        </w:tc>
        <w:tc>
          <w:tcPr>
            <w:tcW w:w="2258" w:type="dxa"/>
          </w:tcPr>
          <w:p w14:paraId="6AE2D8D1" w14:textId="77777777" w:rsidR="005C7A96" w:rsidRDefault="005C7A96"/>
        </w:tc>
      </w:tr>
      <w:tr w:rsidR="005C7A96" w14:paraId="28354BCE" w14:textId="77777777">
        <w:tc>
          <w:tcPr>
            <w:tcW w:w="2248" w:type="dxa"/>
          </w:tcPr>
          <w:p w14:paraId="1C0DA430" w14:textId="77777777" w:rsidR="005C7A96" w:rsidRDefault="007A57EE">
            <w:r>
              <w:t>N73.0</w:t>
            </w:r>
          </w:p>
        </w:tc>
        <w:tc>
          <w:tcPr>
            <w:tcW w:w="2425" w:type="dxa"/>
          </w:tcPr>
          <w:p w14:paraId="52607458" w14:textId="77777777" w:rsidR="005C7A96" w:rsidRDefault="007A57EE">
            <w:r>
              <w:t xml:space="preserve">Acute </w:t>
            </w:r>
            <w:proofErr w:type="spellStart"/>
            <w:r>
              <w:t>parametritis</w:t>
            </w:r>
            <w:proofErr w:type="spellEnd"/>
            <w:r>
              <w:t xml:space="preserve"> and pelvic cellulitis</w:t>
            </w:r>
          </w:p>
        </w:tc>
        <w:tc>
          <w:tcPr>
            <w:tcW w:w="2085" w:type="dxa"/>
          </w:tcPr>
          <w:p w14:paraId="595C2291" w14:textId="77777777" w:rsidR="005C7A96" w:rsidRDefault="007A57EE">
            <w:r>
              <w:t>614.3</w:t>
            </w:r>
          </w:p>
        </w:tc>
        <w:tc>
          <w:tcPr>
            <w:tcW w:w="2258" w:type="dxa"/>
          </w:tcPr>
          <w:p w14:paraId="3EA70345" w14:textId="77777777" w:rsidR="005C7A96" w:rsidRDefault="007A57EE">
            <w:r>
              <w:t xml:space="preserve">Acute </w:t>
            </w:r>
            <w:proofErr w:type="spellStart"/>
            <w:r>
              <w:t>parametritis</w:t>
            </w:r>
            <w:proofErr w:type="spellEnd"/>
            <w:r>
              <w:t xml:space="preserve"> and pelvic cellulitis</w:t>
            </w:r>
          </w:p>
        </w:tc>
      </w:tr>
      <w:tr w:rsidR="005C7A96" w14:paraId="33F37DEC" w14:textId="77777777">
        <w:tc>
          <w:tcPr>
            <w:tcW w:w="2248" w:type="dxa"/>
          </w:tcPr>
          <w:p w14:paraId="1FA9DA3B" w14:textId="77777777" w:rsidR="005C7A96" w:rsidRDefault="007A57EE">
            <w:r>
              <w:t>N73.3</w:t>
            </w:r>
          </w:p>
        </w:tc>
        <w:tc>
          <w:tcPr>
            <w:tcW w:w="2425" w:type="dxa"/>
          </w:tcPr>
          <w:p w14:paraId="5225CC58" w14:textId="77777777" w:rsidR="005C7A96" w:rsidRDefault="007A57EE">
            <w:r>
              <w:t>Female acute pelvic peritonitis</w:t>
            </w:r>
          </w:p>
        </w:tc>
        <w:tc>
          <w:tcPr>
            <w:tcW w:w="2085" w:type="dxa"/>
          </w:tcPr>
          <w:p w14:paraId="0F1D2DAE" w14:textId="77777777" w:rsidR="005C7A96" w:rsidRDefault="007A57EE">
            <w:r>
              <w:t xml:space="preserve">614.5 </w:t>
            </w:r>
          </w:p>
        </w:tc>
        <w:tc>
          <w:tcPr>
            <w:tcW w:w="2258" w:type="dxa"/>
          </w:tcPr>
          <w:p w14:paraId="6D6E1A4A" w14:textId="77777777" w:rsidR="005C7A96" w:rsidRDefault="007A57EE">
            <w:r>
              <w:t>Acute or unspecified pelvic peritonitis, female</w:t>
            </w:r>
          </w:p>
        </w:tc>
      </w:tr>
      <w:tr w:rsidR="005C7A96" w14:paraId="7B31A3EB" w14:textId="77777777">
        <w:tc>
          <w:tcPr>
            <w:tcW w:w="2248" w:type="dxa"/>
          </w:tcPr>
          <w:p w14:paraId="1F329616" w14:textId="77777777" w:rsidR="005C7A96" w:rsidRDefault="007A57EE">
            <w:r>
              <w:t>N76.4</w:t>
            </w:r>
          </w:p>
        </w:tc>
        <w:tc>
          <w:tcPr>
            <w:tcW w:w="2425" w:type="dxa"/>
          </w:tcPr>
          <w:p w14:paraId="72B48B2D" w14:textId="77777777" w:rsidR="005C7A96" w:rsidRDefault="007A57EE">
            <w:r>
              <w:t>Abscess of vulva</w:t>
            </w:r>
          </w:p>
        </w:tc>
        <w:tc>
          <w:tcPr>
            <w:tcW w:w="2085" w:type="dxa"/>
          </w:tcPr>
          <w:p w14:paraId="134C3E9A" w14:textId="77777777" w:rsidR="005C7A96" w:rsidRDefault="007A57EE">
            <w:r>
              <w:t xml:space="preserve">616.4 </w:t>
            </w:r>
          </w:p>
        </w:tc>
        <w:tc>
          <w:tcPr>
            <w:tcW w:w="2258" w:type="dxa"/>
          </w:tcPr>
          <w:p w14:paraId="6F0A5A28" w14:textId="77777777" w:rsidR="005C7A96" w:rsidRDefault="007A57EE">
            <w:proofErr w:type="gramStart"/>
            <w:r>
              <w:t>Other</w:t>
            </w:r>
            <w:proofErr w:type="gramEnd"/>
            <w:r>
              <w:t xml:space="preserve"> abscess of vulva</w:t>
            </w:r>
          </w:p>
        </w:tc>
      </w:tr>
      <w:tr w:rsidR="005C7A96" w14:paraId="6AEC4240" w14:textId="77777777">
        <w:tc>
          <w:tcPr>
            <w:tcW w:w="2248" w:type="dxa"/>
          </w:tcPr>
          <w:p w14:paraId="3A6A6416" w14:textId="77777777" w:rsidR="005C7A96" w:rsidRDefault="007A57EE">
            <w:r>
              <w:t>N99.511</w:t>
            </w:r>
          </w:p>
        </w:tc>
        <w:tc>
          <w:tcPr>
            <w:tcW w:w="2425" w:type="dxa"/>
          </w:tcPr>
          <w:p w14:paraId="1E8E6142" w14:textId="77777777" w:rsidR="005C7A96" w:rsidRDefault="007A57EE">
            <w:r>
              <w:t>Cystostomy infection</w:t>
            </w:r>
          </w:p>
        </w:tc>
        <w:tc>
          <w:tcPr>
            <w:tcW w:w="2085" w:type="dxa"/>
          </w:tcPr>
          <w:p w14:paraId="5735DC78" w14:textId="77777777" w:rsidR="005C7A96" w:rsidRDefault="007A57EE">
            <w:r>
              <w:t xml:space="preserve">596.81 </w:t>
            </w:r>
          </w:p>
        </w:tc>
        <w:tc>
          <w:tcPr>
            <w:tcW w:w="2258" w:type="dxa"/>
          </w:tcPr>
          <w:p w14:paraId="4857C9F9" w14:textId="77777777" w:rsidR="005C7A96" w:rsidRDefault="007A57EE">
            <w:r>
              <w:t>Infection of cystostomy</w:t>
            </w:r>
          </w:p>
        </w:tc>
      </w:tr>
      <w:tr w:rsidR="005C7A96" w14:paraId="4EC3FDE5" w14:textId="77777777">
        <w:tc>
          <w:tcPr>
            <w:tcW w:w="2248" w:type="dxa"/>
          </w:tcPr>
          <w:p w14:paraId="04B68791" w14:textId="77777777" w:rsidR="005C7A96" w:rsidRDefault="007A57EE">
            <w:r>
              <w:t>N99.531</w:t>
            </w:r>
          </w:p>
        </w:tc>
        <w:tc>
          <w:tcPr>
            <w:tcW w:w="2425" w:type="dxa"/>
          </w:tcPr>
          <w:p w14:paraId="697B71F5" w14:textId="77777777" w:rsidR="005C7A96" w:rsidRDefault="007A57EE">
            <w:r>
              <w:t>Infection of continent stoma of urinary tract</w:t>
            </w:r>
          </w:p>
        </w:tc>
        <w:tc>
          <w:tcPr>
            <w:tcW w:w="2085" w:type="dxa"/>
          </w:tcPr>
          <w:p w14:paraId="3FCFAB41" w14:textId="77777777" w:rsidR="005C7A96" w:rsidRDefault="007A57EE">
            <w:r>
              <w:t>No code specific or equivalent enough to allow comparison</w:t>
            </w:r>
          </w:p>
        </w:tc>
        <w:tc>
          <w:tcPr>
            <w:tcW w:w="2258" w:type="dxa"/>
          </w:tcPr>
          <w:p w14:paraId="1CE9C1FE" w14:textId="77777777" w:rsidR="005C7A96" w:rsidRDefault="005C7A96"/>
        </w:tc>
      </w:tr>
      <w:tr w:rsidR="005C7A96" w14:paraId="27A3B15D" w14:textId="77777777">
        <w:tc>
          <w:tcPr>
            <w:tcW w:w="2248" w:type="dxa"/>
          </w:tcPr>
          <w:p w14:paraId="4FF0251D" w14:textId="77777777" w:rsidR="005C7A96" w:rsidRDefault="007A57EE">
            <w:r>
              <w:t>O86.0</w:t>
            </w:r>
          </w:p>
        </w:tc>
        <w:tc>
          <w:tcPr>
            <w:tcW w:w="2425" w:type="dxa"/>
          </w:tcPr>
          <w:p w14:paraId="4ACCAB17" w14:textId="77777777" w:rsidR="005C7A96" w:rsidRDefault="007A57EE">
            <w:r>
              <w:t>Infection of obstetric surgical wound</w:t>
            </w:r>
          </w:p>
        </w:tc>
        <w:tc>
          <w:tcPr>
            <w:tcW w:w="2085" w:type="dxa"/>
          </w:tcPr>
          <w:p w14:paraId="28CC7E3A" w14:textId="77777777" w:rsidR="005C7A96" w:rsidRDefault="007A57EE">
            <w:r>
              <w:t>No code specific or equivalent enough to allow comparison</w:t>
            </w:r>
          </w:p>
        </w:tc>
        <w:tc>
          <w:tcPr>
            <w:tcW w:w="2258" w:type="dxa"/>
          </w:tcPr>
          <w:p w14:paraId="48134DFD" w14:textId="77777777" w:rsidR="005C7A96" w:rsidRDefault="005C7A96"/>
        </w:tc>
      </w:tr>
      <w:tr w:rsidR="005C7A96" w14:paraId="5C56F8F9" w14:textId="77777777">
        <w:trPr>
          <w:trHeight w:val="182"/>
        </w:trPr>
        <w:tc>
          <w:tcPr>
            <w:tcW w:w="2248" w:type="dxa"/>
          </w:tcPr>
          <w:p w14:paraId="4DD7F714" w14:textId="77777777" w:rsidR="005C7A96" w:rsidRDefault="007A57EE">
            <w:r>
              <w:t xml:space="preserve">T81.4 </w:t>
            </w:r>
          </w:p>
        </w:tc>
        <w:tc>
          <w:tcPr>
            <w:tcW w:w="2425" w:type="dxa"/>
          </w:tcPr>
          <w:p w14:paraId="712EA03E" w14:textId="77777777" w:rsidR="005C7A96" w:rsidRDefault="007A57EE">
            <w:r>
              <w:t>Infection following a procedure</w:t>
            </w:r>
          </w:p>
        </w:tc>
        <w:tc>
          <w:tcPr>
            <w:tcW w:w="2085" w:type="dxa"/>
          </w:tcPr>
          <w:p w14:paraId="24C64C88" w14:textId="77777777" w:rsidR="005C7A96" w:rsidRDefault="007A57EE">
            <w:r>
              <w:t>998.5</w:t>
            </w:r>
          </w:p>
        </w:tc>
        <w:tc>
          <w:tcPr>
            <w:tcW w:w="2258" w:type="dxa"/>
          </w:tcPr>
          <w:p w14:paraId="6672C75C" w14:textId="77777777" w:rsidR="005C7A96" w:rsidRDefault="007A57EE">
            <w:r>
              <w:t>Postoperative infection not elsewhere classified</w:t>
            </w:r>
          </w:p>
        </w:tc>
      </w:tr>
      <w:tr w:rsidR="005C7A96" w14:paraId="16791CCE" w14:textId="77777777">
        <w:tc>
          <w:tcPr>
            <w:tcW w:w="2248" w:type="dxa"/>
          </w:tcPr>
          <w:p w14:paraId="0F9A5F85" w14:textId="77777777" w:rsidR="005C7A96" w:rsidRDefault="007A57EE">
            <w:r>
              <w:t>T82.6</w:t>
            </w:r>
          </w:p>
        </w:tc>
        <w:tc>
          <w:tcPr>
            <w:tcW w:w="2425" w:type="dxa"/>
          </w:tcPr>
          <w:p w14:paraId="304F3CD8" w14:textId="77777777" w:rsidR="005C7A96" w:rsidRDefault="007A57EE">
            <w:r>
              <w:t>Infection and inflammatory reaction due to cardiac valve prosthesis</w:t>
            </w:r>
          </w:p>
        </w:tc>
        <w:tc>
          <w:tcPr>
            <w:tcW w:w="2085" w:type="dxa"/>
          </w:tcPr>
          <w:p w14:paraId="6ADE07E7" w14:textId="77777777" w:rsidR="005C7A96" w:rsidRDefault="007A57EE">
            <w:r>
              <w:t>996.61</w:t>
            </w:r>
          </w:p>
        </w:tc>
        <w:tc>
          <w:tcPr>
            <w:tcW w:w="2258" w:type="dxa"/>
          </w:tcPr>
          <w:p w14:paraId="62E21629" w14:textId="77777777" w:rsidR="005C7A96" w:rsidRDefault="007A57EE">
            <w:r>
              <w:t>Infection and inflammatory reaction due to cardiac device, implant, and graft</w:t>
            </w:r>
          </w:p>
        </w:tc>
      </w:tr>
      <w:tr w:rsidR="005C7A96" w14:paraId="13B7DB16" w14:textId="77777777">
        <w:tc>
          <w:tcPr>
            <w:tcW w:w="2248" w:type="dxa"/>
          </w:tcPr>
          <w:p w14:paraId="3F52D29E" w14:textId="77777777" w:rsidR="005C7A96" w:rsidRDefault="007A57EE">
            <w:r>
              <w:t>T83.6</w:t>
            </w:r>
          </w:p>
        </w:tc>
        <w:tc>
          <w:tcPr>
            <w:tcW w:w="2425" w:type="dxa"/>
          </w:tcPr>
          <w:p w14:paraId="6766D1AF" w14:textId="77777777" w:rsidR="005C7A96" w:rsidRDefault="007A57EE">
            <w:r>
              <w:t xml:space="preserve">Infection and inflammatory reaction due to other </w:t>
            </w:r>
            <w:r>
              <w:lastRenderedPageBreak/>
              <w:t>genitourinary device, implant, and graft</w:t>
            </w:r>
          </w:p>
        </w:tc>
        <w:tc>
          <w:tcPr>
            <w:tcW w:w="2085" w:type="dxa"/>
          </w:tcPr>
          <w:p w14:paraId="6E87220E" w14:textId="77777777" w:rsidR="005C7A96" w:rsidRDefault="007A57EE">
            <w:r>
              <w:lastRenderedPageBreak/>
              <w:t>996.65</w:t>
            </w:r>
          </w:p>
        </w:tc>
        <w:tc>
          <w:tcPr>
            <w:tcW w:w="2258" w:type="dxa"/>
          </w:tcPr>
          <w:p w14:paraId="51325A1D" w14:textId="77777777" w:rsidR="005C7A96" w:rsidRDefault="007A57EE">
            <w:r>
              <w:t xml:space="preserve">Infection and inflammatory reaction due to other </w:t>
            </w:r>
            <w:r>
              <w:lastRenderedPageBreak/>
              <w:t>genitourinary device, implant, and graft</w:t>
            </w:r>
          </w:p>
        </w:tc>
      </w:tr>
      <w:tr w:rsidR="005C7A96" w14:paraId="3208797B" w14:textId="77777777">
        <w:tc>
          <w:tcPr>
            <w:tcW w:w="2248" w:type="dxa"/>
          </w:tcPr>
          <w:p w14:paraId="0F5C9896" w14:textId="77777777" w:rsidR="005C7A96" w:rsidRDefault="007A57EE">
            <w:r>
              <w:lastRenderedPageBreak/>
              <w:t>T84.5</w:t>
            </w:r>
          </w:p>
        </w:tc>
        <w:tc>
          <w:tcPr>
            <w:tcW w:w="2425" w:type="dxa"/>
          </w:tcPr>
          <w:p w14:paraId="6E5671CE" w14:textId="77777777" w:rsidR="005C7A96" w:rsidRDefault="007A57EE">
            <w:r>
              <w:t>Infection and inflammatory reaction due to internal joint prosthesis</w:t>
            </w:r>
          </w:p>
        </w:tc>
        <w:tc>
          <w:tcPr>
            <w:tcW w:w="2085" w:type="dxa"/>
          </w:tcPr>
          <w:p w14:paraId="0558D856" w14:textId="77777777" w:rsidR="005C7A96" w:rsidRDefault="007A57EE">
            <w:r>
              <w:t xml:space="preserve">996.66 </w:t>
            </w:r>
          </w:p>
        </w:tc>
        <w:tc>
          <w:tcPr>
            <w:tcW w:w="2258" w:type="dxa"/>
          </w:tcPr>
          <w:p w14:paraId="3C700F51" w14:textId="77777777" w:rsidR="005C7A96" w:rsidRDefault="007A57EE">
            <w:r>
              <w:t>Infection and inflammatory reaction due to internal joint prosthesis</w:t>
            </w:r>
          </w:p>
        </w:tc>
      </w:tr>
      <w:tr w:rsidR="005C7A96" w14:paraId="7E6FFBC6" w14:textId="77777777">
        <w:tc>
          <w:tcPr>
            <w:tcW w:w="2248" w:type="dxa"/>
          </w:tcPr>
          <w:p w14:paraId="0A294279" w14:textId="77777777" w:rsidR="005C7A96" w:rsidRDefault="007A57EE">
            <w:r>
              <w:t>T84.6 T84.7</w:t>
            </w:r>
          </w:p>
        </w:tc>
        <w:tc>
          <w:tcPr>
            <w:tcW w:w="2425" w:type="dxa"/>
          </w:tcPr>
          <w:p w14:paraId="6BE7C6D0" w14:textId="77777777" w:rsidR="005C7A96" w:rsidRDefault="007A57EE">
            <w:r>
              <w:t xml:space="preserve">Infection and inflammatory reaction due to internal fixation device of unspecified site </w:t>
            </w:r>
          </w:p>
          <w:p w14:paraId="35C315DF" w14:textId="77777777" w:rsidR="005C7A96" w:rsidRDefault="007A57EE">
            <w:r>
              <w:t>Infection and inflammatory reaction due to other internal orthopaedic prosthetic devices, implants or grafts</w:t>
            </w:r>
          </w:p>
        </w:tc>
        <w:tc>
          <w:tcPr>
            <w:tcW w:w="2085" w:type="dxa"/>
          </w:tcPr>
          <w:p w14:paraId="182ACCAD" w14:textId="77777777" w:rsidR="005C7A96" w:rsidRDefault="007A57EE">
            <w:r>
              <w:t xml:space="preserve">996.67 </w:t>
            </w:r>
          </w:p>
        </w:tc>
        <w:tc>
          <w:tcPr>
            <w:tcW w:w="2258" w:type="dxa"/>
          </w:tcPr>
          <w:p w14:paraId="3CFAD952" w14:textId="77777777" w:rsidR="005C7A96" w:rsidRDefault="007A57EE">
            <w:r>
              <w:t xml:space="preserve">Infection and inflammatory reaction due to other internal </w:t>
            </w:r>
            <w:proofErr w:type="spellStart"/>
            <w:r>
              <w:t>orthopedic</w:t>
            </w:r>
            <w:proofErr w:type="spellEnd"/>
            <w:r>
              <w:t xml:space="preserve"> device, implant, and graft</w:t>
            </w:r>
          </w:p>
        </w:tc>
      </w:tr>
      <w:tr w:rsidR="005C7A96" w14:paraId="64D06F21" w14:textId="77777777">
        <w:tc>
          <w:tcPr>
            <w:tcW w:w="2248" w:type="dxa"/>
          </w:tcPr>
          <w:p w14:paraId="291AC4BB" w14:textId="77777777" w:rsidR="005C7A96" w:rsidRDefault="007A57EE">
            <w:r>
              <w:t>T85.7</w:t>
            </w:r>
          </w:p>
        </w:tc>
        <w:tc>
          <w:tcPr>
            <w:tcW w:w="2425" w:type="dxa"/>
          </w:tcPr>
          <w:p w14:paraId="02F9FFB2" w14:textId="77777777" w:rsidR="005C7A96" w:rsidRDefault="007A57EE">
            <w:r>
              <w:t>Infection and inflammatory reaction due to other internal prosthetic devices, implants and grafts</w:t>
            </w:r>
          </w:p>
        </w:tc>
        <w:tc>
          <w:tcPr>
            <w:tcW w:w="2085" w:type="dxa"/>
          </w:tcPr>
          <w:p w14:paraId="4BD30743" w14:textId="77777777" w:rsidR="005C7A96" w:rsidRDefault="007A57EE">
            <w:r>
              <w:t>996.60 996.63 996.65 996.68 996.99</w:t>
            </w:r>
          </w:p>
        </w:tc>
        <w:tc>
          <w:tcPr>
            <w:tcW w:w="2258" w:type="dxa"/>
          </w:tcPr>
          <w:p w14:paraId="79CA66A3" w14:textId="77777777" w:rsidR="005C7A96" w:rsidRDefault="007A57EE">
            <w:r>
              <w:t>Infection and inflammatory reaction due to peritoneal dialysis catheter</w:t>
            </w:r>
          </w:p>
        </w:tc>
      </w:tr>
      <w:tr w:rsidR="005C7A96" w14:paraId="7FDBA5A5" w14:textId="77777777">
        <w:tc>
          <w:tcPr>
            <w:tcW w:w="2248" w:type="dxa"/>
          </w:tcPr>
          <w:p w14:paraId="2B441ED4" w14:textId="77777777" w:rsidR="005C7A96" w:rsidRPr="00003B98" w:rsidRDefault="007A57EE">
            <w:pPr>
              <w:rPr>
                <w:lang w:val="fr-FR"/>
              </w:rPr>
            </w:pPr>
            <w:r w:rsidRPr="00003B98">
              <w:rPr>
                <w:lang w:val="fr-FR"/>
              </w:rPr>
              <w:t xml:space="preserve">T86.03 T86.812 T86.13 T86.23 T86.33 T86.43 T86.822 T86.832 T86.842 T86.852 T86.892 T86.93 </w:t>
            </w:r>
          </w:p>
        </w:tc>
        <w:tc>
          <w:tcPr>
            <w:tcW w:w="2425" w:type="dxa"/>
          </w:tcPr>
          <w:p w14:paraId="6F5F7CAF" w14:textId="77777777" w:rsidR="005C7A96" w:rsidRDefault="007A57EE">
            <w:r>
              <w:t>Bone marrow transplant infection</w:t>
            </w:r>
            <w:r>
              <w:br/>
              <w:t xml:space="preserve">Lung transplant infection </w:t>
            </w:r>
            <w:r>
              <w:br/>
              <w:t>Kidney transplant infection</w:t>
            </w:r>
            <w:r>
              <w:br/>
              <w:t>Heart-lung transplant infection</w:t>
            </w:r>
            <w:r>
              <w:br/>
              <w:t>Heart transplant infection</w:t>
            </w:r>
            <w:r>
              <w:br/>
              <w:t>Liver transplant infection</w:t>
            </w:r>
            <w:r>
              <w:br/>
              <w:t xml:space="preserve">Skin graft (allograft) (autograft) infection Bone graft infection Corneal transplant infection </w:t>
            </w:r>
            <w:r>
              <w:br/>
              <w:t xml:space="preserve">Intestine transplant infection </w:t>
            </w:r>
            <w:r>
              <w:br/>
              <w:t>Other transplanted tissue infection Unspecified transplanted organ and tissue infection</w:t>
            </w:r>
          </w:p>
        </w:tc>
        <w:tc>
          <w:tcPr>
            <w:tcW w:w="2085" w:type="dxa"/>
          </w:tcPr>
          <w:p w14:paraId="3D3F4554" w14:textId="77777777" w:rsidR="005C7A96" w:rsidRDefault="007A57EE">
            <w:r>
              <w:t>No code specific or equivalent enough to allow comparison</w:t>
            </w:r>
          </w:p>
        </w:tc>
        <w:tc>
          <w:tcPr>
            <w:tcW w:w="2258" w:type="dxa"/>
          </w:tcPr>
          <w:p w14:paraId="3F5375D1" w14:textId="77777777" w:rsidR="005C7A96" w:rsidRDefault="005C7A96"/>
        </w:tc>
      </w:tr>
    </w:tbl>
    <w:p w14:paraId="314A09C2" w14:textId="77777777" w:rsidR="007A57EE" w:rsidRDefault="007A57EE">
      <w:pPr>
        <w:pStyle w:val="Heading3"/>
        <w:rPr>
          <w:rFonts w:ascii="Calibri" w:eastAsia="Calibri" w:hAnsi="Calibri" w:cs="Calibri"/>
          <w:color w:val="000000"/>
        </w:rPr>
        <w:sectPr w:rsidR="007A57EE">
          <w:pgSz w:w="11906" w:h="16838"/>
          <w:pgMar w:top="1417" w:right="1417" w:bottom="1417" w:left="1417" w:header="708" w:footer="708" w:gutter="0"/>
          <w:pgNumType w:start="1"/>
          <w:cols w:space="720"/>
        </w:sectPr>
      </w:pPr>
    </w:p>
    <w:p w14:paraId="35F69B3A" w14:textId="720E7FCF" w:rsidR="005C7A96" w:rsidRPr="00EC17F3" w:rsidRDefault="007A57EE">
      <w:pPr>
        <w:pStyle w:val="Heading3"/>
        <w:rPr>
          <w:rFonts w:ascii="Calibri" w:eastAsia="Calibri" w:hAnsi="Calibri" w:cs="Calibri"/>
          <w:color w:val="000000"/>
          <w:sz w:val="22"/>
          <w:szCs w:val="22"/>
        </w:rPr>
      </w:pPr>
      <w:r w:rsidRPr="00EC17F3">
        <w:rPr>
          <w:rFonts w:ascii="Calibri" w:eastAsia="Calibri" w:hAnsi="Calibri" w:cs="Calibri"/>
          <w:color w:val="000000"/>
          <w:sz w:val="22"/>
          <w:szCs w:val="22"/>
        </w:rPr>
        <w:lastRenderedPageBreak/>
        <w:t>Hospital-Acquired Pneumonia/Ventilator-Associated Pneumonia</w:t>
      </w:r>
      <w:r w:rsidR="00003B98" w:rsidRPr="00EC17F3">
        <w:rPr>
          <w:rFonts w:ascii="Calibri" w:eastAsia="Calibri" w:hAnsi="Calibri" w:cs="Calibri"/>
          <w:color w:val="000000"/>
          <w:sz w:val="22"/>
          <w:szCs w:val="22"/>
        </w:rPr>
        <w:t xml:space="preserve"> (HAP/VAP)</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5C7A96" w14:paraId="54DAECB2" w14:textId="77777777">
        <w:tc>
          <w:tcPr>
            <w:tcW w:w="2265" w:type="dxa"/>
          </w:tcPr>
          <w:p w14:paraId="50ADD809" w14:textId="77777777" w:rsidR="005C7A96" w:rsidRDefault="007A57EE">
            <w:r>
              <w:t>ICD-10-BE</w:t>
            </w:r>
          </w:p>
        </w:tc>
        <w:tc>
          <w:tcPr>
            <w:tcW w:w="2265" w:type="dxa"/>
          </w:tcPr>
          <w:p w14:paraId="3845B48D" w14:textId="77777777" w:rsidR="005C7A96" w:rsidRDefault="005C7A96"/>
        </w:tc>
        <w:tc>
          <w:tcPr>
            <w:tcW w:w="2266" w:type="dxa"/>
          </w:tcPr>
          <w:p w14:paraId="652C528C" w14:textId="77777777" w:rsidR="005C7A96" w:rsidRDefault="007A57EE">
            <w:r>
              <w:t>ICD-9-CM</w:t>
            </w:r>
          </w:p>
        </w:tc>
        <w:tc>
          <w:tcPr>
            <w:tcW w:w="2266" w:type="dxa"/>
          </w:tcPr>
          <w:p w14:paraId="7067B014" w14:textId="77777777" w:rsidR="005C7A96" w:rsidRDefault="005C7A96"/>
        </w:tc>
      </w:tr>
      <w:tr w:rsidR="005C7A96" w14:paraId="64DE5254" w14:textId="77777777">
        <w:tc>
          <w:tcPr>
            <w:tcW w:w="2265" w:type="dxa"/>
          </w:tcPr>
          <w:p w14:paraId="6DB74533" w14:textId="77777777" w:rsidR="005C7A96" w:rsidRDefault="007A57EE">
            <w:r>
              <w:t xml:space="preserve">B01.2 </w:t>
            </w:r>
          </w:p>
        </w:tc>
        <w:tc>
          <w:tcPr>
            <w:tcW w:w="2265" w:type="dxa"/>
          </w:tcPr>
          <w:p w14:paraId="2AE69BE2" w14:textId="77777777" w:rsidR="005C7A96" w:rsidRDefault="007A57EE">
            <w:r>
              <w:t>Varicella pneumonia</w:t>
            </w:r>
          </w:p>
          <w:p w14:paraId="6BF6E55F" w14:textId="77777777" w:rsidR="005C7A96" w:rsidRDefault="005C7A96"/>
        </w:tc>
        <w:tc>
          <w:tcPr>
            <w:tcW w:w="2266" w:type="dxa"/>
          </w:tcPr>
          <w:p w14:paraId="79CA5728" w14:textId="77777777" w:rsidR="005C7A96" w:rsidRDefault="007A57EE">
            <w:r>
              <w:t>052.1</w:t>
            </w:r>
          </w:p>
          <w:p w14:paraId="627E9E3A" w14:textId="77777777" w:rsidR="005C7A96" w:rsidRDefault="005C7A96"/>
        </w:tc>
        <w:tc>
          <w:tcPr>
            <w:tcW w:w="2266" w:type="dxa"/>
          </w:tcPr>
          <w:p w14:paraId="2E890B49" w14:textId="77777777" w:rsidR="005C7A96" w:rsidRDefault="007A57EE">
            <w:r>
              <w:t>Varicella (</w:t>
            </w:r>
            <w:proofErr w:type="spellStart"/>
            <w:r>
              <w:t>hemorrhagic</w:t>
            </w:r>
            <w:proofErr w:type="spellEnd"/>
            <w:r>
              <w:t>) pneumonitis</w:t>
            </w:r>
          </w:p>
          <w:p w14:paraId="5A82BECB" w14:textId="77777777" w:rsidR="005C7A96" w:rsidRDefault="005C7A96"/>
        </w:tc>
      </w:tr>
      <w:tr w:rsidR="005C7A96" w14:paraId="352EB7AB" w14:textId="77777777">
        <w:tc>
          <w:tcPr>
            <w:tcW w:w="2265" w:type="dxa"/>
          </w:tcPr>
          <w:p w14:paraId="40093F86" w14:textId="77777777" w:rsidR="005C7A96" w:rsidRDefault="007A57EE">
            <w:r>
              <w:t>B05.2</w:t>
            </w:r>
          </w:p>
        </w:tc>
        <w:tc>
          <w:tcPr>
            <w:tcW w:w="2265" w:type="dxa"/>
          </w:tcPr>
          <w:p w14:paraId="3DD6DDCF" w14:textId="77777777" w:rsidR="005C7A96" w:rsidRDefault="007A57EE">
            <w:r>
              <w:t>Measles complicated by pneumonia</w:t>
            </w:r>
          </w:p>
        </w:tc>
        <w:tc>
          <w:tcPr>
            <w:tcW w:w="2266" w:type="dxa"/>
          </w:tcPr>
          <w:p w14:paraId="770817C7" w14:textId="77777777" w:rsidR="005C7A96" w:rsidRDefault="007A57EE">
            <w:r>
              <w:t>055.1</w:t>
            </w:r>
          </w:p>
          <w:p w14:paraId="0C85155F" w14:textId="77777777" w:rsidR="005C7A96" w:rsidRDefault="005C7A96"/>
        </w:tc>
        <w:tc>
          <w:tcPr>
            <w:tcW w:w="2266" w:type="dxa"/>
          </w:tcPr>
          <w:p w14:paraId="68919C86" w14:textId="77777777" w:rsidR="005C7A96" w:rsidRDefault="007A57EE">
            <w:proofErr w:type="spellStart"/>
            <w:r>
              <w:t>Postmeasles</w:t>
            </w:r>
            <w:proofErr w:type="spellEnd"/>
            <w:r>
              <w:t xml:space="preserve"> pneumonia</w:t>
            </w:r>
          </w:p>
        </w:tc>
      </w:tr>
      <w:tr w:rsidR="005C7A96" w14:paraId="72D39535" w14:textId="77777777">
        <w:tc>
          <w:tcPr>
            <w:tcW w:w="2265" w:type="dxa"/>
          </w:tcPr>
          <w:p w14:paraId="5C48DFAE" w14:textId="77777777" w:rsidR="005C7A96" w:rsidRDefault="007A57EE">
            <w:r>
              <w:t>J10 J11</w:t>
            </w:r>
          </w:p>
        </w:tc>
        <w:tc>
          <w:tcPr>
            <w:tcW w:w="2265" w:type="dxa"/>
          </w:tcPr>
          <w:p w14:paraId="72B9F7C4" w14:textId="77777777" w:rsidR="005C7A96" w:rsidRDefault="007A57EE">
            <w:r>
              <w:t>Influenza due to other identified influenza virus</w:t>
            </w:r>
          </w:p>
          <w:p w14:paraId="63630712" w14:textId="77777777" w:rsidR="005C7A96" w:rsidRDefault="007A57EE">
            <w:r>
              <w:t>Influenza due to unidentified influenza virus</w:t>
            </w:r>
          </w:p>
        </w:tc>
        <w:tc>
          <w:tcPr>
            <w:tcW w:w="2266" w:type="dxa"/>
          </w:tcPr>
          <w:p w14:paraId="69133AE4" w14:textId="77777777" w:rsidR="005C7A96" w:rsidRDefault="007A57EE">
            <w:r>
              <w:t>487</w:t>
            </w:r>
          </w:p>
        </w:tc>
        <w:tc>
          <w:tcPr>
            <w:tcW w:w="2266" w:type="dxa"/>
          </w:tcPr>
          <w:p w14:paraId="21C7389D" w14:textId="77777777" w:rsidR="005C7A96" w:rsidRDefault="007A57EE">
            <w:r>
              <w:t>Influenza</w:t>
            </w:r>
          </w:p>
        </w:tc>
      </w:tr>
      <w:tr w:rsidR="005C7A96" w14:paraId="17D6D552" w14:textId="77777777">
        <w:tc>
          <w:tcPr>
            <w:tcW w:w="2265" w:type="dxa"/>
          </w:tcPr>
          <w:p w14:paraId="3A0FF89B" w14:textId="77777777" w:rsidR="005C7A96" w:rsidRDefault="007A57EE">
            <w:r>
              <w:t>J12</w:t>
            </w:r>
          </w:p>
        </w:tc>
        <w:tc>
          <w:tcPr>
            <w:tcW w:w="2265" w:type="dxa"/>
          </w:tcPr>
          <w:p w14:paraId="11C130F2" w14:textId="77777777" w:rsidR="005C7A96" w:rsidRDefault="007A57EE">
            <w:r>
              <w:t>Viral pneumonia, not elsewhere classified</w:t>
            </w:r>
          </w:p>
        </w:tc>
        <w:tc>
          <w:tcPr>
            <w:tcW w:w="2266" w:type="dxa"/>
          </w:tcPr>
          <w:p w14:paraId="3B7F7733" w14:textId="77777777" w:rsidR="005C7A96" w:rsidRDefault="007A57EE">
            <w:r>
              <w:t>480</w:t>
            </w:r>
          </w:p>
        </w:tc>
        <w:tc>
          <w:tcPr>
            <w:tcW w:w="2266" w:type="dxa"/>
          </w:tcPr>
          <w:p w14:paraId="240CBDB7" w14:textId="77777777" w:rsidR="005C7A96" w:rsidRDefault="007A57EE">
            <w:r>
              <w:t>Viral pneumonia</w:t>
            </w:r>
          </w:p>
        </w:tc>
      </w:tr>
      <w:tr w:rsidR="005C7A96" w14:paraId="2039EB42" w14:textId="77777777">
        <w:tc>
          <w:tcPr>
            <w:tcW w:w="2265" w:type="dxa"/>
          </w:tcPr>
          <w:p w14:paraId="27C27B57" w14:textId="77777777" w:rsidR="005C7A96" w:rsidRDefault="007A57EE">
            <w:r>
              <w:t>J13</w:t>
            </w:r>
          </w:p>
        </w:tc>
        <w:tc>
          <w:tcPr>
            <w:tcW w:w="2265" w:type="dxa"/>
          </w:tcPr>
          <w:p w14:paraId="6B027632" w14:textId="77777777" w:rsidR="005C7A96" w:rsidRDefault="007A57EE">
            <w:r>
              <w:t>Pneumonia due to streptococcus pneumoniae</w:t>
            </w:r>
          </w:p>
        </w:tc>
        <w:tc>
          <w:tcPr>
            <w:tcW w:w="2266" w:type="dxa"/>
          </w:tcPr>
          <w:p w14:paraId="587D41D7" w14:textId="77777777" w:rsidR="005C7A96" w:rsidRDefault="007A57EE">
            <w:r>
              <w:t>481</w:t>
            </w:r>
          </w:p>
        </w:tc>
        <w:tc>
          <w:tcPr>
            <w:tcW w:w="2266" w:type="dxa"/>
          </w:tcPr>
          <w:p w14:paraId="5853C1AD" w14:textId="77777777" w:rsidR="005C7A96" w:rsidRDefault="007A57EE">
            <w:r>
              <w:t>Pneumococcal pneumonia</w:t>
            </w:r>
          </w:p>
        </w:tc>
      </w:tr>
      <w:tr w:rsidR="005C7A96" w14:paraId="74191408" w14:textId="77777777">
        <w:tc>
          <w:tcPr>
            <w:tcW w:w="2265" w:type="dxa"/>
          </w:tcPr>
          <w:p w14:paraId="6902FB8C" w14:textId="77777777" w:rsidR="005C7A96" w:rsidRDefault="007A57EE">
            <w:r>
              <w:t>J14 J15 A48.1</w:t>
            </w:r>
          </w:p>
          <w:p w14:paraId="32790905" w14:textId="77777777" w:rsidR="005C7A96" w:rsidRDefault="005C7A96"/>
        </w:tc>
        <w:tc>
          <w:tcPr>
            <w:tcW w:w="2265" w:type="dxa"/>
          </w:tcPr>
          <w:p w14:paraId="685BD284" w14:textId="77777777" w:rsidR="005C7A96" w:rsidRDefault="007A57EE">
            <w:r>
              <w:t xml:space="preserve">Pneumonia due to Hemophilus influenzae Bacterial pneumonia, not elsewhere classified </w:t>
            </w:r>
            <w:r>
              <w:br/>
              <w:t>Legionnaires' disease</w:t>
            </w:r>
          </w:p>
        </w:tc>
        <w:tc>
          <w:tcPr>
            <w:tcW w:w="2266" w:type="dxa"/>
          </w:tcPr>
          <w:p w14:paraId="25A7F9A8" w14:textId="77777777" w:rsidR="005C7A96" w:rsidRDefault="007A57EE">
            <w:r>
              <w:t>482</w:t>
            </w:r>
          </w:p>
        </w:tc>
        <w:tc>
          <w:tcPr>
            <w:tcW w:w="2266" w:type="dxa"/>
          </w:tcPr>
          <w:p w14:paraId="3821647E" w14:textId="77777777" w:rsidR="005C7A96" w:rsidRDefault="007A57EE">
            <w:r>
              <w:t>Other bacterial pneumonia</w:t>
            </w:r>
          </w:p>
        </w:tc>
      </w:tr>
      <w:tr w:rsidR="005C7A96" w14:paraId="6E53AD2E" w14:textId="77777777">
        <w:tc>
          <w:tcPr>
            <w:tcW w:w="2265" w:type="dxa"/>
          </w:tcPr>
          <w:p w14:paraId="01226415" w14:textId="77777777" w:rsidR="005C7A96" w:rsidRDefault="007A57EE">
            <w:r>
              <w:t>J16</w:t>
            </w:r>
          </w:p>
        </w:tc>
        <w:tc>
          <w:tcPr>
            <w:tcW w:w="2265" w:type="dxa"/>
          </w:tcPr>
          <w:p w14:paraId="1F661FC5" w14:textId="77777777" w:rsidR="005C7A96" w:rsidRDefault="007A57EE">
            <w:r>
              <w:t>Pneumonia due to other infectious organisms, not elsewhere classified</w:t>
            </w:r>
          </w:p>
        </w:tc>
        <w:tc>
          <w:tcPr>
            <w:tcW w:w="2266" w:type="dxa"/>
          </w:tcPr>
          <w:p w14:paraId="2BDD8D81" w14:textId="77777777" w:rsidR="005C7A96" w:rsidRDefault="007A57EE">
            <w:r>
              <w:t>483</w:t>
            </w:r>
          </w:p>
        </w:tc>
        <w:tc>
          <w:tcPr>
            <w:tcW w:w="2266" w:type="dxa"/>
          </w:tcPr>
          <w:p w14:paraId="6D8A5109" w14:textId="77777777" w:rsidR="005C7A96" w:rsidRDefault="007A57EE">
            <w:r>
              <w:t xml:space="preserve">Pneumonia due to </w:t>
            </w:r>
            <w:proofErr w:type="gramStart"/>
            <w:r>
              <w:t>other</w:t>
            </w:r>
            <w:proofErr w:type="gramEnd"/>
            <w:r>
              <w:t xml:space="preserve"> specific organism</w:t>
            </w:r>
          </w:p>
        </w:tc>
      </w:tr>
      <w:tr w:rsidR="005C7A96" w14:paraId="39B515FD" w14:textId="77777777">
        <w:tc>
          <w:tcPr>
            <w:tcW w:w="2265" w:type="dxa"/>
          </w:tcPr>
          <w:p w14:paraId="1B27BD51" w14:textId="77777777" w:rsidR="005C7A96" w:rsidRDefault="007A57EE">
            <w:r>
              <w:t>J17</w:t>
            </w:r>
          </w:p>
        </w:tc>
        <w:tc>
          <w:tcPr>
            <w:tcW w:w="2265" w:type="dxa"/>
          </w:tcPr>
          <w:p w14:paraId="5E968CCA" w14:textId="77777777" w:rsidR="005C7A96" w:rsidRDefault="007A57EE">
            <w:r>
              <w:t>Pneumonia in diseases classified elsewhere</w:t>
            </w:r>
          </w:p>
        </w:tc>
        <w:tc>
          <w:tcPr>
            <w:tcW w:w="2266" w:type="dxa"/>
          </w:tcPr>
          <w:p w14:paraId="50A3FC58" w14:textId="77777777" w:rsidR="005C7A96" w:rsidRDefault="007A57EE">
            <w:r>
              <w:t>484</w:t>
            </w:r>
          </w:p>
        </w:tc>
        <w:tc>
          <w:tcPr>
            <w:tcW w:w="2266" w:type="dxa"/>
          </w:tcPr>
          <w:p w14:paraId="3E14A970" w14:textId="77777777" w:rsidR="005C7A96" w:rsidRDefault="007A57EE">
            <w:r>
              <w:t>Pneumonia in infectious diseases classified elsewhere</w:t>
            </w:r>
          </w:p>
        </w:tc>
      </w:tr>
      <w:tr w:rsidR="005C7A96" w14:paraId="32FEF2B9" w14:textId="77777777">
        <w:tc>
          <w:tcPr>
            <w:tcW w:w="2265" w:type="dxa"/>
          </w:tcPr>
          <w:p w14:paraId="73195EC1" w14:textId="77777777" w:rsidR="005C7A96" w:rsidRDefault="007A57EE">
            <w:r>
              <w:t>J18</w:t>
            </w:r>
          </w:p>
        </w:tc>
        <w:tc>
          <w:tcPr>
            <w:tcW w:w="2265" w:type="dxa"/>
          </w:tcPr>
          <w:p w14:paraId="2F54F5C5" w14:textId="77777777" w:rsidR="005C7A96" w:rsidRDefault="007A57EE">
            <w:r>
              <w:t>Pneumonia, unspecified organism</w:t>
            </w:r>
          </w:p>
        </w:tc>
        <w:tc>
          <w:tcPr>
            <w:tcW w:w="2266" w:type="dxa"/>
          </w:tcPr>
          <w:p w14:paraId="69655085" w14:textId="77777777" w:rsidR="005C7A96" w:rsidRDefault="007A57EE">
            <w:r>
              <w:t>485 486</w:t>
            </w:r>
          </w:p>
        </w:tc>
        <w:tc>
          <w:tcPr>
            <w:tcW w:w="2266" w:type="dxa"/>
          </w:tcPr>
          <w:p w14:paraId="6ECEE2DE" w14:textId="77777777" w:rsidR="005C7A96" w:rsidRDefault="007A57EE">
            <w:r>
              <w:t>Bronchopneumonia, organism unspecified</w:t>
            </w:r>
          </w:p>
          <w:p w14:paraId="11E255B6" w14:textId="77777777" w:rsidR="005C7A96" w:rsidRDefault="007A57EE">
            <w:r>
              <w:t>Pneumonia, organism unspecified</w:t>
            </w:r>
          </w:p>
        </w:tc>
      </w:tr>
      <w:tr w:rsidR="005C7A96" w14:paraId="660A857C" w14:textId="77777777">
        <w:tc>
          <w:tcPr>
            <w:tcW w:w="2265" w:type="dxa"/>
          </w:tcPr>
          <w:p w14:paraId="79B2613F" w14:textId="77777777" w:rsidR="005C7A96" w:rsidRDefault="007A57EE">
            <w:r>
              <w:t>J95.851</w:t>
            </w:r>
          </w:p>
        </w:tc>
        <w:tc>
          <w:tcPr>
            <w:tcW w:w="2265" w:type="dxa"/>
          </w:tcPr>
          <w:p w14:paraId="4B499703" w14:textId="77777777" w:rsidR="005C7A96" w:rsidRDefault="007A57EE">
            <w:r>
              <w:t>Ventilator associated pneumonia</w:t>
            </w:r>
          </w:p>
        </w:tc>
        <w:tc>
          <w:tcPr>
            <w:tcW w:w="2266" w:type="dxa"/>
          </w:tcPr>
          <w:p w14:paraId="613321EF" w14:textId="77777777" w:rsidR="005C7A96" w:rsidRDefault="007A57EE">
            <w:r>
              <w:t>997.31 997.32</w:t>
            </w:r>
          </w:p>
        </w:tc>
        <w:tc>
          <w:tcPr>
            <w:tcW w:w="2266" w:type="dxa"/>
          </w:tcPr>
          <w:p w14:paraId="01A9B17C" w14:textId="77777777" w:rsidR="005C7A96" w:rsidRDefault="007A57EE">
            <w:r>
              <w:t>Ventilator associated pneumonia</w:t>
            </w:r>
            <w:r>
              <w:br/>
              <w:t>Postprocedural aspiration pneumonia</w:t>
            </w:r>
          </w:p>
        </w:tc>
      </w:tr>
    </w:tbl>
    <w:p w14:paraId="3CAFE307" w14:textId="77777777" w:rsidR="005C7A96" w:rsidRDefault="005C7A96">
      <w:pPr>
        <w:spacing w:line="240" w:lineRule="auto"/>
      </w:pPr>
    </w:p>
    <w:p w14:paraId="2AA6DD39" w14:textId="77777777" w:rsidR="00003B98" w:rsidRDefault="00003B98">
      <w:pPr>
        <w:rPr>
          <w:color w:val="000000"/>
          <w:sz w:val="24"/>
          <w:szCs w:val="24"/>
        </w:rPr>
      </w:pPr>
      <w:r>
        <w:rPr>
          <w:color w:val="000000"/>
        </w:rPr>
        <w:br w:type="page"/>
      </w:r>
    </w:p>
    <w:p w14:paraId="42A567F2" w14:textId="18811247" w:rsidR="005C7A96" w:rsidRPr="00EC17F3" w:rsidRDefault="007A57EE">
      <w:pPr>
        <w:pStyle w:val="Heading3"/>
        <w:rPr>
          <w:rFonts w:ascii="Calibri" w:eastAsia="Calibri" w:hAnsi="Calibri" w:cs="Calibri"/>
          <w:color w:val="000000"/>
          <w:sz w:val="22"/>
          <w:szCs w:val="22"/>
        </w:rPr>
      </w:pPr>
      <w:r w:rsidRPr="00EC17F3">
        <w:rPr>
          <w:rFonts w:ascii="Calibri" w:eastAsia="Calibri" w:hAnsi="Calibri" w:cs="Calibri"/>
          <w:color w:val="000000"/>
          <w:sz w:val="22"/>
          <w:szCs w:val="22"/>
        </w:rPr>
        <w:lastRenderedPageBreak/>
        <w:t>Other HAIs</w:t>
      </w: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5C7A96" w14:paraId="3BF63A8A" w14:textId="77777777">
        <w:tc>
          <w:tcPr>
            <w:tcW w:w="2265" w:type="dxa"/>
          </w:tcPr>
          <w:p w14:paraId="5E919809" w14:textId="77777777" w:rsidR="005C7A96" w:rsidRDefault="007A57EE">
            <w:r>
              <w:t>ICD-10-BE</w:t>
            </w:r>
          </w:p>
        </w:tc>
        <w:tc>
          <w:tcPr>
            <w:tcW w:w="2265" w:type="dxa"/>
          </w:tcPr>
          <w:p w14:paraId="12828B68" w14:textId="77777777" w:rsidR="005C7A96" w:rsidRDefault="005C7A96"/>
        </w:tc>
        <w:tc>
          <w:tcPr>
            <w:tcW w:w="2266" w:type="dxa"/>
          </w:tcPr>
          <w:p w14:paraId="352ACB1B" w14:textId="77777777" w:rsidR="005C7A96" w:rsidRDefault="007A57EE">
            <w:r>
              <w:t>ICD-9-CM</w:t>
            </w:r>
          </w:p>
        </w:tc>
        <w:tc>
          <w:tcPr>
            <w:tcW w:w="2266" w:type="dxa"/>
          </w:tcPr>
          <w:p w14:paraId="45BE98BC" w14:textId="77777777" w:rsidR="005C7A96" w:rsidRDefault="005C7A96"/>
        </w:tc>
      </w:tr>
      <w:tr w:rsidR="005C7A96" w14:paraId="2FD90DCA" w14:textId="77777777">
        <w:tc>
          <w:tcPr>
            <w:tcW w:w="2265" w:type="dxa"/>
          </w:tcPr>
          <w:p w14:paraId="70309C97" w14:textId="77777777" w:rsidR="005C7A96" w:rsidRDefault="007A57EE">
            <w:r>
              <w:t>A02</w:t>
            </w:r>
          </w:p>
        </w:tc>
        <w:tc>
          <w:tcPr>
            <w:tcW w:w="2265" w:type="dxa"/>
          </w:tcPr>
          <w:p w14:paraId="13F4529B" w14:textId="77777777" w:rsidR="005C7A96" w:rsidRDefault="007A57EE">
            <w:r>
              <w:t>Other salmonella infections</w:t>
            </w:r>
          </w:p>
        </w:tc>
        <w:tc>
          <w:tcPr>
            <w:tcW w:w="2266" w:type="dxa"/>
          </w:tcPr>
          <w:p w14:paraId="1F11C0A1" w14:textId="77777777" w:rsidR="005C7A96" w:rsidRDefault="007A57EE">
            <w:r>
              <w:t>003</w:t>
            </w:r>
          </w:p>
        </w:tc>
        <w:tc>
          <w:tcPr>
            <w:tcW w:w="2266" w:type="dxa"/>
          </w:tcPr>
          <w:p w14:paraId="07179C6F" w14:textId="77777777" w:rsidR="005C7A96" w:rsidRDefault="007A57EE">
            <w:r>
              <w:t>Other salmonella infections</w:t>
            </w:r>
          </w:p>
        </w:tc>
      </w:tr>
      <w:tr w:rsidR="005C7A96" w14:paraId="0CD4FCE6" w14:textId="77777777">
        <w:tc>
          <w:tcPr>
            <w:tcW w:w="2265" w:type="dxa"/>
          </w:tcPr>
          <w:p w14:paraId="34F2D274" w14:textId="77777777" w:rsidR="005C7A96" w:rsidRDefault="007A57EE">
            <w:r>
              <w:t>A04.7</w:t>
            </w:r>
          </w:p>
        </w:tc>
        <w:tc>
          <w:tcPr>
            <w:tcW w:w="2265" w:type="dxa"/>
          </w:tcPr>
          <w:p w14:paraId="62807E56" w14:textId="77777777" w:rsidR="005C7A96" w:rsidRDefault="007A57EE">
            <w:r>
              <w:t>Enterocolitis due to Clostridium difficile</w:t>
            </w:r>
          </w:p>
        </w:tc>
        <w:tc>
          <w:tcPr>
            <w:tcW w:w="2266" w:type="dxa"/>
          </w:tcPr>
          <w:p w14:paraId="767B8D0B" w14:textId="77777777" w:rsidR="005C7A96" w:rsidRDefault="007A57EE">
            <w:r>
              <w:t>008.45</w:t>
            </w:r>
          </w:p>
        </w:tc>
        <w:tc>
          <w:tcPr>
            <w:tcW w:w="2266" w:type="dxa"/>
          </w:tcPr>
          <w:p w14:paraId="7CDEDD19" w14:textId="77777777" w:rsidR="005C7A96" w:rsidRDefault="007A57EE">
            <w:r>
              <w:t>Intestinal infection due to Clostridium difficile</w:t>
            </w:r>
          </w:p>
        </w:tc>
      </w:tr>
      <w:tr w:rsidR="005C7A96" w14:paraId="65315A2D" w14:textId="77777777">
        <w:tc>
          <w:tcPr>
            <w:tcW w:w="2265" w:type="dxa"/>
          </w:tcPr>
          <w:p w14:paraId="61F6BDEC" w14:textId="77777777" w:rsidR="005C7A96" w:rsidRDefault="007A57EE">
            <w:r>
              <w:t>A08</w:t>
            </w:r>
          </w:p>
        </w:tc>
        <w:tc>
          <w:tcPr>
            <w:tcW w:w="2265" w:type="dxa"/>
          </w:tcPr>
          <w:p w14:paraId="51E0F3AE" w14:textId="77777777" w:rsidR="005C7A96" w:rsidRDefault="007A57EE">
            <w:r>
              <w:t>Viral and other specified intestinal infections</w:t>
            </w:r>
          </w:p>
        </w:tc>
        <w:tc>
          <w:tcPr>
            <w:tcW w:w="2266" w:type="dxa"/>
          </w:tcPr>
          <w:p w14:paraId="3DF13819" w14:textId="77777777" w:rsidR="005C7A96" w:rsidRDefault="007A57EE">
            <w:r>
              <w:t>008</w:t>
            </w:r>
          </w:p>
        </w:tc>
        <w:tc>
          <w:tcPr>
            <w:tcW w:w="2266" w:type="dxa"/>
          </w:tcPr>
          <w:p w14:paraId="6A01E169" w14:textId="77777777" w:rsidR="005C7A96" w:rsidRDefault="007A57EE">
            <w:r>
              <w:t>Viral and other specified intestinal infections</w:t>
            </w:r>
          </w:p>
        </w:tc>
      </w:tr>
      <w:tr w:rsidR="005C7A96" w14:paraId="4E97EF52" w14:textId="77777777">
        <w:tc>
          <w:tcPr>
            <w:tcW w:w="2265" w:type="dxa"/>
          </w:tcPr>
          <w:p w14:paraId="315D52CE" w14:textId="77777777" w:rsidR="005C7A96" w:rsidRDefault="007A57EE">
            <w:r>
              <w:t>A36</w:t>
            </w:r>
          </w:p>
        </w:tc>
        <w:tc>
          <w:tcPr>
            <w:tcW w:w="2265" w:type="dxa"/>
          </w:tcPr>
          <w:p w14:paraId="643E763C" w14:textId="77777777" w:rsidR="005C7A96" w:rsidRDefault="007A57EE">
            <w:r>
              <w:t>Diphtheria</w:t>
            </w:r>
          </w:p>
        </w:tc>
        <w:tc>
          <w:tcPr>
            <w:tcW w:w="2266" w:type="dxa"/>
          </w:tcPr>
          <w:p w14:paraId="4B4ACDFD" w14:textId="77777777" w:rsidR="005C7A96" w:rsidRDefault="007A57EE">
            <w:r>
              <w:t>032</w:t>
            </w:r>
          </w:p>
        </w:tc>
        <w:tc>
          <w:tcPr>
            <w:tcW w:w="2266" w:type="dxa"/>
          </w:tcPr>
          <w:p w14:paraId="0FCD35DC" w14:textId="77777777" w:rsidR="005C7A96" w:rsidRDefault="007A57EE">
            <w:r>
              <w:t>Diphtheria</w:t>
            </w:r>
          </w:p>
        </w:tc>
      </w:tr>
      <w:tr w:rsidR="005C7A96" w14:paraId="4C84E8C9" w14:textId="77777777">
        <w:tc>
          <w:tcPr>
            <w:tcW w:w="2265" w:type="dxa"/>
          </w:tcPr>
          <w:p w14:paraId="35C4F1AF" w14:textId="77777777" w:rsidR="005C7A96" w:rsidRDefault="007A57EE">
            <w:r>
              <w:t>A37</w:t>
            </w:r>
          </w:p>
        </w:tc>
        <w:tc>
          <w:tcPr>
            <w:tcW w:w="2265" w:type="dxa"/>
          </w:tcPr>
          <w:p w14:paraId="5F7898B2" w14:textId="77777777" w:rsidR="005C7A96" w:rsidRDefault="007A57EE">
            <w:r>
              <w:t>Whooping cough</w:t>
            </w:r>
          </w:p>
        </w:tc>
        <w:tc>
          <w:tcPr>
            <w:tcW w:w="2266" w:type="dxa"/>
          </w:tcPr>
          <w:p w14:paraId="3086C180" w14:textId="77777777" w:rsidR="005C7A96" w:rsidRDefault="007A57EE">
            <w:r>
              <w:t>033</w:t>
            </w:r>
          </w:p>
        </w:tc>
        <w:tc>
          <w:tcPr>
            <w:tcW w:w="2266" w:type="dxa"/>
          </w:tcPr>
          <w:p w14:paraId="3CBA275D" w14:textId="77777777" w:rsidR="005C7A96" w:rsidRDefault="007A57EE">
            <w:r>
              <w:t>Whooping cough</w:t>
            </w:r>
          </w:p>
        </w:tc>
      </w:tr>
      <w:tr w:rsidR="005C7A96" w14:paraId="0DBAA1EA" w14:textId="77777777">
        <w:tc>
          <w:tcPr>
            <w:tcW w:w="2265" w:type="dxa"/>
          </w:tcPr>
          <w:p w14:paraId="21E3443C" w14:textId="77777777" w:rsidR="005C7A96" w:rsidRDefault="007A57EE">
            <w:r>
              <w:t>A38</w:t>
            </w:r>
          </w:p>
        </w:tc>
        <w:tc>
          <w:tcPr>
            <w:tcW w:w="2265" w:type="dxa"/>
          </w:tcPr>
          <w:p w14:paraId="26BD63C7" w14:textId="77777777" w:rsidR="005C7A96" w:rsidRDefault="007A57EE">
            <w:r>
              <w:t>Scarlet fever</w:t>
            </w:r>
          </w:p>
        </w:tc>
        <w:tc>
          <w:tcPr>
            <w:tcW w:w="2266" w:type="dxa"/>
          </w:tcPr>
          <w:p w14:paraId="4AA982B0" w14:textId="77777777" w:rsidR="005C7A96" w:rsidRDefault="007A57EE">
            <w:r>
              <w:t>034</w:t>
            </w:r>
          </w:p>
        </w:tc>
        <w:tc>
          <w:tcPr>
            <w:tcW w:w="2266" w:type="dxa"/>
          </w:tcPr>
          <w:p w14:paraId="64077905" w14:textId="77777777" w:rsidR="005C7A96" w:rsidRDefault="007A57EE">
            <w:r>
              <w:t>Streptococcal sore throat and scarlet fever</w:t>
            </w:r>
          </w:p>
        </w:tc>
      </w:tr>
      <w:tr w:rsidR="005C7A96" w14:paraId="60AE917D" w14:textId="77777777">
        <w:tc>
          <w:tcPr>
            <w:tcW w:w="2265" w:type="dxa"/>
          </w:tcPr>
          <w:p w14:paraId="4BE25377" w14:textId="77777777" w:rsidR="005C7A96" w:rsidRDefault="007A57EE">
            <w:r>
              <w:t>A39</w:t>
            </w:r>
          </w:p>
        </w:tc>
        <w:tc>
          <w:tcPr>
            <w:tcW w:w="2265" w:type="dxa"/>
          </w:tcPr>
          <w:p w14:paraId="44A8E4AE" w14:textId="77777777" w:rsidR="005C7A96" w:rsidRDefault="007A57EE">
            <w:r>
              <w:t>Meningococcal infection</w:t>
            </w:r>
          </w:p>
        </w:tc>
        <w:tc>
          <w:tcPr>
            <w:tcW w:w="2266" w:type="dxa"/>
          </w:tcPr>
          <w:p w14:paraId="1E59C8FF" w14:textId="77777777" w:rsidR="005C7A96" w:rsidRDefault="007A57EE">
            <w:r>
              <w:t>036</w:t>
            </w:r>
          </w:p>
        </w:tc>
        <w:tc>
          <w:tcPr>
            <w:tcW w:w="2266" w:type="dxa"/>
          </w:tcPr>
          <w:p w14:paraId="758093AF" w14:textId="77777777" w:rsidR="005C7A96" w:rsidRDefault="007A57EE">
            <w:r>
              <w:t>Meningococcal infection</w:t>
            </w:r>
          </w:p>
        </w:tc>
      </w:tr>
      <w:tr w:rsidR="005C7A96" w14:paraId="407E77B1" w14:textId="77777777">
        <w:tc>
          <w:tcPr>
            <w:tcW w:w="2265" w:type="dxa"/>
          </w:tcPr>
          <w:p w14:paraId="24105E6D" w14:textId="77777777" w:rsidR="005C7A96" w:rsidRDefault="007A57EE">
            <w:r>
              <w:t>A48.8 B95 B96</w:t>
            </w:r>
          </w:p>
        </w:tc>
        <w:tc>
          <w:tcPr>
            <w:tcW w:w="2265" w:type="dxa"/>
          </w:tcPr>
          <w:p w14:paraId="2303324C" w14:textId="77777777" w:rsidR="005C7A96" w:rsidRDefault="007A57EE">
            <w:r>
              <w:t>Other specified bacterial diseases</w:t>
            </w:r>
            <w:r>
              <w:br/>
              <w:t>Streptococcus, Staphylococcus, and Enterococcus as the cause of diseases classified elsewhere Other bacterial agents as the cause of diseases classified elsewhere</w:t>
            </w:r>
          </w:p>
        </w:tc>
        <w:tc>
          <w:tcPr>
            <w:tcW w:w="2266" w:type="dxa"/>
          </w:tcPr>
          <w:p w14:paraId="4CAD5803" w14:textId="77777777" w:rsidR="005C7A96" w:rsidRDefault="007A57EE">
            <w:r>
              <w:t>040.89 041</w:t>
            </w:r>
          </w:p>
        </w:tc>
        <w:tc>
          <w:tcPr>
            <w:tcW w:w="2266" w:type="dxa"/>
          </w:tcPr>
          <w:p w14:paraId="31165317" w14:textId="77777777" w:rsidR="005C7A96" w:rsidRDefault="007A57EE">
            <w:r>
              <w:t>Other specified bacterial diseases</w:t>
            </w:r>
            <w:r>
              <w:br/>
              <w:t>Bacterial infection in conditions classified elsewhere and of unspecified site</w:t>
            </w:r>
          </w:p>
        </w:tc>
      </w:tr>
      <w:tr w:rsidR="005C7A96" w14:paraId="64F900C1" w14:textId="77777777">
        <w:tc>
          <w:tcPr>
            <w:tcW w:w="2265" w:type="dxa"/>
          </w:tcPr>
          <w:p w14:paraId="4EC28F13" w14:textId="77777777" w:rsidR="005C7A96" w:rsidRDefault="007A57EE">
            <w:r>
              <w:t>B01</w:t>
            </w:r>
          </w:p>
        </w:tc>
        <w:tc>
          <w:tcPr>
            <w:tcW w:w="2265" w:type="dxa"/>
          </w:tcPr>
          <w:p w14:paraId="18F7BA93" w14:textId="77777777" w:rsidR="005C7A96" w:rsidRDefault="007A57EE">
            <w:r>
              <w:t xml:space="preserve">Varicella </w:t>
            </w:r>
          </w:p>
        </w:tc>
        <w:tc>
          <w:tcPr>
            <w:tcW w:w="2266" w:type="dxa"/>
          </w:tcPr>
          <w:p w14:paraId="72BD57BD" w14:textId="77777777" w:rsidR="005C7A96" w:rsidRDefault="007A57EE">
            <w:r>
              <w:t>052</w:t>
            </w:r>
          </w:p>
        </w:tc>
        <w:tc>
          <w:tcPr>
            <w:tcW w:w="2266" w:type="dxa"/>
          </w:tcPr>
          <w:p w14:paraId="64DBF2A8" w14:textId="77777777" w:rsidR="005C7A96" w:rsidRDefault="007A57EE">
            <w:r>
              <w:t>Chickenpox</w:t>
            </w:r>
          </w:p>
        </w:tc>
      </w:tr>
      <w:tr w:rsidR="005C7A96" w14:paraId="73F81F9E" w14:textId="77777777">
        <w:tc>
          <w:tcPr>
            <w:tcW w:w="2265" w:type="dxa"/>
          </w:tcPr>
          <w:p w14:paraId="3F9ED144" w14:textId="77777777" w:rsidR="005C7A96" w:rsidRDefault="007A57EE">
            <w:r>
              <w:t>B05</w:t>
            </w:r>
          </w:p>
        </w:tc>
        <w:tc>
          <w:tcPr>
            <w:tcW w:w="2265" w:type="dxa"/>
          </w:tcPr>
          <w:p w14:paraId="4ACEFFC9" w14:textId="77777777" w:rsidR="005C7A96" w:rsidRDefault="007A57EE">
            <w:r>
              <w:t>Measles</w:t>
            </w:r>
          </w:p>
        </w:tc>
        <w:tc>
          <w:tcPr>
            <w:tcW w:w="2266" w:type="dxa"/>
          </w:tcPr>
          <w:p w14:paraId="023792F2" w14:textId="77777777" w:rsidR="005C7A96" w:rsidRDefault="007A57EE">
            <w:r>
              <w:t>055</w:t>
            </w:r>
          </w:p>
        </w:tc>
        <w:tc>
          <w:tcPr>
            <w:tcW w:w="2266" w:type="dxa"/>
          </w:tcPr>
          <w:p w14:paraId="290D07FC" w14:textId="77777777" w:rsidR="005C7A96" w:rsidRDefault="007A57EE">
            <w:r>
              <w:t>Measles</w:t>
            </w:r>
          </w:p>
        </w:tc>
      </w:tr>
      <w:tr w:rsidR="005C7A96" w14:paraId="6A31BEE2" w14:textId="77777777">
        <w:tc>
          <w:tcPr>
            <w:tcW w:w="2265" w:type="dxa"/>
          </w:tcPr>
          <w:p w14:paraId="10E1F5C6" w14:textId="77777777" w:rsidR="005C7A96" w:rsidRDefault="007A57EE">
            <w:r>
              <w:t>B06</w:t>
            </w:r>
          </w:p>
        </w:tc>
        <w:tc>
          <w:tcPr>
            <w:tcW w:w="2265" w:type="dxa"/>
          </w:tcPr>
          <w:p w14:paraId="479E6CB2" w14:textId="77777777" w:rsidR="005C7A96" w:rsidRDefault="007A57EE">
            <w:r>
              <w:t>Rubella</w:t>
            </w:r>
          </w:p>
        </w:tc>
        <w:tc>
          <w:tcPr>
            <w:tcW w:w="2266" w:type="dxa"/>
          </w:tcPr>
          <w:p w14:paraId="23BCB23F" w14:textId="77777777" w:rsidR="005C7A96" w:rsidRDefault="007A57EE">
            <w:r>
              <w:t>056</w:t>
            </w:r>
          </w:p>
        </w:tc>
        <w:tc>
          <w:tcPr>
            <w:tcW w:w="2266" w:type="dxa"/>
          </w:tcPr>
          <w:p w14:paraId="190EDC9A" w14:textId="77777777" w:rsidR="005C7A96" w:rsidRDefault="007A57EE">
            <w:r>
              <w:t>Rubella</w:t>
            </w:r>
          </w:p>
        </w:tc>
      </w:tr>
      <w:tr w:rsidR="005C7A96" w14:paraId="51A85CAC" w14:textId="77777777">
        <w:tc>
          <w:tcPr>
            <w:tcW w:w="2265" w:type="dxa"/>
          </w:tcPr>
          <w:p w14:paraId="1174D41F" w14:textId="77777777" w:rsidR="005C7A96" w:rsidRDefault="007A57EE">
            <w:r>
              <w:t>B15</w:t>
            </w:r>
          </w:p>
        </w:tc>
        <w:tc>
          <w:tcPr>
            <w:tcW w:w="2265" w:type="dxa"/>
          </w:tcPr>
          <w:p w14:paraId="49FA71F1" w14:textId="77777777" w:rsidR="005C7A96" w:rsidRDefault="007A57EE">
            <w:r>
              <w:t>Acute hepatitis A</w:t>
            </w:r>
          </w:p>
        </w:tc>
        <w:tc>
          <w:tcPr>
            <w:tcW w:w="2266" w:type="dxa"/>
          </w:tcPr>
          <w:p w14:paraId="27F20BBC" w14:textId="77777777" w:rsidR="005C7A96" w:rsidRDefault="007A57EE">
            <w:r>
              <w:t>070.0 070.1</w:t>
            </w:r>
          </w:p>
        </w:tc>
        <w:tc>
          <w:tcPr>
            <w:tcW w:w="2266" w:type="dxa"/>
          </w:tcPr>
          <w:p w14:paraId="0BB8F554" w14:textId="77777777" w:rsidR="005C7A96" w:rsidRDefault="007A57EE">
            <w:r>
              <w:t xml:space="preserve">Viral hepatitis A with hepatic coma </w:t>
            </w:r>
            <w:r>
              <w:br/>
              <w:t>Viral hepatitis A without mention of hepatic coma</w:t>
            </w:r>
          </w:p>
        </w:tc>
      </w:tr>
      <w:tr w:rsidR="005C7A96" w14:paraId="42259813" w14:textId="77777777">
        <w:tc>
          <w:tcPr>
            <w:tcW w:w="2265" w:type="dxa"/>
          </w:tcPr>
          <w:p w14:paraId="42F8256D" w14:textId="77777777" w:rsidR="005C7A96" w:rsidRDefault="007A57EE">
            <w:r>
              <w:t>B16</w:t>
            </w:r>
          </w:p>
        </w:tc>
        <w:tc>
          <w:tcPr>
            <w:tcW w:w="2265" w:type="dxa"/>
          </w:tcPr>
          <w:p w14:paraId="44C09280" w14:textId="77777777" w:rsidR="005C7A96" w:rsidRDefault="007A57EE">
            <w:r>
              <w:t>Acute hepatitis B</w:t>
            </w:r>
          </w:p>
        </w:tc>
        <w:tc>
          <w:tcPr>
            <w:tcW w:w="2266" w:type="dxa"/>
          </w:tcPr>
          <w:p w14:paraId="2AC1126A" w14:textId="77777777" w:rsidR="005C7A96" w:rsidRDefault="007A57EE">
            <w:r>
              <w:t>070.20 070.21 070.30 070.31</w:t>
            </w:r>
          </w:p>
        </w:tc>
        <w:tc>
          <w:tcPr>
            <w:tcW w:w="2266" w:type="dxa"/>
          </w:tcPr>
          <w:p w14:paraId="4BEC4526" w14:textId="77777777" w:rsidR="005C7A96" w:rsidRDefault="007A57EE">
            <w:r>
              <w:t>Viral hepatitis B with hepatic coma, acute or unspecified, without mention of hepatitis delta</w:t>
            </w:r>
            <w:r>
              <w:br/>
              <w:t>Viral hepatitis B with hepatic coma, acute or unspecified, with hepatitis delta</w:t>
            </w:r>
            <w:r>
              <w:br/>
              <w:t xml:space="preserve">Viral hepatitis B without mention of hepatic coma, acute or unspecified, without mention of hepatitis </w:t>
            </w:r>
            <w:r>
              <w:lastRenderedPageBreak/>
              <w:t>delta</w:t>
            </w:r>
            <w:r>
              <w:br/>
              <w:t>Viral hepatitis B without mention of hepatic coma, acute or unspecified, with hepatitis delta</w:t>
            </w:r>
          </w:p>
        </w:tc>
      </w:tr>
      <w:tr w:rsidR="005C7A96" w14:paraId="37F5103E" w14:textId="77777777">
        <w:tc>
          <w:tcPr>
            <w:tcW w:w="2265" w:type="dxa"/>
          </w:tcPr>
          <w:p w14:paraId="3747DF81" w14:textId="77777777" w:rsidR="005C7A96" w:rsidRDefault="007A57EE">
            <w:r>
              <w:lastRenderedPageBreak/>
              <w:t>B17</w:t>
            </w:r>
          </w:p>
        </w:tc>
        <w:tc>
          <w:tcPr>
            <w:tcW w:w="2265" w:type="dxa"/>
          </w:tcPr>
          <w:p w14:paraId="5B562018" w14:textId="77777777" w:rsidR="005C7A96" w:rsidRDefault="007A57EE">
            <w:r>
              <w:t>Other acute viral hepatitis</w:t>
            </w:r>
          </w:p>
        </w:tc>
        <w:tc>
          <w:tcPr>
            <w:tcW w:w="2266" w:type="dxa"/>
          </w:tcPr>
          <w:p w14:paraId="121A1675" w14:textId="77777777" w:rsidR="005C7A96" w:rsidRDefault="007A57EE">
            <w:r>
              <w:t>070.41 070.42 070.43 070.51 070.52 070.53</w:t>
            </w:r>
          </w:p>
        </w:tc>
        <w:tc>
          <w:tcPr>
            <w:tcW w:w="2266" w:type="dxa"/>
          </w:tcPr>
          <w:p w14:paraId="0DDC42E6" w14:textId="77777777" w:rsidR="005C7A96" w:rsidRDefault="007A57EE">
            <w:r>
              <w:t>Acute hepatitis C with hepatic coma</w:t>
            </w:r>
            <w:r>
              <w:br/>
              <w:t>Acute hepatitis C without mention of hepatic coma</w:t>
            </w:r>
          </w:p>
          <w:p w14:paraId="55FF3477" w14:textId="77777777" w:rsidR="005C7A96" w:rsidRDefault="007A57EE">
            <w:r>
              <w:t>Hepatitis E with hepatic coma</w:t>
            </w:r>
          </w:p>
          <w:p w14:paraId="3A8C9AF0" w14:textId="77777777" w:rsidR="005C7A96" w:rsidRDefault="007A57EE">
            <w:r>
              <w:t>Acute hepatitis C without mention of hepatic coma</w:t>
            </w:r>
          </w:p>
          <w:p w14:paraId="3F20BDA2" w14:textId="77777777" w:rsidR="005C7A96" w:rsidRDefault="007A57EE">
            <w:r>
              <w:t>Hepatitis delta without mention of active hepatitis B disease or hepatic coma</w:t>
            </w:r>
          </w:p>
          <w:p w14:paraId="6617BE86" w14:textId="77777777" w:rsidR="005C7A96" w:rsidRDefault="007A57EE">
            <w:r>
              <w:t>Hepatitis E without mention of hepatic coma</w:t>
            </w:r>
          </w:p>
        </w:tc>
      </w:tr>
      <w:tr w:rsidR="005C7A96" w14:paraId="29E6B385" w14:textId="77777777">
        <w:tc>
          <w:tcPr>
            <w:tcW w:w="2265" w:type="dxa"/>
          </w:tcPr>
          <w:p w14:paraId="4F7CF423" w14:textId="77777777" w:rsidR="005C7A96" w:rsidRDefault="007A57EE">
            <w:r>
              <w:t>B20</w:t>
            </w:r>
          </w:p>
        </w:tc>
        <w:tc>
          <w:tcPr>
            <w:tcW w:w="2265" w:type="dxa"/>
          </w:tcPr>
          <w:p w14:paraId="07AEC5D9" w14:textId="77777777" w:rsidR="005C7A96" w:rsidRDefault="007A57EE">
            <w:r>
              <w:t>Human immunodeficiency virus [HIV] disease</w:t>
            </w:r>
          </w:p>
        </w:tc>
        <w:tc>
          <w:tcPr>
            <w:tcW w:w="2266" w:type="dxa"/>
          </w:tcPr>
          <w:p w14:paraId="56E8D538" w14:textId="77777777" w:rsidR="005C7A96" w:rsidRDefault="007A57EE">
            <w:r>
              <w:t>042</w:t>
            </w:r>
          </w:p>
        </w:tc>
        <w:tc>
          <w:tcPr>
            <w:tcW w:w="2266" w:type="dxa"/>
          </w:tcPr>
          <w:p w14:paraId="3D48B8CF" w14:textId="77777777" w:rsidR="005C7A96" w:rsidRDefault="007A57EE">
            <w:r>
              <w:t>Human immunodeficiency virus [HIV] disease</w:t>
            </w:r>
          </w:p>
        </w:tc>
      </w:tr>
      <w:tr w:rsidR="005C7A96" w14:paraId="3E6478A9" w14:textId="77777777">
        <w:tc>
          <w:tcPr>
            <w:tcW w:w="2265" w:type="dxa"/>
          </w:tcPr>
          <w:p w14:paraId="1281B263" w14:textId="77777777" w:rsidR="005C7A96" w:rsidRDefault="007A57EE">
            <w:r>
              <w:t>B34 B97</w:t>
            </w:r>
          </w:p>
        </w:tc>
        <w:tc>
          <w:tcPr>
            <w:tcW w:w="2265" w:type="dxa"/>
          </w:tcPr>
          <w:p w14:paraId="14A534DE" w14:textId="77777777" w:rsidR="005C7A96" w:rsidRDefault="007A57EE">
            <w:r>
              <w:t xml:space="preserve">Viral infection of unspecified site </w:t>
            </w:r>
            <w:r>
              <w:br/>
              <w:t>Viral agents as the cause of diseases classified elsewhere</w:t>
            </w:r>
          </w:p>
        </w:tc>
        <w:tc>
          <w:tcPr>
            <w:tcW w:w="2266" w:type="dxa"/>
          </w:tcPr>
          <w:p w14:paraId="20E9E545" w14:textId="77777777" w:rsidR="005C7A96" w:rsidRDefault="007A57EE">
            <w:r>
              <w:t>079</w:t>
            </w:r>
          </w:p>
        </w:tc>
        <w:tc>
          <w:tcPr>
            <w:tcW w:w="2266" w:type="dxa"/>
          </w:tcPr>
          <w:p w14:paraId="480D3985" w14:textId="77777777" w:rsidR="005C7A96" w:rsidRDefault="007A57EE">
            <w:r>
              <w:t>Viral and chlamydial infection in conditions classified elsewhere and of unspecified site</w:t>
            </w:r>
          </w:p>
        </w:tc>
      </w:tr>
      <w:tr w:rsidR="005C7A96" w14:paraId="2D8584A7" w14:textId="77777777">
        <w:tc>
          <w:tcPr>
            <w:tcW w:w="2265" w:type="dxa"/>
          </w:tcPr>
          <w:p w14:paraId="2F75C0F7" w14:textId="77777777" w:rsidR="005C7A96" w:rsidRDefault="007A57EE">
            <w:r>
              <w:t>B44</w:t>
            </w:r>
          </w:p>
        </w:tc>
        <w:tc>
          <w:tcPr>
            <w:tcW w:w="2265" w:type="dxa"/>
          </w:tcPr>
          <w:p w14:paraId="537887D7" w14:textId="77777777" w:rsidR="005C7A96" w:rsidRDefault="007A57EE">
            <w:r>
              <w:t>Aspergillosis</w:t>
            </w:r>
          </w:p>
        </w:tc>
        <w:tc>
          <w:tcPr>
            <w:tcW w:w="2266" w:type="dxa"/>
          </w:tcPr>
          <w:p w14:paraId="52002137" w14:textId="77777777" w:rsidR="005C7A96" w:rsidRDefault="007A57EE">
            <w:r>
              <w:t>117.3</w:t>
            </w:r>
          </w:p>
        </w:tc>
        <w:tc>
          <w:tcPr>
            <w:tcW w:w="2266" w:type="dxa"/>
          </w:tcPr>
          <w:p w14:paraId="6A071A36" w14:textId="77777777" w:rsidR="005C7A96" w:rsidRDefault="007A57EE">
            <w:r>
              <w:t>Aspergillosis</w:t>
            </w:r>
          </w:p>
        </w:tc>
      </w:tr>
      <w:tr w:rsidR="005C7A96" w14:paraId="0E5EBBE1" w14:textId="77777777">
        <w:tc>
          <w:tcPr>
            <w:tcW w:w="2265" w:type="dxa"/>
          </w:tcPr>
          <w:p w14:paraId="763EB7E2" w14:textId="77777777" w:rsidR="005C7A96" w:rsidRDefault="007A57EE">
            <w:r>
              <w:t>B45</w:t>
            </w:r>
          </w:p>
        </w:tc>
        <w:tc>
          <w:tcPr>
            <w:tcW w:w="2265" w:type="dxa"/>
          </w:tcPr>
          <w:p w14:paraId="5F21424D" w14:textId="77777777" w:rsidR="005C7A96" w:rsidRDefault="007A57EE">
            <w:r>
              <w:t>Cryptococcosis</w:t>
            </w:r>
          </w:p>
        </w:tc>
        <w:tc>
          <w:tcPr>
            <w:tcW w:w="2266" w:type="dxa"/>
          </w:tcPr>
          <w:p w14:paraId="19F95EB7" w14:textId="77777777" w:rsidR="005C7A96" w:rsidRDefault="007A57EE">
            <w:r>
              <w:t>117.5</w:t>
            </w:r>
          </w:p>
        </w:tc>
        <w:tc>
          <w:tcPr>
            <w:tcW w:w="2266" w:type="dxa"/>
          </w:tcPr>
          <w:p w14:paraId="0EB344B0" w14:textId="77777777" w:rsidR="005C7A96" w:rsidRDefault="007A57EE">
            <w:r>
              <w:t>Cryptococcosis</w:t>
            </w:r>
          </w:p>
        </w:tc>
      </w:tr>
      <w:tr w:rsidR="005C7A96" w14:paraId="1CB120D1" w14:textId="77777777">
        <w:tc>
          <w:tcPr>
            <w:tcW w:w="2265" w:type="dxa"/>
          </w:tcPr>
          <w:p w14:paraId="635A5318" w14:textId="77777777" w:rsidR="005C7A96" w:rsidRDefault="007A57EE">
            <w:r>
              <w:t>B48.8 B49</w:t>
            </w:r>
          </w:p>
        </w:tc>
        <w:tc>
          <w:tcPr>
            <w:tcW w:w="2265" w:type="dxa"/>
          </w:tcPr>
          <w:p w14:paraId="1B32ADF1" w14:textId="77777777" w:rsidR="005C7A96" w:rsidRDefault="007A57EE">
            <w:r>
              <w:t>Other specified mycoses</w:t>
            </w:r>
            <w:r>
              <w:br/>
              <w:t>Unspecified mycosis</w:t>
            </w:r>
          </w:p>
        </w:tc>
        <w:tc>
          <w:tcPr>
            <w:tcW w:w="2266" w:type="dxa"/>
          </w:tcPr>
          <w:p w14:paraId="0247B173" w14:textId="77777777" w:rsidR="005C7A96" w:rsidRDefault="007A57EE">
            <w:r>
              <w:t>117.9 118</w:t>
            </w:r>
          </w:p>
        </w:tc>
        <w:tc>
          <w:tcPr>
            <w:tcW w:w="2266" w:type="dxa"/>
          </w:tcPr>
          <w:p w14:paraId="136F336A" w14:textId="77777777" w:rsidR="005C7A96" w:rsidRDefault="007A57EE">
            <w:r>
              <w:t>Other and unspecified mycoses</w:t>
            </w:r>
          </w:p>
          <w:p w14:paraId="2C142A8D" w14:textId="77777777" w:rsidR="005C7A96" w:rsidRDefault="007A57EE">
            <w:r>
              <w:t>Opportunistic mycoses</w:t>
            </w:r>
          </w:p>
        </w:tc>
      </w:tr>
      <w:tr w:rsidR="005C7A96" w14:paraId="0890B518" w14:textId="77777777">
        <w:tc>
          <w:tcPr>
            <w:tcW w:w="2265" w:type="dxa"/>
          </w:tcPr>
          <w:p w14:paraId="5244B13D" w14:textId="77777777" w:rsidR="005C7A96" w:rsidRDefault="007A57EE">
            <w:r>
              <w:t>B86</w:t>
            </w:r>
          </w:p>
        </w:tc>
        <w:tc>
          <w:tcPr>
            <w:tcW w:w="2265" w:type="dxa"/>
          </w:tcPr>
          <w:p w14:paraId="30505DA8" w14:textId="77777777" w:rsidR="005C7A96" w:rsidRDefault="007A57EE">
            <w:r>
              <w:t>Scabies</w:t>
            </w:r>
          </w:p>
        </w:tc>
        <w:tc>
          <w:tcPr>
            <w:tcW w:w="2266" w:type="dxa"/>
          </w:tcPr>
          <w:p w14:paraId="1625D079" w14:textId="77777777" w:rsidR="005C7A96" w:rsidRDefault="007A57EE">
            <w:r>
              <w:t>133.0</w:t>
            </w:r>
          </w:p>
        </w:tc>
        <w:tc>
          <w:tcPr>
            <w:tcW w:w="2266" w:type="dxa"/>
          </w:tcPr>
          <w:p w14:paraId="43BB6EA6" w14:textId="77777777" w:rsidR="005C7A96" w:rsidRDefault="007A57EE">
            <w:r>
              <w:t>Scabies</w:t>
            </w:r>
          </w:p>
        </w:tc>
      </w:tr>
      <w:tr w:rsidR="005C7A96" w14:paraId="553332D3" w14:textId="77777777">
        <w:tc>
          <w:tcPr>
            <w:tcW w:w="2265" w:type="dxa"/>
          </w:tcPr>
          <w:p w14:paraId="32800494" w14:textId="77777777" w:rsidR="005C7A96" w:rsidRDefault="007A57EE">
            <w:r>
              <w:t>B99.9</w:t>
            </w:r>
          </w:p>
        </w:tc>
        <w:tc>
          <w:tcPr>
            <w:tcW w:w="2265" w:type="dxa"/>
          </w:tcPr>
          <w:p w14:paraId="743C77B5" w14:textId="77777777" w:rsidR="005C7A96" w:rsidRDefault="007A57EE">
            <w:r>
              <w:t>Unspecified infectious disease</w:t>
            </w:r>
          </w:p>
        </w:tc>
        <w:tc>
          <w:tcPr>
            <w:tcW w:w="2266" w:type="dxa"/>
          </w:tcPr>
          <w:p w14:paraId="4EC941B4" w14:textId="77777777" w:rsidR="005C7A96" w:rsidRDefault="007A57EE">
            <w:r>
              <w:t>136.9</w:t>
            </w:r>
          </w:p>
        </w:tc>
        <w:tc>
          <w:tcPr>
            <w:tcW w:w="2266" w:type="dxa"/>
          </w:tcPr>
          <w:p w14:paraId="19EA8669" w14:textId="77777777" w:rsidR="005C7A96" w:rsidRDefault="007A57EE">
            <w:r>
              <w:t>Unspecified infectious and parasitic diseases</w:t>
            </w:r>
          </w:p>
        </w:tc>
      </w:tr>
      <w:tr w:rsidR="005C7A96" w14:paraId="518D1BE0" w14:textId="77777777">
        <w:tc>
          <w:tcPr>
            <w:tcW w:w="2265" w:type="dxa"/>
          </w:tcPr>
          <w:p w14:paraId="2831A9D6" w14:textId="77777777" w:rsidR="005C7A96" w:rsidRDefault="007A57EE">
            <w:r>
              <w:t>U07.1</w:t>
            </w:r>
          </w:p>
        </w:tc>
        <w:tc>
          <w:tcPr>
            <w:tcW w:w="2265" w:type="dxa"/>
          </w:tcPr>
          <w:p w14:paraId="144D40C6" w14:textId="77777777" w:rsidR="005C7A96" w:rsidRDefault="007A57EE">
            <w:r>
              <w:t>COVID-19</w:t>
            </w:r>
          </w:p>
        </w:tc>
        <w:tc>
          <w:tcPr>
            <w:tcW w:w="2266" w:type="dxa"/>
          </w:tcPr>
          <w:p w14:paraId="72BAB116" w14:textId="77777777" w:rsidR="005C7A96" w:rsidRDefault="007A57EE">
            <w:r>
              <w:t>No code specific or equivalent enough to allow comparison</w:t>
            </w:r>
          </w:p>
        </w:tc>
        <w:tc>
          <w:tcPr>
            <w:tcW w:w="2266" w:type="dxa"/>
          </w:tcPr>
          <w:p w14:paraId="7F288BEE" w14:textId="77777777" w:rsidR="005C7A96" w:rsidRDefault="005C7A96"/>
        </w:tc>
      </w:tr>
      <w:tr w:rsidR="005C7A96" w14:paraId="00511FFA" w14:textId="77777777">
        <w:tc>
          <w:tcPr>
            <w:tcW w:w="2265" w:type="dxa"/>
          </w:tcPr>
          <w:p w14:paraId="2D73484D" w14:textId="77777777" w:rsidR="005C7A96" w:rsidRDefault="007A57EE">
            <w:r>
              <w:t>Y95</w:t>
            </w:r>
          </w:p>
        </w:tc>
        <w:tc>
          <w:tcPr>
            <w:tcW w:w="2265" w:type="dxa"/>
          </w:tcPr>
          <w:p w14:paraId="3AA98957" w14:textId="77777777" w:rsidR="005C7A96" w:rsidRDefault="007A57EE">
            <w:r>
              <w:t>Nosocomial condition</w:t>
            </w:r>
          </w:p>
        </w:tc>
        <w:tc>
          <w:tcPr>
            <w:tcW w:w="2266" w:type="dxa"/>
          </w:tcPr>
          <w:p w14:paraId="1506A081" w14:textId="77777777" w:rsidR="005C7A96" w:rsidRDefault="007A57EE">
            <w:r>
              <w:t>No code specific or equivalent enough to allow comparison</w:t>
            </w:r>
          </w:p>
        </w:tc>
        <w:tc>
          <w:tcPr>
            <w:tcW w:w="2266" w:type="dxa"/>
          </w:tcPr>
          <w:p w14:paraId="3A483CCC" w14:textId="77777777" w:rsidR="005C7A96" w:rsidRDefault="005C7A96"/>
        </w:tc>
      </w:tr>
    </w:tbl>
    <w:p w14:paraId="43446055" w14:textId="77777777" w:rsidR="005C7A96" w:rsidRDefault="005C7A96">
      <w:pPr>
        <w:pStyle w:val="Heading1"/>
        <w:rPr>
          <w:rFonts w:ascii="Calibri" w:eastAsia="Calibri" w:hAnsi="Calibri" w:cs="Calibri"/>
          <w:color w:val="000000"/>
        </w:rPr>
        <w:sectPr w:rsidR="005C7A96">
          <w:pgSz w:w="11906" w:h="16838"/>
          <w:pgMar w:top="1417" w:right="1417" w:bottom="1417" w:left="1417" w:header="708" w:footer="708" w:gutter="0"/>
          <w:pgNumType w:start="1"/>
          <w:cols w:space="720"/>
        </w:sectPr>
      </w:pPr>
    </w:p>
    <w:p w14:paraId="313084A8" w14:textId="77777777" w:rsidR="005C7A96" w:rsidRPr="00003B98" w:rsidRDefault="007A57EE">
      <w:pPr>
        <w:pStyle w:val="Heading1"/>
        <w:rPr>
          <w:rFonts w:asciiTheme="minorHAnsi" w:eastAsia="Calibri" w:hAnsiTheme="minorHAnsi" w:cstheme="minorHAnsi"/>
          <w:color w:val="000000" w:themeColor="text1"/>
        </w:rPr>
      </w:pPr>
      <w:r w:rsidRPr="00003B98">
        <w:rPr>
          <w:rFonts w:asciiTheme="minorHAnsi" w:eastAsia="Calibri" w:hAnsiTheme="minorHAnsi" w:cstheme="minorHAnsi"/>
          <w:color w:val="000000" w:themeColor="text1"/>
        </w:rPr>
        <w:lastRenderedPageBreak/>
        <w:t xml:space="preserve">References for </w:t>
      </w:r>
      <w:r w:rsidRPr="00003B98">
        <w:rPr>
          <w:rFonts w:asciiTheme="minorHAnsi" w:hAnsiTheme="minorHAnsi" w:cstheme="minorHAnsi"/>
          <w:color w:val="000000" w:themeColor="text1"/>
        </w:rPr>
        <w:t>International Classification of Diseases</w:t>
      </w:r>
      <w:r w:rsidRPr="00003B98">
        <w:rPr>
          <w:rFonts w:asciiTheme="minorHAnsi" w:eastAsia="Calibri" w:hAnsiTheme="minorHAnsi" w:cstheme="minorHAnsi"/>
          <w:color w:val="000000" w:themeColor="text1"/>
        </w:rPr>
        <w:t xml:space="preserve"> (ICD) codes</w:t>
      </w:r>
    </w:p>
    <w:p w14:paraId="2D5DF8D9" w14:textId="6781E30E" w:rsidR="005C7A96" w:rsidRDefault="00003B98">
      <w:pPr>
        <w:pStyle w:val="Heading3"/>
        <w:rPr>
          <w:rFonts w:ascii="Calibri" w:eastAsia="Calibri" w:hAnsi="Calibri" w:cs="Calibri"/>
          <w:color w:val="000000"/>
        </w:rPr>
      </w:pPr>
      <w:r>
        <w:rPr>
          <w:rFonts w:ascii="Calibri" w:eastAsia="Calibri" w:hAnsi="Calibri" w:cs="Calibri"/>
          <w:color w:val="000000"/>
        </w:rPr>
        <w:t>Hospital-Associated Urinary Tract Infection (HAUTI)</w:t>
      </w:r>
    </w:p>
    <w:p w14:paraId="0920722E" w14:textId="77777777" w:rsidR="005C7A96" w:rsidRDefault="007A57EE">
      <w:pPr>
        <w:rPr>
          <w:sz w:val="24"/>
          <w:szCs w:val="24"/>
        </w:rPr>
      </w:pPr>
      <w:proofErr w:type="spellStart"/>
      <w:r>
        <w:rPr>
          <w:sz w:val="24"/>
          <w:szCs w:val="24"/>
        </w:rPr>
        <w:t>Marra</w:t>
      </w:r>
      <w:proofErr w:type="spellEnd"/>
      <w:r>
        <w:rPr>
          <w:sz w:val="24"/>
          <w:szCs w:val="24"/>
        </w:rPr>
        <w:t xml:space="preserve"> AR, </w:t>
      </w:r>
      <w:proofErr w:type="spellStart"/>
      <w:r>
        <w:rPr>
          <w:sz w:val="24"/>
          <w:szCs w:val="24"/>
        </w:rPr>
        <w:t>Alkatheri</w:t>
      </w:r>
      <w:proofErr w:type="spellEnd"/>
      <w:r>
        <w:rPr>
          <w:sz w:val="24"/>
          <w:szCs w:val="24"/>
        </w:rPr>
        <w:t xml:space="preserve"> M, Edmond MB. Catheter-Associated Urinary Tract Infection: Utility of the ICD-10 Metric as a Surrogate for the National Healthcare Safety Network (NHSN) Surveillance Metric. </w:t>
      </w:r>
      <w:r>
        <w:rPr>
          <w:i/>
          <w:sz w:val="24"/>
          <w:szCs w:val="24"/>
        </w:rPr>
        <w:t xml:space="preserve">Infect Control Hosp </w:t>
      </w:r>
      <w:proofErr w:type="spellStart"/>
      <w:r>
        <w:rPr>
          <w:i/>
          <w:sz w:val="24"/>
          <w:szCs w:val="24"/>
        </w:rPr>
        <w:t>Epidemiol</w:t>
      </w:r>
      <w:proofErr w:type="spellEnd"/>
      <w:r>
        <w:rPr>
          <w:sz w:val="24"/>
          <w:szCs w:val="24"/>
        </w:rPr>
        <w:t xml:space="preserve">. </w:t>
      </w:r>
      <w:proofErr w:type="gramStart"/>
      <w:r>
        <w:rPr>
          <w:sz w:val="24"/>
          <w:szCs w:val="24"/>
        </w:rPr>
        <w:t>2017;38:506</w:t>
      </w:r>
      <w:proofErr w:type="gramEnd"/>
      <w:r>
        <w:rPr>
          <w:sz w:val="24"/>
          <w:szCs w:val="24"/>
        </w:rPr>
        <w:t xml:space="preserve">–7. </w:t>
      </w:r>
    </w:p>
    <w:p w14:paraId="3CC8FDEB" w14:textId="77777777" w:rsidR="005C7A96" w:rsidRDefault="007A57EE">
      <w:pPr>
        <w:rPr>
          <w:sz w:val="24"/>
          <w:szCs w:val="24"/>
        </w:rPr>
      </w:pPr>
      <w:r>
        <w:rPr>
          <w:sz w:val="24"/>
          <w:szCs w:val="24"/>
        </w:rPr>
        <w:t xml:space="preserve">Daniels KR, Lee GC, Frei CR. Trends in catheter-associated urinary tract infections among a national cohort of hospitalized adults, 2001-2010. </w:t>
      </w:r>
      <w:r>
        <w:rPr>
          <w:i/>
          <w:sz w:val="24"/>
          <w:szCs w:val="24"/>
        </w:rPr>
        <w:t>Am J Infect Control</w:t>
      </w:r>
      <w:r>
        <w:rPr>
          <w:sz w:val="24"/>
          <w:szCs w:val="24"/>
        </w:rPr>
        <w:t xml:space="preserve">. 2014;42(1):17–22. </w:t>
      </w:r>
    </w:p>
    <w:p w14:paraId="05C1E47C" w14:textId="0D07046C" w:rsidR="005C7A96" w:rsidRDefault="007A57EE">
      <w:pPr>
        <w:rPr>
          <w:sz w:val="24"/>
          <w:szCs w:val="24"/>
        </w:rPr>
      </w:pPr>
      <w:r>
        <w:rPr>
          <w:sz w:val="24"/>
          <w:szCs w:val="24"/>
        </w:rPr>
        <w:t xml:space="preserve">Zhan C, </w:t>
      </w:r>
      <w:proofErr w:type="spellStart"/>
      <w:r>
        <w:rPr>
          <w:sz w:val="24"/>
          <w:szCs w:val="24"/>
        </w:rPr>
        <w:t>Elixhauser</w:t>
      </w:r>
      <w:proofErr w:type="spellEnd"/>
      <w:r>
        <w:rPr>
          <w:sz w:val="24"/>
          <w:szCs w:val="24"/>
        </w:rPr>
        <w:t xml:space="preserve"> A, Richards CL, Wang Y, Baine WB, </w:t>
      </w:r>
      <w:proofErr w:type="spellStart"/>
      <w:r>
        <w:rPr>
          <w:sz w:val="24"/>
          <w:szCs w:val="24"/>
        </w:rPr>
        <w:t>Pineau</w:t>
      </w:r>
      <w:proofErr w:type="spellEnd"/>
      <w:r>
        <w:rPr>
          <w:sz w:val="24"/>
          <w:szCs w:val="24"/>
        </w:rPr>
        <w:t xml:space="preserve"> M, et al. Identification of Hospital-Acquired Catheter-Associated Urinary Tract Infections </w:t>
      </w:r>
      <w:proofErr w:type="gramStart"/>
      <w:r>
        <w:rPr>
          <w:sz w:val="24"/>
          <w:szCs w:val="24"/>
        </w:rPr>
        <w:t>From</w:t>
      </w:r>
      <w:proofErr w:type="gramEnd"/>
      <w:r>
        <w:rPr>
          <w:sz w:val="24"/>
          <w:szCs w:val="24"/>
        </w:rPr>
        <w:t xml:space="preserve"> Medicare Claims. </w:t>
      </w:r>
      <w:r>
        <w:rPr>
          <w:i/>
          <w:sz w:val="24"/>
          <w:szCs w:val="24"/>
        </w:rPr>
        <w:t>Med Care</w:t>
      </w:r>
      <w:r>
        <w:rPr>
          <w:sz w:val="24"/>
          <w:szCs w:val="24"/>
        </w:rPr>
        <w:t xml:space="preserve">. </w:t>
      </w:r>
      <w:proofErr w:type="gramStart"/>
      <w:r>
        <w:rPr>
          <w:sz w:val="24"/>
          <w:szCs w:val="24"/>
        </w:rPr>
        <w:t>2009;47:364</w:t>
      </w:r>
      <w:proofErr w:type="gramEnd"/>
      <w:r>
        <w:rPr>
          <w:sz w:val="24"/>
          <w:szCs w:val="24"/>
        </w:rPr>
        <w:t xml:space="preserve">–9. </w:t>
      </w:r>
    </w:p>
    <w:p w14:paraId="21DC3EF9" w14:textId="77777777" w:rsidR="005F546A" w:rsidRDefault="005F546A" w:rsidP="005F546A">
      <w:pPr>
        <w:rPr>
          <w:sz w:val="24"/>
          <w:szCs w:val="24"/>
        </w:rPr>
      </w:pPr>
      <w:r>
        <w:rPr>
          <w:sz w:val="24"/>
          <w:szCs w:val="24"/>
        </w:rPr>
        <w:t xml:space="preserve">Kang SC, Hsu NW, Tang GJ, Hwang SJ. Impact of Urinary Catheterization on Geriatric Inpatients with Community-acquired Urinary Tract Infections. </w:t>
      </w:r>
      <w:r>
        <w:rPr>
          <w:i/>
          <w:sz w:val="24"/>
          <w:szCs w:val="24"/>
        </w:rPr>
        <w:t>J Chin Med Assoc</w:t>
      </w:r>
      <w:r>
        <w:rPr>
          <w:sz w:val="24"/>
          <w:szCs w:val="24"/>
        </w:rPr>
        <w:t xml:space="preserve">. </w:t>
      </w:r>
      <w:proofErr w:type="gramStart"/>
      <w:r>
        <w:rPr>
          <w:sz w:val="24"/>
          <w:szCs w:val="24"/>
        </w:rPr>
        <w:t>2007;70:236</w:t>
      </w:r>
      <w:proofErr w:type="gramEnd"/>
      <w:r>
        <w:rPr>
          <w:sz w:val="24"/>
          <w:szCs w:val="24"/>
        </w:rPr>
        <w:t xml:space="preserve">–40. </w:t>
      </w:r>
    </w:p>
    <w:p w14:paraId="7A6720CA" w14:textId="1DA323F4" w:rsidR="005C7A96" w:rsidRDefault="00003B98">
      <w:pPr>
        <w:pStyle w:val="Heading3"/>
        <w:rPr>
          <w:rFonts w:ascii="Calibri" w:eastAsia="Calibri" w:hAnsi="Calibri" w:cs="Calibri"/>
          <w:color w:val="000000"/>
        </w:rPr>
      </w:pPr>
      <w:r>
        <w:rPr>
          <w:rFonts w:ascii="Calibri" w:eastAsia="Calibri" w:hAnsi="Calibri" w:cs="Calibri"/>
          <w:color w:val="000000"/>
        </w:rPr>
        <w:t>Hospital-Associated Bloodstream Infection (HABSI)</w:t>
      </w:r>
    </w:p>
    <w:p w14:paraId="6161EAFA" w14:textId="77777777" w:rsidR="005C7A96" w:rsidRDefault="007A57EE">
      <w:pPr>
        <w:rPr>
          <w:sz w:val="24"/>
          <w:szCs w:val="24"/>
        </w:rPr>
      </w:pPr>
      <w:proofErr w:type="spellStart"/>
      <w:r>
        <w:rPr>
          <w:sz w:val="24"/>
          <w:szCs w:val="24"/>
        </w:rPr>
        <w:t>Duysburgh</w:t>
      </w:r>
      <w:proofErr w:type="spellEnd"/>
      <w:r>
        <w:rPr>
          <w:sz w:val="24"/>
          <w:szCs w:val="24"/>
        </w:rPr>
        <w:t xml:space="preserve"> E. Surveillance of Bloodstream infections in Belgian Hospitals:</w:t>
      </w:r>
      <w:r>
        <w:rPr>
          <w:sz w:val="24"/>
          <w:szCs w:val="24"/>
        </w:rPr>
        <w:br/>
        <w:t xml:space="preserve">Report 2021. </w:t>
      </w:r>
      <w:proofErr w:type="spellStart"/>
      <w:r>
        <w:rPr>
          <w:sz w:val="24"/>
          <w:szCs w:val="24"/>
        </w:rPr>
        <w:t>Sciensano</w:t>
      </w:r>
      <w:proofErr w:type="spellEnd"/>
      <w:r>
        <w:rPr>
          <w:sz w:val="24"/>
          <w:szCs w:val="24"/>
        </w:rPr>
        <w:t xml:space="preserve"> website. https://www.sciensano.be/sites/default/files/bsi_report_2021.pdf Published 2021. Accessed August 4, 2022.</w:t>
      </w:r>
    </w:p>
    <w:p w14:paraId="4EEC35A5" w14:textId="77777777" w:rsidR="005C7A96" w:rsidRDefault="007A57EE">
      <w:pPr>
        <w:rPr>
          <w:sz w:val="24"/>
          <w:szCs w:val="24"/>
        </w:rPr>
      </w:pPr>
      <w:r>
        <w:rPr>
          <w:sz w:val="24"/>
          <w:szCs w:val="24"/>
        </w:rPr>
        <w:t xml:space="preserve">Chou EH, Mann S, Hsu TC, Hsu WT, Liu CCY, Bhakta T, et al. Incidence, trends, and outcomes of infection sites among hospitalizations of sepsis: A nationwide study. </w:t>
      </w:r>
      <w:proofErr w:type="spellStart"/>
      <w:r>
        <w:rPr>
          <w:i/>
          <w:sz w:val="24"/>
          <w:szCs w:val="24"/>
        </w:rPr>
        <w:t>PLoS</w:t>
      </w:r>
      <w:proofErr w:type="spellEnd"/>
      <w:r>
        <w:rPr>
          <w:i/>
          <w:sz w:val="24"/>
          <w:szCs w:val="24"/>
        </w:rPr>
        <w:t xml:space="preserve"> One</w:t>
      </w:r>
      <w:r>
        <w:rPr>
          <w:sz w:val="24"/>
          <w:szCs w:val="24"/>
        </w:rPr>
        <w:t>. 2020;</w:t>
      </w:r>
      <w:proofErr w:type="gramStart"/>
      <w:r>
        <w:rPr>
          <w:sz w:val="24"/>
          <w:szCs w:val="24"/>
        </w:rPr>
        <w:t>15:e</w:t>
      </w:r>
      <w:proofErr w:type="gramEnd"/>
      <w:r>
        <w:rPr>
          <w:sz w:val="24"/>
          <w:szCs w:val="24"/>
        </w:rPr>
        <w:t xml:space="preserve">0227752. </w:t>
      </w:r>
    </w:p>
    <w:p w14:paraId="56D2E005" w14:textId="77777777" w:rsidR="005C7A96" w:rsidRDefault="007A57EE">
      <w:pPr>
        <w:rPr>
          <w:sz w:val="24"/>
          <w:szCs w:val="24"/>
        </w:rPr>
      </w:pPr>
      <w:r>
        <w:rPr>
          <w:sz w:val="24"/>
          <w:szCs w:val="24"/>
        </w:rPr>
        <w:lastRenderedPageBreak/>
        <w:t xml:space="preserve">Woodward BC, </w:t>
      </w:r>
      <w:proofErr w:type="spellStart"/>
      <w:r>
        <w:rPr>
          <w:sz w:val="24"/>
          <w:szCs w:val="24"/>
        </w:rPr>
        <w:t>Umberger</w:t>
      </w:r>
      <w:proofErr w:type="spellEnd"/>
      <w:r>
        <w:rPr>
          <w:sz w:val="24"/>
          <w:szCs w:val="24"/>
        </w:rPr>
        <w:t xml:space="preserve"> RA. Unit-Level Changes in Central Line–Associated Bloodstream Infection Before and After Implementation of the Affordable Care Act and Mandatory Reporting Legislation. </w:t>
      </w:r>
      <w:proofErr w:type="spellStart"/>
      <w:r>
        <w:rPr>
          <w:i/>
          <w:sz w:val="24"/>
          <w:szCs w:val="24"/>
        </w:rPr>
        <w:t>Dimens</w:t>
      </w:r>
      <w:proofErr w:type="spellEnd"/>
      <w:r>
        <w:rPr>
          <w:i/>
          <w:sz w:val="24"/>
          <w:szCs w:val="24"/>
        </w:rPr>
        <w:t xml:space="preserve"> Crit Care </w:t>
      </w:r>
      <w:proofErr w:type="spellStart"/>
      <w:r>
        <w:rPr>
          <w:i/>
          <w:sz w:val="24"/>
          <w:szCs w:val="24"/>
        </w:rPr>
        <w:t>Nurs</w:t>
      </w:r>
      <w:proofErr w:type="spellEnd"/>
      <w:r>
        <w:rPr>
          <w:sz w:val="24"/>
          <w:szCs w:val="24"/>
        </w:rPr>
        <w:t xml:space="preserve">. </w:t>
      </w:r>
      <w:proofErr w:type="gramStart"/>
      <w:r>
        <w:rPr>
          <w:sz w:val="24"/>
          <w:szCs w:val="24"/>
        </w:rPr>
        <w:t>2018;37:35</w:t>
      </w:r>
      <w:proofErr w:type="gramEnd"/>
      <w:r>
        <w:rPr>
          <w:sz w:val="24"/>
          <w:szCs w:val="24"/>
        </w:rPr>
        <w:t xml:space="preserve">–43. </w:t>
      </w:r>
    </w:p>
    <w:p w14:paraId="72E8FAED" w14:textId="77777777" w:rsidR="005C7A96" w:rsidRDefault="007A57EE">
      <w:pPr>
        <w:rPr>
          <w:sz w:val="24"/>
          <w:szCs w:val="24"/>
        </w:rPr>
      </w:pPr>
      <w:proofErr w:type="spellStart"/>
      <w:r>
        <w:rPr>
          <w:sz w:val="24"/>
          <w:szCs w:val="24"/>
        </w:rPr>
        <w:t>Moehring</w:t>
      </w:r>
      <w:proofErr w:type="spellEnd"/>
      <w:r>
        <w:rPr>
          <w:sz w:val="24"/>
          <w:szCs w:val="24"/>
        </w:rPr>
        <w:t xml:space="preserve"> RW, </w:t>
      </w:r>
      <w:proofErr w:type="spellStart"/>
      <w:r>
        <w:rPr>
          <w:sz w:val="24"/>
          <w:szCs w:val="24"/>
        </w:rPr>
        <w:t>Staheli</w:t>
      </w:r>
      <w:proofErr w:type="spellEnd"/>
      <w:r>
        <w:rPr>
          <w:sz w:val="24"/>
          <w:szCs w:val="24"/>
        </w:rPr>
        <w:t xml:space="preserve"> R, Miller BA, Chen LF, Sexton DJ, Anderson DJ. Central Line-Associated Infections as Defined by the </w:t>
      </w:r>
      <w:proofErr w:type="spellStart"/>
      <w:r>
        <w:rPr>
          <w:sz w:val="24"/>
          <w:szCs w:val="24"/>
        </w:rPr>
        <w:t>Centers</w:t>
      </w:r>
      <w:proofErr w:type="spellEnd"/>
      <w:r>
        <w:rPr>
          <w:sz w:val="24"/>
          <w:szCs w:val="24"/>
        </w:rPr>
        <w:t xml:space="preserve"> for Medicare and Medicaid Services’ Hospital-Acquired Condition versus Standard Infection Control Surveillance Why Hospital Compare Seems Conflicted. </w:t>
      </w:r>
      <w:r>
        <w:rPr>
          <w:i/>
          <w:sz w:val="24"/>
          <w:szCs w:val="24"/>
        </w:rPr>
        <w:t xml:space="preserve">Infect Control Hosp </w:t>
      </w:r>
      <w:proofErr w:type="spellStart"/>
      <w:r>
        <w:rPr>
          <w:i/>
          <w:sz w:val="24"/>
          <w:szCs w:val="24"/>
        </w:rPr>
        <w:t>Epidemiol</w:t>
      </w:r>
      <w:proofErr w:type="spellEnd"/>
      <w:r>
        <w:rPr>
          <w:sz w:val="24"/>
          <w:szCs w:val="24"/>
        </w:rPr>
        <w:t xml:space="preserve">. </w:t>
      </w:r>
      <w:proofErr w:type="gramStart"/>
      <w:r>
        <w:rPr>
          <w:sz w:val="24"/>
          <w:szCs w:val="24"/>
        </w:rPr>
        <w:t>2013;34:238</w:t>
      </w:r>
      <w:proofErr w:type="gramEnd"/>
      <w:r>
        <w:rPr>
          <w:sz w:val="24"/>
          <w:szCs w:val="24"/>
        </w:rPr>
        <w:t xml:space="preserve">–44. </w:t>
      </w:r>
    </w:p>
    <w:p w14:paraId="6EEF5181" w14:textId="77777777" w:rsidR="005C7A96" w:rsidRDefault="007A57EE">
      <w:pPr>
        <w:rPr>
          <w:sz w:val="24"/>
          <w:szCs w:val="24"/>
        </w:rPr>
      </w:pPr>
      <w:r>
        <w:rPr>
          <w:sz w:val="24"/>
          <w:szCs w:val="24"/>
        </w:rPr>
        <w:t xml:space="preserve">Daniels KR, Frei CR. The United States’ progress toward eliminating catheter-related bloodstream infections: Incidence, mortality, and hospital length of stay from 1996 to 2008. </w:t>
      </w:r>
      <w:r>
        <w:rPr>
          <w:i/>
          <w:sz w:val="24"/>
          <w:szCs w:val="24"/>
        </w:rPr>
        <w:t>Am J Infect Control</w:t>
      </w:r>
      <w:r>
        <w:rPr>
          <w:sz w:val="24"/>
          <w:szCs w:val="24"/>
        </w:rPr>
        <w:t xml:space="preserve">. </w:t>
      </w:r>
      <w:proofErr w:type="gramStart"/>
      <w:r>
        <w:rPr>
          <w:sz w:val="24"/>
          <w:szCs w:val="24"/>
        </w:rPr>
        <w:t>2013;41:118</w:t>
      </w:r>
      <w:proofErr w:type="gramEnd"/>
      <w:r>
        <w:rPr>
          <w:sz w:val="24"/>
          <w:szCs w:val="24"/>
        </w:rPr>
        <w:t xml:space="preserve">–21. </w:t>
      </w:r>
    </w:p>
    <w:p w14:paraId="6E16A1FE" w14:textId="77777777" w:rsidR="005C7A96" w:rsidRDefault="007A57EE">
      <w:pPr>
        <w:rPr>
          <w:sz w:val="24"/>
          <w:szCs w:val="24"/>
        </w:rPr>
      </w:pPr>
      <w:r>
        <w:rPr>
          <w:sz w:val="24"/>
          <w:szCs w:val="24"/>
        </w:rPr>
        <w:t xml:space="preserve">Tukey, MH, </w:t>
      </w:r>
      <w:proofErr w:type="spellStart"/>
      <w:r>
        <w:rPr>
          <w:sz w:val="24"/>
          <w:szCs w:val="24"/>
        </w:rPr>
        <w:t>Borzecki</w:t>
      </w:r>
      <w:proofErr w:type="spellEnd"/>
      <w:r>
        <w:rPr>
          <w:sz w:val="24"/>
          <w:szCs w:val="24"/>
        </w:rPr>
        <w:t xml:space="preserve">, AM, Wiener, RS. Validity of ICD-9-CM codes for the identification of complications related to central venous catheterization. </w:t>
      </w:r>
      <w:r>
        <w:rPr>
          <w:i/>
          <w:sz w:val="24"/>
          <w:szCs w:val="24"/>
        </w:rPr>
        <w:t>Am J Med Qual.</w:t>
      </w:r>
      <w:r>
        <w:rPr>
          <w:sz w:val="24"/>
          <w:szCs w:val="24"/>
        </w:rPr>
        <w:t xml:space="preserve"> </w:t>
      </w:r>
      <w:proofErr w:type="gramStart"/>
      <w:r>
        <w:rPr>
          <w:sz w:val="24"/>
          <w:szCs w:val="24"/>
        </w:rPr>
        <w:t>2013;30:52</w:t>
      </w:r>
      <w:proofErr w:type="gramEnd"/>
      <w:r>
        <w:rPr>
          <w:sz w:val="24"/>
          <w:szCs w:val="24"/>
        </w:rPr>
        <w:t>–57.</w:t>
      </w:r>
    </w:p>
    <w:p w14:paraId="75518F45" w14:textId="77777777" w:rsidR="005C7A96" w:rsidRDefault="007A57EE">
      <w:pPr>
        <w:rPr>
          <w:sz w:val="24"/>
          <w:szCs w:val="24"/>
        </w:rPr>
      </w:pPr>
      <w:r>
        <w:rPr>
          <w:sz w:val="24"/>
          <w:szCs w:val="24"/>
        </w:rPr>
        <w:t xml:space="preserve">Page DB, Donnelly JP, Wang HE. Community-, Healthcare-, and Hospital-Acquired Severe Sepsis Hospitalizations in the University </w:t>
      </w:r>
      <w:proofErr w:type="spellStart"/>
      <w:r>
        <w:rPr>
          <w:sz w:val="24"/>
          <w:szCs w:val="24"/>
        </w:rPr>
        <w:t>HealthSystem</w:t>
      </w:r>
      <w:proofErr w:type="spellEnd"/>
      <w:r>
        <w:rPr>
          <w:sz w:val="24"/>
          <w:szCs w:val="24"/>
        </w:rPr>
        <w:t xml:space="preserve"> Consortium. </w:t>
      </w:r>
      <w:r>
        <w:rPr>
          <w:i/>
          <w:sz w:val="24"/>
          <w:szCs w:val="24"/>
        </w:rPr>
        <w:t>Crit Care Med</w:t>
      </w:r>
      <w:r>
        <w:rPr>
          <w:sz w:val="24"/>
          <w:szCs w:val="24"/>
        </w:rPr>
        <w:t xml:space="preserve">. </w:t>
      </w:r>
      <w:proofErr w:type="gramStart"/>
      <w:r>
        <w:rPr>
          <w:sz w:val="24"/>
          <w:szCs w:val="24"/>
        </w:rPr>
        <w:t>2015;43:1945</w:t>
      </w:r>
      <w:proofErr w:type="gramEnd"/>
      <w:r>
        <w:rPr>
          <w:sz w:val="24"/>
          <w:szCs w:val="24"/>
        </w:rPr>
        <w:t xml:space="preserve">–51. </w:t>
      </w:r>
    </w:p>
    <w:p w14:paraId="54F24FF6" w14:textId="5BC59DA0" w:rsidR="005C7A96" w:rsidRDefault="007A57EE">
      <w:pPr>
        <w:pStyle w:val="Heading3"/>
        <w:rPr>
          <w:rFonts w:ascii="Calibri" w:eastAsia="Calibri" w:hAnsi="Calibri" w:cs="Calibri"/>
          <w:color w:val="000000"/>
        </w:rPr>
      </w:pPr>
      <w:r>
        <w:rPr>
          <w:rFonts w:ascii="Calibri" w:eastAsia="Calibri" w:hAnsi="Calibri" w:cs="Calibri"/>
          <w:color w:val="000000"/>
        </w:rPr>
        <w:t xml:space="preserve">Surgical </w:t>
      </w:r>
      <w:r w:rsidR="00003B98">
        <w:rPr>
          <w:rFonts w:ascii="Calibri" w:eastAsia="Calibri" w:hAnsi="Calibri" w:cs="Calibri"/>
          <w:color w:val="000000"/>
        </w:rPr>
        <w:t>S</w:t>
      </w:r>
      <w:r>
        <w:rPr>
          <w:rFonts w:ascii="Calibri" w:eastAsia="Calibri" w:hAnsi="Calibri" w:cs="Calibri"/>
          <w:color w:val="000000"/>
        </w:rPr>
        <w:t xml:space="preserve">ite </w:t>
      </w:r>
      <w:r w:rsidR="00003B98">
        <w:rPr>
          <w:rFonts w:ascii="Calibri" w:eastAsia="Calibri" w:hAnsi="Calibri" w:cs="Calibri"/>
          <w:color w:val="000000"/>
        </w:rPr>
        <w:t>I</w:t>
      </w:r>
      <w:r>
        <w:rPr>
          <w:rFonts w:ascii="Calibri" w:eastAsia="Calibri" w:hAnsi="Calibri" w:cs="Calibri"/>
          <w:color w:val="000000"/>
        </w:rPr>
        <w:t>nfection</w:t>
      </w:r>
      <w:r w:rsidR="00003B98">
        <w:rPr>
          <w:rFonts w:ascii="Calibri" w:eastAsia="Calibri" w:hAnsi="Calibri" w:cs="Calibri"/>
          <w:color w:val="000000"/>
        </w:rPr>
        <w:t xml:space="preserve"> (SSI)</w:t>
      </w:r>
    </w:p>
    <w:p w14:paraId="6EF280FB" w14:textId="77777777" w:rsidR="005C7A96" w:rsidRDefault="007A57EE">
      <w:pPr>
        <w:rPr>
          <w:sz w:val="24"/>
          <w:szCs w:val="24"/>
        </w:rPr>
      </w:pPr>
      <w:r>
        <w:rPr>
          <w:sz w:val="24"/>
          <w:szCs w:val="24"/>
        </w:rPr>
        <w:t xml:space="preserve">Bucher BT, Yang M, </w:t>
      </w:r>
      <w:proofErr w:type="spellStart"/>
      <w:r>
        <w:rPr>
          <w:sz w:val="24"/>
          <w:szCs w:val="24"/>
        </w:rPr>
        <w:t>Arndorfer</w:t>
      </w:r>
      <w:proofErr w:type="spellEnd"/>
      <w:r>
        <w:rPr>
          <w:sz w:val="24"/>
          <w:szCs w:val="24"/>
        </w:rPr>
        <w:t xml:space="preserve"> J, Frame C, Orton J, </w:t>
      </w:r>
      <w:proofErr w:type="spellStart"/>
      <w:r>
        <w:rPr>
          <w:sz w:val="24"/>
          <w:szCs w:val="24"/>
        </w:rPr>
        <w:t>Samore</w:t>
      </w:r>
      <w:proofErr w:type="spellEnd"/>
      <w:r>
        <w:rPr>
          <w:sz w:val="24"/>
          <w:szCs w:val="24"/>
        </w:rPr>
        <w:t xml:space="preserve"> MH, et al. Changes in the accuracy of administrative data for the detection of surgical site infections. </w:t>
      </w:r>
      <w:r>
        <w:rPr>
          <w:i/>
          <w:sz w:val="24"/>
          <w:szCs w:val="24"/>
        </w:rPr>
        <w:t xml:space="preserve">Infect Control Hosp </w:t>
      </w:r>
      <w:proofErr w:type="spellStart"/>
      <w:r>
        <w:rPr>
          <w:i/>
          <w:sz w:val="24"/>
          <w:szCs w:val="24"/>
        </w:rPr>
        <w:t>Epidemiol</w:t>
      </w:r>
      <w:proofErr w:type="spellEnd"/>
      <w:r>
        <w:rPr>
          <w:sz w:val="24"/>
          <w:szCs w:val="24"/>
        </w:rPr>
        <w:t xml:space="preserve">. </w:t>
      </w:r>
      <w:proofErr w:type="gramStart"/>
      <w:r>
        <w:rPr>
          <w:sz w:val="24"/>
          <w:szCs w:val="24"/>
        </w:rPr>
        <w:t>2021;42:1128</w:t>
      </w:r>
      <w:proofErr w:type="gramEnd"/>
      <w:r>
        <w:rPr>
          <w:sz w:val="24"/>
          <w:szCs w:val="24"/>
        </w:rPr>
        <w:t xml:space="preserve">–30. </w:t>
      </w:r>
    </w:p>
    <w:p w14:paraId="684B1D9C" w14:textId="77777777" w:rsidR="005C7A96" w:rsidRDefault="007A57EE">
      <w:pPr>
        <w:rPr>
          <w:sz w:val="24"/>
          <w:szCs w:val="24"/>
        </w:rPr>
      </w:pPr>
      <w:proofErr w:type="spellStart"/>
      <w:r>
        <w:rPr>
          <w:sz w:val="24"/>
          <w:szCs w:val="24"/>
        </w:rPr>
        <w:t>Rennert</w:t>
      </w:r>
      <w:proofErr w:type="spellEnd"/>
      <w:r>
        <w:rPr>
          <w:sz w:val="24"/>
          <w:szCs w:val="24"/>
        </w:rPr>
        <w:t xml:space="preserve">-May E, </w:t>
      </w:r>
      <w:proofErr w:type="spellStart"/>
      <w:r>
        <w:rPr>
          <w:sz w:val="24"/>
          <w:szCs w:val="24"/>
        </w:rPr>
        <w:t>Manns</w:t>
      </w:r>
      <w:proofErr w:type="spellEnd"/>
      <w:r>
        <w:rPr>
          <w:sz w:val="24"/>
          <w:szCs w:val="24"/>
        </w:rPr>
        <w:t xml:space="preserve"> B, Smith S, </w:t>
      </w:r>
      <w:proofErr w:type="spellStart"/>
      <w:r>
        <w:rPr>
          <w:sz w:val="24"/>
          <w:szCs w:val="24"/>
        </w:rPr>
        <w:t>Puloski</w:t>
      </w:r>
      <w:proofErr w:type="spellEnd"/>
      <w:r>
        <w:rPr>
          <w:sz w:val="24"/>
          <w:szCs w:val="24"/>
        </w:rPr>
        <w:t xml:space="preserve"> S, Henderson E, Au F, et al. Validity of administrative data in identifying complex surgical site infections from a population-based </w:t>
      </w:r>
      <w:r>
        <w:rPr>
          <w:sz w:val="24"/>
          <w:szCs w:val="24"/>
        </w:rPr>
        <w:lastRenderedPageBreak/>
        <w:t xml:space="preserve">cohort after primary hip and knee arthroplasty in Alberta, Canada. </w:t>
      </w:r>
      <w:r>
        <w:rPr>
          <w:i/>
          <w:sz w:val="24"/>
          <w:szCs w:val="24"/>
        </w:rPr>
        <w:t>Am J Infect Control</w:t>
      </w:r>
      <w:r>
        <w:rPr>
          <w:sz w:val="24"/>
          <w:szCs w:val="24"/>
        </w:rPr>
        <w:t xml:space="preserve">. </w:t>
      </w:r>
      <w:proofErr w:type="gramStart"/>
      <w:r>
        <w:rPr>
          <w:sz w:val="24"/>
          <w:szCs w:val="24"/>
        </w:rPr>
        <w:t>2018;46:1123</w:t>
      </w:r>
      <w:proofErr w:type="gramEnd"/>
      <w:r>
        <w:rPr>
          <w:sz w:val="24"/>
          <w:szCs w:val="24"/>
        </w:rPr>
        <w:t xml:space="preserve">–6. </w:t>
      </w:r>
    </w:p>
    <w:p w14:paraId="24BBD067" w14:textId="77777777" w:rsidR="005C7A96" w:rsidRDefault="007A57EE">
      <w:pPr>
        <w:rPr>
          <w:sz w:val="24"/>
          <w:szCs w:val="24"/>
        </w:rPr>
      </w:pPr>
      <w:r>
        <w:rPr>
          <w:sz w:val="24"/>
          <w:szCs w:val="24"/>
        </w:rPr>
        <w:t xml:space="preserve">Warren DK, Nickel KB, Wallace AE, Mines D, Tian F, Symons WJ, et al. Risk Factors for Surgical Site Infection After Cholecystectomy. </w:t>
      </w:r>
      <w:r>
        <w:rPr>
          <w:i/>
          <w:sz w:val="24"/>
          <w:szCs w:val="24"/>
        </w:rPr>
        <w:t>Open Forum Infect Dis</w:t>
      </w:r>
      <w:r>
        <w:rPr>
          <w:sz w:val="24"/>
          <w:szCs w:val="24"/>
        </w:rPr>
        <w:t xml:space="preserve">. </w:t>
      </w:r>
      <w:proofErr w:type="gramStart"/>
      <w:r>
        <w:rPr>
          <w:sz w:val="24"/>
          <w:szCs w:val="24"/>
        </w:rPr>
        <w:t>2017;</w:t>
      </w:r>
      <w:proofErr w:type="gramEnd"/>
      <w:r>
        <w:rPr>
          <w:sz w:val="24"/>
          <w:szCs w:val="24"/>
        </w:rPr>
        <w:t xml:space="preserve">4. </w:t>
      </w:r>
    </w:p>
    <w:p w14:paraId="5436B404" w14:textId="77777777" w:rsidR="005C7A96" w:rsidRDefault="007A57EE">
      <w:pPr>
        <w:rPr>
          <w:sz w:val="24"/>
          <w:szCs w:val="24"/>
        </w:rPr>
      </w:pPr>
      <w:r>
        <w:rPr>
          <w:sz w:val="24"/>
          <w:szCs w:val="24"/>
        </w:rPr>
        <w:t xml:space="preserve">van </w:t>
      </w:r>
      <w:proofErr w:type="spellStart"/>
      <w:r>
        <w:rPr>
          <w:sz w:val="24"/>
          <w:szCs w:val="24"/>
        </w:rPr>
        <w:t>Walraven</w:t>
      </w:r>
      <w:proofErr w:type="spellEnd"/>
      <w:r>
        <w:rPr>
          <w:sz w:val="24"/>
          <w:szCs w:val="24"/>
        </w:rPr>
        <w:t xml:space="preserve"> C, Jackson TD, Daneman N. Administrative data measured surgical site infection probability within 30 days of surgery in elderly patients. </w:t>
      </w:r>
      <w:r>
        <w:rPr>
          <w:i/>
          <w:sz w:val="24"/>
          <w:szCs w:val="24"/>
        </w:rPr>
        <w:t xml:space="preserve">J Clin </w:t>
      </w:r>
      <w:proofErr w:type="spellStart"/>
      <w:r>
        <w:rPr>
          <w:i/>
          <w:sz w:val="24"/>
          <w:szCs w:val="24"/>
        </w:rPr>
        <w:t>Epidemiol</w:t>
      </w:r>
      <w:proofErr w:type="spellEnd"/>
      <w:r>
        <w:rPr>
          <w:sz w:val="24"/>
          <w:szCs w:val="24"/>
        </w:rPr>
        <w:t xml:space="preserve">. </w:t>
      </w:r>
      <w:proofErr w:type="gramStart"/>
      <w:r>
        <w:rPr>
          <w:sz w:val="24"/>
          <w:szCs w:val="24"/>
        </w:rPr>
        <w:t>2016;77:112</w:t>
      </w:r>
      <w:proofErr w:type="gramEnd"/>
      <w:r>
        <w:rPr>
          <w:sz w:val="24"/>
          <w:szCs w:val="24"/>
        </w:rPr>
        <w:t xml:space="preserve">–7. </w:t>
      </w:r>
    </w:p>
    <w:p w14:paraId="51A4EAEC" w14:textId="77777777" w:rsidR="005C7A96" w:rsidRDefault="007A57EE">
      <w:pPr>
        <w:rPr>
          <w:sz w:val="24"/>
          <w:szCs w:val="24"/>
        </w:rPr>
      </w:pPr>
      <w:r>
        <w:rPr>
          <w:sz w:val="24"/>
          <w:szCs w:val="24"/>
        </w:rPr>
        <w:t xml:space="preserve">Saeed MJ, </w:t>
      </w:r>
      <w:proofErr w:type="spellStart"/>
      <w:r>
        <w:rPr>
          <w:sz w:val="24"/>
          <w:szCs w:val="24"/>
        </w:rPr>
        <w:t>Dubberke</w:t>
      </w:r>
      <w:proofErr w:type="spellEnd"/>
      <w:r>
        <w:rPr>
          <w:sz w:val="24"/>
          <w:szCs w:val="24"/>
        </w:rPr>
        <w:t xml:space="preserve"> ER, Fraser VJ, Olsen MA. Procedure-specific surgical site infection incidence varies widely within certain National Healthcare Safety Network surgery groups. </w:t>
      </w:r>
      <w:r>
        <w:rPr>
          <w:i/>
          <w:sz w:val="24"/>
          <w:szCs w:val="24"/>
        </w:rPr>
        <w:t>Am J Infect Control</w:t>
      </w:r>
      <w:r>
        <w:rPr>
          <w:sz w:val="24"/>
          <w:szCs w:val="24"/>
        </w:rPr>
        <w:t xml:space="preserve">. </w:t>
      </w:r>
      <w:proofErr w:type="gramStart"/>
      <w:r>
        <w:rPr>
          <w:sz w:val="24"/>
          <w:szCs w:val="24"/>
        </w:rPr>
        <w:t>2015;43:617</w:t>
      </w:r>
      <w:proofErr w:type="gramEnd"/>
      <w:r>
        <w:rPr>
          <w:sz w:val="24"/>
          <w:szCs w:val="24"/>
        </w:rPr>
        <w:t xml:space="preserve">–23. </w:t>
      </w:r>
    </w:p>
    <w:p w14:paraId="3ED54809" w14:textId="77777777" w:rsidR="005C7A96" w:rsidRDefault="007A57EE">
      <w:pPr>
        <w:rPr>
          <w:sz w:val="24"/>
          <w:szCs w:val="24"/>
        </w:rPr>
      </w:pPr>
      <w:r>
        <w:rPr>
          <w:sz w:val="24"/>
          <w:szCs w:val="24"/>
        </w:rPr>
        <w:t xml:space="preserve">Calderwood MS, Kleinman K, Murphy MV, Platt R, Huang SS. Improving Public Reporting and Data Validation for Complex Surgical Site Infections After Coronary Artery Bypass Graft Surgery and Hip Arthroplasty. </w:t>
      </w:r>
      <w:r>
        <w:rPr>
          <w:i/>
          <w:sz w:val="24"/>
          <w:szCs w:val="24"/>
        </w:rPr>
        <w:t>Open Forum Infect Dis</w:t>
      </w:r>
      <w:r>
        <w:rPr>
          <w:sz w:val="24"/>
          <w:szCs w:val="24"/>
        </w:rPr>
        <w:t xml:space="preserve">. </w:t>
      </w:r>
      <w:proofErr w:type="gramStart"/>
      <w:r>
        <w:rPr>
          <w:sz w:val="24"/>
          <w:szCs w:val="24"/>
        </w:rPr>
        <w:t>2014;</w:t>
      </w:r>
      <w:proofErr w:type="gramEnd"/>
      <w:r>
        <w:rPr>
          <w:sz w:val="24"/>
          <w:szCs w:val="24"/>
        </w:rPr>
        <w:t xml:space="preserve">1. </w:t>
      </w:r>
    </w:p>
    <w:p w14:paraId="1739551E" w14:textId="77777777" w:rsidR="005C7A96" w:rsidRDefault="007A57EE">
      <w:pPr>
        <w:pStyle w:val="Heading3"/>
        <w:rPr>
          <w:rFonts w:ascii="Calibri" w:eastAsia="Calibri" w:hAnsi="Calibri" w:cs="Calibri"/>
          <w:color w:val="000000"/>
        </w:rPr>
      </w:pPr>
      <w:r>
        <w:rPr>
          <w:rFonts w:ascii="Calibri" w:eastAsia="Calibri" w:hAnsi="Calibri" w:cs="Calibri"/>
          <w:color w:val="000000"/>
        </w:rPr>
        <w:t>Hospital-Acquired Pneumonia/Ventilator-Associated Pneumonia</w:t>
      </w:r>
    </w:p>
    <w:p w14:paraId="0D831D31" w14:textId="77777777" w:rsidR="005C7A96" w:rsidRDefault="007A57EE">
      <w:pPr>
        <w:rPr>
          <w:sz w:val="24"/>
          <w:szCs w:val="24"/>
        </w:rPr>
      </w:pPr>
      <w:r>
        <w:rPr>
          <w:sz w:val="24"/>
          <w:szCs w:val="24"/>
        </w:rPr>
        <w:t xml:space="preserve">Skull SA, Andrews RM, Byrnes GB, Campbell DA, Nolan TM, Brown GV, et al. ICD-10 codes are a valid tool for identification of pneumonia in hospitalized patients aged </w:t>
      </w:r>
      <w:r>
        <w:rPr>
          <w:rFonts w:ascii="Cambria Math" w:eastAsia="Cambria Math" w:hAnsi="Cambria Math" w:cs="Cambria Math"/>
          <w:sz w:val="24"/>
          <w:szCs w:val="24"/>
        </w:rPr>
        <w:t>⩾</w:t>
      </w:r>
      <w:r>
        <w:rPr>
          <w:sz w:val="24"/>
          <w:szCs w:val="24"/>
        </w:rPr>
        <w:t xml:space="preserve">65 years. </w:t>
      </w:r>
      <w:proofErr w:type="spellStart"/>
      <w:r>
        <w:rPr>
          <w:i/>
          <w:sz w:val="24"/>
          <w:szCs w:val="24"/>
        </w:rPr>
        <w:t>Epidemiol</w:t>
      </w:r>
      <w:proofErr w:type="spellEnd"/>
      <w:r>
        <w:rPr>
          <w:i/>
          <w:sz w:val="24"/>
          <w:szCs w:val="24"/>
        </w:rPr>
        <w:t xml:space="preserve"> Infect</w:t>
      </w:r>
      <w:r>
        <w:rPr>
          <w:sz w:val="24"/>
          <w:szCs w:val="24"/>
        </w:rPr>
        <w:t xml:space="preserve">. </w:t>
      </w:r>
      <w:proofErr w:type="gramStart"/>
      <w:r>
        <w:rPr>
          <w:sz w:val="24"/>
          <w:szCs w:val="24"/>
        </w:rPr>
        <w:t>2008;136:232</w:t>
      </w:r>
      <w:proofErr w:type="gramEnd"/>
      <w:r>
        <w:rPr>
          <w:sz w:val="24"/>
          <w:szCs w:val="24"/>
        </w:rPr>
        <w:t xml:space="preserve">–40. </w:t>
      </w:r>
    </w:p>
    <w:p w14:paraId="7A03AA9A" w14:textId="77777777" w:rsidR="005C7A96" w:rsidRDefault="007A57EE">
      <w:pPr>
        <w:rPr>
          <w:sz w:val="24"/>
          <w:szCs w:val="24"/>
        </w:rPr>
      </w:pPr>
      <w:r>
        <w:rPr>
          <w:sz w:val="24"/>
          <w:szCs w:val="24"/>
        </w:rPr>
        <w:t xml:space="preserve">Mukhopadhyay A, </w:t>
      </w:r>
      <w:proofErr w:type="spellStart"/>
      <w:r>
        <w:rPr>
          <w:sz w:val="24"/>
          <w:szCs w:val="24"/>
        </w:rPr>
        <w:t>Maliapen</w:t>
      </w:r>
      <w:proofErr w:type="spellEnd"/>
      <w:r>
        <w:rPr>
          <w:sz w:val="24"/>
          <w:szCs w:val="24"/>
        </w:rPr>
        <w:t xml:space="preserve"> M, Ong V, Jakes RW, Mundy LM, </w:t>
      </w:r>
      <w:proofErr w:type="spellStart"/>
      <w:r>
        <w:rPr>
          <w:sz w:val="24"/>
          <w:szCs w:val="24"/>
        </w:rPr>
        <w:t>Jialiang</w:t>
      </w:r>
      <w:proofErr w:type="spellEnd"/>
      <w:r>
        <w:rPr>
          <w:sz w:val="24"/>
          <w:szCs w:val="24"/>
        </w:rPr>
        <w:t xml:space="preserve"> L, et al. Community-Acquired Pneumonia Case Validation in an Anonymized Electronic Medical Record–Linked Expert System. </w:t>
      </w:r>
      <w:r>
        <w:rPr>
          <w:i/>
          <w:sz w:val="24"/>
          <w:szCs w:val="24"/>
        </w:rPr>
        <w:t>Clin Infect Dis</w:t>
      </w:r>
      <w:r>
        <w:rPr>
          <w:sz w:val="24"/>
          <w:szCs w:val="24"/>
        </w:rPr>
        <w:t>. 2017;</w:t>
      </w:r>
      <w:proofErr w:type="gramStart"/>
      <w:r>
        <w:rPr>
          <w:sz w:val="24"/>
          <w:szCs w:val="24"/>
        </w:rPr>
        <w:t>64:S</w:t>
      </w:r>
      <w:proofErr w:type="gramEnd"/>
      <w:r>
        <w:rPr>
          <w:sz w:val="24"/>
          <w:szCs w:val="24"/>
        </w:rPr>
        <w:t xml:space="preserve">141–4. </w:t>
      </w:r>
    </w:p>
    <w:p w14:paraId="79B4D2EC" w14:textId="77777777" w:rsidR="005C7A96" w:rsidRDefault="007A57EE">
      <w:pPr>
        <w:rPr>
          <w:sz w:val="24"/>
          <w:szCs w:val="24"/>
        </w:rPr>
      </w:pPr>
      <w:proofErr w:type="spellStart"/>
      <w:r>
        <w:rPr>
          <w:sz w:val="24"/>
          <w:szCs w:val="24"/>
        </w:rPr>
        <w:t>Zilberberg</w:t>
      </w:r>
      <w:proofErr w:type="spellEnd"/>
      <w:r>
        <w:rPr>
          <w:sz w:val="24"/>
          <w:szCs w:val="24"/>
        </w:rPr>
        <w:t xml:space="preserve"> MD, Nathanson BH, </w:t>
      </w:r>
      <w:proofErr w:type="spellStart"/>
      <w:r>
        <w:rPr>
          <w:sz w:val="24"/>
          <w:szCs w:val="24"/>
        </w:rPr>
        <w:t>Puzniak</w:t>
      </w:r>
      <w:proofErr w:type="spellEnd"/>
      <w:r>
        <w:rPr>
          <w:sz w:val="24"/>
          <w:szCs w:val="24"/>
        </w:rPr>
        <w:t xml:space="preserve"> LA, </w:t>
      </w:r>
      <w:proofErr w:type="spellStart"/>
      <w:r>
        <w:rPr>
          <w:sz w:val="24"/>
          <w:szCs w:val="24"/>
        </w:rPr>
        <w:t>Shorr</w:t>
      </w:r>
      <w:proofErr w:type="spellEnd"/>
      <w:r>
        <w:rPr>
          <w:sz w:val="24"/>
          <w:szCs w:val="24"/>
        </w:rPr>
        <w:t xml:space="preserve"> AF. Microbiology, empiric therapy and its impact on the outcomes of nonventilated hospital-acquired, ventilated hospital-acquired, </w:t>
      </w:r>
      <w:r>
        <w:rPr>
          <w:sz w:val="24"/>
          <w:szCs w:val="24"/>
        </w:rPr>
        <w:lastRenderedPageBreak/>
        <w:t xml:space="preserve">and ventilator-associated bacterial pneumonia in the United States, 2014–2019. </w:t>
      </w:r>
      <w:r>
        <w:rPr>
          <w:i/>
          <w:sz w:val="24"/>
          <w:szCs w:val="24"/>
        </w:rPr>
        <w:t xml:space="preserve">Infect Control Hosp </w:t>
      </w:r>
      <w:proofErr w:type="spellStart"/>
      <w:r>
        <w:rPr>
          <w:i/>
          <w:sz w:val="24"/>
          <w:szCs w:val="24"/>
        </w:rPr>
        <w:t>Epidemiol</w:t>
      </w:r>
      <w:proofErr w:type="spellEnd"/>
      <w:r>
        <w:rPr>
          <w:sz w:val="24"/>
          <w:szCs w:val="24"/>
        </w:rPr>
        <w:t xml:space="preserve">. </w:t>
      </w:r>
      <w:proofErr w:type="gramStart"/>
      <w:r>
        <w:rPr>
          <w:sz w:val="24"/>
          <w:szCs w:val="24"/>
        </w:rPr>
        <w:t>2022;43:277</w:t>
      </w:r>
      <w:proofErr w:type="gramEnd"/>
      <w:r>
        <w:rPr>
          <w:sz w:val="24"/>
          <w:szCs w:val="24"/>
        </w:rPr>
        <w:t xml:space="preserve">–83. </w:t>
      </w:r>
    </w:p>
    <w:p w14:paraId="290CA70A" w14:textId="77777777" w:rsidR="005C7A96" w:rsidRDefault="007A57EE">
      <w:pPr>
        <w:rPr>
          <w:sz w:val="24"/>
          <w:szCs w:val="24"/>
        </w:rPr>
      </w:pPr>
      <w:proofErr w:type="spellStart"/>
      <w:r>
        <w:rPr>
          <w:sz w:val="24"/>
          <w:szCs w:val="24"/>
        </w:rPr>
        <w:t>Zilberberg</w:t>
      </w:r>
      <w:proofErr w:type="spellEnd"/>
      <w:r>
        <w:rPr>
          <w:sz w:val="24"/>
          <w:szCs w:val="24"/>
        </w:rPr>
        <w:t xml:space="preserve"> MD, Nathanson BH, </w:t>
      </w:r>
      <w:proofErr w:type="spellStart"/>
      <w:r>
        <w:rPr>
          <w:sz w:val="24"/>
          <w:szCs w:val="24"/>
        </w:rPr>
        <w:t>Sulham</w:t>
      </w:r>
      <w:proofErr w:type="spellEnd"/>
      <w:r>
        <w:rPr>
          <w:sz w:val="24"/>
          <w:szCs w:val="24"/>
        </w:rPr>
        <w:t xml:space="preserve"> K, Fan W, </w:t>
      </w:r>
      <w:proofErr w:type="spellStart"/>
      <w:r>
        <w:rPr>
          <w:sz w:val="24"/>
          <w:szCs w:val="24"/>
        </w:rPr>
        <w:t>Shorr</w:t>
      </w:r>
      <w:proofErr w:type="spellEnd"/>
      <w:r>
        <w:rPr>
          <w:sz w:val="24"/>
          <w:szCs w:val="24"/>
        </w:rPr>
        <w:t xml:space="preserve"> AF. A Novel Algorithm to </w:t>
      </w:r>
      <w:proofErr w:type="spellStart"/>
      <w:r>
        <w:rPr>
          <w:sz w:val="24"/>
          <w:szCs w:val="24"/>
        </w:rPr>
        <w:t>Analyze</w:t>
      </w:r>
      <w:proofErr w:type="spellEnd"/>
      <w:r>
        <w:rPr>
          <w:sz w:val="24"/>
          <w:szCs w:val="24"/>
        </w:rPr>
        <w:t xml:space="preserve"> Epidemiology and Outcomes of Carbapenem Resistance Among Patients </w:t>
      </w:r>
      <w:proofErr w:type="gramStart"/>
      <w:r>
        <w:rPr>
          <w:sz w:val="24"/>
          <w:szCs w:val="24"/>
        </w:rPr>
        <w:t>With</w:t>
      </w:r>
      <w:proofErr w:type="gramEnd"/>
      <w:r>
        <w:rPr>
          <w:sz w:val="24"/>
          <w:szCs w:val="24"/>
        </w:rPr>
        <w:t xml:space="preserve"> Hospital-Acquired and Ventilator-Associated Pneumonia. </w:t>
      </w:r>
      <w:r>
        <w:rPr>
          <w:i/>
          <w:sz w:val="24"/>
          <w:szCs w:val="24"/>
        </w:rPr>
        <w:t>Chest</w:t>
      </w:r>
      <w:r>
        <w:rPr>
          <w:sz w:val="24"/>
          <w:szCs w:val="24"/>
        </w:rPr>
        <w:t xml:space="preserve">. </w:t>
      </w:r>
      <w:proofErr w:type="gramStart"/>
      <w:r>
        <w:rPr>
          <w:sz w:val="24"/>
          <w:szCs w:val="24"/>
        </w:rPr>
        <w:t>2019;155:1119</w:t>
      </w:r>
      <w:proofErr w:type="gramEnd"/>
      <w:r>
        <w:rPr>
          <w:sz w:val="24"/>
          <w:szCs w:val="24"/>
        </w:rPr>
        <w:t xml:space="preserve">–30. </w:t>
      </w:r>
    </w:p>
    <w:p w14:paraId="6570F57C" w14:textId="77777777" w:rsidR="005C7A96" w:rsidRPr="00003B98" w:rsidRDefault="007A57EE">
      <w:pPr>
        <w:rPr>
          <w:sz w:val="24"/>
          <w:szCs w:val="24"/>
          <w:lang w:val="fr-FR"/>
        </w:rPr>
      </w:pPr>
      <w:proofErr w:type="spellStart"/>
      <w:r>
        <w:rPr>
          <w:sz w:val="24"/>
          <w:szCs w:val="24"/>
        </w:rPr>
        <w:t>Kollef</w:t>
      </w:r>
      <w:proofErr w:type="spellEnd"/>
      <w:r>
        <w:rPr>
          <w:sz w:val="24"/>
          <w:szCs w:val="24"/>
        </w:rPr>
        <w:t xml:space="preserve"> MH, Hamilton CW, Ernst FR. Economic Impact of Ventilator-Associated Pneumonia in a Large Matched Cohort. </w:t>
      </w:r>
      <w:r w:rsidRPr="00003B98">
        <w:rPr>
          <w:i/>
          <w:sz w:val="24"/>
          <w:szCs w:val="24"/>
          <w:lang w:val="fr-FR"/>
        </w:rPr>
        <w:t xml:space="preserve">Infect Control </w:t>
      </w:r>
      <w:proofErr w:type="spellStart"/>
      <w:r w:rsidRPr="00003B98">
        <w:rPr>
          <w:i/>
          <w:sz w:val="24"/>
          <w:szCs w:val="24"/>
          <w:lang w:val="fr-FR"/>
        </w:rPr>
        <w:t>Hosp</w:t>
      </w:r>
      <w:proofErr w:type="spellEnd"/>
      <w:r w:rsidRPr="00003B98">
        <w:rPr>
          <w:i/>
          <w:sz w:val="24"/>
          <w:szCs w:val="24"/>
          <w:lang w:val="fr-FR"/>
        </w:rPr>
        <w:t xml:space="preserve"> </w:t>
      </w:r>
      <w:proofErr w:type="spellStart"/>
      <w:r w:rsidRPr="00003B98">
        <w:rPr>
          <w:i/>
          <w:sz w:val="24"/>
          <w:szCs w:val="24"/>
          <w:lang w:val="fr-FR"/>
        </w:rPr>
        <w:t>Epidemiol</w:t>
      </w:r>
      <w:proofErr w:type="spellEnd"/>
      <w:r w:rsidRPr="00003B98">
        <w:rPr>
          <w:sz w:val="24"/>
          <w:szCs w:val="24"/>
          <w:lang w:val="fr-FR"/>
        </w:rPr>
        <w:t xml:space="preserve">. </w:t>
      </w:r>
      <w:proofErr w:type="gramStart"/>
      <w:r w:rsidRPr="00003B98">
        <w:rPr>
          <w:sz w:val="24"/>
          <w:szCs w:val="24"/>
          <w:lang w:val="fr-FR"/>
        </w:rPr>
        <w:t>2012;</w:t>
      </w:r>
      <w:proofErr w:type="gramEnd"/>
      <w:r w:rsidRPr="00003B98">
        <w:rPr>
          <w:sz w:val="24"/>
          <w:szCs w:val="24"/>
          <w:lang w:val="fr-FR"/>
        </w:rPr>
        <w:t xml:space="preserve">33:250–6. </w:t>
      </w:r>
    </w:p>
    <w:p w14:paraId="3986817F" w14:textId="77777777" w:rsidR="005C7A96" w:rsidRDefault="007A57EE">
      <w:pPr>
        <w:rPr>
          <w:sz w:val="24"/>
          <w:szCs w:val="24"/>
        </w:rPr>
      </w:pPr>
      <w:proofErr w:type="gramStart"/>
      <w:r w:rsidRPr="00003B98">
        <w:rPr>
          <w:sz w:val="24"/>
          <w:szCs w:val="24"/>
          <w:lang w:val="fr-FR"/>
        </w:rPr>
        <w:t>de</w:t>
      </w:r>
      <w:proofErr w:type="gramEnd"/>
      <w:r w:rsidRPr="00003B98">
        <w:rPr>
          <w:sz w:val="24"/>
          <w:szCs w:val="24"/>
          <w:lang w:val="fr-FR"/>
        </w:rPr>
        <w:t xml:space="preserve"> Miguel-</w:t>
      </w:r>
      <w:proofErr w:type="spellStart"/>
      <w:r w:rsidRPr="00003B98">
        <w:rPr>
          <w:sz w:val="24"/>
          <w:szCs w:val="24"/>
          <w:lang w:val="fr-FR"/>
        </w:rPr>
        <w:t>Yanes</w:t>
      </w:r>
      <w:proofErr w:type="spellEnd"/>
      <w:r w:rsidRPr="00003B98">
        <w:rPr>
          <w:sz w:val="24"/>
          <w:szCs w:val="24"/>
          <w:lang w:val="fr-FR"/>
        </w:rPr>
        <w:t xml:space="preserve"> JM, Lopez-de-Andres A, Jiménez-Garcia R, Hernandez-Barrera V, de Miguel-Diez J, </w:t>
      </w:r>
      <w:proofErr w:type="spellStart"/>
      <w:r w:rsidRPr="00003B98">
        <w:rPr>
          <w:sz w:val="24"/>
          <w:szCs w:val="24"/>
          <w:lang w:val="fr-FR"/>
        </w:rPr>
        <w:t>Carabantes</w:t>
      </w:r>
      <w:proofErr w:type="spellEnd"/>
      <w:r w:rsidRPr="00003B98">
        <w:rPr>
          <w:sz w:val="24"/>
          <w:szCs w:val="24"/>
          <w:lang w:val="fr-FR"/>
        </w:rPr>
        <w:t xml:space="preserve">-Alarcon D, et al. </w:t>
      </w:r>
      <w:r>
        <w:rPr>
          <w:sz w:val="24"/>
          <w:szCs w:val="24"/>
        </w:rPr>
        <w:t xml:space="preserve">Incidence, Outcomes and Sex-Related Disparities in Pneumonia: A Matched-Pair Analysis with Data from Spanish Hospitals (2016–2019). </w:t>
      </w:r>
      <w:r>
        <w:rPr>
          <w:i/>
          <w:sz w:val="24"/>
          <w:szCs w:val="24"/>
        </w:rPr>
        <w:t>J Clin Med</w:t>
      </w:r>
      <w:r>
        <w:rPr>
          <w:sz w:val="24"/>
          <w:szCs w:val="24"/>
        </w:rPr>
        <w:t xml:space="preserve">. </w:t>
      </w:r>
      <w:proofErr w:type="gramStart"/>
      <w:r>
        <w:rPr>
          <w:sz w:val="24"/>
          <w:szCs w:val="24"/>
        </w:rPr>
        <w:t>2021;10:4339</w:t>
      </w:r>
      <w:proofErr w:type="gramEnd"/>
      <w:r>
        <w:rPr>
          <w:sz w:val="24"/>
          <w:szCs w:val="24"/>
        </w:rPr>
        <w:t xml:space="preserve">. </w:t>
      </w:r>
    </w:p>
    <w:p w14:paraId="7822AABE" w14:textId="77777777" w:rsidR="005C7A96" w:rsidRDefault="007A57EE">
      <w:pPr>
        <w:pStyle w:val="Heading3"/>
        <w:rPr>
          <w:rFonts w:ascii="Calibri" w:eastAsia="Calibri" w:hAnsi="Calibri" w:cs="Calibri"/>
          <w:color w:val="000000"/>
        </w:rPr>
      </w:pPr>
      <w:r>
        <w:rPr>
          <w:rFonts w:ascii="Calibri" w:eastAsia="Calibri" w:hAnsi="Calibri" w:cs="Calibri"/>
          <w:color w:val="000000"/>
        </w:rPr>
        <w:t>Other HAIs and studies on all HAIs</w:t>
      </w:r>
    </w:p>
    <w:p w14:paraId="64FD3169" w14:textId="77777777" w:rsidR="005C7A96" w:rsidRDefault="007A57EE">
      <w:pPr>
        <w:rPr>
          <w:sz w:val="24"/>
          <w:szCs w:val="24"/>
        </w:rPr>
      </w:pPr>
      <w:r>
        <w:rPr>
          <w:sz w:val="24"/>
          <w:szCs w:val="24"/>
        </w:rPr>
        <w:t xml:space="preserve">Chopra T, </w:t>
      </w:r>
      <w:proofErr w:type="spellStart"/>
      <w:r>
        <w:rPr>
          <w:sz w:val="24"/>
          <w:szCs w:val="24"/>
        </w:rPr>
        <w:t>Neelakanta</w:t>
      </w:r>
      <w:proofErr w:type="spellEnd"/>
      <w:r>
        <w:rPr>
          <w:sz w:val="24"/>
          <w:szCs w:val="24"/>
        </w:rPr>
        <w:t xml:space="preserve"> A, </w:t>
      </w:r>
      <w:proofErr w:type="spellStart"/>
      <w:r>
        <w:rPr>
          <w:sz w:val="24"/>
          <w:szCs w:val="24"/>
        </w:rPr>
        <w:t>Dombecki</w:t>
      </w:r>
      <w:proofErr w:type="spellEnd"/>
      <w:r>
        <w:rPr>
          <w:sz w:val="24"/>
          <w:szCs w:val="24"/>
        </w:rPr>
        <w:t xml:space="preserve"> C, </w:t>
      </w:r>
      <w:proofErr w:type="spellStart"/>
      <w:r>
        <w:rPr>
          <w:sz w:val="24"/>
          <w:szCs w:val="24"/>
        </w:rPr>
        <w:t>Awali</w:t>
      </w:r>
      <w:proofErr w:type="spellEnd"/>
      <w:r>
        <w:rPr>
          <w:sz w:val="24"/>
          <w:szCs w:val="24"/>
        </w:rPr>
        <w:t xml:space="preserve"> RA, Sharma S, Kaye KS, et al. Burden of Clostridium difficile infection on hospital readmissions and its potential impact under the Hospital Readmission Reduction Program. </w:t>
      </w:r>
      <w:r>
        <w:rPr>
          <w:i/>
          <w:sz w:val="24"/>
          <w:szCs w:val="24"/>
        </w:rPr>
        <w:t>Am J Infect Control</w:t>
      </w:r>
      <w:r>
        <w:rPr>
          <w:sz w:val="24"/>
          <w:szCs w:val="24"/>
        </w:rPr>
        <w:t xml:space="preserve">. </w:t>
      </w:r>
      <w:proofErr w:type="gramStart"/>
      <w:r>
        <w:rPr>
          <w:sz w:val="24"/>
          <w:szCs w:val="24"/>
        </w:rPr>
        <w:t>2015;43:314</w:t>
      </w:r>
      <w:proofErr w:type="gramEnd"/>
      <w:r>
        <w:rPr>
          <w:sz w:val="24"/>
          <w:szCs w:val="24"/>
        </w:rPr>
        <w:t>–7.</w:t>
      </w:r>
    </w:p>
    <w:p w14:paraId="605D62AF" w14:textId="77777777" w:rsidR="005C7A96" w:rsidRDefault="007A57EE">
      <w:pPr>
        <w:rPr>
          <w:sz w:val="24"/>
          <w:szCs w:val="24"/>
        </w:rPr>
      </w:pPr>
      <w:r>
        <w:rPr>
          <w:sz w:val="24"/>
          <w:szCs w:val="24"/>
        </w:rPr>
        <w:t xml:space="preserve">Julian KG, Brumbach AM, Chicora MK, Houlihan C, Riddle AM, </w:t>
      </w:r>
      <w:proofErr w:type="spellStart"/>
      <w:r>
        <w:rPr>
          <w:sz w:val="24"/>
          <w:szCs w:val="24"/>
        </w:rPr>
        <w:t>Umberger</w:t>
      </w:r>
      <w:proofErr w:type="spellEnd"/>
      <w:r>
        <w:rPr>
          <w:sz w:val="24"/>
          <w:szCs w:val="24"/>
        </w:rPr>
        <w:t xml:space="preserve"> T, et al. First Year of Mandatory Reporting of Healthcare-Associated Infections, Pennsylvania </w:t>
      </w:r>
      <w:proofErr w:type="gramStart"/>
      <w:r>
        <w:rPr>
          <w:sz w:val="24"/>
          <w:szCs w:val="24"/>
        </w:rPr>
        <w:t>An</w:t>
      </w:r>
      <w:proofErr w:type="gramEnd"/>
      <w:r>
        <w:rPr>
          <w:sz w:val="24"/>
          <w:szCs w:val="24"/>
        </w:rPr>
        <w:t xml:space="preserve"> Infection Control—Chart Abstractor Collaboration. </w:t>
      </w:r>
      <w:r>
        <w:rPr>
          <w:i/>
          <w:sz w:val="24"/>
          <w:szCs w:val="24"/>
        </w:rPr>
        <w:t xml:space="preserve">Infect Control Hosp </w:t>
      </w:r>
      <w:proofErr w:type="spellStart"/>
      <w:r>
        <w:rPr>
          <w:i/>
          <w:sz w:val="24"/>
          <w:szCs w:val="24"/>
        </w:rPr>
        <w:t>Epidemiol</w:t>
      </w:r>
      <w:proofErr w:type="spellEnd"/>
      <w:r>
        <w:rPr>
          <w:sz w:val="24"/>
          <w:szCs w:val="24"/>
        </w:rPr>
        <w:t xml:space="preserve">. </w:t>
      </w:r>
      <w:proofErr w:type="gramStart"/>
      <w:r>
        <w:rPr>
          <w:sz w:val="24"/>
          <w:szCs w:val="24"/>
        </w:rPr>
        <w:t>2006;27:926</w:t>
      </w:r>
      <w:proofErr w:type="gramEnd"/>
      <w:r>
        <w:rPr>
          <w:sz w:val="24"/>
          <w:szCs w:val="24"/>
        </w:rPr>
        <w:t xml:space="preserve">–30. </w:t>
      </w:r>
    </w:p>
    <w:p w14:paraId="799FAFBC" w14:textId="77777777" w:rsidR="005C7A96" w:rsidRDefault="007A57EE">
      <w:pPr>
        <w:rPr>
          <w:sz w:val="24"/>
          <w:szCs w:val="24"/>
        </w:rPr>
      </w:pPr>
      <w:r>
        <w:rPr>
          <w:sz w:val="24"/>
          <w:szCs w:val="24"/>
        </w:rPr>
        <w:t xml:space="preserve">Teixeira H, Freitas A, </w:t>
      </w:r>
      <w:proofErr w:type="spellStart"/>
      <w:r>
        <w:rPr>
          <w:sz w:val="24"/>
          <w:szCs w:val="24"/>
        </w:rPr>
        <w:t>Sarmento</w:t>
      </w:r>
      <w:proofErr w:type="spellEnd"/>
      <w:r>
        <w:rPr>
          <w:sz w:val="24"/>
          <w:szCs w:val="24"/>
        </w:rPr>
        <w:t xml:space="preserve"> A, </w:t>
      </w:r>
      <w:proofErr w:type="spellStart"/>
      <w:r>
        <w:rPr>
          <w:sz w:val="24"/>
          <w:szCs w:val="24"/>
        </w:rPr>
        <w:t>Nossa</w:t>
      </w:r>
      <w:proofErr w:type="spellEnd"/>
      <w:r>
        <w:rPr>
          <w:sz w:val="24"/>
          <w:szCs w:val="24"/>
        </w:rPr>
        <w:t xml:space="preserve"> P, Gonçalves H, Pina M de F. Spatial Patterns in Hospital-Acquired Infections in Portugal (2014–2017). </w:t>
      </w:r>
      <w:r>
        <w:rPr>
          <w:i/>
          <w:sz w:val="24"/>
          <w:szCs w:val="24"/>
        </w:rPr>
        <w:t>Int J Environ Res Public Health</w:t>
      </w:r>
      <w:r>
        <w:rPr>
          <w:sz w:val="24"/>
          <w:szCs w:val="24"/>
        </w:rPr>
        <w:t xml:space="preserve">. </w:t>
      </w:r>
      <w:proofErr w:type="gramStart"/>
      <w:r>
        <w:rPr>
          <w:sz w:val="24"/>
          <w:szCs w:val="24"/>
        </w:rPr>
        <w:t>2021;18:4703</w:t>
      </w:r>
      <w:proofErr w:type="gramEnd"/>
      <w:r>
        <w:rPr>
          <w:sz w:val="24"/>
          <w:szCs w:val="24"/>
        </w:rPr>
        <w:t xml:space="preserve">. </w:t>
      </w:r>
    </w:p>
    <w:p w14:paraId="7E25A92B" w14:textId="77777777" w:rsidR="005C7A96" w:rsidRDefault="007A57EE">
      <w:pPr>
        <w:rPr>
          <w:sz w:val="24"/>
          <w:szCs w:val="24"/>
        </w:rPr>
      </w:pPr>
      <w:proofErr w:type="spellStart"/>
      <w:r>
        <w:rPr>
          <w:sz w:val="24"/>
          <w:szCs w:val="24"/>
        </w:rPr>
        <w:lastRenderedPageBreak/>
        <w:t>Satheeshkumar</w:t>
      </w:r>
      <w:proofErr w:type="spellEnd"/>
      <w:r>
        <w:rPr>
          <w:sz w:val="24"/>
          <w:szCs w:val="24"/>
        </w:rPr>
        <w:t xml:space="preserve"> PS, Mohan MP. Association and risk factors of healthcare-associated infection and burden of illness among chemotherapy-induced ulcerative mucositis patients. </w:t>
      </w:r>
      <w:r>
        <w:rPr>
          <w:i/>
          <w:sz w:val="24"/>
          <w:szCs w:val="24"/>
        </w:rPr>
        <w:t xml:space="preserve">Clin Oral </w:t>
      </w:r>
      <w:proofErr w:type="spellStart"/>
      <w:r>
        <w:rPr>
          <w:i/>
          <w:sz w:val="24"/>
          <w:szCs w:val="24"/>
        </w:rPr>
        <w:t>Investig</w:t>
      </w:r>
      <w:proofErr w:type="spellEnd"/>
      <w:r>
        <w:rPr>
          <w:sz w:val="24"/>
          <w:szCs w:val="24"/>
        </w:rPr>
        <w:t xml:space="preserve">. </w:t>
      </w:r>
      <w:proofErr w:type="gramStart"/>
      <w:r>
        <w:rPr>
          <w:sz w:val="24"/>
          <w:szCs w:val="24"/>
        </w:rPr>
        <w:t>2022;26:1323</w:t>
      </w:r>
      <w:proofErr w:type="gramEnd"/>
      <w:r>
        <w:rPr>
          <w:sz w:val="24"/>
          <w:szCs w:val="24"/>
        </w:rPr>
        <w:t xml:space="preserve">–32. </w:t>
      </w:r>
    </w:p>
    <w:p w14:paraId="05D7C9CA" w14:textId="77777777" w:rsidR="005C7A96" w:rsidRDefault="007A57EE">
      <w:pPr>
        <w:rPr>
          <w:sz w:val="24"/>
          <w:szCs w:val="24"/>
        </w:rPr>
        <w:sectPr w:rsidR="005C7A96">
          <w:pgSz w:w="11906" w:h="16838"/>
          <w:pgMar w:top="1417" w:right="1417" w:bottom="1417" w:left="1417" w:header="708" w:footer="708" w:gutter="0"/>
          <w:cols w:space="720"/>
        </w:sectPr>
      </w:pPr>
      <w:r>
        <w:rPr>
          <w:sz w:val="24"/>
          <w:szCs w:val="24"/>
        </w:rPr>
        <w:t xml:space="preserve">Boehme AK, Kulick ER, Canning M, Alvord T, </w:t>
      </w:r>
      <w:proofErr w:type="spellStart"/>
      <w:r>
        <w:rPr>
          <w:sz w:val="24"/>
          <w:szCs w:val="24"/>
        </w:rPr>
        <w:t>Khaksari</w:t>
      </w:r>
      <w:proofErr w:type="spellEnd"/>
      <w:r>
        <w:rPr>
          <w:sz w:val="24"/>
          <w:szCs w:val="24"/>
        </w:rPr>
        <w:t xml:space="preserve"> B, </w:t>
      </w:r>
      <w:proofErr w:type="spellStart"/>
      <w:r>
        <w:rPr>
          <w:sz w:val="24"/>
          <w:szCs w:val="24"/>
        </w:rPr>
        <w:t>Omran</w:t>
      </w:r>
      <w:proofErr w:type="spellEnd"/>
      <w:r>
        <w:rPr>
          <w:sz w:val="24"/>
          <w:szCs w:val="24"/>
        </w:rPr>
        <w:t xml:space="preserve"> S, et al. Infections Increase the Risk of 30-Day Readmissions Among Stroke Survivors. </w:t>
      </w:r>
      <w:r>
        <w:rPr>
          <w:i/>
          <w:sz w:val="24"/>
          <w:szCs w:val="24"/>
        </w:rPr>
        <w:t>Stroke</w:t>
      </w:r>
      <w:r>
        <w:rPr>
          <w:sz w:val="24"/>
          <w:szCs w:val="24"/>
        </w:rPr>
        <w:t xml:space="preserve">. </w:t>
      </w:r>
      <w:proofErr w:type="gramStart"/>
      <w:r>
        <w:rPr>
          <w:sz w:val="24"/>
          <w:szCs w:val="24"/>
        </w:rPr>
        <w:t>2018;49:2999</w:t>
      </w:r>
      <w:proofErr w:type="gramEnd"/>
      <w:r>
        <w:rPr>
          <w:sz w:val="24"/>
          <w:szCs w:val="24"/>
        </w:rPr>
        <w:t xml:space="preserve">–3005. </w:t>
      </w:r>
    </w:p>
    <w:p w14:paraId="0A52B7EB" w14:textId="0C69F304" w:rsidR="006564F8" w:rsidRPr="00470572" w:rsidRDefault="006564F8" w:rsidP="006564F8">
      <w:pPr>
        <w:pStyle w:val="Heading1"/>
        <w:spacing w:line="240" w:lineRule="auto"/>
        <w:jc w:val="center"/>
        <w:rPr>
          <w:rFonts w:asciiTheme="minorHAnsi" w:hAnsiTheme="minorHAnsi"/>
          <w:color w:val="auto"/>
          <w:sz w:val="22"/>
          <w:szCs w:val="22"/>
        </w:rPr>
      </w:pPr>
      <w:bookmarkStart w:id="2" w:name="_heading=h.1fob9te" w:colFirst="0" w:colLast="0"/>
      <w:bookmarkStart w:id="3" w:name="_Toc113740135"/>
      <w:bookmarkEnd w:id="2"/>
      <w:r w:rsidRPr="00470572">
        <w:rPr>
          <w:rFonts w:asciiTheme="minorHAnsi" w:hAnsiTheme="minorHAnsi"/>
          <w:color w:val="auto"/>
          <w:sz w:val="22"/>
          <w:szCs w:val="22"/>
        </w:rPr>
        <w:lastRenderedPageBreak/>
        <w:t xml:space="preserve">Figure </w:t>
      </w:r>
      <w:r w:rsidR="001D32B9">
        <w:rPr>
          <w:rFonts w:asciiTheme="minorHAnsi" w:hAnsiTheme="minorHAnsi"/>
          <w:color w:val="auto"/>
          <w:sz w:val="22"/>
          <w:szCs w:val="22"/>
        </w:rPr>
        <w:t>3</w:t>
      </w:r>
      <w:r w:rsidRPr="00470572">
        <w:rPr>
          <w:rFonts w:asciiTheme="minorHAnsi" w:hAnsiTheme="minorHAnsi"/>
          <w:color w:val="auto"/>
          <w:sz w:val="22"/>
          <w:szCs w:val="22"/>
        </w:rPr>
        <w:t>. Flowchart of the data management process leading to the final database.</w:t>
      </w:r>
      <w:bookmarkEnd w:id="3"/>
    </w:p>
    <w:p w14:paraId="2266707D" w14:textId="77777777" w:rsidR="006564F8" w:rsidRPr="00FF43C2" w:rsidRDefault="006564F8" w:rsidP="006564F8">
      <w:pPr>
        <w:spacing w:before="240" w:line="360" w:lineRule="auto"/>
      </w:pPr>
      <w:r w:rsidRPr="00FF43C2">
        <w:rPr>
          <w:noProof/>
        </w:rPr>
        <mc:AlternateContent>
          <mc:Choice Requires="wps">
            <w:drawing>
              <wp:anchor distT="45720" distB="45720" distL="114300" distR="114300" simplePos="0" relativeHeight="251681792" behindDoc="1" locked="0" layoutInCell="1" allowOverlap="1" wp14:anchorId="08783D44" wp14:editId="07D31F51">
                <wp:simplePos x="0" y="0"/>
                <wp:positionH relativeFrom="margin">
                  <wp:posOffset>-205740</wp:posOffset>
                </wp:positionH>
                <wp:positionV relativeFrom="paragraph">
                  <wp:posOffset>98425</wp:posOffset>
                </wp:positionV>
                <wp:extent cx="6156960" cy="297180"/>
                <wp:effectExtent l="0" t="0" r="0" b="762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7180"/>
                        </a:xfrm>
                        <a:prstGeom prst="rect">
                          <a:avLst/>
                        </a:prstGeom>
                        <a:solidFill>
                          <a:srgbClr val="FFFFFF"/>
                        </a:solidFill>
                        <a:ln w="9525">
                          <a:noFill/>
                          <a:miter lim="800000"/>
                          <a:headEnd/>
                          <a:tailEnd/>
                        </a:ln>
                      </wps:spPr>
                      <wps:txbx>
                        <w:txbxContent>
                          <w:p w14:paraId="6FD7C15D" w14:textId="77777777" w:rsidR="00470572" w:rsidRPr="005531A9" w:rsidRDefault="00470572" w:rsidP="006564F8">
                            <w:pPr>
                              <w:jc w:val="center"/>
                              <w:rPr>
                                <w:rFonts w:cstheme="minorHAnsi"/>
                              </w:rPr>
                            </w:pPr>
                            <w:r w:rsidRPr="005531A9">
                              <w:rPr>
                                <w:rFonts w:cstheme="minorHAnsi"/>
                              </w:rPr>
                              <w:t>Yearly datasets including diagnoses codes and admissions details from 2008 to 2020 (2015 excepted)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83D44" id="_x0000_t202" coordsize="21600,21600" o:spt="202" path="m,l,21600r21600,l21600,xe">
                <v:stroke joinstyle="miter"/>
                <v:path gradientshapeok="t" o:connecttype="rect"/>
              </v:shapetype>
              <v:shape id="Zone de texte 2" o:spid="_x0000_s1026" type="#_x0000_t202" style="position:absolute;margin-left:-16.2pt;margin-top:7.75pt;width:484.8pt;height:23.4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" stroked="f">
                <v:textbox>
                  <w:txbxContent>
                    <w:p w14:paraId="6FD7C15D" w14:textId="77777777" w:rsidR="00470572" w:rsidRPr="005531A9" w:rsidRDefault="00470572" w:rsidP="006564F8">
                      <w:pPr>
                        <w:jc w:val="center"/>
                        <w:rPr>
                          <w:rFonts w:cstheme="minorHAnsi"/>
                        </w:rPr>
                      </w:pPr>
                      <w:r w:rsidRPr="005531A9">
                        <w:rPr>
                          <w:rFonts w:cstheme="minorHAnsi"/>
                        </w:rPr>
                        <w:t>Yearly datasets including diagnoses codes and admissions details from 2008 to 2020 (2015 excepted)</w:t>
                      </w:r>
                    </w:p>
                  </w:txbxContent>
                </v:textbox>
                <w10:wrap anchorx="margin"/>
              </v:shape>
            </w:pict>
          </mc:Fallback>
        </mc:AlternateContent>
      </w:r>
    </w:p>
    <w:p w14:paraId="4EF63524" w14:textId="77777777" w:rsidR="006564F8" w:rsidRPr="00FF43C2" w:rsidRDefault="006564F8" w:rsidP="006564F8">
      <w:pPr>
        <w:spacing w:before="240" w:line="360" w:lineRule="auto"/>
      </w:pPr>
      <w:r>
        <w:rPr>
          <w:noProof/>
        </w:rPr>
        <mc:AlternateContent>
          <mc:Choice Requires="wps">
            <w:drawing>
              <wp:anchor distT="0" distB="0" distL="114300" distR="114300" simplePos="0" relativeHeight="251667456" behindDoc="0" locked="0" layoutInCell="1" allowOverlap="1" wp14:anchorId="49651016" wp14:editId="4526F588">
                <wp:simplePos x="0" y="0"/>
                <wp:positionH relativeFrom="column">
                  <wp:posOffset>151764</wp:posOffset>
                </wp:positionH>
                <wp:positionV relativeFrom="paragraph">
                  <wp:posOffset>125095</wp:posOffset>
                </wp:positionV>
                <wp:extent cx="1715135" cy="274320"/>
                <wp:effectExtent l="0" t="0" r="18415" b="30480"/>
                <wp:wrapNone/>
                <wp:docPr id="21" name="Connecteur droit 21"/>
                <wp:cNvGraphicFramePr/>
                <a:graphic xmlns:a="http://schemas.openxmlformats.org/drawingml/2006/main">
                  <a:graphicData uri="http://schemas.microsoft.com/office/word/2010/wordprocessingShape">
                    <wps:wsp>
                      <wps:cNvCnPr/>
                      <wps:spPr>
                        <a:xfrm flipH="1">
                          <a:off x="0" y="0"/>
                          <a:ext cx="1715135"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0AE93" id="Connecteur droit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9.85pt" to="14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2A63E92" wp14:editId="3EBB2A8D">
                <wp:simplePos x="0" y="0"/>
                <wp:positionH relativeFrom="column">
                  <wp:posOffset>2026920</wp:posOffset>
                </wp:positionH>
                <wp:positionV relativeFrom="paragraph">
                  <wp:posOffset>132715</wp:posOffset>
                </wp:positionV>
                <wp:extent cx="1715135" cy="274320"/>
                <wp:effectExtent l="0" t="0" r="37465" b="30480"/>
                <wp:wrapNone/>
                <wp:docPr id="31" name="Connecteur droit 31"/>
                <wp:cNvGraphicFramePr/>
                <a:graphic xmlns:a="http://schemas.openxmlformats.org/drawingml/2006/main">
                  <a:graphicData uri="http://schemas.microsoft.com/office/word/2010/wordprocessingShape">
                    <wps:wsp>
                      <wps:cNvCnPr/>
                      <wps:spPr>
                        <a:xfrm>
                          <a:off x="0" y="0"/>
                          <a:ext cx="1715135"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DDD55" id="Connecteur droit 3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6pt,10.45pt" to="294.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2D5C2FF4" wp14:editId="44A86E1F">
                <wp:simplePos x="0" y="0"/>
                <wp:positionH relativeFrom="column">
                  <wp:posOffset>151764</wp:posOffset>
                </wp:positionH>
                <wp:positionV relativeFrom="paragraph">
                  <wp:posOffset>125095</wp:posOffset>
                </wp:positionV>
                <wp:extent cx="1715135" cy="274320"/>
                <wp:effectExtent l="0" t="0" r="37465" b="30480"/>
                <wp:wrapNone/>
                <wp:docPr id="24" name="Connecteur droit 24"/>
                <wp:cNvGraphicFramePr/>
                <a:graphic xmlns:a="http://schemas.openxmlformats.org/drawingml/2006/main">
                  <a:graphicData uri="http://schemas.microsoft.com/office/word/2010/wordprocessingShape">
                    <wps:wsp>
                      <wps:cNvCnPr/>
                      <wps:spPr>
                        <a:xfrm>
                          <a:off x="0" y="0"/>
                          <a:ext cx="1715135"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CA6FF" id="Connecteur droit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95pt,9.85pt" to="14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0C9563DF" wp14:editId="5A2515DC">
                <wp:simplePos x="0" y="0"/>
                <wp:positionH relativeFrom="column">
                  <wp:posOffset>2018664</wp:posOffset>
                </wp:positionH>
                <wp:positionV relativeFrom="paragraph">
                  <wp:posOffset>132715</wp:posOffset>
                </wp:positionV>
                <wp:extent cx="1707515" cy="266700"/>
                <wp:effectExtent l="0" t="0" r="26035" b="19050"/>
                <wp:wrapNone/>
                <wp:docPr id="23" name="Connecteur droit 23"/>
                <wp:cNvGraphicFramePr/>
                <a:graphic xmlns:a="http://schemas.openxmlformats.org/drawingml/2006/main">
                  <a:graphicData uri="http://schemas.microsoft.com/office/word/2010/wordprocessingShape">
                    <wps:wsp>
                      <wps:cNvCnPr/>
                      <wps:spPr>
                        <a:xfrm flipH="1">
                          <a:off x="0" y="0"/>
                          <a:ext cx="170751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5B18C" id="Connecteur droit 2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10.45pt" to="29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" strokecolor="black [3200]" strokeweight=".5pt">
                <v:stroke joinstyle="miter"/>
              </v:line>
            </w:pict>
          </mc:Fallback>
        </mc:AlternateContent>
      </w:r>
      <w:r w:rsidRPr="00FF43C2">
        <w:rPr>
          <w:noProof/>
        </w:rPr>
        <mc:AlternateContent>
          <mc:Choice Requires="wps">
            <w:drawing>
              <wp:anchor distT="0" distB="0" distL="114300" distR="114300" simplePos="0" relativeHeight="251666432" behindDoc="0" locked="0" layoutInCell="1" allowOverlap="1" wp14:anchorId="5BC48D6F" wp14:editId="1E72C679">
                <wp:simplePos x="0" y="0"/>
                <wp:positionH relativeFrom="column">
                  <wp:posOffset>4761865</wp:posOffset>
                </wp:positionH>
                <wp:positionV relativeFrom="paragraph">
                  <wp:posOffset>402590</wp:posOffset>
                </wp:positionV>
                <wp:extent cx="0" cy="3660140"/>
                <wp:effectExtent l="0" t="0" r="38100" b="35560"/>
                <wp:wrapNone/>
                <wp:docPr id="16" name="Connecteur droit 16"/>
                <wp:cNvGraphicFramePr/>
                <a:graphic xmlns:a="http://schemas.openxmlformats.org/drawingml/2006/main">
                  <a:graphicData uri="http://schemas.microsoft.com/office/word/2010/wordprocessingShape">
                    <wps:wsp>
                      <wps:cNvCnPr/>
                      <wps:spPr>
                        <a:xfrm>
                          <a:off x="0" y="0"/>
                          <a:ext cx="0" cy="36601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05482" id="Connecteur droit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95pt,31.7pt" to="37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" strokecolor="black [3200]" strokeweight="1pt">
                <v:stroke joinstyle="miter"/>
              </v:line>
            </w:pict>
          </mc:Fallback>
        </mc:AlternateContent>
      </w:r>
      <w:r w:rsidRPr="00FF43C2">
        <w:rPr>
          <w:noProof/>
        </w:rPr>
        <mc:AlternateContent>
          <mc:Choice Requires="wps">
            <w:drawing>
              <wp:anchor distT="0" distB="0" distL="114300" distR="114300" simplePos="0" relativeHeight="251665408" behindDoc="0" locked="0" layoutInCell="1" allowOverlap="1" wp14:anchorId="3434E00E" wp14:editId="6B845997">
                <wp:simplePos x="0" y="0"/>
                <wp:positionH relativeFrom="column">
                  <wp:posOffset>3894455</wp:posOffset>
                </wp:positionH>
                <wp:positionV relativeFrom="paragraph">
                  <wp:posOffset>131445</wp:posOffset>
                </wp:positionV>
                <wp:extent cx="1778000" cy="274320"/>
                <wp:effectExtent l="0" t="0" r="12700" b="11430"/>
                <wp:wrapNone/>
                <wp:docPr id="15" name="Rectangle 15"/>
                <wp:cNvGraphicFramePr/>
                <a:graphic xmlns:a="http://schemas.openxmlformats.org/drawingml/2006/main">
                  <a:graphicData uri="http://schemas.microsoft.com/office/word/2010/wordprocessingShape">
                    <wps:wsp>
                      <wps:cNvSpPr/>
                      <wps:spPr>
                        <a:xfrm>
                          <a:off x="0" y="0"/>
                          <a:ext cx="1778000" cy="274320"/>
                        </a:xfrm>
                        <a:prstGeom prst="rect">
                          <a:avLst/>
                        </a:prstGeom>
                      </wps:spPr>
                      <wps:style>
                        <a:lnRef idx="2">
                          <a:schemeClr val="dk1"/>
                        </a:lnRef>
                        <a:fillRef idx="1">
                          <a:schemeClr val="lt1"/>
                        </a:fillRef>
                        <a:effectRef idx="0">
                          <a:schemeClr val="dk1"/>
                        </a:effectRef>
                        <a:fontRef idx="minor">
                          <a:schemeClr val="dk1"/>
                        </a:fontRef>
                      </wps:style>
                      <wps:txbx>
                        <w:txbxContent>
                          <w:p w14:paraId="43220DD0" w14:textId="77777777" w:rsidR="00470572" w:rsidRPr="005531A9" w:rsidRDefault="00470572" w:rsidP="006564F8">
                            <w:pPr>
                              <w:jc w:val="center"/>
                              <w:rPr>
                                <w:rFonts w:cstheme="minorHAnsi"/>
                              </w:rPr>
                            </w:pPr>
                            <w:r w:rsidRPr="005531A9">
                              <w:rPr>
                                <w:rFonts w:cstheme="minorHAnsi"/>
                              </w:rPr>
                              <w:t>HOSPITAL ADMISSIONS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4E00E" id="Rectangle 15" o:spid="_x0000_s1027" style="position:absolute;margin-left:306.65pt;margin-top:10.35pt;width:140pt;height:2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" fillcolor="white [3201]" strokecolor="black [3200]" strokeweight="1pt">
                <v:textbox>
                  <w:txbxContent>
                    <w:p w14:paraId="43220DD0" w14:textId="77777777" w:rsidR="00470572" w:rsidRPr="005531A9" w:rsidRDefault="00470572" w:rsidP="006564F8">
                      <w:pPr>
                        <w:jc w:val="center"/>
                        <w:rPr>
                          <w:rFonts w:cstheme="minorHAnsi"/>
                        </w:rPr>
                      </w:pPr>
                      <w:r w:rsidRPr="005531A9">
                        <w:rPr>
                          <w:rFonts w:cstheme="minorHAnsi"/>
                        </w:rPr>
                        <w:t>HOSPITAL ADMISSIONS</w:t>
                      </w:r>
                    </w:p>
                  </w:txbxContent>
                </v:textbox>
              </v:rect>
            </w:pict>
          </mc:Fallback>
        </mc:AlternateContent>
      </w:r>
      <w:r w:rsidRPr="00FF43C2">
        <w:rPr>
          <w:noProof/>
        </w:rPr>
        <mc:AlternateContent>
          <mc:Choice Requires="wps">
            <w:drawing>
              <wp:anchor distT="0" distB="0" distL="114300" distR="114300" simplePos="0" relativeHeight="251662336" behindDoc="0" locked="0" layoutInCell="1" allowOverlap="1" wp14:anchorId="4F6DF442" wp14:editId="4840724D">
                <wp:simplePos x="0" y="0"/>
                <wp:positionH relativeFrom="column">
                  <wp:posOffset>2023745</wp:posOffset>
                </wp:positionH>
                <wp:positionV relativeFrom="paragraph">
                  <wp:posOffset>126365</wp:posOffset>
                </wp:positionV>
                <wp:extent cx="1715135" cy="274320"/>
                <wp:effectExtent l="0" t="0" r="18415" b="11430"/>
                <wp:wrapNone/>
                <wp:docPr id="9" name="Rectangle 9"/>
                <wp:cNvGraphicFramePr/>
                <a:graphic xmlns:a="http://schemas.openxmlformats.org/drawingml/2006/main">
                  <a:graphicData uri="http://schemas.microsoft.com/office/word/2010/wordprocessingShape">
                    <wps:wsp>
                      <wps:cNvSpPr/>
                      <wps:spPr>
                        <a:xfrm>
                          <a:off x="0" y="0"/>
                          <a:ext cx="1715135" cy="274320"/>
                        </a:xfrm>
                        <a:prstGeom prst="rect">
                          <a:avLst/>
                        </a:prstGeom>
                      </wps:spPr>
                      <wps:style>
                        <a:lnRef idx="2">
                          <a:schemeClr val="dk1"/>
                        </a:lnRef>
                        <a:fillRef idx="1">
                          <a:schemeClr val="lt1"/>
                        </a:fillRef>
                        <a:effectRef idx="0">
                          <a:schemeClr val="dk1"/>
                        </a:effectRef>
                        <a:fontRef idx="minor">
                          <a:schemeClr val="dk1"/>
                        </a:fontRef>
                      </wps:style>
                      <wps:txbx>
                        <w:txbxContent>
                          <w:p w14:paraId="0C78B650" w14:textId="77777777" w:rsidR="00470572" w:rsidRPr="005531A9" w:rsidRDefault="00470572" w:rsidP="006564F8">
                            <w:pPr>
                              <w:jc w:val="center"/>
                            </w:pPr>
                            <w:r w:rsidRPr="005531A9">
                              <w:t>F_DIAGNOSE_JOUR_H</w:t>
                            </w:r>
                          </w:p>
                          <w:p w14:paraId="0DF6D50F" w14:textId="77777777" w:rsidR="00470572" w:rsidRPr="005531A9" w:rsidRDefault="00470572" w:rsidP="00656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6DF442" id="Rectangle 9" o:spid="_x0000_s1028" style="position:absolute;margin-left:159.35pt;margin-top:9.95pt;width:135.05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" fillcolor="white [3201]" strokecolor="black [3200]" strokeweight="1pt">
                <v:textbox>
                  <w:txbxContent>
                    <w:p w14:paraId="0C78B650" w14:textId="77777777" w:rsidR="00470572" w:rsidRPr="005531A9" w:rsidRDefault="00470572" w:rsidP="006564F8">
                      <w:pPr>
                        <w:jc w:val="center"/>
                      </w:pPr>
                      <w:r w:rsidRPr="005531A9">
                        <w:t>F_DIAGNOSE_JOUR_H</w:t>
                      </w:r>
                    </w:p>
                    <w:p w14:paraId="0DF6D50F" w14:textId="77777777" w:rsidR="00470572" w:rsidRPr="005531A9" w:rsidRDefault="00470572" w:rsidP="006564F8">
                      <w:pPr>
                        <w:jc w:val="center"/>
                      </w:pPr>
                    </w:p>
                  </w:txbxContent>
                </v:textbox>
              </v:rect>
            </w:pict>
          </mc:Fallback>
        </mc:AlternateContent>
      </w:r>
      <w:r w:rsidRPr="00FF43C2">
        <w:rPr>
          <w:noProof/>
        </w:rPr>
        <mc:AlternateContent>
          <mc:Choice Requires="wps">
            <w:drawing>
              <wp:anchor distT="0" distB="0" distL="114300" distR="114300" simplePos="0" relativeHeight="251661312" behindDoc="0" locked="0" layoutInCell="1" allowOverlap="1" wp14:anchorId="6B6DC425" wp14:editId="6D0AA6EA">
                <wp:simplePos x="0" y="0"/>
                <wp:positionH relativeFrom="column">
                  <wp:posOffset>154305</wp:posOffset>
                </wp:positionH>
                <wp:positionV relativeFrom="paragraph">
                  <wp:posOffset>126365</wp:posOffset>
                </wp:positionV>
                <wp:extent cx="1715135" cy="274320"/>
                <wp:effectExtent l="0" t="0" r="18415" b="11430"/>
                <wp:wrapNone/>
                <wp:docPr id="8" name="Rectangle 8"/>
                <wp:cNvGraphicFramePr/>
                <a:graphic xmlns:a="http://schemas.openxmlformats.org/drawingml/2006/main">
                  <a:graphicData uri="http://schemas.microsoft.com/office/word/2010/wordprocessingShape">
                    <wps:wsp>
                      <wps:cNvSpPr/>
                      <wps:spPr>
                        <a:xfrm>
                          <a:off x="0" y="0"/>
                          <a:ext cx="1715135" cy="274320"/>
                        </a:xfrm>
                        <a:prstGeom prst="rect">
                          <a:avLst/>
                        </a:prstGeom>
                      </wps:spPr>
                      <wps:style>
                        <a:lnRef idx="2">
                          <a:schemeClr val="dk1"/>
                        </a:lnRef>
                        <a:fillRef idx="1">
                          <a:schemeClr val="lt1"/>
                        </a:fillRef>
                        <a:effectRef idx="0">
                          <a:schemeClr val="dk1"/>
                        </a:effectRef>
                        <a:fontRef idx="minor">
                          <a:schemeClr val="dk1"/>
                        </a:fontRef>
                      </wps:style>
                      <wps:txbx>
                        <w:txbxContent>
                          <w:p w14:paraId="51586A8D" w14:textId="77777777" w:rsidR="00470572" w:rsidRPr="005531A9" w:rsidRDefault="00470572" w:rsidP="006564F8">
                            <w:pPr>
                              <w:jc w:val="center"/>
                            </w:pPr>
                            <w:r w:rsidRPr="005531A9">
                              <w:t>F_DIAGNOSE_JOUR_P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DC425" id="Rectangle 8" o:spid="_x0000_s1029" style="position:absolute;margin-left:12.15pt;margin-top:9.95pt;width:135.05pt;height:2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" fillcolor="white [3201]" strokecolor="black [3200]" strokeweight="1pt">
                <v:textbox>
                  <w:txbxContent>
                    <w:p w14:paraId="51586A8D" w14:textId="77777777" w:rsidR="00470572" w:rsidRPr="005531A9" w:rsidRDefault="00470572" w:rsidP="006564F8">
                      <w:pPr>
                        <w:jc w:val="center"/>
                      </w:pPr>
                      <w:r w:rsidRPr="005531A9">
                        <w:t>F_DIAGNOSE_JOUR_P</w:t>
                      </w:r>
                    </w:p>
                  </w:txbxContent>
                </v:textbox>
              </v:rect>
            </w:pict>
          </mc:Fallback>
        </mc:AlternateContent>
      </w:r>
      <w:r w:rsidRPr="00FF43C2">
        <w:tab/>
      </w:r>
    </w:p>
    <w:p w14:paraId="566175BA"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60288" behindDoc="0" locked="0" layoutInCell="1" allowOverlap="1" wp14:anchorId="4CB2595E" wp14:editId="711B3673">
                <wp:simplePos x="0" y="0"/>
                <wp:positionH relativeFrom="column">
                  <wp:posOffset>2018665</wp:posOffset>
                </wp:positionH>
                <wp:positionV relativeFrom="paragraph">
                  <wp:posOffset>109855</wp:posOffset>
                </wp:positionV>
                <wp:extent cx="1715135" cy="274320"/>
                <wp:effectExtent l="0" t="0" r="18415" b="11430"/>
                <wp:wrapNone/>
                <wp:docPr id="5" name="Rectangle 5"/>
                <wp:cNvGraphicFramePr/>
                <a:graphic xmlns:a="http://schemas.openxmlformats.org/drawingml/2006/main">
                  <a:graphicData uri="http://schemas.microsoft.com/office/word/2010/wordprocessingShape">
                    <wps:wsp>
                      <wps:cNvSpPr/>
                      <wps:spPr>
                        <a:xfrm>
                          <a:off x="0" y="0"/>
                          <a:ext cx="1715135" cy="274320"/>
                        </a:xfrm>
                        <a:prstGeom prst="rect">
                          <a:avLst/>
                        </a:prstGeom>
                      </wps:spPr>
                      <wps:style>
                        <a:lnRef idx="2">
                          <a:schemeClr val="dk1"/>
                        </a:lnRef>
                        <a:fillRef idx="1">
                          <a:schemeClr val="lt1"/>
                        </a:fillRef>
                        <a:effectRef idx="0">
                          <a:schemeClr val="dk1"/>
                        </a:effectRef>
                        <a:fontRef idx="minor">
                          <a:schemeClr val="dk1"/>
                        </a:fontRef>
                      </wps:style>
                      <wps:txbx>
                        <w:txbxContent>
                          <w:p w14:paraId="47FC95B7" w14:textId="77777777" w:rsidR="00470572" w:rsidRPr="005531A9" w:rsidRDefault="00470572" w:rsidP="006564F8">
                            <w:pPr>
                              <w:jc w:val="center"/>
                            </w:pPr>
                            <w:r w:rsidRPr="00E71764">
                              <w:t>F_DIAGNOSE_CLASSIC_P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2595E" id="Rectangle 5" o:spid="_x0000_s1030" style="position:absolute;margin-left:158.95pt;margin-top:8.65pt;width:135.05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" fillcolor="white [3201]" strokecolor="black [3200]" strokeweight="1pt">
                <v:textbox>
                  <w:txbxContent>
                    <w:p w14:paraId="47FC95B7" w14:textId="77777777" w:rsidR="00470572" w:rsidRPr="005531A9" w:rsidRDefault="00470572" w:rsidP="006564F8">
                      <w:pPr>
                        <w:jc w:val="center"/>
                      </w:pPr>
                      <w:r w:rsidRPr="00E71764">
                        <w:t>F_DIAGNOSE_CLASSIC_P</w:t>
                      </w:r>
                    </w:p>
                  </w:txbxContent>
                </v:textbox>
              </v:rect>
            </w:pict>
          </mc:Fallback>
        </mc:AlternateContent>
      </w:r>
      <w:r w:rsidRPr="00FF43C2">
        <w:rPr>
          <w:noProof/>
        </w:rPr>
        <mc:AlternateContent>
          <mc:Choice Requires="wps">
            <w:drawing>
              <wp:anchor distT="0" distB="0" distL="114300" distR="114300" simplePos="0" relativeHeight="251659264" behindDoc="0" locked="0" layoutInCell="1" allowOverlap="1" wp14:anchorId="3C04C8AC" wp14:editId="1E9341BB">
                <wp:simplePos x="0" y="0"/>
                <wp:positionH relativeFrom="column">
                  <wp:posOffset>154940</wp:posOffset>
                </wp:positionH>
                <wp:positionV relativeFrom="paragraph">
                  <wp:posOffset>110490</wp:posOffset>
                </wp:positionV>
                <wp:extent cx="1715135" cy="274320"/>
                <wp:effectExtent l="0" t="0" r="22225" b="11430"/>
                <wp:wrapNone/>
                <wp:docPr id="1" name="Rectangle 1"/>
                <wp:cNvGraphicFramePr/>
                <a:graphic xmlns:a="http://schemas.openxmlformats.org/drawingml/2006/main">
                  <a:graphicData uri="http://schemas.microsoft.com/office/word/2010/wordprocessingShape">
                    <wps:wsp>
                      <wps:cNvSpPr/>
                      <wps:spPr>
                        <a:xfrm>
                          <a:off x="0" y="0"/>
                          <a:ext cx="1715135" cy="274320"/>
                        </a:xfrm>
                        <a:prstGeom prst="rect">
                          <a:avLst/>
                        </a:prstGeom>
                      </wps:spPr>
                      <wps:style>
                        <a:lnRef idx="2">
                          <a:schemeClr val="dk1"/>
                        </a:lnRef>
                        <a:fillRef idx="1">
                          <a:schemeClr val="lt1"/>
                        </a:fillRef>
                        <a:effectRef idx="0">
                          <a:schemeClr val="dk1"/>
                        </a:effectRef>
                        <a:fontRef idx="minor">
                          <a:schemeClr val="dk1"/>
                        </a:fontRef>
                      </wps:style>
                      <wps:txbx>
                        <w:txbxContent>
                          <w:p w14:paraId="400855F0" w14:textId="77777777" w:rsidR="00470572" w:rsidRPr="005531A9" w:rsidRDefault="00470572" w:rsidP="006564F8">
                            <w:pPr>
                              <w:jc w:val="center"/>
                              <w:rPr>
                                <w:rFonts w:cstheme="minorHAnsi"/>
                              </w:rPr>
                            </w:pPr>
                            <w:r w:rsidRPr="00E71764">
                              <w:rPr>
                                <w:rFonts w:cstheme="minorHAnsi"/>
                              </w:rPr>
                              <w:t>F_DIAGNOSE_CLASSIC_H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4C8AC" id="Rectangle 1" o:spid="_x0000_s1031" style="position:absolute;margin-left:12.2pt;margin-top:8.7pt;width:135.05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" fillcolor="white [3201]" strokecolor="black [3200]" strokeweight="1pt">
                <v:textbox>
                  <w:txbxContent>
                    <w:p w14:paraId="400855F0" w14:textId="77777777" w:rsidR="00470572" w:rsidRPr="005531A9" w:rsidRDefault="00470572" w:rsidP="006564F8">
                      <w:pPr>
                        <w:jc w:val="center"/>
                        <w:rPr>
                          <w:rFonts w:cstheme="minorHAnsi"/>
                        </w:rPr>
                      </w:pPr>
                      <w:r w:rsidRPr="00E71764">
                        <w:rPr>
                          <w:rFonts w:cstheme="minorHAnsi"/>
                        </w:rPr>
                        <w:t>F_DIAGNOSE_CLASSIC_H</w:t>
                      </w:r>
                    </w:p>
                  </w:txbxContent>
                </v:textbox>
              </v:rect>
            </w:pict>
          </mc:Fallback>
        </mc:AlternateContent>
      </w:r>
    </w:p>
    <w:p w14:paraId="73EE3DA1"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64384" behindDoc="0" locked="0" layoutInCell="1" allowOverlap="1" wp14:anchorId="124D7535" wp14:editId="409636AA">
                <wp:simplePos x="0" y="0"/>
                <wp:positionH relativeFrom="column">
                  <wp:posOffset>2883746</wp:posOffset>
                </wp:positionH>
                <wp:positionV relativeFrom="paragraph">
                  <wp:posOffset>27940</wp:posOffset>
                </wp:positionV>
                <wp:extent cx="0" cy="1390650"/>
                <wp:effectExtent l="0" t="0" r="38100" b="19050"/>
                <wp:wrapNone/>
                <wp:docPr id="11" name="Connecteur droit 11"/>
                <wp:cNvGraphicFramePr/>
                <a:graphic xmlns:a="http://schemas.openxmlformats.org/drawingml/2006/main">
                  <a:graphicData uri="http://schemas.microsoft.com/office/word/2010/wordprocessingShape">
                    <wps:wsp>
                      <wps:cNvCnPr/>
                      <wps:spPr>
                        <a:xfrm flipH="1">
                          <a:off x="0" y="0"/>
                          <a:ext cx="0" cy="139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E06BF" id="Connecteur droit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05pt,2.2pt" to="227.0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" strokecolor="black [3200]" strokeweight="1pt">
                <v:stroke joinstyle="miter"/>
              </v:line>
            </w:pict>
          </mc:Fallback>
        </mc:AlternateContent>
      </w:r>
      <w:r w:rsidRPr="00FF43C2">
        <w:rPr>
          <w:noProof/>
        </w:rPr>
        <mc:AlternateContent>
          <mc:Choice Requires="wps">
            <w:drawing>
              <wp:anchor distT="0" distB="0" distL="114300" distR="114300" simplePos="0" relativeHeight="251663360" behindDoc="0" locked="0" layoutInCell="1" allowOverlap="1" wp14:anchorId="5DBBEB60" wp14:editId="0D41B6FE">
                <wp:simplePos x="0" y="0"/>
                <wp:positionH relativeFrom="column">
                  <wp:posOffset>1019810</wp:posOffset>
                </wp:positionH>
                <wp:positionV relativeFrom="paragraph">
                  <wp:posOffset>26670</wp:posOffset>
                </wp:positionV>
                <wp:extent cx="0" cy="1390650"/>
                <wp:effectExtent l="0" t="0" r="38100" b="19050"/>
                <wp:wrapNone/>
                <wp:docPr id="10" name="Connecteur droit 10"/>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3A6D6F9" id="Connecteur droit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3pt,2.1pt" to="80.3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" strokecolor="black [3200]" strokeweight="1pt">
                <v:stroke joinstyle="miter"/>
              </v:line>
            </w:pict>
          </mc:Fallback>
        </mc:AlternateContent>
      </w:r>
    </w:p>
    <w:p w14:paraId="15BF3A42" w14:textId="77777777" w:rsidR="006564F8" w:rsidRPr="00FF43C2" w:rsidRDefault="006564F8" w:rsidP="006564F8">
      <w:pPr>
        <w:spacing w:after="0" w:line="360" w:lineRule="auto"/>
        <w:ind w:left="1416" w:firstLine="708"/>
      </w:pPr>
    </w:p>
    <w:p w14:paraId="642AB7B0" w14:textId="77777777" w:rsidR="006564F8" w:rsidRPr="00FF43C2" w:rsidRDefault="006564F8" w:rsidP="006564F8">
      <w:pPr>
        <w:spacing w:after="0" w:line="360" w:lineRule="auto"/>
        <w:ind w:left="1416" w:firstLine="708"/>
      </w:pPr>
      <w:r w:rsidRPr="00FF43C2">
        <w:rPr>
          <w:noProof/>
        </w:rPr>
        <mc:AlternateContent>
          <mc:Choice Requires="wps">
            <w:drawing>
              <wp:anchor distT="45720" distB="45720" distL="114300" distR="114300" simplePos="0" relativeHeight="251677696" behindDoc="1" locked="0" layoutInCell="1" allowOverlap="1" wp14:anchorId="2D15DE14" wp14:editId="3AF57AC2">
                <wp:simplePos x="0" y="0"/>
                <wp:positionH relativeFrom="column">
                  <wp:posOffset>1009861</wp:posOffset>
                </wp:positionH>
                <wp:positionV relativeFrom="paragraph">
                  <wp:posOffset>102446</wp:posOffset>
                </wp:positionV>
                <wp:extent cx="1861820" cy="701040"/>
                <wp:effectExtent l="0" t="0" r="508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701040"/>
                        </a:xfrm>
                        <a:prstGeom prst="rect">
                          <a:avLst/>
                        </a:prstGeom>
                        <a:solidFill>
                          <a:srgbClr val="FFFFFF"/>
                        </a:solidFill>
                        <a:ln w="9525">
                          <a:noFill/>
                          <a:miter lim="800000"/>
                          <a:headEnd/>
                          <a:tailEnd/>
                        </a:ln>
                      </wps:spPr>
                      <wps:txbx>
                        <w:txbxContent>
                          <w:p w14:paraId="1AD5A478" w14:textId="77777777" w:rsidR="00470572" w:rsidRPr="005531A9" w:rsidRDefault="00470572" w:rsidP="006564F8">
                            <w:pPr>
                              <w:spacing w:line="240" w:lineRule="auto"/>
                              <w:jc w:val="center"/>
                              <w:rPr>
                                <w:rFonts w:cstheme="minorHAnsi"/>
                              </w:rPr>
                            </w:pPr>
                            <w:r w:rsidRPr="005531A9">
                              <w:rPr>
                                <w:rFonts w:cstheme="minorHAnsi"/>
                              </w:rPr>
                              <w:t>Renaming of variables</w:t>
                            </w:r>
                            <w:r w:rsidRPr="005531A9">
                              <w:rPr>
                                <w:rFonts w:cstheme="minorHAnsi"/>
                              </w:rPr>
                              <w:br/>
                              <w:t xml:space="preserve">Conversion </w:t>
                            </w:r>
                            <w:proofErr w:type="gramStart"/>
                            <w:r w:rsidRPr="005531A9">
                              <w:rPr>
                                <w:rFonts w:cstheme="minorHAnsi"/>
                              </w:rPr>
                              <w:t>into .</w:t>
                            </w:r>
                            <w:proofErr w:type="spellStart"/>
                            <w:r w:rsidRPr="005531A9">
                              <w:rPr>
                                <w:rFonts w:cstheme="minorHAnsi"/>
                              </w:rPr>
                              <w:t>dta</w:t>
                            </w:r>
                            <w:proofErr w:type="spellEnd"/>
                            <w:proofErr w:type="gramEnd"/>
                            <w:r w:rsidRPr="005531A9">
                              <w:rPr>
                                <w:rFonts w:cstheme="minorHAnsi"/>
                              </w:rPr>
                              <w:t xml:space="preserve"> format</w:t>
                            </w:r>
                            <w:r w:rsidRPr="005531A9">
                              <w:rPr>
                                <w:rFonts w:cstheme="minorHAnsi"/>
                              </w:rPr>
                              <w:br/>
                              <w:t>Merging of datasets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DE14" id="_x0000_s1032" type="#_x0000_t202" style="position:absolute;left:0;text-align:left;margin-left:79.5pt;margin-top:8.05pt;width:146.6pt;height:55.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" stroked="f">
                <v:textbox>
                  <w:txbxContent>
                    <w:p w14:paraId="1AD5A478" w14:textId="77777777" w:rsidR="00470572" w:rsidRPr="005531A9" w:rsidRDefault="00470572" w:rsidP="006564F8">
                      <w:pPr>
                        <w:spacing w:line="240" w:lineRule="auto"/>
                        <w:jc w:val="center"/>
                        <w:rPr>
                          <w:rFonts w:cstheme="minorHAnsi"/>
                        </w:rPr>
                      </w:pPr>
                      <w:r w:rsidRPr="005531A9">
                        <w:rPr>
                          <w:rFonts w:cstheme="minorHAnsi"/>
                        </w:rPr>
                        <w:t>Renaming of variables</w:t>
                      </w:r>
                      <w:r w:rsidRPr="005531A9">
                        <w:rPr>
                          <w:rFonts w:cstheme="minorHAnsi"/>
                        </w:rPr>
                        <w:br/>
                        <w:t xml:space="preserve">Conversion </w:t>
                      </w:r>
                      <w:proofErr w:type="gramStart"/>
                      <w:r w:rsidRPr="005531A9">
                        <w:rPr>
                          <w:rFonts w:cstheme="minorHAnsi"/>
                        </w:rPr>
                        <w:t>into .</w:t>
                      </w:r>
                      <w:proofErr w:type="spellStart"/>
                      <w:r w:rsidRPr="005531A9">
                        <w:rPr>
                          <w:rFonts w:cstheme="minorHAnsi"/>
                        </w:rPr>
                        <w:t>dta</w:t>
                      </w:r>
                      <w:proofErr w:type="spellEnd"/>
                      <w:proofErr w:type="gramEnd"/>
                      <w:r w:rsidRPr="005531A9">
                        <w:rPr>
                          <w:rFonts w:cstheme="minorHAnsi"/>
                        </w:rPr>
                        <w:t xml:space="preserve"> format</w:t>
                      </w:r>
                      <w:r w:rsidRPr="005531A9">
                        <w:rPr>
                          <w:rFonts w:cstheme="minorHAnsi"/>
                        </w:rPr>
                        <w:br/>
                        <w:t>Merging of datasets</w:t>
                      </w:r>
                    </w:p>
                  </w:txbxContent>
                </v:textbox>
              </v:shape>
            </w:pict>
          </mc:Fallback>
        </mc:AlternateContent>
      </w:r>
    </w:p>
    <w:p w14:paraId="55D5C03D" w14:textId="77777777" w:rsidR="006564F8" w:rsidRPr="00FF43C2" w:rsidRDefault="006564F8" w:rsidP="006564F8">
      <w:pPr>
        <w:spacing w:after="0" w:line="360" w:lineRule="auto"/>
        <w:ind w:left="1416" w:firstLine="708"/>
      </w:pPr>
    </w:p>
    <w:p w14:paraId="043CD42F" w14:textId="77777777" w:rsidR="006564F8" w:rsidRPr="00FF43C2" w:rsidRDefault="006564F8" w:rsidP="006564F8">
      <w:pPr>
        <w:spacing w:line="360" w:lineRule="auto"/>
      </w:pPr>
      <w:r w:rsidRPr="00FF43C2">
        <w:rPr>
          <w:noProof/>
        </w:rPr>
        <mc:AlternateContent>
          <mc:Choice Requires="wps">
            <w:drawing>
              <wp:anchor distT="45720" distB="45720" distL="114300" distR="114300" simplePos="0" relativeHeight="251678720" behindDoc="1" locked="0" layoutInCell="1" allowOverlap="1" wp14:anchorId="767347FA" wp14:editId="3F9D4A6A">
                <wp:simplePos x="0" y="0"/>
                <wp:positionH relativeFrom="column">
                  <wp:posOffset>635</wp:posOffset>
                </wp:positionH>
                <wp:positionV relativeFrom="paragraph">
                  <wp:posOffset>295698</wp:posOffset>
                </wp:positionV>
                <wp:extent cx="1927860" cy="65405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654050"/>
                        </a:xfrm>
                        <a:prstGeom prst="rect">
                          <a:avLst/>
                        </a:prstGeom>
                        <a:solidFill>
                          <a:srgbClr val="FFFFFF"/>
                        </a:solidFill>
                        <a:ln w="9525">
                          <a:noFill/>
                          <a:miter lim="800000"/>
                          <a:headEnd/>
                          <a:tailEnd/>
                        </a:ln>
                      </wps:spPr>
                      <wps:txbx>
                        <w:txbxContent>
                          <w:p w14:paraId="11133FA0" w14:textId="77777777" w:rsidR="00470572" w:rsidRPr="005531A9" w:rsidRDefault="00470572" w:rsidP="006564F8">
                            <w:pPr>
                              <w:spacing w:line="240" w:lineRule="auto"/>
                              <w:jc w:val="center"/>
                              <w:rPr>
                                <w:rFonts w:cstheme="minorHAnsi"/>
                              </w:rPr>
                            </w:pPr>
                            <w:r w:rsidRPr="005531A9">
                              <w:rPr>
                                <w:rFonts w:cstheme="minorHAnsi"/>
                              </w:rPr>
                              <w:t>Reshaping from wide to long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7347FA" id="_x0000_s1033" type="#_x0000_t202" style="position:absolute;margin-left:.05pt;margin-top:23.3pt;width:151.8pt;height:51.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" stroked="f">
                <v:textbox>
                  <w:txbxContent>
                    <w:p w14:paraId="11133FA0" w14:textId="77777777" w:rsidR="00470572" w:rsidRPr="005531A9" w:rsidRDefault="00470572" w:rsidP="006564F8">
                      <w:pPr>
                        <w:spacing w:line="240" w:lineRule="auto"/>
                        <w:jc w:val="center"/>
                        <w:rPr>
                          <w:rFonts w:cstheme="minorHAnsi"/>
                        </w:rPr>
                      </w:pPr>
                      <w:r w:rsidRPr="005531A9">
                        <w:rPr>
                          <w:rFonts w:cstheme="minorHAnsi"/>
                        </w:rPr>
                        <w:t>Reshaping from wide to long</w:t>
                      </w:r>
                    </w:p>
                  </w:txbxContent>
                </v:textbox>
              </v:shape>
            </w:pict>
          </mc:Fallback>
        </mc:AlternateContent>
      </w:r>
      <w:r w:rsidRPr="00FF43C2">
        <w:rPr>
          <w:noProof/>
        </w:rPr>
        <mc:AlternateContent>
          <mc:Choice Requires="wps">
            <w:drawing>
              <wp:anchor distT="0" distB="0" distL="114300" distR="114300" simplePos="0" relativeHeight="251682816" behindDoc="0" locked="0" layoutInCell="1" allowOverlap="1" wp14:anchorId="103CA372" wp14:editId="01570537">
                <wp:simplePos x="0" y="0"/>
                <wp:positionH relativeFrom="column">
                  <wp:posOffset>1931670</wp:posOffset>
                </wp:positionH>
                <wp:positionV relativeFrom="paragraph">
                  <wp:posOffset>288290</wp:posOffset>
                </wp:positionV>
                <wp:extent cx="2540" cy="629285"/>
                <wp:effectExtent l="76200" t="0" r="73660" b="56515"/>
                <wp:wrapNone/>
                <wp:docPr id="29" name="Connecteur droit avec flèche 29"/>
                <wp:cNvGraphicFramePr/>
                <a:graphic xmlns:a="http://schemas.openxmlformats.org/drawingml/2006/main">
                  <a:graphicData uri="http://schemas.microsoft.com/office/word/2010/wordprocessingShape">
                    <wps:wsp>
                      <wps:cNvCnPr/>
                      <wps:spPr>
                        <a:xfrm flipH="1">
                          <a:off x="0" y="0"/>
                          <a:ext cx="2540" cy="6292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EF4DD4" id="_x0000_t32" coordsize="21600,21600" o:spt="32" o:oned="t" path="m,l21600,21600e" filled="f">
                <v:path arrowok="t" fillok="f" o:connecttype="none"/>
                <o:lock v:ext="edit" shapetype="t"/>
              </v:shapetype>
              <v:shape id="Connecteur droit avec flèche 29" o:spid="_x0000_s1026" type="#_x0000_t32" style="position:absolute;margin-left:152.1pt;margin-top:22.7pt;width:.2pt;height:49.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" strokecolor="black [3213]" strokeweight=".5pt">
                <v:stroke endarrow="block" joinstyle="miter"/>
              </v:shape>
            </w:pict>
          </mc:Fallback>
        </mc:AlternateContent>
      </w:r>
      <w:r w:rsidRPr="00FF43C2">
        <w:rPr>
          <w:noProof/>
        </w:rPr>
        <mc:AlternateContent>
          <mc:Choice Requires="wps">
            <w:drawing>
              <wp:anchor distT="0" distB="0" distL="114300" distR="114300" simplePos="0" relativeHeight="251670528" behindDoc="0" locked="0" layoutInCell="1" allowOverlap="1" wp14:anchorId="026FB652" wp14:editId="12B22921">
                <wp:simplePos x="0" y="0"/>
                <wp:positionH relativeFrom="column">
                  <wp:posOffset>1011555</wp:posOffset>
                </wp:positionH>
                <wp:positionV relativeFrom="paragraph">
                  <wp:posOffset>291041</wp:posOffset>
                </wp:positionV>
                <wp:extent cx="186182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18618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4075A" id="Connecteur droit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22.9pt" to="226.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" strokecolor="black [3200]" strokeweight="1pt">
                <v:stroke joinstyle="miter"/>
              </v:line>
            </w:pict>
          </mc:Fallback>
        </mc:AlternateContent>
      </w:r>
    </w:p>
    <w:p w14:paraId="2CA4B165" w14:textId="77777777" w:rsidR="006564F8" w:rsidRPr="00FF43C2" w:rsidRDefault="006564F8" w:rsidP="006564F8">
      <w:pPr>
        <w:spacing w:line="360" w:lineRule="auto"/>
      </w:pPr>
    </w:p>
    <w:p w14:paraId="45362A83"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72576" behindDoc="0" locked="0" layoutInCell="1" allowOverlap="1" wp14:anchorId="57E0A4F3" wp14:editId="6024D42E">
                <wp:simplePos x="0" y="0"/>
                <wp:positionH relativeFrom="column">
                  <wp:posOffset>674582</wp:posOffset>
                </wp:positionH>
                <wp:positionV relativeFrom="paragraph">
                  <wp:posOffset>231775</wp:posOffset>
                </wp:positionV>
                <wp:extent cx="2514600" cy="2743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2514600" cy="274320"/>
                        </a:xfrm>
                        <a:prstGeom prst="rect">
                          <a:avLst/>
                        </a:prstGeom>
                      </wps:spPr>
                      <wps:style>
                        <a:lnRef idx="2">
                          <a:schemeClr val="dk1"/>
                        </a:lnRef>
                        <a:fillRef idx="1">
                          <a:schemeClr val="lt1"/>
                        </a:fillRef>
                        <a:effectRef idx="0">
                          <a:schemeClr val="dk1"/>
                        </a:effectRef>
                        <a:fontRef idx="minor">
                          <a:schemeClr val="dk1"/>
                        </a:fontRef>
                      </wps:style>
                      <wps:txbx>
                        <w:txbxContent>
                          <w:p w14:paraId="2A7CA129" w14:textId="77777777" w:rsidR="00470572" w:rsidRPr="005531A9" w:rsidRDefault="00470572" w:rsidP="006564F8">
                            <w:pPr>
                              <w:jc w:val="center"/>
                              <w:rPr>
                                <w:rFonts w:cstheme="minorHAnsi"/>
                              </w:rPr>
                            </w:pPr>
                            <w:r w:rsidRPr="005531A9">
                              <w:rPr>
                                <w:rFonts w:cstheme="minorHAnsi"/>
                              </w:rPr>
                              <w:t>F_DIAGNOSE_CLASSIC_H and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0A4F3" id="Rectangle 14" o:spid="_x0000_s1034" style="position:absolute;margin-left:53.1pt;margin-top:18.25pt;width:198pt;height:21.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" fillcolor="white [3201]" strokecolor="black [3200]" strokeweight="1pt">
                <v:textbox>
                  <w:txbxContent>
                    <w:p w14:paraId="2A7CA129" w14:textId="77777777" w:rsidR="00470572" w:rsidRPr="005531A9" w:rsidRDefault="00470572" w:rsidP="006564F8">
                      <w:pPr>
                        <w:jc w:val="center"/>
                        <w:rPr>
                          <w:rFonts w:cstheme="minorHAnsi"/>
                        </w:rPr>
                      </w:pPr>
                      <w:r w:rsidRPr="005531A9">
                        <w:rPr>
                          <w:rFonts w:cstheme="minorHAnsi"/>
                        </w:rPr>
                        <w:t>F_DIAGNOSE_CLASSIC_H and P</w:t>
                      </w:r>
                    </w:p>
                  </w:txbxContent>
                </v:textbox>
              </v:rect>
            </w:pict>
          </mc:Fallback>
        </mc:AlternateContent>
      </w:r>
    </w:p>
    <w:p w14:paraId="4A09AD9E" w14:textId="77777777" w:rsidR="006564F8" w:rsidRPr="00FF43C2" w:rsidRDefault="006564F8" w:rsidP="006564F8">
      <w:pPr>
        <w:tabs>
          <w:tab w:val="center" w:pos="4536"/>
        </w:tabs>
        <w:spacing w:line="360" w:lineRule="auto"/>
      </w:pPr>
      <w:r w:rsidRPr="00FF43C2">
        <w:rPr>
          <w:noProof/>
        </w:rPr>
        <mc:AlternateContent>
          <mc:Choice Requires="wps">
            <w:drawing>
              <wp:anchor distT="0" distB="0" distL="114300" distR="114300" simplePos="0" relativeHeight="251673600" behindDoc="0" locked="0" layoutInCell="1" allowOverlap="1" wp14:anchorId="7FECDF65" wp14:editId="3D431B1B">
                <wp:simplePos x="0" y="0"/>
                <wp:positionH relativeFrom="column">
                  <wp:posOffset>1921722</wp:posOffset>
                </wp:positionH>
                <wp:positionV relativeFrom="paragraph">
                  <wp:posOffset>147532</wp:posOffset>
                </wp:positionV>
                <wp:extent cx="0" cy="949960"/>
                <wp:effectExtent l="0" t="0" r="38100" b="21590"/>
                <wp:wrapNone/>
                <wp:docPr id="17" name="Connecteur droit 17"/>
                <wp:cNvGraphicFramePr/>
                <a:graphic xmlns:a="http://schemas.openxmlformats.org/drawingml/2006/main">
                  <a:graphicData uri="http://schemas.microsoft.com/office/word/2010/wordprocessingShape">
                    <wps:wsp>
                      <wps:cNvCnPr/>
                      <wps:spPr>
                        <a:xfrm>
                          <a:off x="0" y="0"/>
                          <a:ext cx="0" cy="9499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6A025" id="Connecteur droit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pt,11.6pt" to="151.3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" strokecolor="black [3200]" strokeweight="1pt">
                <v:stroke joinstyle="miter"/>
              </v:line>
            </w:pict>
          </mc:Fallback>
        </mc:AlternateContent>
      </w:r>
      <w:r w:rsidRPr="00FF43C2">
        <w:t xml:space="preserve">   </w:t>
      </w:r>
      <w:r w:rsidRPr="00FF43C2">
        <w:tab/>
      </w:r>
    </w:p>
    <w:p w14:paraId="705671EB" w14:textId="77777777" w:rsidR="006564F8" w:rsidRPr="00FF43C2" w:rsidRDefault="006564F8" w:rsidP="006564F8">
      <w:pPr>
        <w:tabs>
          <w:tab w:val="left" w:pos="972"/>
        </w:tabs>
        <w:spacing w:after="0" w:line="360" w:lineRule="auto"/>
      </w:pPr>
      <w:r w:rsidRPr="00FF43C2">
        <w:tab/>
      </w:r>
    </w:p>
    <w:p w14:paraId="3F5D3750" w14:textId="77777777" w:rsidR="006564F8" w:rsidRPr="00FF43C2" w:rsidRDefault="006564F8" w:rsidP="006564F8">
      <w:pPr>
        <w:spacing w:line="360" w:lineRule="auto"/>
      </w:pPr>
      <w:r w:rsidRPr="00FF43C2">
        <w:rPr>
          <w:noProof/>
        </w:rPr>
        <mc:AlternateContent>
          <mc:Choice Requires="wps">
            <w:drawing>
              <wp:anchor distT="45720" distB="45720" distL="114300" distR="114300" simplePos="0" relativeHeight="251679744" behindDoc="1" locked="0" layoutInCell="1" allowOverlap="1" wp14:anchorId="5273A68F" wp14:editId="39C9AE4A">
                <wp:simplePos x="0" y="0"/>
                <wp:positionH relativeFrom="column">
                  <wp:posOffset>1913255</wp:posOffset>
                </wp:positionH>
                <wp:positionV relativeFrom="paragraph">
                  <wp:posOffset>142240</wp:posOffset>
                </wp:positionV>
                <wp:extent cx="2851150" cy="327660"/>
                <wp:effectExtent l="0" t="0" r="635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327660"/>
                        </a:xfrm>
                        <a:prstGeom prst="rect">
                          <a:avLst/>
                        </a:prstGeom>
                        <a:solidFill>
                          <a:srgbClr val="FFFFFF"/>
                        </a:solidFill>
                        <a:ln w="9525">
                          <a:noFill/>
                          <a:miter lim="800000"/>
                          <a:headEnd/>
                          <a:tailEnd/>
                        </a:ln>
                      </wps:spPr>
                      <wps:txbx>
                        <w:txbxContent>
                          <w:p w14:paraId="0A3F790A" w14:textId="77777777" w:rsidR="00470572" w:rsidRPr="005531A9" w:rsidRDefault="00470572" w:rsidP="006564F8">
                            <w:pPr>
                              <w:jc w:val="center"/>
                              <w:rPr>
                                <w:rFonts w:cstheme="minorHAnsi"/>
                              </w:rPr>
                            </w:pPr>
                            <w:r w:rsidRPr="005531A9">
                              <w:rPr>
                                <w:rFonts w:cstheme="minorHAnsi"/>
                              </w:rPr>
                              <w:t>Merging of diagnoses and admissions datasets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A68F" id="_x0000_s1035" type="#_x0000_t202" style="position:absolute;margin-left:150.65pt;margin-top:11.2pt;width:224.5pt;height:25.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" stroked="f">
                <v:textbox>
                  <w:txbxContent>
                    <w:p w14:paraId="0A3F790A" w14:textId="77777777" w:rsidR="00470572" w:rsidRPr="005531A9" w:rsidRDefault="00470572" w:rsidP="006564F8">
                      <w:pPr>
                        <w:jc w:val="center"/>
                        <w:rPr>
                          <w:rFonts w:cstheme="minorHAnsi"/>
                        </w:rPr>
                      </w:pPr>
                      <w:r w:rsidRPr="005531A9">
                        <w:rPr>
                          <w:rFonts w:cstheme="minorHAnsi"/>
                        </w:rPr>
                        <w:t>Merging of diagnoses and admissions datasets</w:t>
                      </w:r>
                    </w:p>
                  </w:txbxContent>
                </v:textbox>
              </v:shape>
            </w:pict>
          </mc:Fallback>
        </mc:AlternateContent>
      </w:r>
    </w:p>
    <w:p w14:paraId="761FC41D"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83840" behindDoc="0" locked="0" layoutInCell="1" allowOverlap="1" wp14:anchorId="09302DC5" wp14:editId="18588CBA">
                <wp:simplePos x="0" y="0"/>
                <wp:positionH relativeFrom="column">
                  <wp:posOffset>2891155</wp:posOffset>
                </wp:positionH>
                <wp:positionV relativeFrom="paragraph">
                  <wp:posOffset>132080</wp:posOffset>
                </wp:positionV>
                <wp:extent cx="0" cy="1132840"/>
                <wp:effectExtent l="76200" t="0" r="57150" b="48260"/>
                <wp:wrapNone/>
                <wp:docPr id="193" name="Connecteur droit avec flèche 193"/>
                <wp:cNvGraphicFramePr/>
                <a:graphic xmlns:a="http://schemas.openxmlformats.org/drawingml/2006/main">
                  <a:graphicData uri="http://schemas.microsoft.com/office/word/2010/wordprocessingShape">
                    <wps:wsp>
                      <wps:cNvCnPr/>
                      <wps:spPr>
                        <a:xfrm>
                          <a:off x="0" y="0"/>
                          <a:ext cx="0" cy="1132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32E5D" id="Connecteur droit avec flèche 193" o:spid="_x0000_s1026" type="#_x0000_t32" style="position:absolute;margin-left:227.65pt;margin-top:10.4pt;width:0;height:8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" strokecolor="black [3213]" strokeweight=".5pt">
                <v:stroke endarrow="block" joinstyle="miter"/>
              </v:shape>
            </w:pict>
          </mc:Fallback>
        </mc:AlternateContent>
      </w:r>
      <w:r w:rsidRPr="00FF43C2">
        <w:rPr>
          <w:noProof/>
        </w:rPr>
        <mc:AlternateContent>
          <mc:Choice Requires="wps">
            <w:drawing>
              <wp:anchor distT="45720" distB="45720" distL="114300" distR="114300" simplePos="0" relativeHeight="251680768" behindDoc="1" locked="0" layoutInCell="1" allowOverlap="1" wp14:anchorId="181B6ADA" wp14:editId="6EDEF845">
                <wp:simplePos x="0" y="0"/>
                <wp:positionH relativeFrom="column">
                  <wp:posOffset>410845</wp:posOffset>
                </wp:positionH>
                <wp:positionV relativeFrom="paragraph">
                  <wp:posOffset>157480</wp:posOffset>
                </wp:positionV>
                <wp:extent cx="2469515" cy="1104900"/>
                <wp:effectExtent l="0" t="0" r="6985"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104900"/>
                        </a:xfrm>
                        <a:prstGeom prst="rect">
                          <a:avLst/>
                        </a:prstGeom>
                        <a:solidFill>
                          <a:srgbClr val="FFFFFF"/>
                        </a:solidFill>
                        <a:ln w="9525">
                          <a:noFill/>
                          <a:miter lim="800000"/>
                          <a:headEnd/>
                          <a:tailEnd/>
                        </a:ln>
                      </wps:spPr>
                      <wps:txbx>
                        <w:txbxContent>
                          <w:p w14:paraId="401331A0" w14:textId="77777777" w:rsidR="00470572" w:rsidRDefault="00470572" w:rsidP="006564F8">
                            <w:pPr>
                              <w:spacing w:after="0" w:line="240" w:lineRule="auto"/>
                              <w:jc w:val="center"/>
                              <w:rPr>
                                <w:rFonts w:cstheme="minorHAnsi"/>
                              </w:rPr>
                            </w:pPr>
                            <w:r w:rsidRPr="005531A9">
                              <w:rPr>
                                <w:rFonts w:cstheme="minorHAnsi"/>
                              </w:rPr>
                              <w:t xml:space="preserve">Dropping observations from people not living in the Brussels-Capital </w:t>
                            </w:r>
                            <w:r>
                              <w:rPr>
                                <w:rFonts w:cstheme="minorHAnsi"/>
                              </w:rPr>
                              <w:t>Region</w:t>
                            </w:r>
                          </w:p>
                          <w:p w14:paraId="3B639B6C" w14:textId="77777777" w:rsidR="00470572" w:rsidRPr="005531A9" w:rsidRDefault="00470572" w:rsidP="006564F8">
                            <w:pPr>
                              <w:spacing w:after="0" w:line="240" w:lineRule="auto"/>
                              <w:jc w:val="center"/>
                              <w:rPr>
                                <w:rFonts w:cstheme="minorHAnsi"/>
                              </w:rPr>
                            </w:pPr>
                            <w:r>
                              <w:rPr>
                                <w:rFonts w:cstheme="minorHAnsi"/>
                              </w:rPr>
                              <w:t>Dropping psychiatric as main cause of admission and new-borns within maternities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1B6ADA" id="_x0000_s1036" type="#_x0000_t202" style="position:absolute;margin-left:32.35pt;margin-top:12.4pt;width:194.45pt;height:87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" stroked="f">
                <v:textbox>
                  <w:txbxContent>
                    <w:p w14:paraId="401331A0" w14:textId="77777777" w:rsidR="00470572" w:rsidRDefault="00470572" w:rsidP="006564F8">
                      <w:pPr>
                        <w:spacing w:after="0" w:line="240" w:lineRule="auto"/>
                        <w:jc w:val="center"/>
                        <w:rPr>
                          <w:rFonts w:cstheme="minorHAnsi"/>
                        </w:rPr>
                      </w:pPr>
                      <w:r w:rsidRPr="005531A9">
                        <w:rPr>
                          <w:rFonts w:cstheme="minorHAnsi"/>
                        </w:rPr>
                        <w:t xml:space="preserve">Dropping observations from people not living in the Brussels-Capital </w:t>
                      </w:r>
                      <w:r>
                        <w:rPr>
                          <w:rFonts w:cstheme="minorHAnsi"/>
                        </w:rPr>
                        <w:t>Region</w:t>
                      </w:r>
                    </w:p>
                    <w:p w14:paraId="3B639B6C" w14:textId="77777777" w:rsidR="00470572" w:rsidRPr="005531A9" w:rsidRDefault="00470572" w:rsidP="006564F8">
                      <w:pPr>
                        <w:spacing w:after="0" w:line="240" w:lineRule="auto"/>
                        <w:jc w:val="center"/>
                        <w:rPr>
                          <w:rFonts w:cstheme="minorHAnsi"/>
                        </w:rPr>
                      </w:pPr>
                      <w:r>
                        <w:rPr>
                          <w:rFonts w:cstheme="minorHAnsi"/>
                        </w:rPr>
                        <w:t>Dropping psychiatric as main cause of admission and new-borns within maternities</w:t>
                      </w:r>
                    </w:p>
                  </w:txbxContent>
                </v:textbox>
              </v:shape>
            </w:pict>
          </mc:Fallback>
        </mc:AlternateContent>
      </w:r>
      <w:r w:rsidRPr="00FF43C2">
        <w:rPr>
          <w:noProof/>
        </w:rPr>
        <mc:AlternateContent>
          <mc:Choice Requires="wps">
            <w:drawing>
              <wp:anchor distT="0" distB="0" distL="114300" distR="114300" simplePos="0" relativeHeight="251674624" behindDoc="0" locked="0" layoutInCell="1" allowOverlap="1" wp14:anchorId="7AE76F6A" wp14:editId="1BAA3B8F">
                <wp:simplePos x="0" y="0"/>
                <wp:positionH relativeFrom="column">
                  <wp:posOffset>1921722</wp:posOffset>
                </wp:positionH>
                <wp:positionV relativeFrom="paragraph">
                  <wp:posOffset>128905</wp:posOffset>
                </wp:positionV>
                <wp:extent cx="285115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2851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8788F" id="Connecteur droit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pt,10.15pt" to="37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" strokecolor="black [3200]" strokeweight="1pt">
                <v:stroke joinstyle="miter"/>
              </v:line>
            </w:pict>
          </mc:Fallback>
        </mc:AlternateContent>
      </w:r>
    </w:p>
    <w:p w14:paraId="3BB37463" w14:textId="77777777" w:rsidR="006564F8" w:rsidRPr="00FF43C2" w:rsidRDefault="006564F8" w:rsidP="006564F8">
      <w:pPr>
        <w:spacing w:line="360" w:lineRule="auto"/>
      </w:pPr>
    </w:p>
    <w:p w14:paraId="6E84CA83" w14:textId="77777777" w:rsidR="006564F8" w:rsidRPr="00FF43C2" w:rsidRDefault="006564F8" w:rsidP="006564F8">
      <w:pPr>
        <w:spacing w:line="360" w:lineRule="auto"/>
      </w:pPr>
      <w:r w:rsidRPr="00FF43C2">
        <w:t xml:space="preserve">  </w:t>
      </w:r>
      <w:r w:rsidRPr="00FF43C2">
        <w:tab/>
      </w:r>
      <w:r w:rsidRPr="00FF43C2">
        <w:tab/>
      </w:r>
      <w:r w:rsidRPr="00FF43C2">
        <w:tab/>
      </w:r>
      <w:r w:rsidRPr="00FF43C2">
        <w:tab/>
      </w:r>
      <w:r w:rsidRPr="00FF43C2">
        <w:tab/>
      </w:r>
      <w:r w:rsidRPr="00FF43C2">
        <w:tab/>
        <w:t xml:space="preserve">          </w:t>
      </w:r>
    </w:p>
    <w:p w14:paraId="7759E78B"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75648" behindDoc="0" locked="0" layoutInCell="1" allowOverlap="1" wp14:anchorId="6CBB8EC6" wp14:editId="72613A1D">
                <wp:simplePos x="0" y="0"/>
                <wp:positionH relativeFrom="column">
                  <wp:posOffset>1053465</wp:posOffset>
                </wp:positionH>
                <wp:positionV relativeFrom="paragraph">
                  <wp:posOffset>191135</wp:posOffset>
                </wp:positionV>
                <wp:extent cx="3649980" cy="2743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3649980" cy="274320"/>
                        </a:xfrm>
                        <a:prstGeom prst="rect">
                          <a:avLst/>
                        </a:prstGeom>
                      </wps:spPr>
                      <wps:style>
                        <a:lnRef idx="2">
                          <a:schemeClr val="dk1"/>
                        </a:lnRef>
                        <a:fillRef idx="1">
                          <a:schemeClr val="lt1"/>
                        </a:fillRef>
                        <a:effectRef idx="0">
                          <a:schemeClr val="dk1"/>
                        </a:effectRef>
                        <a:fontRef idx="minor">
                          <a:schemeClr val="dk1"/>
                        </a:fontRef>
                      </wps:style>
                      <wps:txbx>
                        <w:txbxContent>
                          <w:p w14:paraId="774E3EF8" w14:textId="77777777" w:rsidR="00470572" w:rsidRPr="005531A9" w:rsidRDefault="00470572" w:rsidP="006564F8">
                            <w:pPr>
                              <w:jc w:val="center"/>
                              <w:rPr>
                                <w:rFonts w:cstheme="minorHAnsi"/>
                              </w:rPr>
                            </w:pPr>
                            <w:r w:rsidRPr="005531A9">
                              <w:rPr>
                                <w:rFonts w:cstheme="minorHAnsi"/>
                              </w:rPr>
                              <w:t>Yearly databases (n=12) including diagnoses and admissions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B8EC6" id="Rectangle 20" o:spid="_x0000_s1037" style="position:absolute;margin-left:82.95pt;margin-top:15.05pt;width:287.4pt;height:2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" fillcolor="white [3201]" strokecolor="black [3200]" strokeweight="1pt">
                <v:textbox>
                  <w:txbxContent>
                    <w:p w14:paraId="774E3EF8" w14:textId="77777777" w:rsidR="00470572" w:rsidRPr="005531A9" w:rsidRDefault="00470572" w:rsidP="006564F8">
                      <w:pPr>
                        <w:jc w:val="center"/>
                        <w:rPr>
                          <w:rFonts w:cstheme="minorHAnsi"/>
                        </w:rPr>
                      </w:pPr>
                      <w:r w:rsidRPr="005531A9">
                        <w:rPr>
                          <w:rFonts w:cstheme="minorHAnsi"/>
                        </w:rPr>
                        <w:t>Yearly databases (n=12) including diagnoses and admissions</w:t>
                      </w:r>
                    </w:p>
                  </w:txbxContent>
                </v:textbox>
              </v:rect>
            </w:pict>
          </mc:Fallback>
        </mc:AlternateContent>
      </w:r>
    </w:p>
    <w:p w14:paraId="4F14A553"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84864" behindDoc="0" locked="0" layoutInCell="1" allowOverlap="1" wp14:anchorId="16FF51DD" wp14:editId="5BF45157">
                <wp:simplePos x="0" y="0"/>
                <wp:positionH relativeFrom="column">
                  <wp:posOffset>2884805</wp:posOffset>
                </wp:positionH>
                <wp:positionV relativeFrom="paragraph">
                  <wp:posOffset>107315</wp:posOffset>
                </wp:positionV>
                <wp:extent cx="0" cy="697865"/>
                <wp:effectExtent l="76200" t="0" r="57150" b="64135"/>
                <wp:wrapNone/>
                <wp:docPr id="194" name="Connecteur droit avec flèche 194"/>
                <wp:cNvGraphicFramePr/>
                <a:graphic xmlns:a="http://schemas.openxmlformats.org/drawingml/2006/main">
                  <a:graphicData uri="http://schemas.microsoft.com/office/word/2010/wordprocessingShape">
                    <wps:wsp>
                      <wps:cNvCnPr/>
                      <wps:spPr>
                        <a:xfrm flipH="1">
                          <a:off x="0" y="0"/>
                          <a:ext cx="0" cy="6978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60F98" id="Connecteur droit avec flèche 194" o:spid="_x0000_s1026" type="#_x0000_t32" style="position:absolute;margin-left:227.15pt;margin-top:8.45pt;width:0;height:54.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" strokecolor="black [3213]" strokeweight=".5pt">
                <v:stroke endarrow="block" joinstyle="miter"/>
              </v:shape>
            </w:pict>
          </mc:Fallback>
        </mc:AlternateContent>
      </w:r>
      <w:r w:rsidRPr="00FF43C2">
        <w:rPr>
          <w:noProof/>
        </w:rPr>
        <mc:AlternateContent>
          <mc:Choice Requires="wps">
            <w:drawing>
              <wp:anchor distT="45720" distB="45720" distL="114300" distR="114300" simplePos="0" relativeHeight="251685888" behindDoc="1" locked="0" layoutInCell="1" allowOverlap="1" wp14:anchorId="46E17070" wp14:editId="51A35FDD">
                <wp:simplePos x="0" y="0"/>
                <wp:positionH relativeFrom="column">
                  <wp:posOffset>675005</wp:posOffset>
                </wp:positionH>
                <wp:positionV relativeFrom="paragraph">
                  <wp:posOffset>109220</wp:posOffset>
                </wp:positionV>
                <wp:extent cx="2198158" cy="697865"/>
                <wp:effectExtent l="0" t="0" r="0" b="698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158" cy="697865"/>
                        </a:xfrm>
                        <a:prstGeom prst="rect">
                          <a:avLst/>
                        </a:prstGeom>
                        <a:solidFill>
                          <a:srgbClr val="FFFFFF"/>
                        </a:solidFill>
                        <a:ln w="9525">
                          <a:noFill/>
                          <a:miter lim="800000"/>
                          <a:headEnd/>
                          <a:tailEnd/>
                        </a:ln>
                      </wps:spPr>
                      <wps:txbx>
                        <w:txbxContent>
                          <w:p w14:paraId="0FD2ADE7" w14:textId="77777777" w:rsidR="00470572" w:rsidRPr="005531A9" w:rsidRDefault="00470572" w:rsidP="006564F8">
                            <w:pPr>
                              <w:spacing w:after="0" w:line="240" w:lineRule="auto"/>
                              <w:jc w:val="center"/>
                              <w:rPr>
                                <w:rFonts w:cstheme="minorHAnsi"/>
                              </w:rPr>
                            </w:pPr>
                            <w:r>
                              <w:rPr>
                                <w:rFonts w:cstheme="minorHAnsi"/>
                              </w:rPr>
                              <w:t>Merging of all yearly databases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E17070" id="_x0000_s1038" type="#_x0000_t202" style="position:absolute;margin-left:53.15pt;margin-top:8.6pt;width:173.1pt;height:54.9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" stroked="f">
                <v:textbox>
                  <w:txbxContent>
                    <w:p w14:paraId="0FD2ADE7" w14:textId="77777777" w:rsidR="00470572" w:rsidRPr="005531A9" w:rsidRDefault="00470572" w:rsidP="006564F8">
                      <w:pPr>
                        <w:spacing w:after="0" w:line="240" w:lineRule="auto"/>
                        <w:jc w:val="center"/>
                        <w:rPr>
                          <w:rFonts w:cstheme="minorHAnsi"/>
                        </w:rPr>
                      </w:pPr>
                      <w:r>
                        <w:rPr>
                          <w:rFonts w:cstheme="minorHAnsi"/>
                        </w:rPr>
                        <w:t>Merging of all yearly databases</w:t>
                      </w:r>
                    </w:p>
                  </w:txbxContent>
                </v:textbox>
              </v:shape>
            </w:pict>
          </mc:Fallback>
        </mc:AlternateContent>
      </w:r>
    </w:p>
    <w:p w14:paraId="6617354B" w14:textId="77777777" w:rsidR="006564F8" w:rsidRPr="00FF43C2" w:rsidRDefault="006564F8" w:rsidP="006564F8">
      <w:pPr>
        <w:spacing w:line="360" w:lineRule="auto"/>
      </w:pPr>
    </w:p>
    <w:p w14:paraId="23647DC7" w14:textId="77777777" w:rsidR="006564F8" w:rsidRPr="00FF43C2" w:rsidRDefault="006564F8" w:rsidP="006564F8">
      <w:pPr>
        <w:spacing w:line="360" w:lineRule="auto"/>
      </w:pPr>
      <w:r w:rsidRPr="00FF43C2">
        <w:rPr>
          <w:noProof/>
        </w:rPr>
        <mc:AlternateContent>
          <mc:Choice Requires="wps">
            <w:drawing>
              <wp:anchor distT="0" distB="0" distL="114300" distR="114300" simplePos="0" relativeHeight="251676672" behindDoc="0" locked="0" layoutInCell="1" allowOverlap="1" wp14:anchorId="03A17FB3" wp14:editId="65ACA468">
                <wp:simplePos x="0" y="0"/>
                <wp:positionH relativeFrom="margin">
                  <wp:posOffset>319405</wp:posOffset>
                </wp:positionH>
                <wp:positionV relativeFrom="paragraph">
                  <wp:posOffset>93345</wp:posOffset>
                </wp:positionV>
                <wp:extent cx="5143500" cy="274320"/>
                <wp:effectExtent l="0" t="0" r="19050" b="11430"/>
                <wp:wrapNone/>
                <wp:docPr id="22" name="Rectangle 22"/>
                <wp:cNvGraphicFramePr/>
                <a:graphic xmlns:a="http://schemas.openxmlformats.org/drawingml/2006/main">
                  <a:graphicData uri="http://schemas.microsoft.com/office/word/2010/wordprocessingShape">
                    <wps:wsp>
                      <wps:cNvSpPr/>
                      <wps:spPr>
                        <a:xfrm>
                          <a:off x="0" y="0"/>
                          <a:ext cx="5143500" cy="274320"/>
                        </a:xfrm>
                        <a:prstGeom prst="rect">
                          <a:avLst/>
                        </a:prstGeom>
                      </wps:spPr>
                      <wps:style>
                        <a:lnRef idx="2">
                          <a:schemeClr val="dk1"/>
                        </a:lnRef>
                        <a:fillRef idx="1">
                          <a:schemeClr val="lt1"/>
                        </a:fillRef>
                        <a:effectRef idx="0">
                          <a:schemeClr val="dk1"/>
                        </a:effectRef>
                        <a:fontRef idx="minor">
                          <a:schemeClr val="dk1"/>
                        </a:fontRef>
                      </wps:style>
                      <wps:txbx>
                        <w:txbxContent>
                          <w:p w14:paraId="2066297F" w14:textId="77777777" w:rsidR="00470572" w:rsidRPr="005531A9" w:rsidRDefault="00470572" w:rsidP="006564F8">
                            <w:pPr>
                              <w:jc w:val="center"/>
                            </w:pPr>
                            <w:r w:rsidRPr="005531A9">
                              <w:t>Final database including diagnoses and admissions from 2008 to 2020 (2015 excepted)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17FB3" id="Rectangle 22" o:spid="_x0000_s1039" style="position:absolute;margin-left:25.15pt;margin-top:7.35pt;width:405pt;height:21.6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" fillcolor="white [3201]" strokecolor="black [3200]" strokeweight="1pt">
                <v:textbox>
                  <w:txbxContent>
                    <w:p w14:paraId="2066297F" w14:textId="77777777" w:rsidR="00470572" w:rsidRPr="005531A9" w:rsidRDefault="00470572" w:rsidP="006564F8">
                      <w:pPr>
                        <w:jc w:val="center"/>
                      </w:pPr>
                      <w:r w:rsidRPr="005531A9">
                        <w:t>Final database including diagnoses and admissions from 2008 to 2020 (2015 excepted)</w:t>
                      </w:r>
                    </w:p>
                  </w:txbxContent>
                </v:textbox>
                <w10:wrap anchorx="margin"/>
              </v:rect>
            </w:pict>
          </mc:Fallback>
        </mc:AlternateContent>
      </w:r>
    </w:p>
    <w:p w14:paraId="6139F49D" w14:textId="77777777" w:rsidR="006564F8" w:rsidRPr="00FF43C2" w:rsidRDefault="006564F8" w:rsidP="006564F8">
      <w:pPr>
        <w:spacing w:line="360" w:lineRule="auto"/>
      </w:pPr>
    </w:p>
    <w:p w14:paraId="076A0328" w14:textId="77777777" w:rsidR="006564F8" w:rsidRPr="006050ED" w:rsidRDefault="006564F8" w:rsidP="006564F8">
      <w:pPr>
        <w:autoSpaceDE w:val="0"/>
        <w:autoSpaceDN w:val="0"/>
        <w:rPr>
          <w:rFonts w:eastAsia="Times New Roman" w:cstheme="minorHAnsi"/>
          <w:sz w:val="24"/>
          <w:szCs w:val="24"/>
        </w:rPr>
      </w:pPr>
    </w:p>
    <w:p w14:paraId="0907BA06" w14:textId="77777777" w:rsidR="006564F8" w:rsidRPr="00BC0AD6" w:rsidRDefault="006564F8" w:rsidP="006564F8">
      <w:pPr>
        <w:rPr>
          <w:rFonts w:cstheme="minorHAnsi"/>
        </w:rPr>
      </w:pPr>
    </w:p>
    <w:p w14:paraId="0A74B4E6" w14:textId="77777777" w:rsidR="005C7A96" w:rsidRDefault="005C7A96">
      <w:pPr>
        <w:sectPr w:rsidR="005C7A96">
          <w:pgSz w:w="11906" w:h="16838"/>
          <w:pgMar w:top="1417" w:right="1417" w:bottom="1417" w:left="1417" w:header="708" w:footer="708" w:gutter="0"/>
          <w:cols w:space="720"/>
        </w:sectPr>
      </w:pPr>
    </w:p>
    <w:p w14:paraId="3A4C92ED" w14:textId="4410009D" w:rsidR="005C7A96" w:rsidRPr="00470572" w:rsidRDefault="007A57EE">
      <w:pPr>
        <w:pStyle w:val="Heading1"/>
        <w:spacing w:line="240" w:lineRule="auto"/>
        <w:rPr>
          <w:rFonts w:ascii="Calibri" w:eastAsia="Calibri" w:hAnsi="Calibri" w:cs="Calibri"/>
          <w:color w:val="000000"/>
          <w:sz w:val="22"/>
          <w:szCs w:val="22"/>
        </w:rPr>
      </w:pPr>
      <w:bookmarkStart w:id="4" w:name="_heading=h.3znysh7" w:colFirst="0" w:colLast="0"/>
      <w:bookmarkEnd w:id="4"/>
      <w:r w:rsidRPr="00470572">
        <w:rPr>
          <w:rFonts w:ascii="Calibri" w:eastAsia="Calibri" w:hAnsi="Calibri" w:cs="Calibri"/>
          <w:color w:val="000000"/>
          <w:sz w:val="22"/>
          <w:szCs w:val="22"/>
        </w:rPr>
        <w:lastRenderedPageBreak/>
        <w:t xml:space="preserve">Table </w:t>
      </w:r>
      <w:r w:rsidR="00130B51">
        <w:rPr>
          <w:rFonts w:ascii="Calibri" w:eastAsia="Calibri" w:hAnsi="Calibri" w:cs="Calibri"/>
          <w:color w:val="000000"/>
          <w:sz w:val="22"/>
          <w:szCs w:val="22"/>
        </w:rPr>
        <w:t>6</w:t>
      </w:r>
      <w:r w:rsidRPr="00470572">
        <w:rPr>
          <w:rFonts w:ascii="Calibri" w:eastAsia="Calibri" w:hAnsi="Calibri" w:cs="Calibri"/>
          <w:color w:val="000000"/>
          <w:sz w:val="22"/>
          <w:szCs w:val="22"/>
        </w:rPr>
        <w:t>. Characteristics of all hospital stays from people residing in the Brussels-Capital Region, from 2008 to 2020 (2015 excepted</w:t>
      </w:r>
      <w:proofErr w:type="gramStart"/>
      <w:r w:rsidRPr="00470572">
        <w:rPr>
          <w:rFonts w:ascii="Calibri" w:eastAsia="Calibri" w:hAnsi="Calibri" w:cs="Calibri"/>
          <w:color w:val="000000"/>
          <w:sz w:val="22"/>
          <w:szCs w:val="22"/>
        </w:rPr>
        <w:t>).*</w:t>
      </w:r>
      <w:proofErr w:type="gramEnd"/>
    </w:p>
    <w:tbl>
      <w:tblPr>
        <w:tblStyle w:val="a4"/>
        <w:tblW w:w="14225" w:type="dxa"/>
        <w:jc w:val="center"/>
        <w:tblBorders>
          <w:top w:val="nil"/>
          <w:left w:val="nil"/>
          <w:bottom w:val="nil"/>
          <w:right w:val="nil"/>
          <w:insideH w:val="nil"/>
          <w:insideV w:val="nil"/>
        </w:tblBorders>
        <w:tblLayout w:type="fixed"/>
        <w:tblLook w:val="0400" w:firstRow="0" w:lastRow="0" w:firstColumn="0" w:lastColumn="0" w:noHBand="0" w:noVBand="1"/>
      </w:tblPr>
      <w:tblGrid>
        <w:gridCol w:w="1644"/>
        <w:gridCol w:w="940"/>
        <w:gridCol w:w="940"/>
        <w:gridCol w:w="940"/>
        <w:gridCol w:w="940"/>
        <w:gridCol w:w="940"/>
        <w:gridCol w:w="940"/>
        <w:gridCol w:w="940"/>
        <w:gridCol w:w="940"/>
        <w:gridCol w:w="940"/>
        <w:gridCol w:w="940"/>
        <w:gridCol w:w="940"/>
        <w:gridCol w:w="940"/>
        <w:gridCol w:w="1301"/>
      </w:tblGrid>
      <w:tr w:rsidR="005C7A96" w14:paraId="6CEC86FF" w14:textId="77777777">
        <w:trPr>
          <w:trHeight w:val="1134"/>
          <w:jc w:val="center"/>
        </w:trPr>
        <w:tc>
          <w:tcPr>
            <w:tcW w:w="1644" w:type="dxa"/>
            <w:tcBorders>
              <w:top w:val="single" w:sz="12" w:space="0" w:color="000000"/>
              <w:bottom w:val="single" w:sz="4" w:space="0" w:color="000000"/>
              <w:right w:val="single" w:sz="4" w:space="0" w:color="000000"/>
            </w:tcBorders>
          </w:tcPr>
          <w:p w14:paraId="26AD70DB" w14:textId="77777777" w:rsidR="005C7A96" w:rsidRDefault="005C7A96">
            <w:pPr>
              <w:tabs>
                <w:tab w:val="left" w:pos="3779"/>
              </w:tabs>
              <w:spacing w:line="360" w:lineRule="auto"/>
            </w:pPr>
          </w:p>
        </w:tc>
        <w:tc>
          <w:tcPr>
            <w:tcW w:w="940" w:type="dxa"/>
            <w:tcBorders>
              <w:top w:val="single" w:sz="12" w:space="0" w:color="000000"/>
              <w:left w:val="single" w:sz="4" w:space="0" w:color="000000"/>
              <w:bottom w:val="single" w:sz="4" w:space="0" w:color="000000"/>
              <w:right w:val="single" w:sz="4" w:space="0" w:color="000000"/>
            </w:tcBorders>
          </w:tcPr>
          <w:p w14:paraId="66CF4478" w14:textId="77777777" w:rsidR="005C7A96" w:rsidRDefault="007A57EE">
            <w:pPr>
              <w:tabs>
                <w:tab w:val="left" w:pos="3779"/>
              </w:tabs>
              <w:spacing w:line="360" w:lineRule="auto"/>
              <w:jc w:val="center"/>
            </w:pPr>
            <w:r>
              <w:t xml:space="preserve">2008 </w:t>
            </w:r>
          </w:p>
          <w:p w14:paraId="3882914D" w14:textId="77777777" w:rsidR="005C7A96" w:rsidRDefault="007A57EE">
            <w:pPr>
              <w:tabs>
                <w:tab w:val="left" w:pos="3779"/>
              </w:tabs>
              <w:spacing w:line="360" w:lineRule="auto"/>
              <w:jc w:val="center"/>
            </w:pPr>
            <w:r>
              <w:t xml:space="preserve">n= </w:t>
            </w:r>
          </w:p>
          <w:p w14:paraId="040D0B6C" w14:textId="77777777" w:rsidR="005C7A96" w:rsidRDefault="007A57EE">
            <w:pPr>
              <w:tabs>
                <w:tab w:val="left" w:pos="3779"/>
              </w:tabs>
              <w:spacing w:line="360" w:lineRule="auto"/>
              <w:jc w:val="center"/>
            </w:pPr>
            <w:r>
              <w:t>151,934</w:t>
            </w:r>
          </w:p>
        </w:tc>
        <w:tc>
          <w:tcPr>
            <w:tcW w:w="940" w:type="dxa"/>
            <w:tcBorders>
              <w:top w:val="single" w:sz="12" w:space="0" w:color="000000"/>
              <w:left w:val="single" w:sz="4" w:space="0" w:color="000000"/>
              <w:bottom w:val="single" w:sz="4" w:space="0" w:color="000000"/>
              <w:right w:val="single" w:sz="4" w:space="0" w:color="000000"/>
            </w:tcBorders>
          </w:tcPr>
          <w:p w14:paraId="037BD68D" w14:textId="77777777" w:rsidR="005C7A96" w:rsidRDefault="007A57EE">
            <w:pPr>
              <w:tabs>
                <w:tab w:val="left" w:pos="3779"/>
              </w:tabs>
              <w:spacing w:line="360" w:lineRule="auto"/>
              <w:jc w:val="center"/>
            </w:pPr>
            <w:r>
              <w:t xml:space="preserve">2009 </w:t>
            </w:r>
          </w:p>
          <w:p w14:paraId="40E2880F" w14:textId="77777777" w:rsidR="005C7A96" w:rsidRDefault="007A57EE">
            <w:pPr>
              <w:tabs>
                <w:tab w:val="left" w:pos="3779"/>
              </w:tabs>
              <w:spacing w:line="360" w:lineRule="auto"/>
              <w:jc w:val="center"/>
            </w:pPr>
            <w:r>
              <w:t>n= 156,640</w:t>
            </w:r>
          </w:p>
        </w:tc>
        <w:tc>
          <w:tcPr>
            <w:tcW w:w="940" w:type="dxa"/>
            <w:tcBorders>
              <w:top w:val="single" w:sz="12" w:space="0" w:color="000000"/>
              <w:left w:val="single" w:sz="4" w:space="0" w:color="000000"/>
              <w:bottom w:val="single" w:sz="4" w:space="0" w:color="000000"/>
              <w:right w:val="single" w:sz="4" w:space="0" w:color="000000"/>
            </w:tcBorders>
          </w:tcPr>
          <w:p w14:paraId="4D8A8110" w14:textId="77777777" w:rsidR="005C7A96" w:rsidRDefault="007A57EE">
            <w:pPr>
              <w:tabs>
                <w:tab w:val="left" w:pos="3779"/>
              </w:tabs>
              <w:spacing w:line="360" w:lineRule="auto"/>
              <w:jc w:val="center"/>
            </w:pPr>
            <w:r>
              <w:t xml:space="preserve">2010 </w:t>
            </w:r>
          </w:p>
          <w:p w14:paraId="558625F1" w14:textId="77777777" w:rsidR="005C7A96" w:rsidRDefault="007A57EE">
            <w:pPr>
              <w:tabs>
                <w:tab w:val="left" w:pos="3779"/>
              </w:tabs>
              <w:spacing w:line="360" w:lineRule="auto"/>
              <w:jc w:val="center"/>
            </w:pPr>
            <w:r>
              <w:t>n= 158,242</w:t>
            </w:r>
          </w:p>
        </w:tc>
        <w:tc>
          <w:tcPr>
            <w:tcW w:w="940" w:type="dxa"/>
            <w:tcBorders>
              <w:top w:val="single" w:sz="12" w:space="0" w:color="000000"/>
              <w:left w:val="single" w:sz="4" w:space="0" w:color="000000"/>
              <w:bottom w:val="single" w:sz="4" w:space="0" w:color="000000"/>
              <w:right w:val="single" w:sz="4" w:space="0" w:color="000000"/>
            </w:tcBorders>
          </w:tcPr>
          <w:p w14:paraId="166A744E" w14:textId="77777777" w:rsidR="005C7A96" w:rsidRDefault="007A57EE">
            <w:pPr>
              <w:tabs>
                <w:tab w:val="left" w:pos="3779"/>
              </w:tabs>
              <w:spacing w:line="360" w:lineRule="auto"/>
              <w:jc w:val="center"/>
            </w:pPr>
            <w:r>
              <w:t>2011</w:t>
            </w:r>
          </w:p>
          <w:p w14:paraId="0CFCA171" w14:textId="77777777" w:rsidR="005C7A96" w:rsidRDefault="007A57EE">
            <w:pPr>
              <w:tabs>
                <w:tab w:val="left" w:pos="3779"/>
              </w:tabs>
              <w:spacing w:line="360" w:lineRule="auto"/>
              <w:jc w:val="center"/>
            </w:pPr>
            <w:r>
              <w:t>n= 159,926</w:t>
            </w:r>
          </w:p>
        </w:tc>
        <w:tc>
          <w:tcPr>
            <w:tcW w:w="940" w:type="dxa"/>
            <w:tcBorders>
              <w:top w:val="single" w:sz="12" w:space="0" w:color="000000"/>
              <w:left w:val="single" w:sz="4" w:space="0" w:color="000000"/>
              <w:bottom w:val="single" w:sz="4" w:space="0" w:color="000000"/>
              <w:right w:val="single" w:sz="4" w:space="0" w:color="000000"/>
            </w:tcBorders>
          </w:tcPr>
          <w:p w14:paraId="52CA1C01" w14:textId="77777777" w:rsidR="005C7A96" w:rsidRDefault="007A57EE">
            <w:pPr>
              <w:tabs>
                <w:tab w:val="left" w:pos="3779"/>
              </w:tabs>
              <w:spacing w:line="360" w:lineRule="auto"/>
              <w:jc w:val="center"/>
            </w:pPr>
            <w:r>
              <w:t>2012</w:t>
            </w:r>
          </w:p>
          <w:p w14:paraId="2EA135CB" w14:textId="77777777" w:rsidR="005C7A96" w:rsidRDefault="007A57EE">
            <w:pPr>
              <w:tabs>
                <w:tab w:val="left" w:pos="3779"/>
              </w:tabs>
              <w:spacing w:line="360" w:lineRule="auto"/>
              <w:jc w:val="center"/>
            </w:pPr>
            <w:r>
              <w:t>n= 162,690</w:t>
            </w:r>
          </w:p>
        </w:tc>
        <w:tc>
          <w:tcPr>
            <w:tcW w:w="940" w:type="dxa"/>
            <w:tcBorders>
              <w:top w:val="single" w:sz="12" w:space="0" w:color="000000"/>
              <w:left w:val="single" w:sz="4" w:space="0" w:color="000000"/>
              <w:bottom w:val="single" w:sz="4" w:space="0" w:color="000000"/>
              <w:right w:val="single" w:sz="4" w:space="0" w:color="000000"/>
            </w:tcBorders>
          </w:tcPr>
          <w:p w14:paraId="79998801" w14:textId="77777777" w:rsidR="005C7A96" w:rsidRDefault="007A57EE">
            <w:pPr>
              <w:tabs>
                <w:tab w:val="left" w:pos="3779"/>
              </w:tabs>
              <w:spacing w:line="360" w:lineRule="auto"/>
              <w:jc w:val="center"/>
            </w:pPr>
            <w:r>
              <w:t xml:space="preserve">2013 </w:t>
            </w:r>
          </w:p>
          <w:p w14:paraId="120397B6" w14:textId="77777777" w:rsidR="005C7A96" w:rsidRDefault="007A57EE">
            <w:pPr>
              <w:tabs>
                <w:tab w:val="left" w:pos="3779"/>
              </w:tabs>
              <w:spacing w:line="360" w:lineRule="auto"/>
              <w:jc w:val="center"/>
            </w:pPr>
            <w:r>
              <w:t>n= 161,227</w:t>
            </w:r>
          </w:p>
        </w:tc>
        <w:tc>
          <w:tcPr>
            <w:tcW w:w="940" w:type="dxa"/>
            <w:tcBorders>
              <w:top w:val="single" w:sz="12" w:space="0" w:color="000000"/>
              <w:left w:val="single" w:sz="4" w:space="0" w:color="000000"/>
              <w:bottom w:val="single" w:sz="4" w:space="0" w:color="000000"/>
              <w:right w:val="single" w:sz="4" w:space="0" w:color="000000"/>
            </w:tcBorders>
          </w:tcPr>
          <w:p w14:paraId="2EDFD2A5" w14:textId="77777777" w:rsidR="005C7A96" w:rsidRDefault="007A57EE">
            <w:pPr>
              <w:tabs>
                <w:tab w:val="left" w:pos="3779"/>
              </w:tabs>
              <w:spacing w:line="360" w:lineRule="auto"/>
              <w:jc w:val="center"/>
            </w:pPr>
            <w:r>
              <w:t xml:space="preserve">2014 </w:t>
            </w:r>
          </w:p>
          <w:p w14:paraId="5BA0E040" w14:textId="77777777" w:rsidR="005C7A96" w:rsidRDefault="007A57EE">
            <w:pPr>
              <w:tabs>
                <w:tab w:val="left" w:pos="3779"/>
              </w:tabs>
              <w:spacing w:line="360" w:lineRule="auto"/>
              <w:jc w:val="center"/>
            </w:pPr>
            <w:r>
              <w:t>n= 161,708</w:t>
            </w:r>
          </w:p>
        </w:tc>
        <w:tc>
          <w:tcPr>
            <w:tcW w:w="940" w:type="dxa"/>
            <w:tcBorders>
              <w:top w:val="single" w:sz="12" w:space="0" w:color="000000"/>
              <w:left w:val="single" w:sz="4" w:space="0" w:color="000000"/>
              <w:bottom w:val="single" w:sz="4" w:space="0" w:color="000000"/>
              <w:right w:val="single" w:sz="4" w:space="0" w:color="000000"/>
            </w:tcBorders>
          </w:tcPr>
          <w:p w14:paraId="45C7EF0F" w14:textId="77777777" w:rsidR="005C7A96" w:rsidRDefault="007A57EE">
            <w:pPr>
              <w:tabs>
                <w:tab w:val="left" w:pos="3779"/>
              </w:tabs>
              <w:spacing w:line="360" w:lineRule="auto"/>
              <w:jc w:val="center"/>
            </w:pPr>
            <w:r>
              <w:t xml:space="preserve">2016 </w:t>
            </w:r>
          </w:p>
          <w:p w14:paraId="222AFD4D" w14:textId="77777777" w:rsidR="005C7A96" w:rsidRDefault="007A57EE">
            <w:pPr>
              <w:tabs>
                <w:tab w:val="left" w:pos="3779"/>
              </w:tabs>
              <w:spacing w:line="360" w:lineRule="auto"/>
              <w:jc w:val="center"/>
            </w:pPr>
            <w:r>
              <w:t>n= 163,277</w:t>
            </w:r>
          </w:p>
        </w:tc>
        <w:tc>
          <w:tcPr>
            <w:tcW w:w="940" w:type="dxa"/>
            <w:tcBorders>
              <w:top w:val="single" w:sz="12" w:space="0" w:color="000000"/>
              <w:left w:val="single" w:sz="4" w:space="0" w:color="000000"/>
              <w:bottom w:val="single" w:sz="4" w:space="0" w:color="000000"/>
              <w:right w:val="single" w:sz="4" w:space="0" w:color="000000"/>
            </w:tcBorders>
          </w:tcPr>
          <w:p w14:paraId="66442732" w14:textId="77777777" w:rsidR="005C7A96" w:rsidRDefault="007A57EE">
            <w:pPr>
              <w:tabs>
                <w:tab w:val="left" w:pos="3779"/>
              </w:tabs>
              <w:spacing w:line="360" w:lineRule="auto"/>
              <w:jc w:val="center"/>
            </w:pPr>
            <w:r>
              <w:t>2017</w:t>
            </w:r>
          </w:p>
          <w:p w14:paraId="5FA09A28" w14:textId="77777777" w:rsidR="005C7A96" w:rsidRDefault="007A57EE">
            <w:pPr>
              <w:tabs>
                <w:tab w:val="left" w:pos="3779"/>
              </w:tabs>
              <w:spacing w:line="360" w:lineRule="auto"/>
              <w:jc w:val="center"/>
            </w:pPr>
            <w:r>
              <w:t>n= 163,421</w:t>
            </w:r>
          </w:p>
        </w:tc>
        <w:tc>
          <w:tcPr>
            <w:tcW w:w="940" w:type="dxa"/>
            <w:tcBorders>
              <w:top w:val="single" w:sz="12" w:space="0" w:color="000000"/>
              <w:left w:val="single" w:sz="4" w:space="0" w:color="000000"/>
              <w:bottom w:val="single" w:sz="4" w:space="0" w:color="000000"/>
              <w:right w:val="single" w:sz="4" w:space="0" w:color="000000"/>
            </w:tcBorders>
          </w:tcPr>
          <w:p w14:paraId="2F46C713" w14:textId="77777777" w:rsidR="005C7A96" w:rsidRDefault="007A57EE">
            <w:pPr>
              <w:tabs>
                <w:tab w:val="left" w:pos="3779"/>
              </w:tabs>
              <w:spacing w:line="360" w:lineRule="auto"/>
              <w:jc w:val="center"/>
            </w:pPr>
            <w:r>
              <w:t>2018</w:t>
            </w:r>
          </w:p>
          <w:p w14:paraId="494FF5E0" w14:textId="77777777" w:rsidR="005C7A96" w:rsidRDefault="007A57EE">
            <w:pPr>
              <w:tabs>
                <w:tab w:val="left" w:pos="3779"/>
              </w:tabs>
              <w:spacing w:line="360" w:lineRule="auto"/>
              <w:jc w:val="center"/>
            </w:pPr>
            <w:r>
              <w:t>n= 166,723</w:t>
            </w:r>
          </w:p>
        </w:tc>
        <w:tc>
          <w:tcPr>
            <w:tcW w:w="940" w:type="dxa"/>
            <w:tcBorders>
              <w:top w:val="single" w:sz="12" w:space="0" w:color="000000"/>
              <w:left w:val="single" w:sz="4" w:space="0" w:color="000000"/>
              <w:bottom w:val="single" w:sz="4" w:space="0" w:color="000000"/>
              <w:right w:val="single" w:sz="4" w:space="0" w:color="000000"/>
            </w:tcBorders>
          </w:tcPr>
          <w:p w14:paraId="1B986147" w14:textId="77777777" w:rsidR="005C7A96" w:rsidRDefault="007A57EE">
            <w:pPr>
              <w:tabs>
                <w:tab w:val="left" w:pos="3779"/>
              </w:tabs>
              <w:spacing w:line="360" w:lineRule="auto"/>
              <w:jc w:val="center"/>
            </w:pPr>
            <w:r>
              <w:t>2019</w:t>
            </w:r>
          </w:p>
          <w:p w14:paraId="3FD89E89" w14:textId="77777777" w:rsidR="005C7A96" w:rsidRDefault="007A57EE">
            <w:pPr>
              <w:tabs>
                <w:tab w:val="left" w:pos="3779"/>
              </w:tabs>
              <w:spacing w:line="360" w:lineRule="auto"/>
              <w:jc w:val="center"/>
            </w:pPr>
            <w:r>
              <w:t>n= 162,931</w:t>
            </w:r>
          </w:p>
        </w:tc>
        <w:tc>
          <w:tcPr>
            <w:tcW w:w="940" w:type="dxa"/>
            <w:tcBorders>
              <w:top w:val="single" w:sz="12" w:space="0" w:color="000000"/>
              <w:left w:val="single" w:sz="4" w:space="0" w:color="000000"/>
              <w:bottom w:val="single" w:sz="4" w:space="0" w:color="000000"/>
            </w:tcBorders>
          </w:tcPr>
          <w:p w14:paraId="7446BB05" w14:textId="77777777" w:rsidR="005C7A96" w:rsidRDefault="007A57EE">
            <w:pPr>
              <w:tabs>
                <w:tab w:val="left" w:pos="3779"/>
              </w:tabs>
              <w:spacing w:line="360" w:lineRule="auto"/>
              <w:jc w:val="center"/>
            </w:pPr>
            <w:r>
              <w:t xml:space="preserve">2020 </w:t>
            </w:r>
          </w:p>
          <w:p w14:paraId="58819312" w14:textId="77777777" w:rsidR="005C7A96" w:rsidRDefault="007A57EE">
            <w:pPr>
              <w:tabs>
                <w:tab w:val="left" w:pos="3779"/>
              </w:tabs>
              <w:spacing w:line="360" w:lineRule="auto"/>
              <w:jc w:val="center"/>
            </w:pPr>
            <w:r>
              <w:t>n= 146,853</w:t>
            </w:r>
          </w:p>
        </w:tc>
        <w:tc>
          <w:tcPr>
            <w:tcW w:w="1301" w:type="dxa"/>
            <w:tcBorders>
              <w:top w:val="single" w:sz="12" w:space="0" w:color="000000"/>
              <w:left w:val="single" w:sz="4" w:space="0" w:color="000000"/>
              <w:bottom w:val="single" w:sz="4" w:space="0" w:color="000000"/>
            </w:tcBorders>
          </w:tcPr>
          <w:p w14:paraId="7DF3F4E0" w14:textId="77777777" w:rsidR="005C7A96" w:rsidRDefault="007A57EE">
            <w:pPr>
              <w:tabs>
                <w:tab w:val="left" w:pos="3779"/>
              </w:tabs>
              <w:spacing w:line="360" w:lineRule="auto"/>
              <w:jc w:val="center"/>
            </w:pPr>
            <w:r>
              <w:t>Total</w:t>
            </w:r>
            <w:r>
              <w:br/>
              <w:t>N=</w:t>
            </w:r>
          </w:p>
          <w:p w14:paraId="13061F54" w14:textId="77777777" w:rsidR="005C7A96" w:rsidRDefault="007A57EE">
            <w:pPr>
              <w:tabs>
                <w:tab w:val="left" w:pos="3779"/>
              </w:tabs>
              <w:spacing w:line="360" w:lineRule="auto"/>
              <w:jc w:val="center"/>
            </w:pPr>
            <w:r>
              <w:t>1,915,572</w:t>
            </w:r>
          </w:p>
        </w:tc>
      </w:tr>
      <w:tr w:rsidR="005C7A96" w14:paraId="17449B28" w14:textId="77777777">
        <w:trPr>
          <w:jc w:val="center"/>
        </w:trPr>
        <w:tc>
          <w:tcPr>
            <w:tcW w:w="1644" w:type="dxa"/>
            <w:tcBorders>
              <w:top w:val="single" w:sz="4" w:space="0" w:color="000000"/>
              <w:right w:val="single" w:sz="4" w:space="0" w:color="000000"/>
            </w:tcBorders>
          </w:tcPr>
          <w:p w14:paraId="4903C84B" w14:textId="77777777" w:rsidR="005C7A96" w:rsidRDefault="007A57EE">
            <w:pPr>
              <w:tabs>
                <w:tab w:val="left" w:pos="3779"/>
              </w:tabs>
              <w:spacing w:line="360" w:lineRule="auto"/>
              <w:rPr>
                <w:vertAlign w:val="superscript"/>
              </w:rPr>
            </w:pPr>
            <w:r>
              <w:t>Sex†, n %</w:t>
            </w:r>
          </w:p>
        </w:tc>
        <w:tc>
          <w:tcPr>
            <w:tcW w:w="940" w:type="dxa"/>
            <w:tcBorders>
              <w:top w:val="single" w:sz="4" w:space="0" w:color="000000"/>
              <w:left w:val="single" w:sz="4" w:space="0" w:color="000000"/>
              <w:right w:val="single" w:sz="4" w:space="0" w:color="000000"/>
            </w:tcBorders>
          </w:tcPr>
          <w:p w14:paraId="3127AF34"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5A791C14"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73372253"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252CBC0C"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4036CF6F"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11C09C36"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253570A7"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0E2F7084"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4CFC341F"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02685DA3"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right w:val="single" w:sz="4" w:space="0" w:color="000000"/>
            </w:tcBorders>
          </w:tcPr>
          <w:p w14:paraId="78DCD78E" w14:textId="77777777" w:rsidR="005C7A96" w:rsidRDefault="005C7A96">
            <w:pPr>
              <w:tabs>
                <w:tab w:val="left" w:pos="3779"/>
              </w:tabs>
              <w:spacing w:line="360" w:lineRule="auto"/>
              <w:jc w:val="center"/>
            </w:pPr>
          </w:p>
        </w:tc>
        <w:tc>
          <w:tcPr>
            <w:tcW w:w="940" w:type="dxa"/>
            <w:tcBorders>
              <w:top w:val="single" w:sz="4" w:space="0" w:color="000000"/>
              <w:left w:val="single" w:sz="4" w:space="0" w:color="000000"/>
            </w:tcBorders>
          </w:tcPr>
          <w:p w14:paraId="4B465C45" w14:textId="77777777" w:rsidR="005C7A96" w:rsidRDefault="005C7A96">
            <w:pPr>
              <w:tabs>
                <w:tab w:val="left" w:pos="3779"/>
              </w:tabs>
              <w:spacing w:line="360" w:lineRule="auto"/>
              <w:jc w:val="center"/>
            </w:pPr>
          </w:p>
        </w:tc>
        <w:tc>
          <w:tcPr>
            <w:tcW w:w="1301" w:type="dxa"/>
            <w:tcBorders>
              <w:top w:val="single" w:sz="4" w:space="0" w:color="000000"/>
              <w:left w:val="single" w:sz="4" w:space="0" w:color="000000"/>
            </w:tcBorders>
          </w:tcPr>
          <w:p w14:paraId="654EB362" w14:textId="77777777" w:rsidR="005C7A96" w:rsidRDefault="005C7A96">
            <w:pPr>
              <w:tabs>
                <w:tab w:val="left" w:pos="3779"/>
              </w:tabs>
              <w:spacing w:line="360" w:lineRule="auto"/>
              <w:jc w:val="center"/>
            </w:pPr>
          </w:p>
        </w:tc>
      </w:tr>
      <w:tr w:rsidR="005C7A96" w14:paraId="18EA727E" w14:textId="77777777">
        <w:trPr>
          <w:jc w:val="center"/>
        </w:trPr>
        <w:tc>
          <w:tcPr>
            <w:tcW w:w="1644" w:type="dxa"/>
            <w:tcBorders>
              <w:right w:val="single" w:sz="4" w:space="0" w:color="000000"/>
            </w:tcBorders>
          </w:tcPr>
          <w:p w14:paraId="3E011E3B" w14:textId="77777777" w:rsidR="005C7A96" w:rsidRDefault="007A57EE">
            <w:pPr>
              <w:tabs>
                <w:tab w:val="left" w:pos="3779"/>
              </w:tabs>
              <w:spacing w:line="360" w:lineRule="auto"/>
            </w:pPr>
            <w:r>
              <w:t xml:space="preserve">  Male</w:t>
            </w:r>
          </w:p>
        </w:tc>
        <w:tc>
          <w:tcPr>
            <w:tcW w:w="940" w:type="dxa"/>
            <w:tcBorders>
              <w:left w:val="single" w:sz="4" w:space="0" w:color="000000"/>
              <w:right w:val="single" w:sz="4" w:space="0" w:color="000000"/>
            </w:tcBorders>
          </w:tcPr>
          <w:p w14:paraId="4BF188F6" w14:textId="77777777" w:rsidR="005C7A96" w:rsidRDefault="007A57EE">
            <w:pPr>
              <w:tabs>
                <w:tab w:val="left" w:pos="3779"/>
              </w:tabs>
              <w:spacing w:line="360" w:lineRule="auto"/>
              <w:jc w:val="center"/>
            </w:pPr>
            <w:r>
              <w:t>62,770       41.32%</w:t>
            </w:r>
          </w:p>
        </w:tc>
        <w:tc>
          <w:tcPr>
            <w:tcW w:w="940" w:type="dxa"/>
            <w:tcBorders>
              <w:left w:val="single" w:sz="4" w:space="0" w:color="000000"/>
              <w:right w:val="single" w:sz="4" w:space="0" w:color="000000"/>
            </w:tcBorders>
          </w:tcPr>
          <w:p w14:paraId="0C2022CE" w14:textId="77777777" w:rsidR="005C7A96" w:rsidRDefault="007A57EE">
            <w:pPr>
              <w:tabs>
                <w:tab w:val="left" w:pos="3779"/>
              </w:tabs>
              <w:spacing w:line="360" w:lineRule="auto"/>
              <w:jc w:val="center"/>
            </w:pPr>
            <w:r>
              <w:t>64,415       41.13%</w:t>
            </w:r>
          </w:p>
        </w:tc>
        <w:tc>
          <w:tcPr>
            <w:tcW w:w="940" w:type="dxa"/>
            <w:tcBorders>
              <w:left w:val="single" w:sz="4" w:space="0" w:color="000000"/>
              <w:right w:val="single" w:sz="4" w:space="0" w:color="000000"/>
            </w:tcBorders>
          </w:tcPr>
          <w:p w14:paraId="47E3FFB8" w14:textId="77777777" w:rsidR="005C7A96" w:rsidRDefault="007A57EE">
            <w:pPr>
              <w:tabs>
                <w:tab w:val="left" w:pos="3779"/>
              </w:tabs>
              <w:spacing w:line="360" w:lineRule="auto"/>
              <w:jc w:val="center"/>
            </w:pPr>
            <w:r>
              <w:t>65,445       41.36%</w:t>
            </w:r>
          </w:p>
        </w:tc>
        <w:tc>
          <w:tcPr>
            <w:tcW w:w="940" w:type="dxa"/>
            <w:tcBorders>
              <w:left w:val="single" w:sz="4" w:space="0" w:color="000000"/>
              <w:right w:val="single" w:sz="4" w:space="0" w:color="000000"/>
            </w:tcBorders>
          </w:tcPr>
          <w:p w14:paraId="10D6093E" w14:textId="77777777" w:rsidR="005C7A96" w:rsidRDefault="007A57EE">
            <w:pPr>
              <w:tabs>
                <w:tab w:val="left" w:pos="3779"/>
              </w:tabs>
              <w:spacing w:line="360" w:lineRule="auto"/>
              <w:jc w:val="center"/>
            </w:pPr>
            <w:r>
              <w:t>65,888       41.20%</w:t>
            </w:r>
          </w:p>
        </w:tc>
        <w:tc>
          <w:tcPr>
            <w:tcW w:w="940" w:type="dxa"/>
            <w:tcBorders>
              <w:left w:val="single" w:sz="4" w:space="0" w:color="000000"/>
              <w:right w:val="single" w:sz="4" w:space="0" w:color="000000"/>
            </w:tcBorders>
          </w:tcPr>
          <w:p w14:paraId="7E2D495D" w14:textId="77777777" w:rsidR="005C7A96" w:rsidRDefault="007A57EE">
            <w:pPr>
              <w:tabs>
                <w:tab w:val="left" w:pos="3779"/>
              </w:tabs>
              <w:spacing w:line="360" w:lineRule="auto"/>
              <w:jc w:val="center"/>
            </w:pPr>
            <w:r>
              <w:t>67,352       41.40%</w:t>
            </w:r>
          </w:p>
        </w:tc>
        <w:tc>
          <w:tcPr>
            <w:tcW w:w="940" w:type="dxa"/>
            <w:tcBorders>
              <w:left w:val="single" w:sz="4" w:space="0" w:color="000000"/>
              <w:right w:val="single" w:sz="4" w:space="0" w:color="000000"/>
            </w:tcBorders>
          </w:tcPr>
          <w:p w14:paraId="2A647DAE" w14:textId="77777777" w:rsidR="005C7A96" w:rsidRDefault="007A57EE">
            <w:pPr>
              <w:tabs>
                <w:tab w:val="left" w:pos="3779"/>
              </w:tabs>
              <w:spacing w:line="360" w:lineRule="auto"/>
              <w:jc w:val="center"/>
            </w:pPr>
            <w:r>
              <w:t>67,630       41.95%</w:t>
            </w:r>
          </w:p>
        </w:tc>
        <w:tc>
          <w:tcPr>
            <w:tcW w:w="940" w:type="dxa"/>
            <w:tcBorders>
              <w:left w:val="single" w:sz="4" w:space="0" w:color="000000"/>
              <w:right w:val="single" w:sz="4" w:space="0" w:color="000000"/>
            </w:tcBorders>
          </w:tcPr>
          <w:p w14:paraId="6C3650A7" w14:textId="77777777" w:rsidR="005C7A96" w:rsidRDefault="007A57EE">
            <w:pPr>
              <w:tabs>
                <w:tab w:val="left" w:pos="3779"/>
              </w:tabs>
              <w:spacing w:line="360" w:lineRule="auto"/>
              <w:jc w:val="center"/>
            </w:pPr>
            <w:r>
              <w:t>67,633       41.83%</w:t>
            </w:r>
          </w:p>
        </w:tc>
        <w:tc>
          <w:tcPr>
            <w:tcW w:w="940" w:type="dxa"/>
            <w:tcBorders>
              <w:left w:val="single" w:sz="4" w:space="0" w:color="000000"/>
              <w:right w:val="single" w:sz="4" w:space="0" w:color="000000"/>
            </w:tcBorders>
          </w:tcPr>
          <w:p w14:paraId="7AC10BB4" w14:textId="77777777" w:rsidR="005C7A96" w:rsidRDefault="007A57EE">
            <w:pPr>
              <w:tabs>
                <w:tab w:val="left" w:pos="3779"/>
              </w:tabs>
              <w:spacing w:line="360" w:lineRule="auto"/>
              <w:jc w:val="center"/>
            </w:pPr>
            <w:r>
              <w:t>69,210       42.39%</w:t>
            </w:r>
          </w:p>
        </w:tc>
        <w:tc>
          <w:tcPr>
            <w:tcW w:w="940" w:type="dxa"/>
            <w:tcBorders>
              <w:left w:val="single" w:sz="4" w:space="0" w:color="000000"/>
              <w:right w:val="single" w:sz="4" w:space="0" w:color="000000"/>
            </w:tcBorders>
          </w:tcPr>
          <w:p w14:paraId="5AEAEE1A" w14:textId="77777777" w:rsidR="005C7A96" w:rsidRDefault="007A57EE">
            <w:pPr>
              <w:tabs>
                <w:tab w:val="left" w:pos="3779"/>
              </w:tabs>
              <w:spacing w:line="360" w:lineRule="auto"/>
              <w:jc w:val="center"/>
            </w:pPr>
            <w:r>
              <w:t>69,343       42.44%</w:t>
            </w:r>
          </w:p>
        </w:tc>
        <w:tc>
          <w:tcPr>
            <w:tcW w:w="940" w:type="dxa"/>
            <w:tcBorders>
              <w:left w:val="single" w:sz="4" w:space="0" w:color="000000"/>
              <w:right w:val="single" w:sz="4" w:space="0" w:color="000000"/>
            </w:tcBorders>
          </w:tcPr>
          <w:p w14:paraId="01BD4313" w14:textId="77777777" w:rsidR="005C7A96" w:rsidRDefault="007A57EE">
            <w:pPr>
              <w:tabs>
                <w:tab w:val="left" w:pos="3779"/>
              </w:tabs>
              <w:spacing w:line="360" w:lineRule="auto"/>
              <w:jc w:val="center"/>
            </w:pPr>
            <w:r>
              <w:t xml:space="preserve">71,714       43.02%  </w:t>
            </w:r>
          </w:p>
        </w:tc>
        <w:tc>
          <w:tcPr>
            <w:tcW w:w="940" w:type="dxa"/>
            <w:tcBorders>
              <w:left w:val="single" w:sz="4" w:space="0" w:color="000000"/>
              <w:right w:val="single" w:sz="4" w:space="0" w:color="000000"/>
            </w:tcBorders>
          </w:tcPr>
          <w:p w14:paraId="54C2EB65" w14:textId="77777777" w:rsidR="005C7A96" w:rsidRDefault="007A57EE">
            <w:pPr>
              <w:tabs>
                <w:tab w:val="left" w:pos="3779"/>
              </w:tabs>
              <w:spacing w:line="360" w:lineRule="auto"/>
              <w:jc w:val="center"/>
            </w:pPr>
            <w:r>
              <w:t xml:space="preserve">70,452       43.24% </w:t>
            </w:r>
          </w:p>
        </w:tc>
        <w:tc>
          <w:tcPr>
            <w:tcW w:w="940" w:type="dxa"/>
            <w:tcBorders>
              <w:left w:val="single" w:sz="4" w:space="0" w:color="000000"/>
            </w:tcBorders>
          </w:tcPr>
          <w:p w14:paraId="54CD6413" w14:textId="77777777" w:rsidR="005C7A96" w:rsidRDefault="007A57EE">
            <w:pPr>
              <w:tabs>
                <w:tab w:val="left" w:pos="3779"/>
              </w:tabs>
              <w:spacing w:line="360" w:lineRule="auto"/>
              <w:jc w:val="center"/>
            </w:pPr>
            <w:r>
              <w:t>64,774 44.11%</w:t>
            </w:r>
          </w:p>
        </w:tc>
        <w:tc>
          <w:tcPr>
            <w:tcW w:w="1301" w:type="dxa"/>
            <w:tcBorders>
              <w:left w:val="single" w:sz="4" w:space="0" w:color="000000"/>
            </w:tcBorders>
          </w:tcPr>
          <w:p w14:paraId="66850A56" w14:textId="77777777" w:rsidR="005C7A96" w:rsidRDefault="007A57EE">
            <w:pPr>
              <w:tabs>
                <w:tab w:val="left" w:pos="3779"/>
              </w:tabs>
              <w:spacing w:line="360" w:lineRule="auto"/>
              <w:jc w:val="center"/>
            </w:pPr>
            <w:r>
              <w:t>806,626       42.11%</w:t>
            </w:r>
          </w:p>
        </w:tc>
      </w:tr>
      <w:tr w:rsidR="005C7A96" w14:paraId="23D8CFF9" w14:textId="77777777">
        <w:trPr>
          <w:jc w:val="center"/>
        </w:trPr>
        <w:tc>
          <w:tcPr>
            <w:tcW w:w="1644" w:type="dxa"/>
            <w:tcBorders>
              <w:right w:val="single" w:sz="4" w:space="0" w:color="000000"/>
            </w:tcBorders>
          </w:tcPr>
          <w:p w14:paraId="7536F8CD" w14:textId="77777777" w:rsidR="005C7A96" w:rsidRDefault="007A57EE">
            <w:pPr>
              <w:tabs>
                <w:tab w:val="left" w:pos="3779"/>
              </w:tabs>
              <w:spacing w:line="360" w:lineRule="auto"/>
            </w:pPr>
            <w:r>
              <w:t xml:space="preserve">  Female</w:t>
            </w:r>
          </w:p>
        </w:tc>
        <w:tc>
          <w:tcPr>
            <w:tcW w:w="940" w:type="dxa"/>
            <w:tcBorders>
              <w:left w:val="single" w:sz="4" w:space="0" w:color="000000"/>
              <w:right w:val="single" w:sz="4" w:space="0" w:color="000000"/>
            </w:tcBorders>
          </w:tcPr>
          <w:p w14:paraId="58F3D70B" w14:textId="77777777" w:rsidR="005C7A96" w:rsidRDefault="007A57EE">
            <w:pPr>
              <w:tabs>
                <w:tab w:val="left" w:pos="3779"/>
              </w:tabs>
              <w:spacing w:line="360" w:lineRule="auto"/>
              <w:jc w:val="center"/>
            </w:pPr>
            <w:r>
              <w:t>89,154       58.68%</w:t>
            </w:r>
          </w:p>
        </w:tc>
        <w:tc>
          <w:tcPr>
            <w:tcW w:w="940" w:type="dxa"/>
            <w:tcBorders>
              <w:left w:val="single" w:sz="4" w:space="0" w:color="000000"/>
              <w:right w:val="single" w:sz="4" w:space="0" w:color="000000"/>
            </w:tcBorders>
          </w:tcPr>
          <w:p w14:paraId="1D8DA387" w14:textId="77777777" w:rsidR="005C7A96" w:rsidRDefault="007A57EE">
            <w:pPr>
              <w:tabs>
                <w:tab w:val="left" w:pos="3779"/>
              </w:tabs>
              <w:spacing w:line="360" w:lineRule="auto"/>
              <w:jc w:val="center"/>
            </w:pPr>
            <w:r>
              <w:t>92,207       58.87%</w:t>
            </w:r>
          </w:p>
        </w:tc>
        <w:tc>
          <w:tcPr>
            <w:tcW w:w="940" w:type="dxa"/>
            <w:tcBorders>
              <w:left w:val="single" w:sz="4" w:space="0" w:color="000000"/>
              <w:right w:val="single" w:sz="4" w:space="0" w:color="000000"/>
            </w:tcBorders>
          </w:tcPr>
          <w:p w14:paraId="5DC74669" w14:textId="307DD118" w:rsidR="005C7A96" w:rsidRDefault="007A57EE">
            <w:pPr>
              <w:tabs>
                <w:tab w:val="left" w:pos="3779"/>
              </w:tabs>
              <w:spacing w:line="360" w:lineRule="auto"/>
              <w:jc w:val="center"/>
            </w:pPr>
            <w:r>
              <w:t xml:space="preserve">92,784       58.64% </w:t>
            </w:r>
          </w:p>
        </w:tc>
        <w:tc>
          <w:tcPr>
            <w:tcW w:w="940" w:type="dxa"/>
            <w:tcBorders>
              <w:left w:val="single" w:sz="4" w:space="0" w:color="000000"/>
              <w:right w:val="single" w:sz="4" w:space="0" w:color="000000"/>
            </w:tcBorders>
          </w:tcPr>
          <w:p w14:paraId="40E51837" w14:textId="77777777" w:rsidR="005C7A96" w:rsidRDefault="007A57EE">
            <w:pPr>
              <w:tabs>
                <w:tab w:val="left" w:pos="3779"/>
              </w:tabs>
              <w:spacing w:line="360" w:lineRule="auto"/>
              <w:jc w:val="center"/>
            </w:pPr>
            <w:r>
              <w:t>94,029       58.80%</w:t>
            </w:r>
          </w:p>
        </w:tc>
        <w:tc>
          <w:tcPr>
            <w:tcW w:w="940" w:type="dxa"/>
            <w:tcBorders>
              <w:left w:val="single" w:sz="4" w:space="0" w:color="000000"/>
              <w:right w:val="single" w:sz="4" w:space="0" w:color="000000"/>
            </w:tcBorders>
          </w:tcPr>
          <w:p w14:paraId="2FDEC94D" w14:textId="77777777" w:rsidR="005C7A96" w:rsidRDefault="007A57EE">
            <w:pPr>
              <w:tabs>
                <w:tab w:val="left" w:pos="3779"/>
              </w:tabs>
              <w:spacing w:line="360" w:lineRule="auto"/>
              <w:jc w:val="center"/>
            </w:pPr>
            <w:r>
              <w:t xml:space="preserve">95,330      </w:t>
            </w:r>
          </w:p>
          <w:p w14:paraId="10DD6837" w14:textId="77777777" w:rsidR="005C7A96" w:rsidRDefault="007A57EE">
            <w:pPr>
              <w:tabs>
                <w:tab w:val="left" w:pos="3779"/>
              </w:tabs>
              <w:spacing w:line="360" w:lineRule="auto"/>
              <w:jc w:val="center"/>
            </w:pPr>
            <w:r>
              <w:t>58.60%</w:t>
            </w:r>
          </w:p>
        </w:tc>
        <w:tc>
          <w:tcPr>
            <w:tcW w:w="940" w:type="dxa"/>
            <w:tcBorders>
              <w:left w:val="single" w:sz="4" w:space="0" w:color="000000"/>
              <w:right w:val="single" w:sz="4" w:space="0" w:color="000000"/>
            </w:tcBorders>
          </w:tcPr>
          <w:p w14:paraId="18F3C646" w14:textId="77777777" w:rsidR="005C7A96" w:rsidRDefault="007A57EE">
            <w:pPr>
              <w:tabs>
                <w:tab w:val="left" w:pos="3779"/>
              </w:tabs>
              <w:spacing w:line="360" w:lineRule="auto"/>
              <w:jc w:val="center"/>
            </w:pPr>
            <w:r>
              <w:t>93,589       58.05%</w:t>
            </w:r>
          </w:p>
        </w:tc>
        <w:tc>
          <w:tcPr>
            <w:tcW w:w="940" w:type="dxa"/>
            <w:tcBorders>
              <w:left w:val="single" w:sz="4" w:space="0" w:color="000000"/>
              <w:right w:val="single" w:sz="4" w:space="0" w:color="000000"/>
            </w:tcBorders>
          </w:tcPr>
          <w:p w14:paraId="5B0A190F" w14:textId="77777777" w:rsidR="005C7A96" w:rsidRDefault="007A57EE">
            <w:pPr>
              <w:tabs>
                <w:tab w:val="left" w:pos="3779"/>
              </w:tabs>
              <w:spacing w:line="360" w:lineRule="auto"/>
              <w:jc w:val="center"/>
            </w:pPr>
            <w:r>
              <w:t>94,061       58.17%</w:t>
            </w:r>
          </w:p>
        </w:tc>
        <w:tc>
          <w:tcPr>
            <w:tcW w:w="940" w:type="dxa"/>
            <w:tcBorders>
              <w:left w:val="single" w:sz="4" w:space="0" w:color="000000"/>
              <w:right w:val="single" w:sz="4" w:space="0" w:color="000000"/>
            </w:tcBorders>
          </w:tcPr>
          <w:p w14:paraId="2D70460B" w14:textId="77777777" w:rsidR="005C7A96" w:rsidRDefault="007A57EE">
            <w:pPr>
              <w:tabs>
                <w:tab w:val="left" w:pos="3779"/>
              </w:tabs>
              <w:spacing w:line="360" w:lineRule="auto"/>
              <w:jc w:val="center"/>
            </w:pPr>
            <w:r>
              <w:t>94,058       57.61%</w:t>
            </w:r>
          </w:p>
        </w:tc>
        <w:tc>
          <w:tcPr>
            <w:tcW w:w="940" w:type="dxa"/>
            <w:tcBorders>
              <w:left w:val="single" w:sz="4" w:space="0" w:color="000000"/>
              <w:right w:val="single" w:sz="4" w:space="0" w:color="000000"/>
            </w:tcBorders>
          </w:tcPr>
          <w:p w14:paraId="473BD58F" w14:textId="77777777" w:rsidR="005C7A96" w:rsidRDefault="007A57EE">
            <w:pPr>
              <w:tabs>
                <w:tab w:val="left" w:pos="3779"/>
              </w:tabs>
              <w:spacing w:line="360" w:lineRule="auto"/>
              <w:jc w:val="center"/>
            </w:pPr>
            <w:r>
              <w:t>94,058       57.56%</w:t>
            </w:r>
          </w:p>
        </w:tc>
        <w:tc>
          <w:tcPr>
            <w:tcW w:w="940" w:type="dxa"/>
            <w:tcBorders>
              <w:left w:val="single" w:sz="4" w:space="0" w:color="000000"/>
              <w:right w:val="single" w:sz="4" w:space="0" w:color="000000"/>
            </w:tcBorders>
          </w:tcPr>
          <w:p w14:paraId="5D7CA650" w14:textId="77777777" w:rsidR="005C7A96" w:rsidRDefault="007A57EE">
            <w:pPr>
              <w:tabs>
                <w:tab w:val="left" w:pos="3779"/>
              </w:tabs>
              <w:spacing w:line="360" w:lineRule="auto"/>
              <w:jc w:val="center"/>
            </w:pPr>
            <w:r>
              <w:t>94,999       56.98%</w:t>
            </w:r>
          </w:p>
        </w:tc>
        <w:tc>
          <w:tcPr>
            <w:tcW w:w="940" w:type="dxa"/>
            <w:tcBorders>
              <w:left w:val="single" w:sz="4" w:space="0" w:color="000000"/>
              <w:right w:val="single" w:sz="4" w:space="0" w:color="000000"/>
            </w:tcBorders>
          </w:tcPr>
          <w:p w14:paraId="12054353" w14:textId="77777777" w:rsidR="005C7A96" w:rsidRDefault="007A57EE">
            <w:pPr>
              <w:tabs>
                <w:tab w:val="left" w:pos="3779"/>
              </w:tabs>
              <w:spacing w:line="360" w:lineRule="auto"/>
              <w:jc w:val="center"/>
            </w:pPr>
            <w:r>
              <w:t>92,465       56.76%</w:t>
            </w:r>
          </w:p>
        </w:tc>
        <w:tc>
          <w:tcPr>
            <w:tcW w:w="940" w:type="dxa"/>
            <w:tcBorders>
              <w:left w:val="single" w:sz="4" w:space="0" w:color="000000"/>
            </w:tcBorders>
          </w:tcPr>
          <w:p w14:paraId="6EF48F15" w14:textId="77777777" w:rsidR="005C7A96" w:rsidRDefault="007A57EE">
            <w:pPr>
              <w:tabs>
                <w:tab w:val="left" w:pos="3779"/>
              </w:tabs>
              <w:spacing w:line="360" w:lineRule="auto"/>
              <w:jc w:val="center"/>
            </w:pPr>
            <w:r>
              <w:t xml:space="preserve">82,070 </w:t>
            </w:r>
          </w:p>
          <w:p w14:paraId="372200DB" w14:textId="77777777" w:rsidR="005C7A96" w:rsidRDefault="007A57EE">
            <w:pPr>
              <w:tabs>
                <w:tab w:val="left" w:pos="3779"/>
              </w:tabs>
              <w:spacing w:line="360" w:lineRule="auto"/>
              <w:jc w:val="center"/>
            </w:pPr>
            <w:r>
              <w:t>55.89%</w:t>
            </w:r>
          </w:p>
        </w:tc>
        <w:tc>
          <w:tcPr>
            <w:tcW w:w="1301" w:type="dxa"/>
            <w:tcBorders>
              <w:left w:val="single" w:sz="4" w:space="0" w:color="000000"/>
            </w:tcBorders>
          </w:tcPr>
          <w:p w14:paraId="2E879E83" w14:textId="77777777" w:rsidR="005C7A96" w:rsidRDefault="007A57EE">
            <w:pPr>
              <w:tabs>
                <w:tab w:val="left" w:pos="3779"/>
              </w:tabs>
              <w:spacing w:line="360" w:lineRule="auto"/>
              <w:jc w:val="center"/>
            </w:pPr>
            <w:r>
              <w:t>1,108,804       57.89%</w:t>
            </w:r>
          </w:p>
        </w:tc>
      </w:tr>
      <w:tr w:rsidR="005C7A96" w14:paraId="77EC88E3" w14:textId="77777777">
        <w:trPr>
          <w:jc w:val="center"/>
        </w:trPr>
        <w:tc>
          <w:tcPr>
            <w:tcW w:w="1644" w:type="dxa"/>
            <w:tcBorders>
              <w:top w:val="single" w:sz="4" w:space="0" w:color="000000"/>
              <w:bottom w:val="single" w:sz="4" w:space="0" w:color="000000"/>
              <w:right w:val="single" w:sz="4" w:space="0" w:color="000000"/>
            </w:tcBorders>
          </w:tcPr>
          <w:p w14:paraId="4FAF48C4" w14:textId="77777777" w:rsidR="005C7A96" w:rsidRDefault="007A57EE">
            <w:pPr>
              <w:tabs>
                <w:tab w:val="left" w:pos="3779"/>
              </w:tabs>
              <w:spacing w:line="360" w:lineRule="auto"/>
            </w:pPr>
            <w:r>
              <w:t>Median age (years), IQR</w:t>
            </w:r>
          </w:p>
        </w:tc>
        <w:tc>
          <w:tcPr>
            <w:tcW w:w="940" w:type="dxa"/>
            <w:tcBorders>
              <w:top w:val="single" w:sz="4" w:space="0" w:color="000000"/>
              <w:left w:val="single" w:sz="4" w:space="0" w:color="000000"/>
              <w:bottom w:val="single" w:sz="4" w:space="0" w:color="000000"/>
              <w:right w:val="single" w:sz="4" w:space="0" w:color="000000"/>
            </w:tcBorders>
            <w:vAlign w:val="center"/>
          </w:tcPr>
          <w:p w14:paraId="128761B8" w14:textId="77777777" w:rsidR="005C7A96" w:rsidRDefault="007A57EE">
            <w:pPr>
              <w:spacing w:line="360" w:lineRule="auto"/>
              <w:jc w:val="center"/>
            </w:pPr>
            <w:r>
              <w:t xml:space="preserve">53 </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6EBC9380" w14:textId="77777777" w:rsidR="005C7A96" w:rsidRDefault="007A57EE">
            <w:pPr>
              <w:spacing w:line="360" w:lineRule="auto"/>
              <w:jc w:val="center"/>
            </w:pPr>
            <w:r>
              <w:t xml:space="preserve">52 </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53739687" w14:textId="77777777" w:rsidR="005C7A96" w:rsidRDefault="007A57EE">
            <w:pPr>
              <w:spacing w:line="360" w:lineRule="auto"/>
              <w:jc w:val="center"/>
            </w:pPr>
            <w:r>
              <w:t xml:space="preserve">52 </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14628ACB" w14:textId="77777777" w:rsidR="005C7A96" w:rsidRDefault="007A57EE">
            <w:pPr>
              <w:spacing w:line="360" w:lineRule="auto"/>
              <w:jc w:val="center"/>
            </w:pPr>
            <w:r>
              <w:t xml:space="preserve">52 </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237347BE" w14:textId="77777777" w:rsidR="005C7A96" w:rsidRDefault="007A57EE">
            <w:pPr>
              <w:spacing w:line="360" w:lineRule="auto"/>
              <w:jc w:val="center"/>
            </w:pPr>
            <w:r>
              <w:t>53</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18940E21" w14:textId="77777777" w:rsidR="005C7A96" w:rsidRDefault="007A57EE">
            <w:pPr>
              <w:spacing w:line="360" w:lineRule="auto"/>
              <w:jc w:val="center"/>
            </w:pPr>
            <w:r>
              <w:t xml:space="preserve">53 </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02EED41F" w14:textId="77777777" w:rsidR="005C7A96" w:rsidRDefault="007A57EE">
            <w:pPr>
              <w:spacing w:line="360" w:lineRule="auto"/>
              <w:jc w:val="center"/>
            </w:pPr>
            <w:r>
              <w:t>53</w:t>
            </w:r>
            <w:r>
              <w:br/>
              <w:t>31-73</w:t>
            </w:r>
          </w:p>
        </w:tc>
        <w:tc>
          <w:tcPr>
            <w:tcW w:w="940" w:type="dxa"/>
            <w:tcBorders>
              <w:top w:val="single" w:sz="4" w:space="0" w:color="000000"/>
              <w:left w:val="single" w:sz="4" w:space="0" w:color="000000"/>
              <w:bottom w:val="single" w:sz="4" w:space="0" w:color="000000"/>
              <w:right w:val="single" w:sz="4" w:space="0" w:color="000000"/>
            </w:tcBorders>
            <w:vAlign w:val="center"/>
          </w:tcPr>
          <w:p w14:paraId="1F4C4B5B" w14:textId="77777777" w:rsidR="005C7A96" w:rsidRDefault="007A57EE">
            <w:pPr>
              <w:spacing w:line="360" w:lineRule="auto"/>
              <w:jc w:val="center"/>
            </w:pPr>
            <w:r>
              <w:t xml:space="preserve">52 </w:t>
            </w:r>
            <w:r>
              <w:br/>
              <w:t>31-72</w:t>
            </w:r>
          </w:p>
        </w:tc>
        <w:tc>
          <w:tcPr>
            <w:tcW w:w="940" w:type="dxa"/>
            <w:tcBorders>
              <w:top w:val="single" w:sz="4" w:space="0" w:color="000000"/>
              <w:left w:val="single" w:sz="4" w:space="0" w:color="000000"/>
              <w:bottom w:val="single" w:sz="4" w:space="0" w:color="000000"/>
              <w:right w:val="single" w:sz="4" w:space="0" w:color="000000"/>
            </w:tcBorders>
            <w:vAlign w:val="center"/>
          </w:tcPr>
          <w:p w14:paraId="4CF3AE56" w14:textId="77777777" w:rsidR="005C7A96" w:rsidRDefault="007A57EE">
            <w:pPr>
              <w:spacing w:line="360" w:lineRule="auto"/>
              <w:jc w:val="center"/>
            </w:pPr>
            <w:r>
              <w:t xml:space="preserve">53 </w:t>
            </w:r>
            <w:r>
              <w:br/>
              <w:t>31-72</w:t>
            </w:r>
          </w:p>
        </w:tc>
        <w:tc>
          <w:tcPr>
            <w:tcW w:w="940" w:type="dxa"/>
            <w:tcBorders>
              <w:top w:val="single" w:sz="4" w:space="0" w:color="000000"/>
              <w:left w:val="single" w:sz="4" w:space="0" w:color="000000"/>
              <w:bottom w:val="single" w:sz="4" w:space="0" w:color="000000"/>
              <w:right w:val="single" w:sz="4" w:space="0" w:color="000000"/>
            </w:tcBorders>
            <w:vAlign w:val="center"/>
          </w:tcPr>
          <w:p w14:paraId="3B7406A3" w14:textId="77777777" w:rsidR="005C7A96" w:rsidRDefault="007A57EE">
            <w:pPr>
              <w:spacing w:line="360" w:lineRule="auto"/>
              <w:jc w:val="center"/>
            </w:pPr>
            <w:r>
              <w:t xml:space="preserve">52 </w:t>
            </w:r>
            <w:r>
              <w:br/>
              <w:t>31-72</w:t>
            </w:r>
          </w:p>
        </w:tc>
        <w:tc>
          <w:tcPr>
            <w:tcW w:w="940" w:type="dxa"/>
            <w:tcBorders>
              <w:top w:val="single" w:sz="4" w:space="0" w:color="000000"/>
              <w:left w:val="single" w:sz="4" w:space="0" w:color="000000"/>
              <w:bottom w:val="single" w:sz="4" w:space="0" w:color="000000"/>
              <w:right w:val="single" w:sz="4" w:space="0" w:color="000000"/>
            </w:tcBorders>
            <w:vAlign w:val="center"/>
          </w:tcPr>
          <w:p w14:paraId="6D2F7C8B" w14:textId="77777777" w:rsidR="005C7A96" w:rsidRDefault="007A57EE">
            <w:pPr>
              <w:spacing w:line="360" w:lineRule="auto"/>
              <w:jc w:val="center"/>
            </w:pPr>
            <w:r>
              <w:t xml:space="preserve">53 </w:t>
            </w:r>
            <w:r>
              <w:br/>
              <w:t>32-73</w:t>
            </w:r>
          </w:p>
        </w:tc>
        <w:tc>
          <w:tcPr>
            <w:tcW w:w="940" w:type="dxa"/>
            <w:tcBorders>
              <w:top w:val="single" w:sz="4" w:space="0" w:color="000000"/>
              <w:left w:val="single" w:sz="4" w:space="0" w:color="000000"/>
              <w:bottom w:val="single" w:sz="4" w:space="0" w:color="000000"/>
            </w:tcBorders>
            <w:vAlign w:val="center"/>
          </w:tcPr>
          <w:p w14:paraId="51C9DED3" w14:textId="77777777" w:rsidR="005C7A96" w:rsidRDefault="007A57EE">
            <w:pPr>
              <w:spacing w:line="360" w:lineRule="auto"/>
              <w:jc w:val="center"/>
            </w:pPr>
            <w:r>
              <w:t xml:space="preserve">49 </w:t>
            </w:r>
            <w:r>
              <w:br/>
              <w:t>27-71</w:t>
            </w:r>
          </w:p>
        </w:tc>
        <w:tc>
          <w:tcPr>
            <w:tcW w:w="1301" w:type="dxa"/>
            <w:tcBorders>
              <w:top w:val="single" w:sz="4" w:space="0" w:color="000000"/>
              <w:left w:val="single" w:sz="4" w:space="0" w:color="000000"/>
              <w:bottom w:val="single" w:sz="4" w:space="0" w:color="000000"/>
            </w:tcBorders>
            <w:vAlign w:val="center"/>
          </w:tcPr>
          <w:p w14:paraId="48762815" w14:textId="77777777" w:rsidR="005C7A96" w:rsidRDefault="007A57EE">
            <w:pPr>
              <w:spacing w:line="360" w:lineRule="auto"/>
              <w:jc w:val="center"/>
            </w:pPr>
            <w:r>
              <w:t xml:space="preserve">52 </w:t>
            </w:r>
            <w:r>
              <w:br/>
              <w:t>31-73</w:t>
            </w:r>
          </w:p>
        </w:tc>
      </w:tr>
      <w:tr w:rsidR="005C7A96" w14:paraId="4A394F61" w14:textId="77777777">
        <w:trPr>
          <w:jc w:val="center"/>
        </w:trPr>
        <w:tc>
          <w:tcPr>
            <w:tcW w:w="1644" w:type="dxa"/>
            <w:tcBorders>
              <w:top w:val="single" w:sz="4" w:space="0" w:color="000000"/>
              <w:right w:val="single" w:sz="4" w:space="0" w:color="000000"/>
            </w:tcBorders>
          </w:tcPr>
          <w:p w14:paraId="484C75CF" w14:textId="77777777" w:rsidR="005C7A96" w:rsidRDefault="007A57EE">
            <w:pPr>
              <w:tabs>
                <w:tab w:val="left" w:pos="3779"/>
              </w:tabs>
              <w:spacing w:line="360" w:lineRule="auto"/>
            </w:pPr>
            <w:r>
              <w:t>Age category (years), n %</w:t>
            </w:r>
          </w:p>
        </w:tc>
        <w:tc>
          <w:tcPr>
            <w:tcW w:w="940" w:type="dxa"/>
            <w:tcBorders>
              <w:top w:val="single" w:sz="4" w:space="0" w:color="000000"/>
              <w:left w:val="single" w:sz="4" w:space="0" w:color="000000"/>
              <w:right w:val="single" w:sz="4" w:space="0" w:color="000000"/>
            </w:tcBorders>
          </w:tcPr>
          <w:p w14:paraId="38505E17"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7E3674AA"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0A269592"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0544C69A"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3A83BD24"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6AFBD495"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5A175568"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4C346B98"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121086E1"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1F13255B"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3C8CCFB4" w14:textId="77777777" w:rsidR="005C7A96" w:rsidRDefault="005C7A96">
            <w:pPr>
              <w:spacing w:line="360" w:lineRule="auto"/>
              <w:jc w:val="center"/>
            </w:pPr>
          </w:p>
        </w:tc>
        <w:tc>
          <w:tcPr>
            <w:tcW w:w="940" w:type="dxa"/>
            <w:tcBorders>
              <w:top w:val="single" w:sz="4" w:space="0" w:color="000000"/>
              <w:left w:val="single" w:sz="4" w:space="0" w:color="000000"/>
            </w:tcBorders>
          </w:tcPr>
          <w:p w14:paraId="0108F659" w14:textId="77777777" w:rsidR="005C7A96" w:rsidRDefault="005C7A96">
            <w:pPr>
              <w:spacing w:line="360" w:lineRule="auto"/>
              <w:jc w:val="center"/>
            </w:pPr>
          </w:p>
        </w:tc>
        <w:tc>
          <w:tcPr>
            <w:tcW w:w="1301" w:type="dxa"/>
            <w:tcBorders>
              <w:top w:val="single" w:sz="4" w:space="0" w:color="000000"/>
              <w:left w:val="single" w:sz="4" w:space="0" w:color="000000"/>
            </w:tcBorders>
          </w:tcPr>
          <w:p w14:paraId="4FDF7286" w14:textId="77777777" w:rsidR="005C7A96" w:rsidRDefault="007A57EE">
            <w:pPr>
              <w:spacing w:line="360" w:lineRule="auto"/>
              <w:jc w:val="center"/>
            </w:pPr>
            <w:r>
              <w:br/>
            </w:r>
          </w:p>
        </w:tc>
      </w:tr>
      <w:tr w:rsidR="005C7A96" w14:paraId="781FD742" w14:textId="77777777">
        <w:trPr>
          <w:jc w:val="center"/>
        </w:trPr>
        <w:tc>
          <w:tcPr>
            <w:tcW w:w="1644" w:type="dxa"/>
            <w:tcBorders>
              <w:right w:val="single" w:sz="4" w:space="0" w:color="000000"/>
            </w:tcBorders>
          </w:tcPr>
          <w:p w14:paraId="13A7133C" w14:textId="77777777" w:rsidR="005C7A96" w:rsidRDefault="007A57EE">
            <w:pPr>
              <w:tabs>
                <w:tab w:val="left" w:pos="3779"/>
              </w:tabs>
              <w:spacing w:line="360" w:lineRule="auto"/>
            </w:pPr>
            <w:r>
              <w:t xml:space="preserve">  &lt;31</w:t>
            </w:r>
            <w:r>
              <w:br/>
            </w:r>
          </w:p>
        </w:tc>
        <w:tc>
          <w:tcPr>
            <w:tcW w:w="940" w:type="dxa"/>
            <w:tcBorders>
              <w:left w:val="single" w:sz="4" w:space="0" w:color="000000"/>
              <w:right w:val="single" w:sz="4" w:space="0" w:color="000000"/>
            </w:tcBorders>
          </w:tcPr>
          <w:p w14:paraId="0B9993DB" w14:textId="77777777" w:rsidR="005C7A96" w:rsidRDefault="007A57EE">
            <w:pPr>
              <w:spacing w:line="360" w:lineRule="auto"/>
              <w:jc w:val="center"/>
            </w:pPr>
            <w:r>
              <w:t>39,937       26.29%</w:t>
            </w:r>
          </w:p>
        </w:tc>
        <w:tc>
          <w:tcPr>
            <w:tcW w:w="940" w:type="dxa"/>
            <w:tcBorders>
              <w:left w:val="single" w:sz="4" w:space="0" w:color="000000"/>
              <w:right w:val="single" w:sz="4" w:space="0" w:color="000000"/>
            </w:tcBorders>
          </w:tcPr>
          <w:p w14:paraId="1DC9EEBC" w14:textId="77777777" w:rsidR="005C7A96" w:rsidRDefault="007A57EE">
            <w:pPr>
              <w:spacing w:line="360" w:lineRule="auto"/>
              <w:jc w:val="center"/>
            </w:pPr>
            <w:r>
              <w:t>41,452       26.47%</w:t>
            </w:r>
          </w:p>
        </w:tc>
        <w:tc>
          <w:tcPr>
            <w:tcW w:w="940" w:type="dxa"/>
            <w:tcBorders>
              <w:left w:val="single" w:sz="4" w:space="0" w:color="000000"/>
              <w:right w:val="single" w:sz="4" w:space="0" w:color="000000"/>
            </w:tcBorders>
          </w:tcPr>
          <w:p w14:paraId="66D86249" w14:textId="77777777" w:rsidR="005C7A96" w:rsidRDefault="007A57EE">
            <w:pPr>
              <w:spacing w:line="360" w:lineRule="auto"/>
              <w:jc w:val="center"/>
            </w:pPr>
            <w:r>
              <w:t>41,263       26.08%</w:t>
            </w:r>
          </w:p>
        </w:tc>
        <w:tc>
          <w:tcPr>
            <w:tcW w:w="940" w:type="dxa"/>
            <w:tcBorders>
              <w:left w:val="single" w:sz="4" w:space="0" w:color="000000"/>
              <w:right w:val="single" w:sz="4" w:space="0" w:color="000000"/>
            </w:tcBorders>
          </w:tcPr>
          <w:p w14:paraId="163F6902" w14:textId="77777777" w:rsidR="005C7A96" w:rsidRDefault="007A57EE">
            <w:pPr>
              <w:spacing w:line="360" w:lineRule="auto"/>
              <w:jc w:val="center"/>
            </w:pPr>
            <w:r>
              <w:t>41,899       26.20%</w:t>
            </w:r>
          </w:p>
        </w:tc>
        <w:tc>
          <w:tcPr>
            <w:tcW w:w="940" w:type="dxa"/>
            <w:tcBorders>
              <w:left w:val="single" w:sz="4" w:space="0" w:color="000000"/>
              <w:right w:val="single" w:sz="4" w:space="0" w:color="000000"/>
            </w:tcBorders>
          </w:tcPr>
          <w:p w14:paraId="19AC2714" w14:textId="77777777" w:rsidR="005C7A96" w:rsidRDefault="007A57EE">
            <w:pPr>
              <w:spacing w:line="360" w:lineRule="auto"/>
              <w:jc w:val="center"/>
            </w:pPr>
            <w:r>
              <w:t>41,301       25.39%</w:t>
            </w:r>
          </w:p>
        </w:tc>
        <w:tc>
          <w:tcPr>
            <w:tcW w:w="940" w:type="dxa"/>
            <w:tcBorders>
              <w:left w:val="single" w:sz="4" w:space="0" w:color="000000"/>
              <w:right w:val="single" w:sz="4" w:space="0" w:color="000000"/>
            </w:tcBorders>
          </w:tcPr>
          <w:p w14:paraId="7C63EA53" w14:textId="77777777" w:rsidR="005C7A96" w:rsidRDefault="007A57EE">
            <w:pPr>
              <w:spacing w:line="360" w:lineRule="auto"/>
              <w:jc w:val="center"/>
            </w:pPr>
            <w:r>
              <w:t>41,103       25.50%</w:t>
            </w:r>
          </w:p>
        </w:tc>
        <w:tc>
          <w:tcPr>
            <w:tcW w:w="940" w:type="dxa"/>
            <w:tcBorders>
              <w:left w:val="single" w:sz="4" w:space="0" w:color="000000"/>
              <w:right w:val="single" w:sz="4" w:space="0" w:color="000000"/>
            </w:tcBorders>
          </w:tcPr>
          <w:p w14:paraId="20217DF9" w14:textId="77777777" w:rsidR="005C7A96" w:rsidRDefault="007A57EE">
            <w:pPr>
              <w:spacing w:line="360" w:lineRule="auto"/>
              <w:jc w:val="center"/>
            </w:pPr>
            <w:r>
              <w:t>41,082       25.41%</w:t>
            </w:r>
          </w:p>
        </w:tc>
        <w:tc>
          <w:tcPr>
            <w:tcW w:w="940" w:type="dxa"/>
            <w:tcBorders>
              <w:left w:val="single" w:sz="4" w:space="0" w:color="000000"/>
              <w:right w:val="single" w:sz="4" w:space="0" w:color="000000"/>
            </w:tcBorders>
          </w:tcPr>
          <w:p w14:paraId="3FEA6AD6" w14:textId="77777777" w:rsidR="005C7A96" w:rsidRDefault="007A57EE">
            <w:pPr>
              <w:spacing w:line="360" w:lineRule="auto"/>
              <w:jc w:val="center"/>
            </w:pPr>
            <w:r>
              <w:t>41,596       25.48%</w:t>
            </w:r>
          </w:p>
        </w:tc>
        <w:tc>
          <w:tcPr>
            <w:tcW w:w="940" w:type="dxa"/>
            <w:tcBorders>
              <w:left w:val="single" w:sz="4" w:space="0" w:color="000000"/>
              <w:right w:val="single" w:sz="4" w:space="0" w:color="000000"/>
            </w:tcBorders>
          </w:tcPr>
          <w:p w14:paraId="1F11621F" w14:textId="77777777" w:rsidR="005C7A96" w:rsidRDefault="007A57EE">
            <w:pPr>
              <w:spacing w:line="360" w:lineRule="auto"/>
              <w:jc w:val="center"/>
            </w:pPr>
            <w:r>
              <w:t>41,468       25.38%</w:t>
            </w:r>
          </w:p>
        </w:tc>
        <w:tc>
          <w:tcPr>
            <w:tcW w:w="940" w:type="dxa"/>
            <w:tcBorders>
              <w:left w:val="single" w:sz="4" w:space="0" w:color="000000"/>
              <w:right w:val="single" w:sz="4" w:space="0" w:color="000000"/>
            </w:tcBorders>
          </w:tcPr>
          <w:p w14:paraId="78EDF296" w14:textId="77777777" w:rsidR="005C7A96" w:rsidRDefault="007A57EE">
            <w:pPr>
              <w:spacing w:line="360" w:lineRule="auto"/>
              <w:jc w:val="center"/>
            </w:pPr>
            <w:r>
              <w:t>43,842       26.30%</w:t>
            </w:r>
          </w:p>
        </w:tc>
        <w:tc>
          <w:tcPr>
            <w:tcW w:w="940" w:type="dxa"/>
            <w:tcBorders>
              <w:left w:val="single" w:sz="4" w:space="0" w:color="000000"/>
              <w:right w:val="single" w:sz="4" w:space="0" w:color="000000"/>
            </w:tcBorders>
          </w:tcPr>
          <w:p w14:paraId="5B804E97" w14:textId="77777777" w:rsidR="005C7A96" w:rsidRDefault="007A57EE">
            <w:pPr>
              <w:spacing w:line="360" w:lineRule="auto"/>
              <w:jc w:val="center"/>
            </w:pPr>
            <w:r>
              <w:t>40,221       24.69%</w:t>
            </w:r>
          </w:p>
        </w:tc>
        <w:tc>
          <w:tcPr>
            <w:tcW w:w="940" w:type="dxa"/>
            <w:tcBorders>
              <w:left w:val="single" w:sz="4" w:space="0" w:color="000000"/>
            </w:tcBorders>
          </w:tcPr>
          <w:p w14:paraId="6453D87C" w14:textId="77777777" w:rsidR="005C7A96" w:rsidRDefault="007A57EE">
            <w:pPr>
              <w:spacing w:line="360" w:lineRule="auto"/>
              <w:jc w:val="center"/>
            </w:pPr>
            <w:r>
              <w:t>45,492       30.98%</w:t>
            </w:r>
          </w:p>
        </w:tc>
        <w:tc>
          <w:tcPr>
            <w:tcW w:w="1301" w:type="dxa"/>
            <w:tcBorders>
              <w:left w:val="single" w:sz="4" w:space="0" w:color="000000"/>
            </w:tcBorders>
          </w:tcPr>
          <w:p w14:paraId="7FA500E2" w14:textId="77777777" w:rsidR="005C7A96" w:rsidRDefault="007A57EE">
            <w:pPr>
              <w:spacing w:line="360" w:lineRule="auto"/>
              <w:jc w:val="center"/>
            </w:pPr>
            <w:r>
              <w:t xml:space="preserve">500,656       26.14%   </w:t>
            </w:r>
          </w:p>
        </w:tc>
      </w:tr>
      <w:tr w:rsidR="005C7A96" w14:paraId="41418841" w14:textId="77777777">
        <w:trPr>
          <w:jc w:val="center"/>
        </w:trPr>
        <w:tc>
          <w:tcPr>
            <w:tcW w:w="1644" w:type="dxa"/>
            <w:tcBorders>
              <w:right w:val="single" w:sz="4" w:space="0" w:color="000000"/>
            </w:tcBorders>
          </w:tcPr>
          <w:p w14:paraId="7891F43C" w14:textId="77777777" w:rsidR="005C7A96" w:rsidRDefault="007A57EE">
            <w:pPr>
              <w:tabs>
                <w:tab w:val="left" w:pos="3779"/>
              </w:tabs>
              <w:spacing w:line="360" w:lineRule="auto"/>
            </w:pPr>
            <w:r>
              <w:t xml:space="preserve">  ≥31 &lt;52</w:t>
            </w:r>
          </w:p>
        </w:tc>
        <w:tc>
          <w:tcPr>
            <w:tcW w:w="940" w:type="dxa"/>
            <w:tcBorders>
              <w:left w:val="single" w:sz="4" w:space="0" w:color="000000"/>
              <w:right w:val="single" w:sz="4" w:space="0" w:color="000000"/>
            </w:tcBorders>
          </w:tcPr>
          <w:p w14:paraId="1253AC58" w14:textId="77777777" w:rsidR="005C7A96" w:rsidRDefault="007A57EE">
            <w:pPr>
              <w:spacing w:line="360" w:lineRule="auto"/>
              <w:jc w:val="center"/>
            </w:pPr>
            <w:r>
              <w:t>35,849       23.60%</w:t>
            </w:r>
          </w:p>
        </w:tc>
        <w:tc>
          <w:tcPr>
            <w:tcW w:w="940" w:type="dxa"/>
            <w:tcBorders>
              <w:left w:val="single" w:sz="4" w:space="0" w:color="000000"/>
              <w:right w:val="single" w:sz="4" w:space="0" w:color="000000"/>
            </w:tcBorders>
          </w:tcPr>
          <w:p w14:paraId="2F0759E7" w14:textId="77777777" w:rsidR="005C7A96" w:rsidRDefault="007A57EE">
            <w:pPr>
              <w:spacing w:line="360" w:lineRule="auto"/>
              <w:jc w:val="center"/>
            </w:pPr>
            <w:r>
              <w:t>37,536       23.97%</w:t>
            </w:r>
          </w:p>
        </w:tc>
        <w:tc>
          <w:tcPr>
            <w:tcW w:w="940" w:type="dxa"/>
            <w:tcBorders>
              <w:left w:val="single" w:sz="4" w:space="0" w:color="000000"/>
              <w:right w:val="single" w:sz="4" w:space="0" w:color="000000"/>
            </w:tcBorders>
          </w:tcPr>
          <w:p w14:paraId="4810B3A8" w14:textId="77777777" w:rsidR="005C7A96" w:rsidRDefault="007A57EE">
            <w:pPr>
              <w:spacing w:line="360" w:lineRule="auto"/>
              <w:jc w:val="center"/>
            </w:pPr>
            <w:r>
              <w:t>38,397       24.27%</w:t>
            </w:r>
          </w:p>
        </w:tc>
        <w:tc>
          <w:tcPr>
            <w:tcW w:w="940" w:type="dxa"/>
            <w:tcBorders>
              <w:left w:val="single" w:sz="4" w:space="0" w:color="000000"/>
              <w:right w:val="single" w:sz="4" w:space="0" w:color="000000"/>
            </w:tcBorders>
          </w:tcPr>
          <w:p w14:paraId="43C90B79" w14:textId="77777777" w:rsidR="005C7A96" w:rsidRDefault="007A57EE">
            <w:pPr>
              <w:spacing w:line="360" w:lineRule="auto"/>
              <w:jc w:val="center"/>
            </w:pPr>
            <w:r>
              <w:t>38,602       24.14%</w:t>
            </w:r>
          </w:p>
        </w:tc>
        <w:tc>
          <w:tcPr>
            <w:tcW w:w="940" w:type="dxa"/>
            <w:tcBorders>
              <w:left w:val="single" w:sz="4" w:space="0" w:color="000000"/>
              <w:right w:val="single" w:sz="4" w:space="0" w:color="000000"/>
            </w:tcBorders>
          </w:tcPr>
          <w:p w14:paraId="12C9F9D3" w14:textId="77777777" w:rsidR="005C7A96" w:rsidRDefault="007A57EE">
            <w:pPr>
              <w:spacing w:line="360" w:lineRule="auto"/>
              <w:jc w:val="center"/>
            </w:pPr>
            <w:r>
              <w:t>40,003       24.59%</w:t>
            </w:r>
          </w:p>
        </w:tc>
        <w:tc>
          <w:tcPr>
            <w:tcW w:w="940" w:type="dxa"/>
            <w:tcBorders>
              <w:left w:val="single" w:sz="4" w:space="0" w:color="000000"/>
              <w:right w:val="single" w:sz="4" w:space="0" w:color="000000"/>
            </w:tcBorders>
          </w:tcPr>
          <w:p w14:paraId="6981D776" w14:textId="77777777" w:rsidR="005C7A96" w:rsidRDefault="007A57EE">
            <w:pPr>
              <w:spacing w:line="360" w:lineRule="auto"/>
              <w:jc w:val="center"/>
            </w:pPr>
            <w:r>
              <w:t>39,396       24.44%</w:t>
            </w:r>
          </w:p>
        </w:tc>
        <w:tc>
          <w:tcPr>
            <w:tcW w:w="940" w:type="dxa"/>
            <w:tcBorders>
              <w:left w:val="single" w:sz="4" w:space="0" w:color="000000"/>
              <w:right w:val="single" w:sz="4" w:space="0" w:color="000000"/>
            </w:tcBorders>
          </w:tcPr>
          <w:p w14:paraId="3533B278" w14:textId="77777777" w:rsidR="005C7A96" w:rsidRDefault="007A57EE">
            <w:pPr>
              <w:spacing w:line="360" w:lineRule="auto"/>
              <w:jc w:val="center"/>
            </w:pPr>
            <w:r>
              <w:t>39,525       24.44%</w:t>
            </w:r>
          </w:p>
        </w:tc>
        <w:tc>
          <w:tcPr>
            <w:tcW w:w="940" w:type="dxa"/>
            <w:tcBorders>
              <w:left w:val="single" w:sz="4" w:space="0" w:color="000000"/>
              <w:right w:val="single" w:sz="4" w:space="0" w:color="000000"/>
            </w:tcBorders>
          </w:tcPr>
          <w:p w14:paraId="1B526EF3" w14:textId="77777777" w:rsidR="005C7A96" w:rsidRDefault="007A57EE">
            <w:pPr>
              <w:spacing w:line="360" w:lineRule="auto"/>
              <w:jc w:val="center"/>
            </w:pPr>
            <w:r>
              <w:t>40,051         24.53%</w:t>
            </w:r>
          </w:p>
        </w:tc>
        <w:tc>
          <w:tcPr>
            <w:tcW w:w="940" w:type="dxa"/>
            <w:tcBorders>
              <w:left w:val="single" w:sz="4" w:space="0" w:color="000000"/>
              <w:right w:val="single" w:sz="4" w:space="0" w:color="000000"/>
            </w:tcBorders>
          </w:tcPr>
          <w:p w14:paraId="44773373" w14:textId="77777777" w:rsidR="005C7A96" w:rsidRDefault="007A57EE">
            <w:pPr>
              <w:spacing w:line="360" w:lineRule="auto"/>
              <w:jc w:val="center"/>
            </w:pPr>
            <w:r>
              <w:t>39,883       24.41%</w:t>
            </w:r>
          </w:p>
        </w:tc>
        <w:tc>
          <w:tcPr>
            <w:tcW w:w="940" w:type="dxa"/>
            <w:tcBorders>
              <w:left w:val="single" w:sz="4" w:space="0" w:color="000000"/>
              <w:right w:val="single" w:sz="4" w:space="0" w:color="000000"/>
            </w:tcBorders>
          </w:tcPr>
          <w:p w14:paraId="2BFD8E15" w14:textId="77777777" w:rsidR="005C7A96" w:rsidRDefault="007A57EE">
            <w:pPr>
              <w:spacing w:line="360" w:lineRule="auto"/>
              <w:jc w:val="center"/>
            </w:pPr>
            <w:r>
              <w:t>40,174       24.10%</w:t>
            </w:r>
          </w:p>
        </w:tc>
        <w:tc>
          <w:tcPr>
            <w:tcW w:w="940" w:type="dxa"/>
            <w:tcBorders>
              <w:left w:val="single" w:sz="4" w:space="0" w:color="000000"/>
              <w:right w:val="single" w:sz="4" w:space="0" w:color="000000"/>
            </w:tcBorders>
          </w:tcPr>
          <w:p w14:paraId="39408429" w14:textId="77777777" w:rsidR="005C7A96" w:rsidRDefault="007A57EE">
            <w:pPr>
              <w:spacing w:line="360" w:lineRule="auto"/>
              <w:jc w:val="center"/>
            </w:pPr>
            <w:r>
              <w:t>39,936       24.51%</w:t>
            </w:r>
          </w:p>
        </w:tc>
        <w:tc>
          <w:tcPr>
            <w:tcW w:w="940" w:type="dxa"/>
            <w:tcBorders>
              <w:left w:val="single" w:sz="4" w:space="0" w:color="000000"/>
            </w:tcBorders>
          </w:tcPr>
          <w:p w14:paraId="7B1AEC23" w14:textId="77777777" w:rsidR="005C7A96" w:rsidRDefault="007A57EE">
            <w:pPr>
              <w:spacing w:line="360" w:lineRule="auto"/>
              <w:jc w:val="center"/>
            </w:pPr>
            <w:r>
              <w:t>33,417       22.76%</w:t>
            </w:r>
          </w:p>
        </w:tc>
        <w:tc>
          <w:tcPr>
            <w:tcW w:w="1301" w:type="dxa"/>
            <w:tcBorders>
              <w:left w:val="single" w:sz="4" w:space="0" w:color="000000"/>
            </w:tcBorders>
          </w:tcPr>
          <w:p w14:paraId="52E1F359" w14:textId="77777777" w:rsidR="005C7A96" w:rsidRDefault="007A57EE">
            <w:pPr>
              <w:spacing w:line="360" w:lineRule="auto"/>
              <w:jc w:val="center"/>
            </w:pPr>
            <w:r>
              <w:t>462,769       24.16%</w:t>
            </w:r>
          </w:p>
        </w:tc>
      </w:tr>
      <w:tr w:rsidR="005C7A96" w14:paraId="0F849B93" w14:textId="77777777">
        <w:trPr>
          <w:jc w:val="center"/>
        </w:trPr>
        <w:tc>
          <w:tcPr>
            <w:tcW w:w="1644" w:type="dxa"/>
            <w:tcBorders>
              <w:right w:val="single" w:sz="4" w:space="0" w:color="000000"/>
            </w:tcBorders>
          </w:tcPr>
          <w:p w14:paraId="0A15072C" w14:textId="77777777" w:rsidR="005C7A96" w:rsidRDefault="007A57EE">
            <w:pPr>
              <w:tabs>
                <w:tab w:val="left" w:pos="3779"/>
              </w:tabs>
              <w:spacing w:line="360" w:lineRule="auto"/>
            </w:pPr>
            <w:r>
              <w:t xml:space="preserve">  ≥52 &lt;73</w:t>
            </w:r>
          </w:p>
        </w:tc>
        <w:tc>
          <w:tcPr>
            <w:tcW w:w="940" w:type="dxa"/>
            <w:tcBorders>
              <w:left w:val="single" w:sz="4" w:space="0" w:color="000000"/>
              <w:right w:val="single" w:sz="4" w:space="0" w:color="000000"/>
            </w:tcBorders>
          </w:tcPr>
          <w:p w14:paraId="63C0E97D" w14:textId="77777777" w:rsidR="005C7A96" w:rsidRDefault="007A57EE">
            <w:pPr>
              <w:spacing w:line="360" w:lineRule="auto"/>
              <w:jc w:val="center"/>
            </w:pPr>
            <w:r>
              <w:t>38,581       25.39%</w:t>
            </w:r>
          </w:p>
        </w:tc>
        <w:tc>
          <w:tcPr>
            <w:tcW w:w="940" w:type="dxa"/>
            <w:tcBorders>
              <w:left w:val="single" w:sz="4" w:space="0" w:color="000000"/>
              <w:right w:val="single" w:sz="4" w:space="0" w:color="000000"/>
            </w:tcBorders>
          </w:tcPr>
          <w:p w14:paraId="7ACA5DB0" w14:textId="77777777" w:rsidR="005C7A96" w:rsidRDefault="007A57EE">
            <w:pPr>
              <w:spacing w:line="360" w:lineRule="auto"/>
              <w:jc w:val="center"/>
            </w:pPr>
            <w:r>
              <w:t>39,430       25.18%</w:t>
            </w:r>
          </w:p>
        </w:tc>
        <w:tc>
          <w:tcPr>
            <w:tcW w:w="940" w:type="dxa"/>
            <w:tcBorders>
              <w:left w:val="single" w:sz="4" w:space="0" w:color="000000"/>
              <w:right w:val="single" w:sz="4" w:space="0" w:color="000000"/>
            </w:tcBorders>
          </w:tcPr>
          <w:p w14:paraId="40791DC0" w14:textId="77777777" w:rsidR="005C7A96" w:rsidRDefault="007A57EE">
            <w:pPr>
              <w:spacing w:line="360" w:lineRule="auto"/>
              <w:jc w:val="center"/>
            </w:pPr>
            <w:r>
              <w:t>40,541       25.62%</w:t>
            </w:r>
          </w:p>
        </w:tc>
        <w:tc>
          <w:tcPr>
            <w:tcW w:w="940" w:type="dxa"/>
            <w:tcBorders>
              <w:left w:val="single" w:sz="4" w:space="0" w:color="000000"/>
              <w:right w:val="single" w:sz="4" w:space="0" w:color="000000"/>
            </w:tcBorders>
          </w:tcPr>
          <w:p w14:paraId="01772F7D" w14:textId="77777777" w:rsidR="005C7A96" w:rsidRDefault="007A57EE">
            <w:pPr>
              <w:spacing w:line="360" w:lineRule="auto"/>
              <w:jc w:val="center"/>
            </w:pPr>
            <w:r>
              <w:t>40,682       25.44%</w:t>
            </w:r>
          </w:p>
        </w:tc>
        <w:tc>
          <w:tcPr>
            <w:tcW w:w="940" w:type="dxa"/>
            <w:tcBorders>
              <w:left w:val="single" w:sz="4" w:space="0" w:color="000000"/>
              <w:right w:val="single" w:sz="4" w:space="0" w:color="000000"/>
            </w:tcBorders>
          </w:tcPr>
          <w:p w14:paraId="54656EA1" w14:textId="77777777" w:rsidR="005C7A96" w:rsidRDefault="007A57EE">
            <w:pPr>
              <w:spacing w:line="360" w:lineRule="auto"/>
              <w:jc w:val="center"/>
            </w:pPr>
            <w:r>
              <w:t>41,832       25.71%</w:t>
            </w:r>
          </w:p>
        </w:tc>
        <w:tc>
          <w:tcPr>
            <w:tcW w:w="940" w:type="dxa"/>
            <w:tcBorders>
              <w:left w:val="single" w:sz="4" w:space="0" w:color="000000"/>
              <w:right w:val="single" w:sz="4" w:space="0" w:color="000000"/>
            </w:tcBorders>
          </w:tcPr>
          <w:p w14:paraId="5251F460" w14:textId="77777777" w:rsidR="005C7A96" w:rsidRDefault="007A57EE">
            <w:pPr>
              <w:spacing w:line="360" w:lineRule="auto"/>
              <w:jc w:val="center"/>
            </w:pPr>
            <w:r>
              <w:t>41,831       25.95%</w:t>
            </w:r>
          </w:p>
        </w:tc>
        <w:tc>
          <w:tcPr>
            <w:tcW w:w="940" w:type="dxa"/>
            <w:tcBorders>
              <w:left w:val="single" w:sz="4" w:space="0" w:color="000000"/>
              <w:right w:val="single" w:sz="4" w:space="0" w:color="000000"/>
            </w:tcBorders>
          </w:tcPr>
          <w:p w14:paraId="2D18DCAB" w14:textId="77777777" w:rsidR="005C7A96" w:rsidRDefault="007A57EE">
            <w:pPr>
              <w:spacing w:line="360" w:lineRule="auto"/>
              <w:jc w:val="center"/>
            </w:pPr>
            <w:r>
              <w:t>42,084       26.03%</w:t>
            </w:r>
          </w:p>
        </w:tc>
        <w:tc>
          <w:tcPr>
            <w:tcW w:w="940" w:type="dxa"/>
            <w:tcBorders>
              <w:left w:val="single" w:sz="4" w:space="0" w:color="000000"/>
              <w:right w:val="single" w:sz="4" w:space="0" w:color="000000"/>
            </w:tcBorders>
          </w:tcPr>
          <w:p w14:paraId="2DD66523" w14:textId="77777777" w:rsidR="005C7A96" w:rsidRDefault="007A57EE">
            <w:pPr>
              <w:spacing w:line="360" w:lineRule="auto"/>
              <w:jc w:val="center"/>
            </w:pPr>
            <w:r>
              <w:t>43,539       26.67%</w:t>
            </w:r>
          </w:p>
        </w:tc>
        <w:tc>
          <w:tcPr>
            <w:tcW w:w="940" w:type="dxa"/>
            <w:tcBorders>
              <w:left w:val="single" w:sz="4" w:space="0" w:color="000000"/>
              <w:right w:val="single" w:sz="4" w:space="0" w:color="000000"/>
            </w:tcBorders>
          </w:tcPr>
          <w:p w14:paraId="14F2C177" w14:textId="77777777" w:rsidR="005C7A96" w:rsidRDefault="007A57EE">
            <w:pPr>
              <w:spacing w:line="360" w:lineRule="auto"/>
              <w:jc w:val="center"/>
            </w:pPr>
            <w:r>
              <w:t>43,493       26.62%</w:t>
            </w:r>
          </w:p>
        </w:tc>
        <w:tc>
          <w:tcPr>
            <w:tcW w:w="940" w:type="dxa"/>
            <w:tcBorders>
              <w:left w:val="single" w:sz="4" w:space="0" w:color="000000"/>
              <w:right w:val="single" w:sz="4" w:space="0" w:color="000000"/>
            </w:tcBorders>
          </w:tcPr>
          <w:p w14:paraId="3FF4AC3A" w14:textId="77777777" w:rsidR="005C7A96" w:rsidRDefault="007A57EE">
            <w:pPr>
              <w:spacing w:line="360" w:lineRule="auto"/>
              <w:jc w:val="center"/>
            </w:pPr>
            <w:r>
              <w:t>44,108       26.46%</w:t>
            </w:r>
          </w:p>
        </w:tc>
        <w:tc>
          <w:tcPr>
            <w:tcW w:w="940" w:type="dxa"/>
            <w:tcBorders>
              <w:left w:val="single" w:sz="4" w:space="0" w:color="000000"/>
              <w:right w:val="single" w:sz="4" w:space="0" w:color="000000"/>
            </w:tcBorders>
          </w:tcPr>
          <w:p w14:paraId="287FF72D" w14:textId="77777777" w:rsidR="005C7A96" w:rsidRDefault="007A57EE">
            <w:pPr>
              <w:spacing w:line="360" w:lineRule="auto"/>
              <w:jc w:val="center"/>
            </w:pPr>
            <w:r>
              <w:t>44,048       27.04%</w:t>
            </w:r>
          </w:p>
        </w:tc>
        <w:tc>
          <w:tcPr>
            <w:tcW w:w="940" w:type="dxa"/>
            <w:tcBorders>
              <w:left w:val="single" w:sz="4" w:space="0" w:color="000000"/>
            </w:tcBorders>
          </w:tcPr>
          <w:p w14:paraId="503A4579" w14:textId="77777777" w:rsidR="005C7A96" w:rsidRDefault="007A57EE">
            <w:pPr>
              <w:spacing w:line="360" w:lineRule="auto"/>
              <w:jc w:val="center"/>
            </w:pPr>
            <w:r>
              <w:t>36,216       24.66%</w:t>
            </w:r>
          </w:p>
        </w:tc>
        <w:tc>
          <w:tcPr>
            <w:tcW w:w="1301" w:type="dxa"/>
            <w:tcBorders>
              <w:left w:val="single" w:sz="4" w:space="0" w:color="000000"/>
            </w:tcBorders>
          </w:tcPr>
          <w:p w14:paraId="668821C6" w14:textId="77777777" w:rsidR="005C7A96" w:rsidRDefault="007A57EE">
            <w:pPr>
              <w:spacing w:line="360" w:lineRule="auto"/>
              <w:jc w:val="center"/>
            </w:pPr>
            <w:r>
              <w:t>496,385       25.92%</w:t>
            </w:r>
          </w:p>
        </w:tc>
      </w:tr>
      <w:tr w:rsidR="005C7A96" w14:paraId="1A1B214C" w14:textId="77777777">
        <w:trPr>
          <w:jc w:val="center"/>
        </w:trPr>
        <w:tc>
          <w:tcPr>
            <w:tcW w:w="1644" w:type="dxa"/>
            <w:tcBorders>
              <w:bottom w:val="single" w:sz="4" w:space="0" w:color="000000"/>
              <w:right w:val="single" w:sz="4" w:space="0" w:color="000000"/>
            </w:tcBorders>
          </w:tcPr>
          <w:p w14:paraId="6D51066E" w14:textId="77777777" w:rsidR="005C7A96" w:rsidRDefault="007A57EE">
            <w:pPr>
              <w:tabs>
                <w:tab w:val="left" w:pos="3779"/>
              </w:tabs>
              <w:spacing w:line="360" w:lineRule="auto"/>
            </w:pPr>
            <w:r>
              <w:t xml:space="preserve">  ≥73</w:t>
            </w:r>
          </w:p>
        </w:tc>
        <w:tc>
          <w:tcPr>
            <w:tcW w:w="940" w:type="dxa"/>
            <w:tcBorders>
              <w:left w:val="single" w:sz="4" w:space="0" w:color="000000"/>
              <w:bottom w:val="single" w:sz="4" w:space="0" w:color="000000"/>
              <w:right w:val="single" w:sz="4" w:space="0" w:color="000000"/>
            </w:tcBorders>
          </w:tcPr>
          <w:p w14:paraId="5870945C" w14:textId="77777777" w:rsidR="005C7A96" w:rsidRDefault="007A57EE">
            <w:pPr>
              <w:spacing w:line="360" w:lineRule="auto"/>
              <w:jc w:val="center"/>
            </w:pPr>
            <w:r>
              <w:t>37,557       24.72%</w:t>
            </w:r>
          </w:p>
        </w:tc>
        <w:tc>
          <w:tcPr>
            <w:tcW w:w="940" w:type="dxa"/>
            <w:tcBorders>
              <w:left w:val="single" w:sz="4" w:space="0" w:color="000000"/>
              <w:bottom w:val="single" w:sz="4" w:space="0" w:color="000000"/>
              <w:right w:val="single" w:sz="4" w:space="0" w:color="000000"/>
            </w:tcBorders>
          </w:tcPr>
          <w:p w14:paraId="71F86490" w14:textId="77777777" w:rsidR="005C7A96" w:rsidRDefault="007A57EE">
            <w:pPr>
              <w:spacing w:line="360" w:lineRule="auto"/>
              <w:jc w:val="center"/>
            </w:pPr>
            <w:r>
              <w:t>38,204       24.39%</w:t>
            </w:r>
          </w:p>
        </w:tc>
        <w:tc>
          <w:tcPr>
            <w:tcW w:w="940" w:type="dxa"/>
            <w:tcBorders>
              <w:left w:val="single" w:sz="4" w:space="0" w:color="000000"/>
              <w:bottom w:val="single" w:sz="4" w:space="0" w:color="000000"/>
              <w:right w:val="single" w:sz="4" w:space="0" w:color="000000"/>
            </w:tcBorders>
          </w:tcPr>
          <w:p w14:paraId="6136CBAA" w14:textId="77777777" w:rsidR="005C7A96" w:rsidRDefault="007A57EE">
            <w:pPr>
              <w:spacing w:line="360" w:lineRule="auto"/>
              <w:jc w:val="center"/>
            </w:pPr>
            <w:r>
              <w:t>38,028       24.03%</w:t>
            </w:r>
          </w:p>
        </w:tc>
        <w:tc>
          <w:tcPr>
            <w:tcW w:w="940" w:type="dxa"/>
            <w:tcBorders>
              <w:left w:val="single" w:sz="4" w:space="0" w:color="000000"/>
              <w:bottom w:val="single" w:sz="4" w:space="0" w:color="000000"/>
              <w:right w:val="single" w:sz="4" w:space="0" w:color="000000"/>
            </w:tcBorders>
          </w:tcPr>
          <w:p w14:paraId="0E303392" w14:textId="77777777" w:rsidR="005C7A96" w:rsidRDefault="007A57EE">
            <w:pPr>
              <w:spacing w:line="360" w:lineRule="auto"/>
              <w:jc w:val="center"/>
            </w:pPr>
            <w:r>
              <w:t>38,734       24.22%</w:t>
            </w:r>
          </w:p>
        </w:tc>
        <w:tc>
          <w:tcPr>
            <w:tcW w:w="940" w:type="dxa"/>
            <w:tcBorders>
              <w:left w:val="single" w:sz="4" w:space="0" w:color="000000"/>
              <w:bottom w:val="single" w:sz="4" w:space="0" w:color="000000"/>
              <w:right w:val="single" w:sz="4" w:space="0" w:color="000000"/>
            </w:tcBorders>
          </w:tcPr>
          <w:p w14:paraId="6A371059" w14:textId="77777777" w:rsidR="005C7A96" w:rsidRDefault="007A57EE">
            <w:pPr>
              <w:spacing w:line="360" w:lineRule="auto"/>
              <w:jc w:val="center"/>
            </w:pPr>
            <w:r>
              <w:t>39,546       24.31%</w:t>
            </w:r>
          </w:p>
        </w:tc>
        <w:tc>
          <w:tcPr>
            <w:tcW w:w="940" w:type="dxa"/>
            <w:tcBorders>
              <w:left w:val="single" w:sz="4" w:space="0" w:color="000000"/>
              <w:bottom w:val="single" w:sz="4" w:space="0" w:color="000000"/>
              <w:right w:val="single" w:sz="4" w:space="0" w:color="000000"/>
            </w:tcBorders>
          </w:tcPr>
          <w:p w14:paraId="5D7B1BE5" w14:textId="77777777" w:rsidR="005C7A96" w:rsidRDefault="007A57EE">
            <w:pPr>
              <w:spacing w:line="360" w:lineRule="auto"/>
              <w:jc w:val="center"/>
            </w:pPr>
            <w:r>
              <w:t>38,889       24.12%</w:t>
            </w:r>
          </w:p>
        </w:tc>
        <w:tc>
          <w:tcPr>
            <w:tcW w:w="940" w:type="dxa"/>
            <w:tcBorders>
              <w:left w:val="single" w:sz="4" w:space="0" w:color="000000"/>
              <w:bottom w:val="single" w:sz="4" w:space="0" w:color="000000"/>
              <w:right w:val="single" w:sz="4" w:space="0" w:color="000000"/>
            </w:tcBorders>
          </w:tcPr>
          <w:p w14:paraId="56E9F9CE" w14:textId="77777777" w:rsidR="005C7A96" w:rsidRDefault="007A57EE">
            <w:pPr>
              <w:spacing w:line="360" w:lineRule="auto"/>
              <w:jc w:val="center"/>
            </w:pPr>
            <w:r>
              <w:t>39,003       24.12%</w:t>
            </w:r>
          </w:p>
        </w:tc>
        <w:tc>
          <w:tcPr>
            <w:tcW w:w="940" w:type="dxa"/>
            <w:tcBorders>
              <w:left w:val="single" w:sz="4" w:space="0" w:color="000000"/>
              <w:bottom w:val="single" w:sz="4" w:space="0" w:color="000000"/>
              <w:right w:val="single" w:sz="4" w:space="0" w:color="000000"/>
            </w:tcBorders>
          </w:tcPr>
          <w:p w14:paraId="692136F7" w14:textId="77777777" w:rsidR="005C7A96" w:rsidRDefault="007A57EE">
            <w:pPr>
              <w:spacing w:line="360" w:lineRule="auto"/>
              <w:jc w:val="center"/>
            </w:pPr>
            <w:r>
              <w:t>38,082       23.32%</w:t>
            </w:r>
          </w:p>
        </w:tc>
        <w:tc>
          <w:tcPr>
            <w:tcW w:w="940" w:type="dxa"/>
            <w:tcBorders>
              <w:left w:val="single" w:sz="4" w:space="0" w:color="000000"/>
              <w:bottom w:val="single" w:sz="4" w:space="0" w:color="000000"/>
              <w:right w:val="single" w:sz="4" w:space="0" w:color="000000"/>
            </w:tcBorders>
          </w:tcPr>
          <w:p w14:paraId="3A46877C" w14:textId="77777777" w:rsidR="005C7A96" w:rsidRDefault="007A57EE">
            <w:pPr>
              <w:spacing w:line="360" w:lineRule="auto"/>
              <w:jc w:val="center"/>
            </w:pPr>
            <w:r>
              <w:t>38,557       23.60%</w:t>
            </w:r>
          </w:p>
        </w:tc>
        <w:tc>
          <w:tcPr>
            <w:tcW w:w="940" w:type="dxa"/>
            <w:tcBorders>
              <w:left w:val="single" w:sz="4" w:space="0" w:color="000000"/>
              <w:bottom w:val="single" w:sz="4" w:space="0" w:color="000000"/>
              <w:right w:val="single" w:sz="4" w:space="0" w:color="000000"/>
            </w:tcBorders>
          </w:tcPr>
          <w:p w14:paraId="3EC86D26" w14:textId="77777777" w:rsidR="005C7A96" w:rsidRDefault="007A57EE">
            <w:pPr>
              <w:spacing w:line="360" w:lineRule="auto"/>
              <w:jc w:val="center"/>
            </w:pPr>
            <w:r>
              <w:t>38,589       23.15%</w:t>
            </w:r>
          </w:p>
        </w:tc>
        <w:tc>
          <w:tcPr>
            <w:tcW w:w="940" w:type="dxa"/>
            <w:tcBorders>
              <w:left w:val="single" w:sz="4" w:space="0" w:color="000000"/>
              <w:bottom w:val="single" w:sz="4" w:space="0" w:color="000000"/>
              <w:right w:val="single" w:sz="4" w:space="0" w:color="000000"/>
            </w:tcBorders>
          </w:tcPr>
          <w:p w14:paraId="2A102120" w14:textId="77777777" w:rsidR="005C7A96" w:rsidRDefault="007A57EE">
            <w:pPr>
              <w:spacing w:line="360" w:lineRule="auto"/>
              <w:jc w:val="center"/>
            </w:pPr>
            <w:r>
              <w:t>38,712       23.76%</w:t>
            </w:r>
          </w:p>
        </w:tc>
        <w:tc>
          <w:tcPr>
            <w:tcW w:w="940" w:type="dxa"/>
            <w:tcBorders>
              <w:left w:val="single" w:sz="4" w:space="0" w:color="000000"/>
              <w:bottom w:val="single" w:sz="4" w:space="0" w:color="000000"/>
            </w:tcBorders>
          </w:tcPr>
          <w:p w14:paraId="47D385B1" w14:textId="77777777" w:rsidR="005C7A96" w:rsidRDefault="007A57EE">
            <w:pPr>
              <w:spacing w:line="360" w:lineRule="auto"/>
              <w:jc w:val="center"/>
            </w:pPr>
            <w:r>
              <w:t>31,719       21.60%</w:t>
            </w:r>
          </w:p>
        </w:tc>
        <w:tc>
          <w:tcPr>
            <w:tcW w:w="1301" w:type="dxa"/>
            <w:tcBorders>
              <w:left w:val="single" w:sz="4" w:space="0" w:color="000000"/>
              <w:bottom w:val="single" w:sz="4" w:space="0" w:color="000000"/>
            </w:tcBorders>
          </w:tcPr>
          <w:p w14:paraId="18BCB291" w14:textId="77777777" w:rsidR="005C7A96" w:rsidRDefault="007A57EE">
            <w:pPr>
              <w:spacing w:line="360" w:lineRule="auto"/>
              <w:jc w:val="center"/>
            </w:pPr>
            <w:r>
              <w:t>455,620       23.79%</w:t>
            </w:r>
          </w:p>
        </w:tc>
      </w:tr>
    </w:tbl>
    <w:p w14:paraId="1DD91211" w14:textId="77777777" w:rsidR="005C7A96" w:rsidRDefault="007A57EE">
      <w:pPr>
        <w:spacing w:line="240" w:lineRule="auto"/>
      </w:pPr>
      <w:r>
        <w:t>*Some percentages may not add up due to rounding</w:t>
      </w:r>
      <w:r>
        <w:br/>
      </w:r>
      <w:r>
        <w:rPr>
          <w:vertAlign w:val="superscript"/>
        </w:rPr>
        <w:t>†</w:t>
      </w:r>
      <w:r>
        <w:t>"Modified" and "Undetermined" were omitted from the table and subsequent analyses (total: n=142)</w:t>
      </w:r>
    </w:p>
    <w:p w14:paraId="2B96C528" w14:textId="6D5B1C1D" w:rsidR="005C7A96" w:rsidRPr="00470572" w:rsidRDefault="007A57EE">
      <w:pPr>
        <w:spacing w:after="0" w:line="240" w:lineRule="auto"/>
      </w:pPr>
      <w:r w:rsidRPr="00470572">
        <w:lastRenderedPageBreak/>
        <w:t xml:space="preserve">Table </w:t>
      </w:r>
      <w:r w:rsidR="005324D9">
        <w:t>6</w:t>
      </w:r>
      <w:r w:rsidRPr="00470572">
        <w:t xml:space="preserve"> continued</w:t>
      </w:r>
    </w:p>
    <w:tbl>
      <w:tblPr>
        <w:tblStyle w:val="a5"/>
        <w:tblW w:w="14225" w:type="dxa"/>
        <w:jc w:val="center"/>
        <w:tblBorders>
          <w:top w:val="nil"/>
          <w:left w:val="nil"/>
          <w:bottom w:val="nil"/>
          <w:right w:val="nil"/>
          <w:insideH w:val="nil"/>
          <w:insideV w:val="nil"/>
        </w:tblBorders>
        <w:tblLayout w:type="fixed"/>
        <w:tblLook w:val="0400" w:firstRow="0" w:lastRow="0" w:firstColumn="0" w:lastColumn="0" w:noHBand="0" w:noVBand="1"/>
      </w:tblPr>
      <w:tblGrid>
        <w:gridCol w:w="1644"/>
        <w:gridCol w:w="940"/>
        <w:gridCol w:w="940"/>
        <w:gridCol w:w="940"/>
        <w:gridCol w:w="940"/>
        <w:gridCol w:w="940"/>
        <w:gridCol w:w="940"/>
        <w:gridCol w:w="940"/>
        <w:gridCol w:w="940"/>
        <w:gridCol w:w="940"/>
        <w:gridCol w:w="940"/>
        <w:gridCol w:w="940"/>
        <w:gridCol w:w="940"/>
        <w:gridCol w:w="1301"/>
      </w:tblGrid>
      <w:tr w:rsidR="005C7A96" w14:paraId="06F0DFB8" w14:textId="77777777">
        <w:trPr>
          <w:jc w:val="center"/>
        </w:trPr>
        <w:tc>
          <w:tcPr>
            <w:tcW w:w="1644" w:type="dxa"/>
            <w:tcBorders>
              <w:top w:val="single" w:sz="4" w:space="0" w:color="000000"/>
              <w:bottom w:val="single" w:sz="4" w:space="0" w:color="000000"/>
              <w:right w:val="single" w:sz="4" w:space="0" w:color="000000"/>
            </w:tcBorders>
          </w:tcPr>
          <w:p w14:paraId="52166519" w14:textId="77777777" w:rsidR="005C7A96" w:rsidRDefault="005C7A96">
            <w:pPr>
              <w:tabs>
                <w:tab w:val="left" w:pos="3779"/>
              </w:tabs>
              <w:spacing w:line="360" w:lineRule="auto"/>
            </w:pPr>
          </w:p>
        </w:tc>
        <w:tc>
          <w:tcPr>
            <w:tcW w:w="940" w:type="dxa"/>
            <w:tcBorders>
              <w:top w:val="single" w:sz="4" w:space="0" w:color="000000"/>
              <w:left w:val="single" w:sz="4" w:space="0" w:color="000000"/>
              <w:bottom w:val="single" w:sz="4" w:space="0" w:color="000000"/>
              <w:right w:val="single" w:sz="4" w:space="0" w:color="000000"/>
            </w:tcBorders>
          </w:tcPr>
          <w:p w14:paraId="40315A8E" w14:textId="77777777" w:rsidR="005C7A96" w:rsidRDefault="007A57EE">
            <w:pPr>
              <w:spacing w:line="360" w:lineRule="auto"/>
              <w:jc w:val="center"/>
            </w:pPr>
            <w:r>
              <w:t>2008</w:t>
            </w:r>
          </w:p>
        </w:tc>
        <w:tc>
          <w:tcPr>
            <w:tcW w:w="940" w:type="dxa"/>
            <w:tcBorders>
              <w:top w:val="single" w:sz="4" w:space="0" w:color="000000"/>
              <w:left w:val="single" w:sz="4" w:space="0" w:color="000000"/>
              <w:bottom w:val="single" w:sz="4" w:space="0" w:color="000000"/>
              <w:right w:val="single" w:sz="4" w:space="0" w:color="000000"/>
            </w:tcBorders>
          </w:tcPr>
          <w:p w14:paraId="406BD7B2" w14:textId="77777777" w:rsidR="005C7A96" w:rsidRDefault="007A57EE">
            <w:pPr>
              <w:spacing w:line="360" w:lineRule="auto"/>
              <w:jc w:val="center"/>
            </w:pPr>
            <w:r>
              <w:t>2009</w:t>
            </w:r>
          </w:p>
        </w:tc>
        <w:tc>
          <w:tcPr>
            <w:tcW w:w="940" w:type="dxa"/>
            <w:tcBorders>
              <w:top w:val="single" w:sz="4" w:space="0" w:color="000000"/>
              <w:left w:val="single" w:sz="4" w:space="0" w:color="000000"/>
              <w:bottom w:val="single" w:sz="4" w:space="0" w:color="000000"/>
              <w:right w:val="single" w:sz="4" w:space="0" w:color="000000"/>
            </w:tcBorders>
          </w:tcPr>
          <w:p w14:paraId="043EA6E7" w14:textId="77777777" w:rsidR="005C7A96" w:rsidRDefault="007A57EE">
            <w:pPr>
              <w:spacing w:line="360" w:lineRule="auto"/>
              <w:jc w:val="center"/>
            </w:pPr>
            <w:r>
              <w:t>2010</w:t>
            </w:r>
          </w:p>
        </w:tc>
        <w:tc>
          <w:tcPr>
            <w:tcW w:w="940" w:type="dxa"/>
            <w:tcBorders>
              <w:top w:val="single" w:sz="4" w:space="0" w:color="000000"/>
              <w:left w:val="single" w:sz="4" w:space="0" w:color="000000"/>
              <w:bottom w:val="single" w:sz="4" w:space="0" w:color="000000"/>
              <w:right w:val="single" w:sz="4" w:space="0" w:color="000000"/>
            </w:tcBorders>
          </w:tcPr>
          <w:p w14:paraId="72959A39" w14:textId="77777777" w:rsidR="005C7A96" w:rsidRDefault="007A57EE">
            <w:pPr>
              <w:spacing w:line="360" w:lineRule="auto"/>
              <w:jc w:val="center"/>
            </w:pPr>
            <w:r>
              <w:t>2011</w:t>
            </w:r>
          </w:p>
        </w:tc>
        <w:tc>
          <w:tcPr>
            <w:tcW w:w="940" w:type="dxa"/>
            <w:tcBorders>
              <w:top w:val="single" w:sz="4" w:space="0" w:color="000000"/>
              <w:left w:val="single" w:sz="4" w:space="0" w:color="000000"/>
              <w:bottom w:val="single" w:sz="4" w:space="0" w:color="000000"/>
              <w:right w:val="single" w:sz="4" w:space="0" w:color="000000"/>
            </w:tcBorders>
          </w:tcPr>
          <w:p w14:paraId="704A6049" w14:textId="77777777" w:rsidR="005C7A96" w:rsidRDefault="007A57EE">
            <w:pPr>
              <w:spacing w:line="360" w:lineRule="auto"/>
              <w:jc w:val="center"/>
            </w:pPr>
            <w:r>
              <w:t>2012</w:t>
            </w:r>
          </w:p>
        </w:tc>
        <w:tc>
          <w:tcPr>
            <w:tcW w:w="940" w:type="dxa"/>
            <w:tcBorders>
              <w:top w:val="single" w:sz="4" w:space="0" w:color="000000"/>
              <w:left w:val="single" w:sz="4" w:space="0" w:color="000000"/>
              <w:bottom w:val="single" w:sz="4" w:space="0" w:color="000000"/>
              <w:right w:val="single" w:sz="4" w:space="0" w:color="000000"/>
            </w:tcBorders>
          </w:tcPr>
          <w:p w14:paraId="705CB9CB" w14:textId="77777777" w:rsidR="005C7A96" w:rsidRDefault="007A57EE">
            <w:pPr>
              <w:spacing w:line="360" w:lineRule="auto"/>
              <w:jc w:val="center"/>
            </w:pPr>
            <w:r>
              <w:t>2013</w:t>
            </w:r>
          </w:p>
        </w:tc>
        <w:tc>
          <w:tcPr>
            <w:tcW w:w="940" w:type="dxa"/>
            <w:tcBorders>
              <w:top w:val="single" w:sz="4" w:space="0" w:color="000000"/>
              <w:left w:val="single" w:sz="4" w:space="0" w:color="000000"/>
              <w:bottom w:val="single" w:sz="4" w:space="0" w:color="000000"/>
              <w:right w:val="single" w:sz="4" w:space="0" w:color="000000"/>
            </w:tcBorders>
          </w:tcPr>
          <w:p w14:paraId="30508287" w14:textId="77777777" w:rsidR="005C7A96" w:rsidRDefault="007A57EE">
            <w:pPr>
              <w:spacing w:line="360" w:lineRule="auto"/>
              <w:jc w:val="center"/>
            </w:pPr>
            <w:r>
              <w:t>2014</w:t>
            </w:r>
          </w:p>
        </w:tc>
        <w:tc>
          <w:tcPr>
            <w:tcW w:w="940" w:type="dxa"/>
            <w:tcBorders>
              <w:top w:val="single" w:sz="4" w:space="0" w:color="000000"/>
              <w:left w:val="single" w:sz="4" w:space="0" w:color="000000"/>
              <w:bottom w:val="single" w:sz="4" w:space="0" w:color="000000"/>
              <w:right w:val="single" w:sz="4" w:space="0" w:color="000000"/>
            </w:tcBorders>
          </w:tcPr>
          <w:p w14:paraId="1BAC5088" w14:textId="77777777" w:rsidR="005C7A96" w:rsidRDefault="007A57EE">
            <w:pPr>
              <w:spacing w:line="360" w:lineRule="auto"/>
              <w:jc w:val="center"/>
            </w:pPr>
            <w:r>
              <w:t>2016</w:t>
            </w:r>
          </w:p>
        </w:tc>
        <w:tc>
          <w:tcPr>
            <w:tcW w:w="940" w:type="dxa"/>
            <w:tcBorders>
              <w:top w:val="single" w:sz="4" w:space="0" w:color="000000"/>
              <w:left w:val="single" w:sz="4" w:space="0" w:color="000000"/>
              <w:bottom w:val="single" w:sz="4" w:space="0" w:color="000000"/>
              <w:right w:val="single" w:sz="4" w:space="0" w:color="000000"/>
            </w:tcBorders>
          </w:tcPr>
          <w:p w14:paraId="3C9A42EE" w14:textId="77777777" w:rsidR="005C7A96" w:rsidRDefault="007A57EE">
            <w:pPr>
              <w:spacing w:line="360" w:lineRule="auto"/>
              <w:jc w:val="center"/>
            </w:pPr>
            <w:r>
              <w:t>2017</w:t>
            </w:r>
          </w:p>
        </w:tc>
        <w:tc>
          <w:tcPr>
            <w:tcW w:w="940" w:type="dxa"/>
            <w:tcBorders>
              <w:top w:val="single" w:sz="4" w:space="0" w:color="000000"/>
              <w:left w:val="single" w:sz="4" w:space="0" w:color="000000"/>
              <w:bottom w:val="single" w:sz="4" w:space="0" w:color="000000"/>
              <w:right w:val="single" w:sz="4" w:space="0" w:color="000000"/>
            </w:tcBorders>
          </w:tcPr>
          <w:p w14:paraId="05066FEB" w14:textId="77777777" w:rsidR="005C7A96" w:rsidRDefault="007A57EE">
            <w:pPr>
              <w:spacing w:line="360" w:lineRule="auto"/>
              <w:jc w:val="center"/>
            </w:pPr>
            <w:r>
              <w:t>2018</w:t>
            </w:r>
          </w:p>
        </w:tc>
        <w:tc>
          <w:tcPr>
            <w:tcW w:w="940" w:type="dxa"/>
            <w:tcBorders>
              <w:top w:val="single" w:sz="4" w:space="0" w:color="000000"/>
              <w:left w:val="single" w:sz="4" w:space="0" w:color="000000"/>
              <w:bottom w:val="single" w:sz="4" w:space="0" w:color="000000"/>
              <w:right w:val="single" w:sz="4" w:space="0" w:color="000000"/>
            </w:tcBorders>
          </w:tcPr>
          <w:p w14:paraId="63003A79" w14:textId="77777777" w:rsidR="005C7A96" w:rsidRDefault="007A57EE">
            <w:pPr>
              <w:spacing w:line="360" w:lineRule="auto"/>
              <w:jc w:val="center"/>
            </w:pPr>
            <w:r>
              <w:t>2019</w:t>
            </w:r>
          </w:p>
        </w:tc>
        <w:tc>
          <w:tcPr>
            <w:tcW w:w="940" w:type="dxa"/>
            <w:tcBorders>
              <w:top w:val="single" w:sz="4" w:space="0" w:color="000000"/>
              <w:left w:val="single" w:sz="4" w:space="0" w:color="000000"/>
              <w:bottom w:val="single" w:sz="4" w:space="0" w:color="000000"/>
            </w:tcBorders>
          </w:tcPr>
          <w:p w14:paraId="1AD02553" w14:textId="77777777" w:rsidR="005C7A96" w:rsidRDefault="007A57EE">
            <w:pPr>
              <w:spacing w:line="360" w:lineRule="auto"/>
              <w:jc w:val="center"/>
            </w:pPr>
            <w:r>
              <w:t>2020</w:t>
            </w:r>
          </w:p>
        </w:tc>
        <w:tc>
          <w:tcPr>
            <w:tcW w:w="1301" w:type="dxa"/>
            <w:tcBorders>
              <w:top w:val="single" w:sz="4" w:space="0" w:color="000000"/>
              <w:left w:val="single" w:sz="4" w:space="0" w:color="000000"/>
              <w:bottom w:val="single" w:sz="4" w:space="0" w:color="000000"/>
            </w:tcBorders>
            <w:vAlign w:val="center"/>
          </w:tcPr>
          <w:p w14:paraId="3E34B42C" w14:textId="77777777" w:rsidR="005C7A96" w:rsidRDefault="007A57EE">
            <w:pPr>
              <w:spacing w:line="360" w:lineRule="auto"/>
              <w:jc w:val="center"/>
            </w:pPr>
            <w:r>
              <w:t>Total</w:t>
            </w:r>
          </w:p>
        </w:tc>
      </w:tr>
      <w:tr w:rsidR="005C7A96" w14:paraId="1910CFB9" w14:textId="77777777">
        <w:trPr>
          <w:jc w:val="center"/>
        </w:trPr>
        <w:tc>
          <w:tcPr>
            <w:tcW w:w="1644" w:type="dxa"/>
            <w:tcBorders>
              <w:top w:val="single" w:sz="4" w:space="0" w:color="000000"/>
              <w:bottom w:val="single" w:sz="4" w:space="0" w:color="000000"/>
              <w:right w:val="single" w:sz="4" w:space="0" w:color="000000"/>
            </w:tcBorders>
          </w:tcPr>
          <w:p w14:paraId="61C34040" w14:textId="77777777" w:rsidR="005C7A96" w:rsidRDefault="007A57EE">
            <w:pPr>
              <w:tabs>
                <w:tab w:val="left" w:pos="3779"/>
              </w:tabs>
              <w:spacing w:line="360" w:lineRule="auto"/>
            </w:pPr>
            <w:r>
              <w:t>Median LOS (days), IQR</w:t>
            </w:r>
          </w:p>
        </w:tc>
        <w:tc>
          <w:tcPr>
            <w:tcW w:w="940" w:type="dxa"/>
            <w:tcBorders>
              <w:top w:val="single" w:sz="4" w:space="0" w:color="000000"/>
              <w:left w:val="single" w:sz="4" w:space="0" w:color="000000"/>
              <w:bottom w:val="single" w:sz="4" w:space="0" w:color="000000"/>
              <w:right w:val="single" w:sz="4" w:space="0" w:color="000000"/>
            </w:tcBorders>
            <w:vAlign w:val="center"/>
          </w:tcPr>
          <w:p w14:paraId="1A84D01D" w14:textId="77777777" w:rsidR="005C7A96" w:rsidRDefault="007A57EE">
            <w:pPr>
              <w:spacing w:line="360" w:lineRule="auto"/>
              <w:jc w:val="center"/>
            </w:pPr>
            <w:r>
              <w:t xml:space="preserve">4 </w:t>
            </w:r>
            <w:r>
              <w:br/>
              <w:t>2-9</w:t>
            </w:r>
          </w:p>
        </w:tc>
        <w:tc>
          <w:tcPr>
            <w:tcW w:w="940" w:type="dxa"/>
            <w:tcBorders>
              <w:top w:val="single" w:sz="4" w:space="0" w:color="000000"/>
              <w:left w:val="single" w:sz="4" w:space="0" w:color="000000"/>
              <w:bottom w:val="single" w:sz="4" w:space="0" w:color="000000"/>
              <w:right w:val="single" w:sz="4" w:space="0" w:color="000000"/>
            </w:tcBorders>
            <w:vAlign w:val="center"/>
          </w:tcPr>
          <w:p w14:paraId="74309B7C" w14:textId="77777777" w:rsidR="005C7A96" w:rsidRDefault="007A57EE">
            <w:pPr>
              <w:spacing w:line="360" w:lineRule="auto"/>
              <w:jc w:val="center"/>
            </w:pPr>
            <w:r>
              <w:t xml:space="preserve">4 </w:t>
            </w:r>
            <w:r>
              <w:br/>
              <w:t>2-9</w:t>
            </w:r>
          </w:p>
        </w:tc>
        <w:tc>
          <w:tcPr>
            <w:tcW w:w="940" w:type="dxa"/>
            <w:tcBorders>
              <w:top w:val="single" w:sz="4" w:space="0" w:color="000000"/>
              <w:left w:val="single" w:sz="4" w:space="0" w:color="000000"/>
              <w:bottom w:val="single" w:sz="4" w:space="0" w:color="000000"/>
              <w:right w:val="single" w:sz="4" w:space="0" w:color="000000"/>
            </w:tcBorders>
            <w:vAlign w:val="center"/>
          </w:tcPr>
          <w:p w14:paraId="07C9D1AC" w14:textId="77777777" w:rsidR="005C7A96" w:rsidRDefault="007A57EE">
            <w:pPr>
              <w:spacing w:line="360" w:lineRule="auto"/>
              <w:jc w:val="center"/>
            </w:pPr>
            <w:r>
              <w:t xml:space="preserve">4 </w:t>
            </w:r>
            <w:r>
              <w:br/>
              <w:t>2-8</w:t>
            </w:r>
          </w:p>
        </w:tc>
        <w:tc>
          <w:tcPr>
            <w:tcW w:w="940" w:type="dxa"/>
            <w:tcBorders>
              <w:top w:val="single" w:sz="4" w:space="0" w:color="000000"/>
              <w:left w:val="single" w:sz="4" w:space="0" w:color="000000"/>
              <w:bottom w:val="single" w:sz="4" w:space="0" w:color="000000"/>
              <w:right w:val="single" w:sz="4" w:space="0" w:color="000000"/>
            </w:tcBorders>
            <w:vAlign w:val="center"/>
          </w:tcPr>
          <w:p w14:paraId="647D5D11" w14:textId="77777777" w:rsidR="005C7A96" w:rsidRDefault="007A57EE">
            <w:pPr>
              <w:spacing w:line="360" w:lineRule="auto"/>
              <w:jc w:val="center"/>
            </w:pPr>
            <w:r>
              <w:t xml:space="preserve">4 </w:t>
            </w:r>
            <w:r>
              <w:br/>
              <w:t>2-8</w:t>
            </w:r>
          </w:p>
        </w:tc>
        <w:tc>
          <w:tcPr>
            <w:tcW w:w="940" w:type="dxa"/>
            <w:tcBorders>
              <w:top w:val="single" w:sz="4" w:space="0" w:color="000000"/>
              <w:left w:val="single" w:sz="4" w:space="0" w:color="000000"/>
              <w:bottom w:val="single" w:sz="4" w:space="0" w:color="000000"/>
              <w:right w:val="single" w:sz="4" w:space="0" w:color="000000"/>
            </w:tcBorders>
            <w:vAlign w:val="center"/>
          </w:tcPr>
          <w:p w14:paraId="38684E1C" w14:textId="77777777" w:rsidR="005C7A96" w:rsidRDefault="007A57EE">
            <w:pPr>
              <w:spacing w:line="360" w:lineRule="auto"/>
              <w:jc w:val="center"/>
            </w:pPr>
            <w:r>
              <w:t xml:space="preserve">4 </w:t>
            </w:r>
            <w:r>
              <w:br/>
              <w:t>2-8</w:t>
            </w:r>
          </w:p>
        </w:tc>
        <w:tc>
          <w:tcPr>
            <w:tcW w:w="940" w:type="dxa"/>
            <w:tcBorders>
              <w:top w:val="single" w:sz="4" w:space="0" w:color="000000"/>
              <w:left w:val="single" w:sz="4" w:space="0" w:color="000000"/>
              <w:bottom w:val="single" w:sz="4" w:space="0" w:color="000000"/>
              <w:right w:val="single" w:sz="4" w:space="0" w:color="000000"/>
            </w:tcBorders>
            <w:vAlign w:val="center"/>
          </w:tcPr>
          <w:p w14:paraId="14896875" w14:textId="77777777" w:rsidR="005C7A96" w:rsidRDefault="007A57EE">
            <w:pPr>
              <w:spacing w:line="360" w:lineRule="auto"/>
              <w:jc w:val="center"/>
            </w:pPr>
            <w:r>
              <w:t xml:space="preserve">4 </w:t>
            </w:r>
            <w:r>
              <w:br/>
              <w:t>2-8</w:t>
            </w:r>
          </w:p>
        </w:tc>
        <w:tc>
          <w:tcPr>
            <w:tcW w:w="940" w:type="dxa"/>
            <w:tcBorders>
              <w:top w:val="single" w:sz="4" w:space="0" w:color="000000"/>
              <w:left w:val="single" w:sz="4" w:space="0" w:color="000000"/>
              <w:bottom w:val="single" w:sz="4" w:space="0" w:color="000000"/>
              <w:right w:val="single" w:sz="4" w:space="0" w:color="000000"/>
            </w:tcBorders>
            <w:vAlign w:val="center"/>
          </w:tcPr>
          <w:p w14:paraId="767913A3" w14:textId="77777777" w:rsidR="005C7A96" w:rsidRDefault="007A57EE">
            <w:pPr>
              <w:spacing w:line="360" w:lineRule="auto"/>
              <w:jc w:val="center"/>
            </w:pPr>
            <w:r>
              <w:t xml:space="preserve">4 </w:t>
            </w:r>
            <w:r>
              <w:br/>
              <w:t>2-8</w:t>
            </w:r>
          </w:p>
        </w:tc>
        <w:tc>
          <w:tcPr>
            <w:tcW w:w="940" w:type="dxa"/>
            <w:tcBorders>
              <w:top w:val="single" w:sz="4" w:space="0" w:color="000000"/>
              <w:left w:val="single" w:sz="4" w:space="0" w:color="000000"/>
              <w:bottom w:val="single" w:sz="4" w:space="0" w:color="000000"/>
              <w:right w:val="single" w:sz="4" w:space="0" w:color="000000"/>
            </w:tcBorders>
            <w:vAlign w:val="center"/>
          </w:tcPr>
          <w:p w14:paraId="1DF34AD4" w14:textId="77777777" w:rsidR="005C7A96" w:rsidRDefault="007A57EE">
            <w:pPr>
              <w:spacing w:line="360" w:lineRule="auto"/>
              <w:jc w:val="center"/>
            </w:pPr>
            <w:r>
              <w:t>3</w:t>
            </w:r>
            <w:r>
              <w:br/>
              <w:t>1-7</w:t>
            </w:r>
          </w:p>
        </w:tc>
        <w:tc>
          <w:tcPr>
            <w:tcW w:w="940" w:type="dxa"/>
            <w:tcBorders>
              <w:top w:val="single" w:sz="4" w:space="0" w:color="000000"/>
              <w:left w:val="single" w:sz="4" w:space="0" w:color="000000"/>
              <w:bottom w:val="single" w:sz="4" w:space="0" w:color="000000"/>
              <w:right w:val="single" w:sz="4" w:space="0" w:color="000000"/>
            </w:tcBorders>
            <w:vAlign w:val="center"/>
          </w:tcPr>
          <w:p w14:paraId="198A6F2D" w14:textId="77777777" w:rsidR="005C7A96" w:rsidRDefault="007A57EE">
            <w:pPr>
              <w:spacing w:line="360" w:lineRule="auto"/>
              <w:jc w:val="center"/>
            </w:pPr>
            <w:r>
              <w:t>3</w:t>
            </w:r>
            <w:r>
              <w:br/>
              <w:t>1-7</w:t>
            </w:r>
          </w:p>
        </w:tc>
        <w:tc>
          <w:tcPr>
            <w:tcW w:w="940" w:type="dxa"/>
            <w:tcBorders>
              <w:top w:val="single" w:sz="4" w:space="0" w:color="000000"/>
              <w:left w:val="single" w:sz="4" w:space="0" w:color="000000"/>
              <w:bottom w:val="single" w:sz="4" w:space="0" w:color="000000"/>
              <w:right w:val="single" w:sz="4" w:space="0" w:color="000000"/>
            </w:tcBorders>
            <w:vAlign w:val="center"/>
          </w:tcPr>
          <w:p w14:paraId="6ED7C1C0" w14:textId="77777777" w:rsidR="005C7A96" w:rsidRDefault="007A57EE">
            <w:pPr>
              <w:spacing w:line="360" w:lineRule="auto"/>
              <w:jc w:val="center"/>
            </w:pPr>
            <w:r>
              <w:t>3</w:t>
            </w:r>
            <w:r>
              <w:br/>
              <w:t>1-7</w:t>
            </w:r>
          </w:p>
        </w:tc>
        <w:tc>
          <w:tcPr>
            <w:tcW w:w="940" w:type="dxa"/>
            <w:tcBorders>
              <w:top w:val="single" w:sz="4" w:space="0" w:color="000000"/>
              <w:left w:val="single" w:sz="4" w:space="0" w:color="000000"/>
              <w:bottom w:val="single" w:sz="4" w:space="0" w:color="000000"/>
              <w:right w:val="single" w:sz="4" w:space="0" w:color="000000"/>
            </w:tcBorders>
            <w:vAlign w:val="center"/>
          </w:tcPr>
          <w:p w14:paraId="6630C9A0" w14:textId="77777777" w:rsidR="005C7A96" w:rsidRDefault="007A57EE">
            <w:pPr>
              <w:spacing w:line="360" w:lineRule="auto"/>
              <w:jc w:val="center"/>
            </w:pPr>
            <w:r>
              <w:t>3</w:t>
            </w:r>
            <w:r>
              <w:br/>
              <w:t>1-7</w:t>
            </w:r>
          </w:p>
        </w:tc>
        <w:tc>
          <w:tcPr>
            <w:tcW w:w="940" w:type="dxa"/>
            <w:tcBorders>
              <w:top w:val="single" w:sz="4" w:space="0" w:color="000000"/>
              <w:left w:val="single" w:sz="4" w:space="0" w:color="000000"/>
              <w:bottom w:val="single" w:sz="4" w:space="0" w:color="000000"/>
            </w:tcBorders>
            <w:vAlign w:val="center"/>
          </w:tcPr>
          <w:p w14:paraId="78B3E819" w14:textId="77777777" w:rsidR="005C7A96" w:rsidRDefault="007A57EE">
            <w:pPr>
              <w:spacing w:line="360" w:lineRule="auto"/>
              <w:jc w:val="center"/>
            </w:pPr>
            <w:r>
              <w:t>3</w:t>
            </w:r>
            <w:r>
              <w:br/>
              <w:t>2-7</w:t>
            </w:r>
          </w:p>
        </w:tc>
        <w:tc>
          <w:tcPr>
            <w:tcW w:w="1301" w:type="dxa"/>
            <w:tcBorders>
              <w:top w:val="single" w:sz="4" w:space="0" w:color="000000"/>
              <w:left w:val="single" w:sz="4" w:space="0" w:color="000000"/>
              <w:bottom w:val="single" w:sz="4" w:space="0" w:color="000000"/>
            </w:tcBorders>
            <w:vAlign w:val="center"/>
          </w:tcPr>
          <w:p w14:paraId="28DBF348" w14:textId="77777777" w:rsidR="005C7A96" w:rsidRDefault="007A57EE">
            <w:pPr>
              <w:spacing w:line="360" w:lineRule="auto"/>
              <w:jc w:val="center"/>
            </w:pPr>
            <w:r>
              <w:t xml:space="preserve">4 </w:t>
            </w:r>
            <w:r>
              <w:br/>
              <w:t>2-8</w:t>
            </w:r>
          </w:p>
        </w:tc>
      </w:tr>
      <w:tr w:rsidR="005C7A96" w14:paraId="0E0EB35B" w14:textId="77777777">
        <w:trPr>
          <w:jc w:val="center"/>
        </w:trPr>
        <w:tc>
          <w:tcPr>
            <w:tcW w:w="1644" w:type="dxa"/>
            <w:tcBorders>
              <w:top w:val="single" w:sz="4" w:space="0" w:color="000000"/>
              <w:right w:val="single" w:sz="4" w:space="0" w:color="000000"/>
            </w:tcBorders>
          </w:tcPr>
          <w:p w14:paraId="34FDB962" w14:textId="77777777" w:rsidR="005C7A96" w:rsidRDefault="007A57EE">
            <w:pPr>
              <w:tabs>
                <w:tab w:val="left" w:pos="3779"/>
              </w:tabs>
              <w:spacing w:line="360" w:lineRule="auto"/>
            </w:pPr>
            <w:r>
              <w:t>ICU stay, n %</w:t>
            </w:r>
          </w:p>
        </w:tc>
        <w:tc>
          <w:tcPr>
            <w:tcW w:w="940" w:type="dxa"/>
            <w:tcBorders>
              <w:top w:val="single" w:sz="4" w:space="0" w:color="000000"/>
              <w:left w:val="single" w:sz="4" w:space="0" w:color="000000"/>
              <w:right w:val="single" w:sz="4" w:space="0" w:color="000000"/>
            </w:tcBorders>
          </w:tcPr>
          <w:p w14:paraId="04BDC1E4"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7EC400C5"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405E8791"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0583A537"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2665D2CC"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2B54AF35"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6AD24896"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20379582"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0F6F6F2D"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4108C7BF"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08E3BF49" w14:textId="77777777" w:rsidR="005C7A96" w:rsidRDefault="005C7A96">
            <w:pPr>
              <w:spacing w:line="360" w:lineRule="auto"/>
              <w:jc w:val="center"/>
            </w:pPr>
          </w:p>
        </w:tc>
        <w:tc>
          <w:tcPr>
            <w:tcW w:w="940" w:type="dxa"/>
            <w:tcBorders>
              <w:top w:val="single" w:sz="4" w:space="0" w:color="000000"/>
              <w:left w:val="single" w:sz="4" w:space="0" w:color="000000"/>
            </w:tcBorders>
          </w:tcPr>
          <w:p w14:paraId="242DFF48" w14:textId="77777777" w:rsidR="005C7A96" w:rsidRDefault="005C7A96">
            <w:pPr>
              <w:spacing w:line="360" w:lineRule="auto"/>
              <w:jc w:val="center"/>
            </w:pPr>
          </w:p>
        </w:tc>
        <w:tc>
          <w:tcPr>
            <w:tcW w:w="1301" w:type="dxa"/>
            <w:tcBorders>
              <w:top w:val="single" w:sz="4" w:space="0" w:color="000000"/>
              <w:left w:val="single" w:sz="4" w:space="0" w:color="000000"/>
            </w:tcBorders>
          </w:tcPr>
          <w:p w14:paraId="13A723A2" w14:textId="77777777" w:rsidR="005C7A96" w:rsidRDefault="005C7A96">
            <w:pPr>
              <w:spacing w:line="360" w:lineRule="auto"/>
              <w:jc w:val="center"/>
            </w:pPr>
          </w:p>
        </w:tc>
      </w:tr>
      <w:tr w:rsidR="005C7A96" w14:paraId="7739F48D" w14:textId="77777777">
        <w:trPr>
          <w:jc w:val="center"/>
        </w:trPr>
        <w:tc>
          <w:tcPr>
            <w:tcW w:w="1644" w:type="dxa"/>
            <w:tcBorders>
              <w:right w:val="single" w:sz="4" w:space="0" w:color="000000"/>
            </w:tcBorders>
          </w:tcPr>
          <w:p w14:paraId="650351B2" w14:textId="77777777" w:rsidR="005C7A96" w:rsidRDefault="007A57EE">
            <w:pPr>
              <w:tabs>
                <w:tab w:val="left" w:pos="3779"/>
              </w:tabs>
              <w:spacing w:line="360" w:lineRule="auto"/>
            </w:pPr>
            <w:r>
              <w:t xml:space="preserve">  Yes</w:t>
            </w:r>
            <w:r>
              <w:br/>
            </w:r>
          </w:p>
        </w:tc>
        <w:tc>
          <w:tcPr>
            <w:tcW w:w="940" w:type="dxa"/>
            <w:tcBorders>
              <w:left w:val="single" w:sz="4" w:space="0" w:color="000000"/>
              <w:right w:val="single" w:sz="4" w:space="0" w:color="000000"/>
            </w:tcBorders>
          </w:tcPr>
          <w:p w14:paraId="4B61F6E0" w14:textId="77777777" w:rsidR="005C7A96" w:rsidRDefault="007A57EE">
            <w:pPr>
              <w:spacing w:line="360" w:lineRule="auto"/>
              <w:jc w:val="center"/>
            </w:pPr>
            <w:r>
              <w:t>10,104        6.65%</w:t>
            </w:r>
          </w:p>
        </w:tc>
        <w:tc>
          <w:tcPr>
            <w:tcW w:w="940" w:type="dxa"/>
            <w:tcBorders>
              <w:left w:val="single" w:sz="4" w:space="0" w:color="000000"/>
              <w:right w:val="single" w:sz="4" w:space="0" w:color="000000"/>
            </w:tcBorders>
          </w:tcPr>
          <w:p w14:paraId="0848C7B8" w14:textId="77777777" w:rsidR="005C7A96" w:rsidRDefault="007A57EE">
            <w:pPr>
              <w:spacing w:line="360" w:lineRule="auto"/>
              <w:jc w:val="center"/>
            </w:pPr>
            <w:r>
              <w:t>10,473        6.69%</w:t>
            </w:r>
          </w:p>
        </w:tc>
        <w:tc>
          <w:tcPr>
            <w:tcW w:w="940" w:type="dxa"/>
            <w:tcBorders>
              <w:left w:val="single" w:sz="4" w:space="0" w:color="000000"/>
              <w:right w:val="single" w:sz="4" w:space="0" w:color="000000"/>
            </w:tcBorders>
          </w:tcPr>
          <w:p w14:paraId="6B22973D" w14:textId="77777777" w:rsidR="005C7A96" w:rsidRDefault="007A57EE">
            <w:pPr>
              <w:spacing w:line="360" w:lineRule="auto"/>
              <w:jc w:val="center"/>
            </w:pPr>
            <w:r>
              <w:t>11,253        7.11%</w:t>
            </w:r>
          </w:p>
        </w:tc>
        <w:tc>
          <w:tcPr>
            <w:tcW w:w="940" w:type="dxa"/>
            <w:tcBorders>
              <w:left w:val="single" w:sz="4" w:space="0" w:color="000000"/>
              <w:right w:val="single" w:sz="4" w:space="0" w:color="000000"/>
            </w:tcBorders>
          </w:tcPr>
          <w:p w14:paraId="2910DE3F" w14:textId="77777777" w:rsidR="005C7A96" w:rsidRDefault="007A57EE">
            <w:pPr>
              <w:spacing w:line="360" w:lineRule="auto"/>
              <w:jc w:val="center"/>
            </w:pPr>
            <w:r>
              <w:t>11,283        7.06%</w:t>
            </w:r>
          </w:p>
        </w:tc>
        <w:tc>
          <w:tcPr>
            <w:tcW w:w="940" w:type="dxa"/>
            <w:tcBorders>
              <w:left w:val="single" w:sz="4" w:space="0" w:color="000000"/>
              <w:right w:val="single" w:sz="4" w:space="0" w:color="000000"/>
            </w:tcBorders>
          </w:tcPr>
          <w:p w14:paraId="072ADDB3" w14:textId="77777777" w:rsidR="005C7A96" w:rsidRDefault="007A57EE">
            <w:pPr>
              <w:spacing w:line="360" w:lineRule="auto"/>
              <w:jc w:val="center"/>
            </w:pPr>
            <w:r>
              <w:t>11,440        7.03%</w:t>
            </w:r>
          </w:p>
        </w:tc>
        <w:tc>
          <w:tcPr>
            <w:tcW w:w="940" w:type="dxa"/>
            <w:tcBorders>
              <w:left w:val="single" w:sz="4" w:space="0" w:color="000000"/>
              <w:right w:val="single" w:sz="4" w:space="0" w:color="000000"/>
            </w:tcBorders>
          </w:tcPr>
          <w:p w14:paraId="1287C218" w14:textId="77777777" w:rsidR="005C7A96" w:rsidRDefault="007A57EE">
            <w:pPr>
              <w:spacing w:line="360" w:lineRule="auto"/>
              <w:jc w:val="center"/>
            </w:pPr>
            <w:r>
              <w:t>11,447        7.10%</w:t>
            </w:r>
          </w:p>
        </w:tc>
        <w:tc>
          <w:tcPr>
            <w:tcW w:w="940" w:type="dxa"/>
            <w:tcBorders>
              <w:left w:val="single" w:sz="4" w:space="0" w:color="000000"/>
              <w:right w:val="single" w:sz="4" w:space="0" w:color="000000"/>
            </w:tcBorders>
          </w:tcPr>
          <w:p w14:paraId="7D2DD0AE" w14:textId="77777777" w:rsidR="005C7A96" w:rsidRDefault="007A57EE">
            <w:pPr>
              <w:spacing w:line="360" w:lineRule="auto"/>
              <w:jc w:val="center"/>
            </w:pPr>
            <w:r>
              <w:t>11,931        7.38%</w:t>
            </w:r>
          </w:p>
        </w:tc>
        <w:tc>
          <w:tcPr>
            <w:tcW w:w="940" w:type="dxa"/>
            <w:tcBorders>
              <w:left w:val="single" w:sz="4" w:space="0" w:color="000000"/>
              <w:right w:val="single" w:sz="4" w:space="0" w:color="000000"/>
            </w:tcBorders>
          </w:tcPr>
          <w:p w14:paraId="61ABABBB" w14:textId="77777777" w:rsidR="005C7A96" w:rsidRDefault="007A57EE">
            <w:pPr>
              <w:spacing w:line="360" w:lineRule="auto"/>
              <w:jc w:val="center"/>
            </w:pPr>
            <w:r>
              <w:t>12,737        7.80%</w:t>
            </w:r>
          </w:p>
        </w:tc>
        <w:tc>
          <w:tcPr>
            <w:tcW w:w="940" w:type="dxa"/>
            <w:tcBorders>
              <w:left w:val="single" w:sz="4" w:space="0" w:color="000000"/>
              <w:right w:val="single" w:sz="4" w:space="0" w:color="000000"/>
            </w:tcBorders>
          </w:tcPr>
          <w:p w14:paraId="11E7FCFA" w14:textId="77777777" w:rsidR="005C7A96" w:rsidRDefault="007A57EE">
            <w:pPr>
              <w:spacing w:line="360" w:lineRule="auto"/>
              <w:jc w:val="center"/>
            </w:pPr>
            <w:r>
              <w:t>12,394        7.59%</w:t>
            </w:r>
          </w:p>
        </w:tc>
        <w:tc>
          <w:tcPr>
            <w:tcW w:w="940" w:type="dxa"/>
            <w:tcBorders>
              <w:left w:val="single" w:sz="4" w:space="0" w:color="000000"/>
              <w:right w:val="single" w:sz="4" w:space="0" w:color="000000"/>
            </w:tcBorders>
          </w:tcPr>
          <w:p w14:paraId="0BE0C6B5" w14:textId="77777777" w:rsidR="005C7A96" w:rsidRDefault="007A57EE">
            <w:pPr>
              <w:spacing w:line="360" w:lineRule="auto"/>
              <w:jc w:val="center"/>
            </w:pPr>
            <w:r>
              <w:t>11,338        6.80%</w:t>
            </w:r>
          </w:p>
        </w:tc>
        <w:tc>
          <w:tcPr>
            <w:tcW w:w="940" w:type="dxa"/>
            <w:tcBorders>
              <w:left w:val="single" w:sz="4" w:space="0" w:color="000000"/>
              <w:right w:val="single" w:sz="4" w:space="0" w:color="000000"/>
            </w:tcBorders>
          </w:tcPr>
          <w:p w14:paraId="4933D6F5" w14:textId="77777777" w:rsidR="005C7A96" w:rsidRDefault="007A57EE">
            <w:pPr>
              <w:spacing w:line="360" w:lineRule="auto"/>
              <w:jc w:val="center"/>
            </w:pPr>
            <w:r>
              <w:t>12,368        7.59%</w:t>
            </w:r>
          </w:p>
        </w:tc>
        <w:tc>
          <w:tcPr>
            <w:tcW w:w="940" w:type="dxa"/>
            <w:tcBorders>
              <w:left w:val="single" w:sz="4" w:space="0" w:color="000000"/>
            </w:tcBorders>
          </w:tcPr>
          <w:p w14:paraId="64CA6099" w14:textId="77777777" w:rsidR="005C7A96" w:rsidRDefault="007A57EE">
            <w:pPr>
              <w:spacing w:line="360" w:lineRule="auto"/>
              <w:jc w:val="center"/>
            </w:pPr>
            <w:r>
              <w:t>10,581 7.21%</w:t>
            </w:r>
          </w:p>
        </w:tc>
        <w:tc>
          <w:tcPr>
            <w:tcW w:w="1301" w:type="dxa"/>
            <w:tcBorders>
              <w:left w:val="single" w:sz="4" w:space="0" w:color="000000"/>
            </w:tcBorders>
          </w:tcPr>
          <w:p w14:paraId="42E8C77E" w14:textId="77777777" w:rsidR="005C7A96" w:rsidRDefault="007A57EE">
            <w:pPr>
              <w:spacing w:line="360" w:lineRule="auto"/>
              <w:jc w:val="center"/>
            </w:pPr>
            <w:r>
              <w:t>137,349        7.17%</w:t>
            </w:r>
          </w:p>
        </w:tc>
      </w:tr>
      <w:tr w:rsidR="005C7A96" w14:paraId="15FA7E3E" w14:textId="77777777">
        <w:trPr>
          <w:jc w:val="center"/>
        </w:trPr>
        <w:tc>
          <w:tcPr>
            <w:tcW w:w="1644" w:type="dxa"/>
            <w:tcBorders>
              <w:bottom w:val="single" w:sz="4" w:space="0" w:color="000000"/>
              <w:right w:val="single" w:sz="4" w:space="0" w:color="000000"/>
            </w:tcBorders>
          </w:tcPr>
          <w:p w14:paraId="0567C5E1" w14:textId="77777777" w:rsidR="005C7A96" w:rsidRDefault="007A57EE">
            <w:pPr>
              <w:tabs>
                <w:tab w:val="left" w:pos="3779"/>
              </w:tabs>
              <w:spacing w:line="360" w:lineRule="auto"/>
            </w:pPr>
            <w:r>
              <w:t xml:space="preserve">  No</w:t>
            </w:r>
          </w:p>
        </w:tc>
        <w:tc>
          <w:tcPr>
            <w:tcW w:w="940" w:type="dxa"/>
            <w:tcBorders>
              <w:left w:val="single" w:sz="4" w:space="0" w:color="000000"/>
              <w:bottom w:val="single" w:sz="4" w:space="0" w:color="000000"/>
              <w:right w:val="single" w:sz="4" w:space="0" w:color="000000"/>
            </w:tcBorders>
          </w:tcPr>
          <w:p w14:paraId="791EF791" w14:textId="77777777" w:rsidR="005C7A96" w:rsidRDefault="007A57EE">
            <w:pPr>
              <w:spacing w:line="360" w:lineRule="auto"/>
              <w:jc w:val="center"/>
            </w:pPr>
            <w:r>
              <w:t>141,820       93.35%</w:t>
            </w:r>
          </w:p>
        </w:tc>
        <w:tc>
          <w:tcPr>
            <w:tcW w:w="940" w:type="dxa"/>
            <w:tcBorders>
              <w:left w:val="single" w:sz="4" w:space="0" w:color="000000"/>
              <w:bottom w:val="single" w:sz="4" w:space="0" w:color="000000"/>
              <w:right w:val="single" w:sz="4" w:space="0" w:color="000000"/>
            </w:tcBorders>
          </w:tcPr>
          <w:p w14:paraId="340C63AC" w14:textId="77777777" w:rsidR="005C7A96" w:rsidRDefault="007A57EE">
            <w:pPr>
              <w:spacing w:line="360" w:lineRule="auto"/>
              <w:jc w:val="center"/>
            </w:pPr>
            <w:r>
              <w:t>146,149       93.31%</w:t>
            </w:r>
          </w:p>
        </w:tc>
        <w:tc>
          <w:tcPr>
            <w:tcW w:w="940" w:type="dxa"/>
            <w:tcBorders>
              <w:left w:val="single" w:sz="4" w:space="0" w:color="000000"/>
              <w:bottom w:val="single" w:sz="4" w:space="0" w:color="000000"/>
              <w:right w:val="single" w:sz="4" w:space="0" w:color="000000"/>
            </w:tcBorders>
          </w:tcPr>
          <w:p w14:paraId="5A5889D6" w14:textId="77777777" w:rsidR="005C7A96" w:rsidRDefault="007A57EE">
            <w:pPr>
              <w:spacing w:line="360" w:lineRule="auto"/>
              <w:jc w:val="center"/>
            </w:pPr>
            <w:r>
              <w:t>146,976       92.89%</w:t>
            </w:r>
          </w:p>
        </w:tc>
        <w:tc>
          <w:tcPr>
            <w:tcW w:w="940" w:type="dxa"/>
            <w:tcBorders>
              <w:left w:val="single" w:sz="4" w:space="0" w:color="000000"/>
              <w:bottom w:val="single" w:sz="4" w:space="0" w:color="000000"/>
              <w:right w:val="single" w:sz="4" w:space="0" w:color="000000"/>
            </w:tcBorders>
          </w:tcPr>
          <w:p w14:paraId="11ACB41B" w14:textId="77777777" w:rsidR="005C7A96" w:rsidRDefault="007A57EE">
            <w:pPr>
              <w:spacing w:line="360" w:lineRule="auto"/>
              <w:jc w:val="center"/>
            </w:pPr>
            <w:r>
              <w:t>148,634       92.94%</w:t>
            </w:r>
          </w:p>
        </w:tc>
        <w:tc>
          <w:tcPr>
            <w:tcW w:w="940" w:type="dxa"/>
            <w:tcBorders>
              <w:left w:val="single" w:sz="4" w:space="0" w:color="000000"/>
              <w:bottom w:val="single" w:sz="4" w:space="0" w:color="000000"/>
              <w:right w:val="single" w:sz="4" w:space="0" w:color="000000"/>
            </w:tcBorders>
          </w:tcPr>
          <w:p w14:paraId="29862FB9" w14:textId="77777777" w:rsidR="005C7A96" w:rsidRDefault="007A57EE">
            <w:pPr>
              <w:spacing w:line="360" w:lineRule="auto"/>
              <w:jc w:val="center"/>
            </w:pPr>
            <w:r>
              <w:t>151,242       92.97%</w:t>
            </w:r>
          </w:p>
        </w:tc>
        <w:tc>
          <w:tcPr>
            <w:tcW w:w="940" w:type="dxa"/>
            <w:tcBorders>
              <w:left w:val="single" w:sz="4" w:space="0" w:color="000000"/>
              <w:bottom w:val="single" w:sz="4" w:space="0" w:color="000000"/>
              <w:right w:val="single" w:sz="4" w:space="0" w:color="000000"/>
            </w:tcBorders>
          </w:tcPr>
          <w:p w14:paraId="1BE1A3BA" w14:textId="77777777" w:rsidR="005C7A96" w:rsidRDefault="007A57EE">
            <w:pPr>
              <w:spacing w:line="360" w:lineRule="auto"/>
              <w:jc w:val="center"/>
            </w:pPr>
            <w:r>
              <w:t>149,772       92.90%</w:t>
            </w:r>
          </w:p>
        </w:tc>
        <w:tc>
          <w:tcPr>
            <w:tcW w:w="940" w:type="dxa"/>
            <w:tcBorders>
              <w:left w:val="single" w:sz="4" w:space="0" w:color="000000"/>
              <w:bottom w:val="single" w:sz="4" w:space="0" w:color="000000"/>
              <w:right w:val="single" w:sz="4" w:space="0" w:color="000000"/>
            </w:tcBorders>
          </w:tcPr>
          <w:p w14:paraId="3A52D00A" w14:textId="77777777" w:rsidR="005C7A96" w:rsidRDefault="007A57EE">
            <w:pPr>
              <w:spacing w:line="360" w:lineRule="auto"/>
              <w:jc w:val="center"/>
            </w:pPr>
            <w:r>
              <w:t>149,763       92.62%</w:t>
            </w:r>
          </w:p>
        </w:tc>
        <w:tc>
          <w:tcPr>
            <w:tcW w:w="940" w:type="dxa"/>
            <w:tcBorders>
              <w:left w:val="single" w:sz="4" w:space="0" w:color="000000"/>
              <w:bottom w:val="single" w:sz="4" w:space="0" w:color="000000"/>
              <w:right w:val="single" w:sz="4" w:space="0" w:color="000000"/>
            </w:tcBorders>
          </w:tcPr>
          <w:p w14:paraId="1603F5B0" w14:textId="77777777" w:rsidR="005C7A96" w:rsidRDefault="007A57EE">
            <w:pPr>
              <w:spacing w:line="360" w:lineRule="auto"/>
              <w:jc w:val="center"/>
            </w:pPr>
            <w:r>
              <w:t>150,531       92.20%</w:t>
            </w:r>
          </w:p>
        </w:tc>
        <w:tc>
          <w:tcPr>
            <w:tcW w:w="940" w:type="dxa"/>
            <w:tcBorders>
              <w:left w:val="single" w:sz="4" w:space="0" w:color="000000"/>
              <w:bottom w:val="single" w:sz="4" w:space="0" w:color="000000"/>
              <w:right w:val="single" w:sz="4" w:space="0" w:color="000000"/>
            </w:tcBorders>
          </w:tcPr>
          <w:p w14:paraId="30F5238D" w14:textId="77777777" w:rsidR="005C7A96" w:rsidRDefault="007A57EE">
            <w:pPr>
              <w:spacing w:line="360" w:lineRule="auto"/>
              <w:jc w:val="center"/>
            </w:pPr>
            <w:r>
              <w:t>151,007       92.41%</w:t>
            </w:r>
          </w:p>
        </w:tc>
        <w:tc>
          <w:tcPr>
            <w:tcW w:w="940" w:type="dxa"/>
            <w:tcBorders>
              <w:left w:val="single" w:sz="4" w:space="0" w:color="000000"/>
              <w:bottom w:val="single" w:sz="4" w:space="0" w:color="000000"/>
              <w:right w:val="single" w:sz="4" w:space="0" w:color="000000"/>
            </w:tcBorders>
          </w:tcPr>
          <w:p w14:paraId="47619E0E" w14:textId="77777777" w:rsidR="005C7A96" w:rsidRDefault="007A57EE">
            <w:pPr>
              <w:spacing w:line="360" w:lineRule="auto"/>
              <w:jc w:val="center"/>
            </w:pPr>
            <w:r>
              <w:t>155,375       93.20%</w:t>
            </w:r>
          </w:p>
        </w:tc>
        <w:tc>
          <w:tcPr>
            <w:tcW w:w="940" w:type="dxa"/>
            <w:tcBorders>
              <w:left w:val="single" w:sz="4" w:space="0" w:color="000000"/>
              <w:bottom w:val="single" w:sz="4" w:space="0" w:color="000000"/>
              <w:right w:val="single" w:sz="4" w:space="0" w:color="000000"/>
            </w:tcBorders>
          </w:tcPr>
          <w:p w14:paraId="06F96405" w14:textId="77777777" w:rsidR="005C7A96" w:rsidRDefault="007A57EE">
            <w:pPr>
              <w:spacing w:line="360" w:lineRule="auto"/>
              <w:jc w:val="center"/>
            </w:pPr>
            <w:r>
              <w:t>150,549       92.41%</w:t>
            </w:r>
          </w:p>
        </w:tc>
        <w:tc>
          <w:tcPr>
            <w:tcW w:w="940" w:type="dxa"/>
            <w:tcBorders>
              <w:left w:val="single" w:sz="4" w:space="0" w:color="000000"/>
              <w:bottom w:val="single" w:sz="4" w:space="0" w:color="000000"/>
            </w:tcBorders>
          </w:tcPr>
          <w:p w14:paraId="287EBAA2" w14:textId="77777777" w:rsidR="005C7A96" w:rsidRDefault="007A57EE">
            <w:pPr>
              <w:spacing w:line="360" w:lineRule="auto"/>
              <w:jc w:val="center"/>
            </w:pPr>
            <w:r>
              <w:t>136,263</w:t>
            </w:r>
            <w:r>
              <w:br/>
              <w:t>92.79%</w:t>
            </w:r>
          </w:p>
        </w:tc>
        <w:tc>
          <w:tcPr>
            <w:tcW w:w="1301" w:type="dxa"/>
            <w:tcBorders>
              <w:left w:val="single" w:sz="4" w:space="0" w:color="000000"/>
              <w:bottom w:val="single" w:sz="4" w:space="0" w:color="000000"/>
            </w:tcBorders>
          </w:tcPr>
          <w:p w14:paraId="20CA8FC7" w14:textId="77777777" w:rsidR="005C7A96" w:rsidRDefault="007A57EE">
            <w:pPr>
              <w:spacing w:line="360" w:lineRule="auto"/>
              <w:jc w:val="center"/>
            </w:pPr>
            <w:r>
              <w:t>1,778,081       92.83%</w:t>
            </w:r>
          </w:p>
        </w:tc>
      </w:tr>
      <w:tr w:rsidR="005C7A96" w14:paraId="1CE69F2F" w14:textId="77777777">
        <w:trPr>
          <w:jc w:val="center"/>
        </w:trPr>
        <w:tc>
          <w:tcPr>
            <w:tcW w:w="1644" w:type="dxa"/>
            <w:tcBorders>
              <w:top w:val="single" w:sz="4" w:space="0" w:color="000000"/>
              <w:right w:val="single" w:sz="4" w:space="0" w:color="000000"/>
            </w:tcBorders>
          </w:tcPr>
          <w:p w14:paraId="45C9C5CC" w14:textId="77777777" w:rsidR="005C7A96" w:rsidRDefault="007A57EE">
            <w:pPr>
              <w:tabs>
                <w:tab w:val="left" w:pos="3779"/>
              </w:tabs>
              <w:spacing w:line="360" w:lineRule="auto"/>
            </w:pPr>
            <w:r>
              <w:t>SOI score</w:t>
            </w:r>
            <w:r>
              <w:rPr>
                <w:vertAlign w:val="superscript"/>
              </w:rPr>
              <w:t>‡</w:t>
            </w:r>
            <w:r>
              <w:t>, n %</w:t>
            </w:r>
          </w:p>
        </w:tc>
        <w:tc>
          <w:tcPr>
            <w:tcW w:w="940" w:type="dxa"/>
            <w:tcBorders>
              <w:top w:val="single" w:sz="4" w:space="0" w:color="000000"/>
              <w:left w:val="single" w:sz="4" w:space="0" w:color="000000"/>
              <w:right w:val="single" w:sz="4" w:space="0" w:color="000000"/>
            </w:tcBorders>
          </w:tcPr>
          <w:p w14:paraId="68B60291"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298D5E40"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2F659478"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66FD838D"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26ACAEC3"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49B92FF4"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6071778F"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7C049392"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569E3416"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0E410723" w14:textId="77777777" w:rsidR="005C7A96" w:rsidRDefault="005C7A96">
            <w:pPr>
              <w:spacing w:line="360" w:lineRule="auto"/>
              <w:jc w:val="center"/>
            </w:pPr>
          </w:p>
        </w:tc>
        <w:tc>
          <w:tcPr>
            <w:tcW w:w="940" w:type="dxa"/>
            <w:tcBorders>
              <w:top w:val="single" w:sz="4" w:space="0" w:color="000000"/>
              <w:left w:val="single" w:sz="4" w:space="0" w:color="000000"/>
              <w:right w:val="single" w:sz="4" w:space="0" w:color="000000"/>
            </w:tcBorders>
          </w:tcPr>
          <w:p w14:paraId="6FBB86B4" w14:textId="77777777" w:rsidR="005C7A96" w:rsidRDefault="005C7A96">
            <w:pPr>
              <w:spacing w:line="360" w:lineRule="auto"/>
              <w:jc w:val="center"/>
            </w:pPr>
          </w:p>
        </w:tc>
        <w:tc>
          <w:tcPr>
            <w:tcW w:w="940" w:type="dxa"/>
            <w:tcBorders>
              <w:top w:val="single" w:sz="4" w:space="0" w:color="000000"/>
              <w:left w:val="single" w:sz="4" w:space="0" w:color="000000"/>
            </w:tcBorders>
          </w:tcPr>
          <w:p w14:paraId="082BA20D" w14:textId="77777777" w:rsidR="005C7A96" w:rsidRDefault="005C7A96">
            <w:pPr>
              <w:spacing w:line="360" w:lineRule="auto"/>
              <w:jc w:val="center"/>
            </w:pPr>
          </w:p>
        </w:tc>
        <w:tc>
          <w:tcPr>
            <w:tcW w:w="1301" w:type="dxa"/>
            <w:tcBorders>
              <w:top w:val="single" w:sz="4" w:space="0" w:color="000000"/>
              <w:left w:val="single" w:sz="4" w:space="0" w:color="000000"/>
            </w:tcBorders>
          </w:tcPr>
          <w:p w14:paraId="0CF48D8A" w14:textId="77777777" w:rsidR="005C7A96" w:rsidRDefault="005C7A96">
            <w:pPr>
              <w:spacing w:line="360" w:lineRule="auto"/>
              <w:jc w:val="center"/>
            </w:pPr>
          </w:p>
        </w:tc>
      </w:tr>
      <w:tr w:rsidR="005C7A96" w14:paraId="7C64D4A3" w14:textId="77777777">
        <w:trPr>
          <w:jc w:val="center"/>
        </w:trPr>
        <w:tc>
          <w:tcPr>
            <w:tcW w:w="1644" w:type="dxa"/>
            <w:tcBorders>
              <w:right w:val="single" w:sz="4" w:space="0" w:color="000000"/>
            </w:tcBorders>
          </w:tcPr>
          <w:p w14:paraId="56757C74" w14:textId="77777777" w:rsidR="005C7A96" w:rsidRDefault="007A57EE">
            <w:pPr>
              <w:tabs>
                <w:tab w:val="left" w:pos="3779"/>
              </w:tabs>
              <w:spacing w:line="360" w:lineRule="auto"/>
            </w:pPr>
            <w:r>
              <w:t xml:space="preserve">  1 (Minor)</w:t>
            </w:r>
          </w:p>
          <w:p w14:paraId="743458B0" w14:textId="77777777" w:rsidR="005C7A96" w:rsidRDefault="007A57EE">
            <w:pPr>
              <w:tabs>
                <w:tab w:val="left" w:pos="3779"/>
              </w:tabs>
              <w:spacing w:line="360" w:lineRule="auto"/>
            </w:pPr>
            <w:r>
              <w:t xml:space="preserve">  </w:t>
            </w:r>
          </w:p>
        </w:tc>
        <w:tc>
          <w:tcPr>
            <w:tcW w:w="940" w:type="dxa"/>
            <w:tcBorders>
              <w:left w:val="single" w:sz="4" w:space="0" w:color="000000"/>
              <w:right w:val="single" w:sz="4" w:space="0" w:color="000000"/>
            </w:tcBorders>
          </w:tcPr>
          <w:p w14:paraId="173B3D05" w14:textId="77777777" w:rsidR="005C7A96" w:rsidRDefault="007A57EE">
            <w:pPr>
              <w:spacing w:line="360" w:lineRule="auto"/>
              <w:jc w:val="center"/>
            </w:pPr>
            <w:r>
              <w:t>65,489       43.11%</w:t>
            </w:r>
          </w:p>
        </w:tc>
        <w:tc>
          <w:tcPr>
            <w:tcW w:w="940" w:type="dxa"/>
            <w:tcBorders>
              <w:left w:val="single" w:sz="4" w:space="0" w:color="000000"/>
              <w:right w:val="single" w:sz="4" w:space="0" w:color="000000"/>
            </w:tcBorders>
          </w:tcPr>
          <w:p w14:paraId="56A09DA4" w14:textId="77777777" w:rsidR="005C7A96" w:rsidRDefault="007A57EE">
            <w:pPr>
              <w:spacing w:line="360" w:lineRule="auto"/>
              <w:jc w:val="center"/>
            </w:pPr>
            <w:r>
              <w:t>67,755       43.26%</w:t>
            </w:r>
          </w:p>
        </w:tc>
        <w:tc>
          <w:tcPr>
            <w:tcW w:w="940" w:type="dxa"/>
            <w:tcBorders>
              <w:left w:val="single" w:sz="4" w:space="0" w:color="000000"/>
              <w:right w:val="single" w:sz="4" w:space="0" w:color="000000"/>
            </w:tcBorders>
          </w:tcPr>
          <w:p w14:paraId="6ACC7896" w14:textId="77777777" w:rsidR="005C7A96" w:rsidRDefault="007A57EE">
            <w:pPr>
              <w:spacing w:line="360" w:lineRule="auto"/>
              <w:jc w:val="center"/>
            </w:pPr>
            <w:r>
              <w:t>66,874       42.27%</w:t>
            </w:r>
          </w:p>
        </w:tc>
        <w:tc>
          <w:tcPr>
            <w:tcW w:w="940" w:type="dxa"/>
            <w:tcBorders>
              <w:left w:val="single" w:sz="4" w:space="0" w:color="000000"/>
              <w:right w:val="single" w:sz="4" w:space="0" w:color="000000"/>
            </w:tcBorders>
          </w:tcPr>
          <w:p w14:paraId="413B14CB" w14:textId="77777777" w:rsidR="005C7A96" w:rsidRDefault="007A57EE">
            <w:pPr>
              <w:spacing w:line="360" w:lineRule="auto"/>
              <w:jc w:val="center"/>
            </w:pPr>
            <w:r>
              <w:t>67,898       42.46%</w:t>
            </w:r>
          </w:p>
        </w:tc>
        <w:tc>
          <w:tcPr>
            <w:tcW w:w="940" w:type="dxa"/>
            <w:tcBorders>
              <w:left w:val="single" w:sz="4" w:space="0" w:color="000000"/>
              <w:right w:val="single" w:sz="4" w:space="0" w:color="000000"/>
            </w:tcBorders>
          </w:tcPr>
          <w:p w14:paraId="129984CB" w14:textId="77777777" w:rsidR="005C7A96" w:rsidRDefault="007A57EE">
            <w:pPr>
              <w:spacing w:line="360" w:lineRule="auto"/>
              <w:jc w:val="center"/>
            </w:pPr>
            <w:r>
              <w:t>67,240       41.34%</w:t>
            </w:r>
          </w:p>
        </w:tc>
        <w:tc>
          <w:tcPr>
            <w:tcW w:w="940" w:type="dxa"/>
            <w:tcBorders>
              <w:left w:val="single" w:sz="4" w:space="0" w:color="000000"/>
              <w:right w:val="single" w:sz="4" w:space="0" w:color="000000"/>
            </w:tcBorders>
          </w:tcPr>
          <w:p w14:paraId="26881971" w14:textId="77777777" w:rsidR="005C7A96" w:rsidRDefault="007A57EE">
            <w:pPr>
              <w:spacing w:line="360" w:lineRule="auto"/>
              <w:jc w:val="center"/>
            </w:pPr>
            <w:r>
              <w:t>75,218       46.66%</w:t>
            </w:r>
          </w:p>
        </w:tc>
        <w:tc>
          <w:tcPr>
            <w:tcW w:w="940" w:type="dxa"/>
            <w:tcBorders>
              <w:left w:val="single" w:sz="4" w:space="0" w:color="000000"/>
              <w:right w:val="single" w:sz="4" w:space="0" w:color="000000"/>
            </w:tcBorders>
          </w:tcPr>
          <w:p w14:paraId="4E44D8A5" w14:textId="77777777" w:rsidR="005C7A96" w:rsidRDefault="007A57EE">
            <w:pPr>
              <w:spacing w:line="360" w:lineRule="auto"/>
              <w:jc w:val="center"/>
            </w:pPr>
            <w:r>
              <w:t>73,558       45.50%</w:t>
            </w:r>
          </w:p>
        </w:tc>
        <w:tc>
          <w:tcPr>
            <w:tcW w:w="940" w:type="dxa"/>
            <w:tcBorders>
              <w:left w:val="single" w:sz="4" w:space="0" w:color="000000"/>
              <w:right w:val="single" w:sz="4" w:space="0" w:color="000000"/>
            </w:tcBorders>
          </w:tcPr>
          <w:p w14:paraId="42380E8E" w14:textId="77777777" w:rsidR="005C7A96" w:rsidRDefault="007A57EE">
            <w:pPr>
              <w:spacing w:line="360" w:lineRule="auto"/>
              <w:jc w:val="center"/>
            </w:pPr>
            <w:r>
              <w:t>79,761       48.86%</w:t>
            </w:r>
          </w:p>
        </w:tc>
        <w:tc>
          <w:tcPr>
            <w:tcW w:w="940" w:type="dxa"/>
            <w:tcBorders>
              <w:left w:val="single" w:sz="4" w:space="0" w:color="000000"/>
              <w:right w:val="single" w:sz="4" w:space="0" w:color="000000"/>
            </w:tcBorders>
          </w:tcPr>
          <w:p w14:paraId="7B93248A" w14:textId="77777777" w:rsidR="005C7A96" w:rsidRDefault="007A57EE">
            <w:pPr>
              <w:spacing w:line="360" w:lineRule="auto"/>
              <w:jc w:val="center"/>
            </w:pPr>
            <w:r>
              <w:t>78,328       47.94%</w:t>
            </w:r>
          </w:p>
        </w:tc>
        <w:tc>
          <w:tcPr>
            <w:tcW w:w="940" w:type="dxa"/>
            <w:tcBorders>
              <w:left w:val="single" w:sz="4" w:space="0" w:color="000000"/>
              <w:right w:val="single" w:sz="4" w:space="0" w:color="000000"/>
            </w:tcBorders>
          </w:tcPr>
          <w:p w14:paraId="56EDC2DC" w14:textId="77777777" w:rsidR="005C7A96" w:rsidRDefault="007A57EE">
            <w:pPr>
              <w:spacing w:line="360" w:lineRule="auto"/>
              <w:jc w:val="center"/>
            </w:pPr>
            <w:r>
              <w:t>79,508       47.70%</w:t>
            </w:r>
          </w:p>
        </w:tc>
        <w:tc>
          <w:tcPr>
            <w:tcW w:w="940" w:type="dxa"/>
            <w:tcBorders>
              <w:left w:val="single" w:sz="4" w:space="0" w:color="000000"/>
              <w:right w:val="single" w:sz="4" w:space="0" w:color="000000"/>
            </w:tcBorders>
          </w:tcPr>
          <w:p w14:paraId="7A594E28" w14:textId="77777777" w:rsidR="005C7A96" w:rsidRDefault="007A57EE">
            <w:pPr>
              <w:spacing w:line="360" w:lineRule="auto"/>
              <w:jc w:val="center"/>
            </w:pPr>
            <w:r>
              <w:t>76,574       47.01%</w:t>
            </w:r>
          </w:p>
        </w:tc>
        <w:tc>
          <w:tcPr>
            <w:tcW w:w="940" w:type="dxa"/>
            <w:tcBorders>
              <w:left w:val="single" w:sz="4" w:space="0" w:color="000000"/>
            </w:tcBorders>
          </w:tcPr>
          <w:p w14:paraId="4F18455F" w14:textId="77777777" w:rsidR="005C7A96" w:rsidRDefault="007A57EE">
            <w:pPr>
              <w:spacing w:line="360" w:lineRule="auto"/>
              <w:jc w:val="center"/>
            </w:pPr>
            <w:r>
              <w:t>71,207 48.50%</w:t>
            </w:r>
          </w:p>
        </w:tc>
        <w:tc>
          <w:tcPr>
            <w:tcW w:w="1301" w:type="dxa"/>
            <w:tcBorders>
              <w:left w:val="single" w:sz="4" w:space="0" w:color="000000"/>
            </w:tcBorders>
          </w:tcPr>
          <w:p w14:paraId="712A3CA1" w14:textId="77777777" w:rsidR="005C7A96" w:rsidRDefault="007A57EE">
            <w:pPr>
              <w:spacing w:line="360" w:lineRule="auto"/>
              <w:jc w:val="center"/>
            </w:pPr>
            <w:r>
              <w:t>869,410       45.40%</w:t>
            </w:r>
          </w:p>
        </w:tc>
      </w:tr>
      <w:tr w:rsidR="005C7A96" w14:paraId="707DBD15" w14:textId="77777777">
        <w:trPr>
          <w:jc w:val="center"/>
        </w:trPr>
        <w:tc>
          <w:tcPr>
            <w:tcW w:w="1644" w:type="dxa"/>
            <w:tcBorders>
              <w:right w:val="single" w:sz="4" w:space="0" w:color="000000"/>
            </w:tcBorders>
          </w:tcPr>
          <w:p w14:paraId="433E5DA3" w14:textId="77777777" w:rsidR="005C7A96" w:rsidRDefault="007A57EE">
            <w:pPr>
              <w:tabs>
                <w:tab w:val="left" w:pos="3779"/>
              </w:tabs>
              <w:spacing w:line="360" w:lineRule="auto"/>
            </w:pPr>
            <w:r>
              <w:t xml:space="preserve">  2</w:t>
            </w:r>
          </w:p>
        </w:tc>
        <w:tc>
          <w:tcPr>
            <w:tcW w:w="940" w:type="dxa"/>
            <w:tcBorders>
              <w:left w:val="single" w:sz="4" w:space="0" w:color="000000"/>
              <w:right w:val="single" w:sz="4" w:space="0" w:color="000000"/>
            </w:tcBorders>
          </w:tcPr>
          <w:p w14:paraId="4A9B09C2" w14:textId="77777777" w:rsidR="005C7A96" w:rsidRDefault="007A57EE">
            <w:pPr>
              <w:spacing w:line="360" w:lineRule="auto"/>
              <w:jc w:val="center"/>
            </w:pPr>
            <w:r>
              <w:t>52,961       34.87%</w:t>
            </w:r>
          </w:p>
        </w:tc>
        <w:tc>
          <w:tcPr>
            <w:tcW w:w="940" w:type="dxa"/>
            <w:tcBorders>
              <w:left w:val="single" w:sz="4" w:space="0" w:color="000000"/>
              <w:right w:val="single" w:sz="4" w:space="0" w:color="000000"/>
            </w:tcBorders>
          </w:tcPr>
          <w:p w14:paraId="38D2459F" w14:textId="77777777" w:rsidR="005C7A96" w:rsidRDefault="007A57EE">
            <w:pPr>
              <w:spacing w:line="360" w:lineRule="auto"/>
              <w:jc w:val="center"/>
            </w:pPr>
            <w:r>
              <w:t>55,524       35.45%</w:t>
            </w:r>
          </w:p>
        </w:tc>
        <w:tc>
          <w:tcPr>
            <w:tcW w:w="940" w:type="dxa"/>
            <w:tcBorders>
              <w:left w:val="single" w:sz="4" w:space="0" w:color="000000"/>
              <w:right w:val="single" w:sz="4" w:space="0" w:color="000000"/>
            </w:tcBorders>
          </w:tcPr>
          <w:p w14:paraId="75C5BF0C" w14:textId="77777777" w:rsidR="005C7A96" w:rsidRDefault="007A57EE">
            <w:pPr>
              <w:spacing w:line="360" w:lineRule="auto"/>
              <w:jc w:val="center"/>
            </w:pPr>
            <w:r>
              <w:t>57,476       36.33%</w:t>
            </w:r>
          </w:p>
        </w:tc>
        <w:tc>
          <w:tcPr>
            <w:tcW w:w="940" w:type="dxa"/>
            <w:tcBorders>
              <w:left w:val="single" w:sz="4" w:space="0" w:color="000000"/>
              <w:right w:val="single" w:sz="4" w:space="0" w:color="000000"/>
            </w:tcBorders>
          </w:tcPr>
          <w:p w14:paraId="3E3F2AD7" w14:textId="77777777" w:rsidR="005C7A96" w:rsidRDefault="007A57EE">
            <w:pPr>
              <w:spacing w:line="360" w:lineRule="auto"/>
              <w:jc w:val="center"/>
            </w:pPr>
            <w:r>
              <w:t>56,913       35.59%</w:t>
            </w:r>
          </w:p>
        </w:tc>
        <w:tc>
          <w:tcPr>
            <w:tcW w:w="940" w:type="dxa"/>
            <w:tcBorders>
              <w:left w:val="single" w:sz="4" w:space="0" w:color="000000"/>
              <w:right w:val="single" w:sz="4" w:space="0" w:color="000000"/>
            </w:tcBorders>
          </w:tcPr>
          <w:p w14:paraId="185B6122" w14:textId="77777777" w:rsidR="005C7A96" w:rsidRDefault="007A57EE">
            <w:pPr>
              <w:spacing w:line="360" w:lineRule="auto"/>
              <w:jc w:val="center"/>
            </w:pPr>
            <w:r>
              <w:t>58,411       35.91%</w:t>
            </w:r>
          </w:p>
        </w:tc>
        <w:tc>
          <w:tcPr>
            <w:tcW w:w="940" w:type="dxa"/>
            <w:tcBorders>
              <w:left w:val="single" w:sz="4" w:space="0" w:color="000000"/>
              <w:right w:val="single" w:sz="4" w:space="0" w:color="000000"/>
            </w:tcBorders>
          </w:tcPr>
          <w:p w14:paraId="04AA25D4" w14:textId="77777777" w:rsidR="005C7A96" w:rsidRDefault="007A57EE">
            <w:pPr>
              <w:spacing w:line="360" w:lineRule="auto"/>
              <w:jc w:val="center"/>
            </w:pPr>
            <w:r>
              <w:t>51,995       32.25%</w:t>
            </w:r>
          </w:p>
        </w:tc>
        <w:tc>
          <w:tcPr>
            <w:tcW w:w="940" w:type="dxa"/>
            <w:tcBorders>
              <w:left w:val="single" w:sz="4" w:space="0" w:color="000000"/>
              <w:right w:val="single" w:sz="4" w:space="0" w:color="000000"/>
            </w:tcBorders>
          </w:tcPr>
          <w:p w14:paraId="0E79ECA4" w14:textId="77777777" w:rsidR="005C7A96" w:rsidRDefault="007A57EE">
            <w:pPr>
              <w:spacing w:line="360" w:lineRule="auto"/>
              <w:jc w:val="center"/>
            </w:pPr>
            <w:r>
              <w:t>51,743       32.00%</w:t>
            </w:r>
          </w:p>
        </w:tc>
        <w:tc>
          <w:tcPr>
            <w:tcW w:w="940" w:type="dxa"/>
            <w:tcBorders>
              <w:left w:val="single" w:sz="4" w:space="0" w:color="000000"/>
              <w:right w:val="single" w:sz="4" w:space="0" w:color="000000"/>
            </w:tcBorders>
          </w:tcPr>
          <w:p w14:paraId="76781303" w14:textId="77777777" w:rsidR="005C7A96" w:rsidRDefault="007A57EE">
            <w:pPr>
              <w:spacing w:line="360" w:lineRule="auto"/>
              <w:jc w:val="center"/>
            </w:pPr>
            <w:r>
              <w:t>52,839       32.37%</w:t>
            </w:r>
          </w:p>
        </w:tc>
        <w:tc>
          <w:tcPr>
            <w:tcW w:w="940" w:type="dxa"/>
            <w:tcBorders>
              <w:left w:val="single" w:sz="4" w:space="0" w:color="000000"/>
              <w:right w:val="single" w:sz="4" w:space="0" w:color="000000"/>
            </w:tcBorders>
          </w:tcPr>
          <w:p w14:paraId="777E4635" w14:textId="77777777" w:rsidR="005C7A96" w:rsidRDefault="007A57EE">
            <w:pPr>
              <w:spacing w:line="360" w:lineRule="auto"/>
              <w:jc w:val="center"/>
            </w:pPr>
            <w:r>
              <w:t>53,961       33.03%</w:t>
            </w:r>
          </w:p>
        </w:tc>
        <w:tc>
          <w:tcPr>
            <w:tcW w:w="940" w:type="dxa"/>
            <w:tcBorders>
              <w:left w:val="single" w:sz="4" w:space="0" w:color="000000"/>
              <w:right w:val="single" w:sz="4" w:space="0" w:color="000000"/>
            </w:tcBorders>
          </w:tcPr>
          <w:p w14:paraId="425863A7" w14:textId="77777777" w:rsidR="005C7A96" w:rsidRDefault="007A57EE">
            <w:pPr>
              <w:spacing w:line="360" w:lineRule="auto"/>
              <w:jc w:val="center"/>
            </w:pPr>
            <w:r>
              <w:t>54,544       32.72%</w:t>
            </w:r>
          </w:p>
        </w:tc>
        <w:tc>
          <w:tcPr>
            <w:tcW w:w="940" w:type="dxa"/>
            <w:tcBorders>
              <w:left w:val="single" w:sz="4" w:space="0" w:color="000000"/>
              <w:right w:val="single" w:sz="4" w:space="0" w:color="000000"/>
            </w:tcBorders>
          </w:tcPr>
          <w:p w14:paraId="53F3D602" w14:textId="77777777" w:rsidR="005C7A96" w:rsidRDefault="007A57EE">
            <w:pPr>
              <w:spacing w:line="360" w:lineRule="auto"/>
              <w:jc w:val="center"/>
            </w:pPr>
            <w:r>
              <w:t>53,717       32.97%</w:t>
            </w:r>
          </w:p>
        </w:tc>
        <w:tc>
          <w:tcPr>
            <w:tcW w:w="940" w:type="dxa"/>
            <w:tcBorders>
              <w:left w:val="single" w:sz="4" w:space="0" w:color="000000"/>
            </w:tcBorders>
          </w:tcPr>
          <w:p w14:paraId="4C65EA7C" w14:textId="77777777" w:rsidR="005C7A96" w:rsidRDefault="007A57EE">
            <w:pPr>
              <w:spacing w:line="360" w:lineRule="auto"/>
              <w:jc w:val="center"/>
            </w:pPr>
            <w:r>
              <w:t>45,334 30.88%</w:t>
            </w:r>
          </w:p>
        </w:tc>
        <w:tc>
          <w:tcPr>
            <w:tcW w:w="1301" w:type="dxa"/>
            <w:tcBorders>
              <w:left w:val="single" w:sz="4" w:space="0" w:color="000000"/>
            </w:tcBorders>
          </w:tcPr>
          <w:p w14:paraId="7CE17621" w14:textId="77777777" w:rsidR="005C7A96" w:rsidRDefault="007A57EE">
            <w:pPr>
              <w:spacing w:line="360" w:lineRule="auto"/>
              <w:jc w:val="center"/>
            </w:pPr>
            <w:r>
              <w:t>645,418       33.70%</w:t>
            </w:r>
          </w:p>
        </w:tc>
      </w:tr>
      <w:tr w:rsidR="005C7A96" w14:paraId="2F5DF116" w14:textId="77777777">
        <w:trPr>
          <w:jc w:val="center"/>
        </w:trPr>
        <w:tc>
          <w:tcPr>
            <w:tcW w:w="1644" w:type="dxa"/>
            <w:tcBorders>
              <w:right w:val="single" w:sz="4" w:space="0" w:color="000000"/>
            </w:tcBorders>
          </w:tcPr>
          <w:p w14:paraId="22CBBA74" w14:textId="77777777" w:rsidR="005C7A96" w:rsidRDefault="007A57EE">
            <w:pPr>
              <w:tabs>
                <w:tab w:val="left" w:pos="3779"/>
              </w:tabs>
              <w:spacing w:line="360" w:lineRule="auto"/>
            </w:pPr>
            <w:r>
              <w:t xml:space="preserve">  3</w:t>
            </w:r>
          </w:p>
        </w:tc>
        <w:tc>
          <w:tcPr>
            <w:tcW w:w="940" w:type="dxa"/>
            <w:tcBorders>
              <w:left w:val="single" w:sz="4" w:space="0" w:color="000000"/>
              <w:right w:val="single" w:sz="4" w:space="0" w:color="000000"/>
            </w:tcBorders>
          </w:tcPr>
          <w:p w14:paraId="7CBCB64D" w14:textId="77777777" w:rsidR="005C7A96" w:rsidRDefault="007A57EE">
            <w:pPr>
              <w:spacing w:line="360" w:lineRule="auto"/>
              <w:jc w:val="center"/>
            </w:pPr>
            <w:r>
              <w:t>24,830       16.35%</w:t>
            </w:r>
          </w:p>
        </w:tc>
        <w:tc>
          <w:tcPr>
            <w:tcW w:w="940" w:type="dxa"/>
            <w:tcBorders>
              <w:left w:val="single" w:sz="4" w:space="0" w:color="000000"/>
              <w:right w:val="single" w:sz="4" w:space="0" w:color="000000"/>
            </w:tcBorders>
          </w:tcPr>
          <w:p w14:paraId="6EAA90B8" w14:textId="77777777" w:rsidR="005C7A96" w:rsidRDefault="007A57EE">
            <w:pPr>
              <w:spacing w:line="360" w:lineRule="auto"/>
              <w:jc w:val="center"/>
            </w:pPr>
            <w:r>
              <w:t>25,002       15.97%</w:t>
            </w:r>
          </w:p>
        </w:tc>
        <w:tc>
          <w:tcPr>
            <w:tcW w:w="940" w:type="dxa"/>
            <w:tcBorders>
              <w:left w:val="single" w:sz="4" w:space="0" w:color="000000"/>
              <w:right w:val="single" w:sz="4" w:space="0" w:color="000000"/>
            </w:tcBorders>
          </w:tcPr>
          <w:p w14:paraId="207EE0A7" w14:textId="77777777" w:rsidR="005C7A96" w:rsidRDefault="007A57EE">
            <w:pPr>
              <w:spacing w:line="360" w:lineRule="auto"/>
              <w:jc w:val="center"/>
            </w:pPr>
            <w:r>
              <w:t>25,640       16.21%</w:t>
            </w:r>
          </w:p>
        </w:tc>
        <w:tc>
          <w:tcPr>
            <w:tcW w:w="940" w:type="dxa"/>
            <w:tcBorders>
              <w:left w:val="single" w:sz="4" w:space="0" w:color="000000"/>
              <w:right w:val="single" w:sz="4" w:space="0" w:color="000000"/>
            </w:tcBorders>
          </w:tcPr>
          <w:p w14:paraId="3E7D193F" w14:textId="77777777" w:rsidR="005C7A96" w:rsidRDefault="007A57EE">
            <w:pPr>
              <w:spacing w:line="360" w:lineRule="auto"/>
              <w:jc w:val="center"/>
            </w:pPr>
            <w:r>
              <w:t>26,251       16.42%</w:t>
            </w:r>
          </w:p>
        </w:tc>
        <w:tc>
          <w:tcPr>
            <w:tcW w:w="940" w:type="dxa"/>
            <w:tcBorders>
              <w:left w:val="single" w:sz="4" w:space="0" w:color="000000"/>
              <w:right w:val="single" w:sz="4" w:space="0" w:color="000000"/>
            </w:tcBorders>
          </w:tcPr>
          <w:p w14:paraId="603E50AA" w14:textId="77777777" w:rsidR="005C7A96" w:rsidRDefault="007A57EE">
            <w:pPr>
              <w:spacing w:line="360" w:lineRule="auto"/>
              <w:jc w:val="center"/>
            </w:pPr>
            <w:r>
              <w:t>27,706       17.03%</w:t>
            </w:r>
          </w:p>
        </w:tc>
        <w:tc>
          <w:tcPr>
            <w:tcW w:w="940" w:type="dxa"/>
            <w:tcBorders>
              <w:left w:val="single" w:sz="4" w:space="0" w:color="000000"/>
              <w:right w:val="single" w:sz="4" w:space="0" w:color="000000"/>
            </w:tcBorders>
          </w:tcPr>
          <w:p w14:paraId="51A96E3C" w14:textId="77777777" w:rsidR="005C7A96" w:rsidRDefault="007A57EE">
            <w:pPr>
              <w:spacing w:line="360" w:lineRule="auto"/>
              <w:jc w:val="center"/>
            </w:pPr>
            <w:r>
              <w:t>27,353       16.97%</w:t>
            </w:r>
          </w:p>
        </w:tc>
        <w:tc>
          <w:tcPr>
            <w:tcW w:w="940" w:type="dxa"/>
            <w:tcBorders>
              <w:left w:val="single" w:sz="4" w:space="0" w:color="000000"/>
              <w:right w:val="single" w:sz="4" w:space="0" w:color="000000"/>
            </w:tcBorders>
          </w:tcPr>
          <w:p w14:paraId="6BF6E3E3" w14:textId="77777777" w:rsidR="005C7A96" w:rsidRDefault="007A57EE">
            <w:pPr>
              <w:spacing w:line="360" w:lineRule="auto"/>
              <w:jc w:val="center"/>
            </w:pPr>
            <w:r>
              <w:t>29,261       18.10%</w:t>
            </w:r>
          </w:p>
        </w:tc>
        <w:tc>
          <w:tcPr>
            <w:tcW w:w="940" w:type="dxa"/>
            <w:tcBorders>
              <w:left w:val="single" w:sz="4" w:space="0" w:color="000000"/>
              <w:right w:val="single" w:sz="4" w:space="0" w:color="000000"/>
            </w:tcBorders>
          </w:tcPr>
          <w:p w14:paraId="79917179" w14:textId="77777777" w:rsidR="005C7A96" w:rsidRDefault="007A57EE">
            <w:pPr>
              <w:spacing w:line="360" w:lineRule="auto"/>
              <w:jc w:val="center"/>
            </w:pPr>
            <w:r>
              <w:t>24,257       14.86%</w:t>
            </w:r>
          </w:p>
        </w:tc>
        <w:tc>
          <w:tcPr>
            <w:tcW w:w="940" w:type="dxa"/>
            <w:tcBorders>
              <w:left w:val="single" w:sz="4" w:space="0" w:color="000000"/>
              <w:right w:val="single" w:sz="4" w:space="0" w:color="000000"/>
            </w:tcBorders>
          </w:tcPr>
          <w:p w14:paraId="5BBB3274" w14:textId="77777777" w:rsidR="005C7A96" w:rsidRDefault="007A57EE">
            <w:pPr>
              <w:spacing w:line="360" w:lineRule="auto"/>
              <w:jc w:val="center"/>
            </w:pPr>
            <w:r>
              <w:t>24,753       15.15%</w:t>
            </w:r>
          </w:p>
        </w:tc>
        <w:tc>
          <w:tcPr>
            <w:tcW w:w="940" w:type="dxa"/>
            <w:tcBorders>
              <w:left w:val="single" w:sz="4" w:space="0" w:color="000000"/>
              <w:right w:val="single" w:sz="4" w:space="0" w:color="000000"/>
            </w:tcBorders>
          </w:tcPr>
          <w:p w14:paraId="378B83F4" w14:textId="77777777" w:rsidR="005C7A96" w:rsidRDefault="007A57EE">
            <w:pPr>
              <w:spacing w:line="360" w:lineRule="auto"/>
              <w:jc w:val="center"/>
            </w:pPr>
            <w:r>
              <w:t>25,907       15.54%</w:t>
            </w:r>
          </w:p>
        </w:tc>
        <w:tc>
          <w:tcPr>
            <w:tcW w:w="940" w:type="dxa"/>
            <w:tcBorders>
              <w:left w:val="single" w:sz="4" w:space="0" w:color="000000"/>
              <w:right w:val="single" w:sz="4" w:space="0" w:color="000000"/>
            </w:tcBorders>
          </w:tcPr>
          <w:p w14:paraId="7E51EC1F" w14:textId="77777777" w:rsidR="005C7A96" w:rsidRDefault="007A57EE">
            <w:pPr>
              <w:spacing w:line="360" w:lineRule="auto"/>
              <w:jc w:val="center"/>
            </w:pPr>
            <w:r>
              <w:t>25,595       15.71%</w:t>
            </w:r>
          </w:p>
        </w:tc>
        <w:tc>
          <w:tcPr>
            <w:tcW w:w="940" w:type="dxa"/>
            <w:tcBorders>
              <w:left w:val="single" w:sz="4" w:space="0" w:color="000000"/>
            </w:tcBorders>
          </w:tcPr>
          <w:p w14:paraId="27DC6237" w14:textId="77777777" w:rsidR="005C7A96" w:rsidRDefault="007A57EE">
            <w:pPr>
              <w:spacing w:line="360" w:lineRule="auto"/>
              <w:jc w:val="center"/>
            </w:pPr>
            <w:r>
              <w:t>23,793 16.21%</w:t>
            </w:r>
          </w:p>
        </w:tc>
        <w:tc>
          <w:tcPr>
            <w:tcW w:w="1301" w:type="dxa"/>
            <w:tcBorders>
              <w:left w:val="single" w:sz="4" w:space="0" w:color="000000"/>
            </w:tcBorders>
          </w:tcPr>
          <w:p w14:paraId="4CB0A2AF" w14:textId="77777777" w:rsidR="005C7A96" w:rsidRDefault="007A57EE">
            <w:pPr>
              <w:spacing w:line="360" w:lineRule="auto"/>
              <w:jc w:val="center"/>
            </w:pPr>
            <w:r>
              <w:t>310,348       16.20%</w:t>
            </w:r>
          </w:p>
        </w:tc>
      </w:tr>
      <w:tr w:rsidR="005C7A96" w14:paraId="079ED4F1" w14:textId="77777777">
        <w:trPr>
          <w:jc w:val="center"/>
        </w:trPr>
        <w:tc>
          <w:tcPr>
            <w:tcW w:w="1644" w:type="dxa"/>
            <w:tcBorders>
              <w:bottom w:val="single" w:sz="4" w:space="0" w:color="000000"/>
              <w:right w:val="single" w:sz="4" w:space="0" w:color="000000"/>
            </w:tcBorders>
          </w:tcPr>
          <w:p w14:paraId="41F6A6D8" w14:textId="77777777" w:rsidR="005C7A96" w:rsidRDefault="007A57EE">
            <w:pPr>
              <w:tabs>
                <w:tab w:val="left" w:pos="3779"/>
              </w:tabs>
              <w:spacing w:line="360" w:lineRule="auto"/>
            </w:pPr>
            <w:r>
              <w:t xml:space="preserve">  4 (Extreme)</w:t>
            </w:r>
          </w:p>
        </w:tc>
        <w:tc>
          <w:tcPr>
            <w:tcW w:w="940" w:type="dxa"/>
            <w:tcBorders>
              <w:left w:val="single" w:sz="4" w:space="0" w:color="000000"/>
              <w:bottom w:val="single" w:sz="4" w:space="0" w:color="000000"/>
              <w:right w:val="single" w:sz="4" w:space="0" w:color="000000"/>
            </w:tcBorders>
          </w:tcPr>
          <w:p w14:paraId="2E6B7BBF" w14:textId="77777777" w:rsidR="005C7A96" w:rsidRDefault="007A57EE">
            <w:pPr>
              <w:spacing w:line="360" w:lineRule="auto"/>
              <w:jc w:val="center"/>
            </w:pPr>
            <w:r>
              <w:t>8,617        5.67%</w:t>
            </w:r>
          </w:p>
        </w:tc>
        <w:tc>
          <w:tcPr>
            <w:tcW w:w="940" w:type="dxa"/>
            <w:tcBorders>
              <w:left w:val="single" w:sz="4" w:space="0" w:color="000000"/>
              <w:bottom w:val="single" w:sz="4" w:space="0" w:color="000000"/>
              <w:right w:val="single" w:sz="4" w:space="0" w:color="000000"/>
            </w:tcBorders>
          </w:tcPr>
          <w:p w14:paraId="6C77089B" w14:textId="77777777" w:rsidR="005C7A96" w:rsidRDefault="007A57EE">
            <w:pPr>
              <w:spacing w:line="360" w:lineRule="auto"/>
              <w:jc w:val="center"/>
            </w:pPr>
            <w:r>
              <w:t>8,324        5.32%</w:t>
            </w:r>
          </w:p>
        </w:tc>
        <w:tc>
          <w:tcPr>
            <w:tcW w:w="940" w:type="dxa"/>
            <w:tcBorders>
              <w:left w:val="single" w:sz="4" w:space="0" w:color="000000"/>
              <w:bottom w:val="single" w:sz="4" w:space="0" w:color="000000"/>
              <w:right w:val="single" w:sz="4" w:space="0" w:color="000000"/>
            </w:tcBorders>
          </w:tcPr>
          <w:p w14:paraId="2D920152" w14:textId="77777777" w:rsidR="005C7A96" w:rsidRDefault="007A57EE">
            <w:pPr>
              <w:spacing w:line="360" w:lineRule="auto"/>
              <w:jc w:val="center"/>
            </w:pPr>
            <w:r>
              <w:t>8,209        5.19%</w:t>
            </w:r>
          </w:p>
        </w:tc>
        <w:tc>
          <w:tcPr>
            <w:tcW w:w="940" w:type="dxa"/>
            <w:tcBorders>
              <w:left w:val="single" w:sz="4" w:space="0" w:color="000000"/>
              <w:bottom w:val="single" w:sz="4" w:space="0" w:color="000000"/>
              <w:right w:val="single" w:sz="4" w:space="0" w:color="000000"/>
            </w:tcBorders>
          </w:tcPr>
          <w:p w14:paraId="5549668D" w14:textId="77777777" w:rsidR="005C7A96" w:rsidRDefault="007A57EE">
            <w:pPr>
              <w:spacing w:line="360" w:lineRule="auto"/>
              <w:jc w:val="center"/>
            </w:pPr>
            <w:r>
              <w:t>8,841        5.53%</w:t>
            </w:r>
          </w:p>
        </w:tc>
        <w:tc>
          <w:tcPr>
            <w:tcW w:w="940" w:type="dxa"/>
            <w:tcBorders>
              <w:left w:val="single" w:sz="4" w:space="0" w:color="000000"/>
              <w:bottom w:val="single" w:sz="4" w:space="0" w:color="000000"/>
              <w:right w:val="single" w:sz="4" w:space="0" w:color="000000"/>
            </w:tcBorders>
          </w:tcPr>
          <w:p w14:paraId="7BF01F2A" w14:textId="77777777" w:rsidR="005C7A96" w:rsidRDefault="007A57EE">
            <w:pPr>
              <w:spacing w:line="360" w:lineRule="auto"/>
              <w:jc w:val="center"/>
            </w:pPr>
            <w:r>
              <w:t>9,305        5.72%</w:t>
            </w:r>
          </w:p>
        </w:tc>
        <w:tc>
          <w:tcPr>
            <w:tcW w:w="940" w:type="dxa"/>
            <w:tcBorders>
              <w:left w:val="single" w:sz="4" w:space="0" w:color="000000"/>
              <w:bottom w:val="single" w:sz="4" w:space="0" w:color="000000"/>
              <w:right w:val="single" w:sz="4" w:space="0" w:color="000000"/>
            </w:tcBorders>
          </w:tcPr>
          <w:p w14:paraId="45E87655" w14:textId="77777777" w:rsidR="005C7A96" w:rsidRDefault="007A57EE">
            <w:pPr>
              <w:spacing w:line="360" w:lineRule="auto"/>
              <w:jc w:val="center"/>
            </w:pPr>
            <w:r>
              <w:t>6,641        4.12%</w:t>
            </w:r>
          </w:p>
        </w:tc>
        <w:tc>
          <w:tcPr>
            <w:tcW w:w="940" w:type="dxa"/>
            <w:tcBorders>
              <w:left w:val="single" w:sz="4" w:space="0" w:color="000000"/>
              <w:bottom w:val="single" w:sz="4" w:space="0" w:color="000000"/>
              <w:right w:val="single" w:sz="4" w:space="0" w:color="000000"/>
            </w:tcBorders>
          </w:tcPr>
          <w:p w14:paraId="02108043" w14:textId="77777777" w:rsidR="005C7A96" w:rsidRDefault="007A57EE">
            <w:pPr>
              <w:spacing w:line="360" w:lineRule="auto"/>
              <w:jc w:val="center"/>
            </w:pPr>
            <w:r>
              <w:t>7,120        4.40%</w:t>
            </w:r>
          </w:p>
        </w:tc>
        <w:tc>
          <w:tcPr>
            <w:tcW w:w="940" w:type="dxa"/>
            <w:tcBorders>
              <w:left w:val="single" w:sz="4" w:space="0" w:color="000000"/>
              <w:bottom w:val="single" w:sz="4" w:space="0" w:color="000000"/>
              <w:right w:val="single" w:sz="4" w:space="0" w:color="000000"/>
            </w:tcBorders>
          </w:tcPr>
          <w:p w14:paraId="4E153499" w14:textId="77777777" w:rsidR="005C7A96" w:rsidRDefault="007A57EE">
            <w:pPr>
              <w:spacing w:line="360" w:lineRule="auto"/>
              <w:jc w:val="center"/>
            </w:pPr>
            <w:r>
              <w:t>6,398        3.92%</w:t>
            </w:r>
          </w:p>
        </w:tc>
        <w:tc>
          <w:tcPr>
            <w:tcW w:w="940" w:type="dxa"/>
            <w:tcBorders>
              <w:left w:val="single" w:sz="4" w:space="0" w:color="000000"/>
              <w:bottom w:val="single" w:sz="4" w:space="0" w:color="000000"/>
              <w:right w:val="single" w:sz="4" w:space="0" w:color="000000"/>
            </w:tcBorders>
          </w:tcPr>
          <w:p w14:paraId="1E8FBC82" w14:textId="77777777" w:rsidR="005C7A96" w:rsidRDefault="007A57EE">
            <w:pPr>
              <w:spacing w:line="360" w:lineRule="auto"/>
              <w:jc w:val="center"/>
            </w:pPr>
            <w:r>
              <w:t>6,332        3.88%</w:t>
            </w:r>
          </w:p>
        </w:tc>
        <w:tc>
          <w:tcPr>
            <w:tcW w:w="940" w:type="dxa"/>
            <w:tcBorders>
              <w:left w:val="single" w:sz="4" w:space="0" w:color="000000"/>
              <w:bottom w:val="single" w:sz="4" w:space="0" w:color="000000"/>
              <w:right w:val="single" w:sz="4" w:space="0" w:color="000000"/>
            </w:tcBorders>
          </w:tcPr>
          <w:p w14:paraId="0B3F996D" w14:textId="77777777" w:rsidR="005C7A96" w:rsidRDefault="007A57EE">
            <w:pPr>
              <w:spacing w:line="360" w:lineRule="auto"/>
              <w:jc w:val="center"/>
            </w:pPr>
            <w:r>
              <w:t>6,732        4.04 %</w:t>
            </w:r>
          </w:p>
        </w:tc>
        <w:tc>
          <w:tcPr>
            <w:tcW w:w="940" w:type="dxa"/>
            <w:tcBorders>
              <w:left w:val="single" w:sz="4" w:space="0" w:color="000000"/>
              <w:bottom w:val="single" w:sz="4" w:space="0" w:color="000000"/>
              <w:right w:val="single" w:sz="4" w:space="0" w:color="000000"/>
            </w:tcBorders>
          </w:tcPr>
          <w:p w14:paraId="21EDA80B" w14:textId="77777777" w:rsidR="005C7A96" w:rsidRDefault="007A57EE">
            <w:pPr>
              <w:spacing w:line="360" w:lineRule="auto"/>
              <w:jc w:val="center"/>
            </w:pPr>
            <w:r>
              <w:t>7,018        4.31%</w:t>
            </w:r>
          </w:p>
        </w:tc>
        <w:tc>
          <w:tcPr>
            <w:tcW w:w="940" w:type="dxa"/>
            <w:tcBorders>
              <w:left w:val="single" w:sz="4" w:space="0" w:color="000000"/>
              <w:bottom w:val="single" w:sz="4" w:space="0" w:color="000000"/>
            </w:tcBorders>
          </w:tcPr>
          <w:p w14:paraId="35545F60" w14:textId="77777777" w:rsidR="005C7A96" w:rsidRDefault="007A57EE">
            <w:pPr>
              <w:spacing w:line="360" w:lineRule="auto"/>
              <w:jc w:val="center"/>
            </w:pPr>
            <w:r>
              <w:t xml:space="preserve">6,485 </w:t>
            </w:r>
            <w:r>
              <w:br/>
              <w:t>4.42%</w:t>
            </w:r>
          </w:p>
        </w:tc>
        <w:tc>
          <w:tcPr>
            <w:tcW w:w="1301" w:type="dxa"/>
            <w:tcBorders>
              <w:left w:val="single" w:sz="4" w:space="0" w:color="000000"/>
              <w:bottom w:val="single" w:sz="4" w:space="0" w:color="000000"/>
            </w:tcBorders>
          </w:tcPr>
          <w:p w14:paraId="00DBB441" w14:textId="77777777" w:rsidR="005C7A96" w:rsidRDefault="007A57EE">
            <w:pPr>
              <w:spacing w:line="360" w:lineRule="auto"/>
              <w:jc w:val="center"/>
            </w:pPr>
            <w:r>
              <w:t>90,022        4.70%</w:t>
            </w:r>
          </w:p>
        </w:tc>
      </w:tr>
    </w:tbl>
    <w:p w14:paraId="735BE549" w14:textId="77777777" w:rsidR="005C7A96" w:rsidRDefault="007A57EE">
      <w:pPr>
        <w:spacing w:line="240" w:lineRule="auto"/>
      </w:pPr>
      <w:bookmarkStart w:id="5" w:name="_heading=h.2et92p0" w:colFirst="0" w:colLast="0"/>
      <w:bookmarkEnd w:id="5"/>
      <w:r>
        <w:rPr>
          <w:vertAlign w:val="superscript"/>
        </w:rPr>
        <w:t>‡</w:t>
      </w:r>
      <w:r>
        <w:t>Scores encoded as 0 were considered as missing (total: n=232)</w:t>
      </w:r>
    </w:p>
    <w:p w14:paraId="27780EA8" w14:textId="77777777" w:rsidR="005C7A96" w:rsidRDefault="005C7A96">
      <w:pPr>
        <w:spacing w:line="240" w:lineRule="auto"/>
      </w:pPr>
    </w:p>
    <w:p w14:paraId="43D6F8E8" w14:textId="77777777" w:rsidR="005C7A96" w:rsidRDefault="005C7A96">
      <w:pPr>
        <w:spacing w:line="240" w:lineRule="auto"/>
      </w:pPr>
    </w:p>
    <w:p w14:paraId="2917A6C3" w14:textId="77777777" w:rsidR="005C7A96" w:rsidRDefault="005C7A96">
      <w:pPr>
        <w:spacing w:line="240" w:lineRule="auto"/>
      </w:pPr>
    </w:p>
    <w:p w14:paraId="0B654F73" w14:textId="075C3CC1" w:rsidR="005C7A96" w:rsidRPr="00470572" w:rsidRDefault="007A57EE">
      <w:pPr>
        <w:spacing w:after="0" w:line="240" w:lineRule="auto"/>
      </w:pPr>
      <w:r w:rsidRPr="00470572">
        <w:lastRenderedPageBreak/>
        <w:t xml:space="preserve">Table </w:t>
      </w:r>
      <w:r w:rsidR="005324D9">
        <w:t>6</w:t>
      </w:r>
      <w:r w:rsidRPr="00470572">
        <w:t xml:space="preserve"> continued</w:t>
      </w:r>
    </w:p>
    <w:tbl>
      <w:tblPr>
        <w:tblStyle w:val="a6"/>
        <w:tblW w:w="14225" w:type="dxa"/>
        <w:jc w:val="center"/>
        <w:tblBorders>
          <w:top w:val="nil"/>
          <w:left w:val="nil"/>
          <w:bottom w:val="nil"/>
          <w:right w:val="nil"/>
          <w:insideH w:val="nil"/>
          <w:insideV w:val="nil"/>
        </w:tblBorders>
        <w:tblLayout w:type="fixed"/>
        <w:tblLook w:val="0400" w:firstRow="0" w:lastRow="0" w:firstColumn="0" w:lastColumn="0" w:noHBand="0" w:noVBand="1"/>
      </w:tblPr>
      <w:tblGrid>
        <w:gridCol w:w="1644"/>
        <w:gridCol w:w="940"/>
        <w:gridCol w:w="940"/>
        <w:gridCol w:w="940"/>
        <w:gridCol w:w="940"/>
        <w:gridCol w:w="940"/>
        <w:gridCol w:w="940"/>
        <w:gridCol w:w="940"/>
        <w:gridCol w:w="940"/>
        <w:gridCol w:w="940"/>
        <w:gridCol w:w="940"/>
        <w:gridCol w:w="940"/>
        <w:gridCol w:w="940"/>
        <w:gridCol w:w="1301"/>
      </w:tblGrid>
      <w:tr w:rsidR="005C7A96" w14:paraId="623BAEF6" w14:textId="77777777">
        <w:trPr>
          <w:jc w:val="center"/>
        </w:trPr>
        <w:tc>
          <w:tcPr>
            <w:tcW w:w="1644" w:type="dxa"/>
            <w:tcBorders>
              <w:top w:val="single" w:sz="4" w:space="0" w:color="000000"/>
              <w:bottom w:val="single" w:sz="4" w:space="0" w:color="000000"/>
              <w:right w:val="single" w:sz="4" w:space="0" w:color="000000"/>
            </w:tcBorders>
          </w:tcPr>
          <w:p w14:paraId="48A5A2A1" w14:textId="77777777" w:rsidR="005C7A96" w:rsidRDefault="005C7A96">
            <w:pPr>
              <w:tabs>
                <w:tab w:val="left" w:pos="3779"/>
              </w:tabs>
              <w:spacing w:line="360" w:lineRule="auto"/>
            </w:pPr>
          </w:p>
        </w:tc>
        <w:tc>
          <w:tcPr>
            <w:tcW w:w="940" w:type="dxa"/>
            <w:tcBorders>
              <w:top w:val="single" w:sz="4" w:space="0" w:color="000000"/>
              <w:left w:val="single" w:sz="4" w:space="0" w:color="000000"/>
              <w:bottom w:val="single" w:sz="4" w:space="0" w:color="000000"/>
              <w:right w:val="single" w:sz="4" w:space="0" w:color="000000"/>
            </w:tcBorders>
          </w:tcPr>
          <w:p w14:paraId="155CC8A4" w14:textId="77777777" w:rsidR="005C7A96" w:rsidRDefault="007A57EE">
            <w:pPr>
              <w:spacing w:line="360" w:lineRule="auto"/>
              <w:jc w:val="center"/>
            </w:pPr>
            <w:r>
              <w:t>2008</w:t>
            </w:r>
          </w:p>
        </w:tc>
        <w:tc>
          <w:tcPr>
            <w:tcW w:w="940" w:type="dxa"/>
            <w:tcBorders>
              <w:top w:val="single" w:sz="4" w:space="0" w:color="000000"/>
              <w:left w:val="single" w:sz="4" w:space="0" w:color="000000"/>
              <w:bottom w:val="single" w:sz="4" w:space="0" w:color="000000"/>
              <w:right w:val="single" w:sz="4" w:space="0" w:color="000000"/>
            </w:tcBorders>
          </w:tcPr>
          <w:p w14:paraId="238A005D" w14:textId="77777777" w:rsidR="005C7A96" w:rsidRDefault="007A57EE">
            <w:pPr>
              <w:spacing w:line="360" w:lineRule="auto"/>
              <w:jc w:val="center"/>
            </w:pPr>
            <w:r>
              <w:t>2009</w:t>
            </w:r>
          </w:p>
        </w:tc>
        <w:tc>
          <w:tcPr>
            <w:tcW w:w="940" w:type="dxa"/>
            <w:tcBorders>
              <w:top w:val="single" w:sz="4" w:space="0" w:color="000000"/>
              <w:left w:val="single" w:sz="4" w:space="0" w:color="000000"/>
              <w:bottom w:val="single" w:sz="4" w:space="0" w:color="000000"/>
              <w:right w:val="single" w:sz="4" w:space="0" w:color="000000"/>
            </w:tcBorders>
          </w:tcPr>
          <w:p w14:paraId="003CBFE3" w14:textId="77777777" w:rsidR="005C7A96" w:rsidRDefault="007A57EE">
            <w:pPr>
              <w:spacing w:line="360" w:lineRule="auto"/>
              <w:jc w:val="center"/>
            </w:pPr>
            <w:r>
              <w:t>2010</w:t>
            </w:r>
          </w:p>
        </w:tc>
        <w:tc>
          <w:tcPr>
            <w:tcW w:w="940" w:type="dxa"/>
            <w:tcBorders>
              <w:top w:val="single" w:sz="4" w:space="0" w:color="000000"/>
              <w:left w:val="single" w:sz="4" w:space="0" w:color="000000"/>
              <w:bottom w:val="single" w:sz="4" w:space="0" w:color="000000"/>
              <w:right w:val="single" w:sz="4" w:space="0" w:color="000000"/>
            </w:tcBorders>
          </w:tcPr>
          <w:p w14:paraId="359A219C" w14:textId="77777777" w:rsidR="005C7A96" w:rsidRDefault="007A57EE">
            <w:pPr>
              <w:spacing w:line="360" w:lineRule="auto"/>
              <w:jc w:val="center"/>
            </w:pPr>
            <w:r>
              <w:t>2011</w:t>
            </w:r>
          </w:p>
        </w:tc>
        <w:tc>
          <w:tcPr>
            <w:tcW w:w="940" w:type="dxa"/>
            <w:tcBorders>
              <w:top w:val="single" w:sz="4" w:space="0" w:color="000000"/>
              <w:left w:val="single" w:sz="4" w:space="0" w:color="000000"/>
              <w:bottom w:val="single" w:sz="4" w:space="0" w:color="000000"/>
              <w:right w:val="single" w:sz="4" w:space="0" w:color="000000"/>
            </w:tcBorders>
          </w:tcPr>
          <w:p w14:paraId="750835B6" w14:textId="77777777" w:rsidR="005C7A96" w:rsidRDefault="007A57EE">
            <w:pPr>
              <w:spacing w:line="360" w:lineRule="auto"/>
              <w:jc w:val="center"/>
            </w:pPr>
            <w:r>
              <w:t>2012</w:t>
            </w:r>
          </w:p>
        </w:tc>
        <w:tc>
          <w:tcPr>
            <w:tcW w:w="940" w:type="dxa"/>
            <w:tcBorders>
              <w:top w:val="single" w:sz="4" w:space="0" w:color="000000"/>
              <w:left w:val="single" w:sz="4" w:space="0" w:color="000000"/>
              <w:bottom w:val="single" w:sz="4" w:space="0" w:color="000000"/>
              <w:right w:val="single" w:sz="4" w:space="0" w:color="000000"/>
            </w:tcBorders>
          </w:tcPr>
          <w:p w14:paraId="57017FC0" w14:textId="77777777" w:rsidR="005C7A96" w:rsidRDefault="007A57EE">
            <w:pPr>
              <w:spacing w:line="360" w:lineRule="auto"/>
              <w:jc w:val="center"/>
            </w:pPr>
            <w:r>
              <w:t>2013</w:t>
            </w:r>
          </w:p>
        </w:tc>
        <w:tc>
          <w:tcPr>
            <w:tcW w:w="940" w:type="dxa"/>
            <w:tcBorders>
              <w:top w:val="single" w:sz="4" w:space="0" w:color="000000"/>
              <w:left w:val="single" w:sz="4" w:space="0" w:color="000000"/>
              <w:bottom w:val="single" w:sz="4" w:space="0" w:color="000000"/>
              <w:right w:val="single" w:sz="4" w:space="0" w:color="000000"/>
            </w:tcBorders>
          </w:tcPr>
          <w:p w14:paraId="6F8ED3AC" w14:textId="77777777" w:rsidR="005C7A96" w:rsidRDefault="007A57EE">
            <w:pPr>
              <w:spacing w:line="360" w:lineRule="auto"/>
              <w:jc w:val="center"/>
            </w:pPr>
            <w:r>
              <w:t>2014</w:t>
            </w:r>
          </w:p>
        </w:tc>
        <w:tc>
          <w:tcPr>
            <w:tcW w:w="940" w:type="dxa"/>
            <w:tcBorders>
              <w:top w:val="single" w:sz="4" w:space="0" w:color="000000"/>
              <w:left w:val="single" w:sz="4" w:space="0" w:color="000000"/>
              <w:bottom w:val="single" w:sz="4" w:space="0" w:color="000000"/>
              <w:right w:val="single" w:sz="4" w:space="0" w:color="000000"/>
            </w:tcBorders>
          </w:tcPr>
          <w:p w14:paraId="555B4F0A" w14:textId="77777777" w:rsidR="005C7A96" w:rsidRDefault="007A57EE">
            <w:pPr>
              <w:spacing w:line="360" w:lineRule="auto"/>
              <w:jc w:val="center"/>
            </w:pPr>
            <w:r>
              <w:t>2016</w:t>
            </w:r>
          </w:p>
        </w:tc>
        <w:tc>
          <w:tcPr>
            <w:tcW w:w="940" w:type="dxa"/>
            <w:tcBorders>
              <w:top w:val="single" w:sz="4" w:space="0" w:color="000000"/>
              <w:left w:val="single" w:sz="4" w:space="0" w:color="000000"/>
              <w:bottom w:val="single" w:sz="4" w:space="0" w:color="000000"/>
              <w:right w:val="single" w:sz="4" w:space="0" w:color="000000"/>
            </w:tcBorders>
          </w:tcPr>
          <w:p w14:paraId="2AF41FA8" w14:textId="77777777" w:rsidR="005C7A96" w:rsidRDefault="007A57EE">
            <w:pPr>
              <w:spacing w:line="360" w:lineRule="auto"/>
              <w:jc w:val="center"/>
            </w:pPr>
            <w:r>
              <w:t>2017</w:t>
            </w:r>
          </w:p>
        </w:tc>
        <w:tc>
          <w:tcPr>
            <w:tcW w:w="940" w:type="dxa"/>
            <w:tcBorders>
              <w:top w:val="single" w:sz="4" w:space="0" w:color="000000"/>
              <w:left w:val="single" w:sz="4" w:space="0" w:color="000000"/>
              <w:bottom w:val="single" w:sz="4" w:space="0" w:color="000000"/>
              <w:right w:val="single" w:sz="4" w:space="0" w:color="000000"/>
            </w:tcBorders>
          </w:tcPr>
          <w:p w14:paraId="726F2E85" w14:textId="77777777" w:rsidR="005C7A96" w:rsidRDefault="007A57EE">
            <w:pPr>
              <w:spacing w:line="360" w:lineRule="auto"/>
              <w:jc w:val="center"/>
            </w:pPr>
            <w:r>
              <w:t>2018</w:t>
            </w:r>
          </w:p>
        </w:tc>
        <w:tc>
          <w:tcPr>
            <w:tcW w:w="940" w:type="dxa"/>
            <w:tcBorders>
              <w:top w:val="single" w:sz="4" w:space="0" w:color="000000"/>
              <w:left w:val="single" w:sz="4" w:space="0" w:color="000000"/>
              <w:bottom w:val="single" w:sz="4" w:space="0" w:color="000000"/>
              <w:right w:val="single" w:sz="4" w:space="0" w:color="000000"/>
            </w:tcBorders>
          </w:tcPr>
          <w:p w14:paraId="2E5890E4" w14:textId="77777777" w:rsidR="005C7A96" w:rsidRDefault="007A57EE">
            <w:pPr>
              <w:spacing w:line="360" w:lineRule="auto"/>
              <w:jc w:val="center"/>
            </w:pPr>
            <w:r>
              <w:t>2019</w:t>
            </w:r>
          </w:p>
        </w:tc>
        <w:tc>
          <w:tcPr>
            <w:tcW w:w="940" w:type="dxa"/>
            <w:tcBorders>
              <w:top w:val="single" w:sz="4" w:space="0" w:color="000000"/>
              <w:left w:val="single" w:sz="4" w:space="0" w:color="000000"/>
              <w:bottom w:val="single" w:sz="4" w:space="0" w:color="000000"/>
            </w:tcBorders>
          </w:tcPr>
          <w:p w14:paraId="16BB35F3" w14:textId="77777777" w:rsidR="005C7A96" w:rsidRDefault="007A57EE">
            <w:pPr>
              <w:spacing w:line="360" w:lineRule="auto"/>
              <w:jc w:val="center"/>
            </w:pPr>
            <w:r>
              <w:t>2020</w:t>
            </w:r>
          </w:p>
        </w:tc>
        <w:tc>
          <w:tcPr>
            <w:tcW w:w="1301" w:type="dxa"/>
            <w:tcBorders>
              <w:top w:val="single" w:sz="4" w:space="0" w:color="000000"/>
              <w:left w:val="single" w:sz="4" w:space="0" w:color="000000"/>
              <w:bottom w:val="single" w:sz="4" w:space="0" w:color="000000"/>
            </w:tcBorders>
            <w:vAlign w:val="center"/>
          </w:tcPr>
          <w:p w14:paraId="27116AD2" w14:textId="77777777" w:rsidR="005C7A96" w:rsidRDefault="007A57EE">
            <w:pPr>
              <w:spacing w:line="360" w:lineRule="auto"/>
              <w:jc w:val="center"/>
            </w:pPr>
            <w:r>
              <w:t>Total</w:t>
            </w:r>
          </w:p>
        </w:tc>
      </w:tr>
      <w:tr w:rsidR="005C7A96" w14:paraId="2BA31301" w14:textId="77777777">
        <w:trPr>
          <w:jc w:val="center"/>
        </w:trPr>
        <w:tc>
          <w:tcPr>
            <w:tcW w:w="1644" w:type="dxa"/>
            <w:tcBorders>
              <w:top w:val="single" w:sz="4" w:space="0" w:color="000000"/>
              <w:right w:val="single" w:sz="4" w:space="0" w:color="000000"/>
            </w:tcBorders>
          </w:tcPr>
          <w:p w14:paraId="26B407CF" w14:textId="00651E23" w:rsidR="005C7A96" w:rsidRDefault="007A57EE">
            <w:pPr>
              <w:tabs>
                <w:tab w:val="left" w:pos="3779"/>
              </w:tabs>
              <w:spacing w:line="360" w:lineRule="auto"/>
            </w:pPr>
            <w:r>
              <w:t>Place of residence, n %</w:t>
            </w:r>
          </w:p>
        </w:tc>
        <w:tc>
          <w:tcPr>
            <w:tcW w:w="940" w:type="dxa"/>
            <w:tcBorders>
              <w:top w:val="single" w:sz="4" w:space="0" w:color="000000"/>
              <w:left w:val="single" w:sz="4" w:space="0" w:color="000000"/>
              <w:right w:val="single" w:sz="4" w:space="0" w:color="000000"/>
            </w:tcBorders>
            <w:vAlign w:val="center"/>
          </w:tcPr>
          <w:p w14:paraId="639C4E03" w14:textId="77777777" w:rsidR="005C7A96" w:rsidRDefault="007A57EE">
            <w:pPr>
              <w:spacing w:line="360" w:lineRule="auto"/>
            </w:pPr>
            <w:r>
              <w:br/>
            </w:r>
          </w:p>
        </w:tc>
        <w:tc>
          <w:tcPr>
            <w:tcW w:w="940" w:type="dxa"/>
            <w:tcBorders>
              <w:top w:val="single" w:sz="4" w:space="0" w:color="000000"/>
              <w:left w:val="single" w:sz="4" w:space="0" w:color="000000"/>
              <w:right w:val="single" w:sz="4" w:space="0" w:color="000000"/>
            </w:tcBorders>
            <w:vAlign w:val="center"/>
          </w:tcPr>
          <w:p w14:paraId="7E69C3AB"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3A847D9E"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07D3F20A"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68F922BA" w14:textId="77777777" w:rsidR="005C7A96" w:rsidRDefault="007A57EE">
            <w:pPr>
              <w:spacing w:line="360" w:lineRule="auto"/>
              <w:jc w:val="center"/>
            </w:pPr>
            <w:r>
              <w:t xml:space="preserve"> </w:t>
            </w:r>
            <w:r>
              <w:br/>
            </w:r>
          </w:p>
        </w:tc>
        <w:tc>
          <w:tcPr>
            <w:tcW w:w="940" w:type="dxa"/>
            <w:tcBorders>
              <w:top w:val="single" w:sz="4" w:space="0" w:color="000000"/>
              <w:left w:val="single" w:sz="4" w:space="0" w:color="000000"/>
              <w:right w:val="single" w:sz="4" w:space="0" w:color="000000"/>
            </w:tcBorders>
            <w:vAlign w:val="center"/>
          </w:tcPr>
          <w:p w14:paraId="38B62325"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3E6F19A9"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47382C5B"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510A6F3B"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185A11EA" w14:textId="77777777" w:rsidR="005C7A96" w:rsidRDefault="007A57EE">
            <w:pPr>
              <w:spacing w:line="360" w:lineRule="auto"/>
              <w:jc w:val="center"/>
            </w:pPr>
            <w:r>
              <w:br/>
            </w:r>
          </w:p>
        </w:tc>
        <w:tc>
          <w:tcPr>
            <w:tcW w:w="940" w:type="dxa"/>
            <w:tcBorders>
              <w:top w:val="single" w:sz="4" w:space="0" w:color="000000"/>
              <w:left w:val="single" w:sz="4" w:space="0" w:color="000000"/>
              <w:right w:val="single" w:sz="4" w:space="0" w:color="000000"/>
            </w:tcBorders>
            <w:vAlign w:val="center"/>
          </w:tcPr>
          <w:p w14:paraId="526DEB90" w14:textId="77777777" w:rsidR="005C7A96" w:rsidRDefault="007A57EE">
            <w:pPr>
              <w:spacing w:line="360" w:lineRule="auto"/>
              <w:jc w:val="center"/>
            </w:pPr>
            <w:r>
              <w:br/>
            </w:r>
          </w:p>
        </w:tc>
        <w:tc>
          <w:tcPr>
            <w:tcW w:w="940" w:type="dxa"/>
            <w:tcBorders>
              <w:top w:val="single" w:sz="4" w:space="0" w:color="000000"/>
              <w:left w:val="single" w:sz="4" w:space="0" w:color="000000"/>
            </w:tcBorders>
            <w:vAlign w:val="center"/>
          </w:tcPr>
          <w:p w14:paraId="5DF2DDEF" w14:textId="77777777" w:rsidR="005C7A96" w:rsidRDefault="007A57EE">
            <w:pPr>
              <w:spacing w:line="360" w:lineRule="auto"/>
              <w:jc w:val="center"/>
            </w:pPr>
            <w:r>
              <w:br/>
            </w:r>
          </w:p>
        </w:tc>
        <w:tc>
          <w:tcPr>
            <w:tcW w:w="1301" w:type="dxa"/>
            <w:tcBorders>
              <w:top w:val="single" w:sz="4" w:space="0" w:color="000000"/>
              <w:left w:val="single" w:sz="4" w:space="0" w:color="000000"/>
            </w:tcBorders>
            <w:vAlign w:val="center"/>
          </w:tcPr>
          <w:p w14:paraId="493905DF" w14:textId="77777777" w:rsidR="005C7A96" w:rsidRDefault="007A57EE">
            <w:pPr>
              <w:spacing w:line="360" w:lineRule="auto"/>
              <w:jc w:val="center"/>
            </w:pPr>
            <w:r>
              <w:br/>
            </w:r>
          </w:p>
        </w:tc>
      </w:tr>
      <w:tr w:rsidR="005C7A96" w14:paraId="0C5AAC6C" w14:textId="77777777">
        <w:trPr>
          <w:jc w:val="center"/>
        </w:trPr>
        <w:tc>
          <w:tcPr>
            <w:tcW w:w="1644" w:type="dxa"/>
            <w:tcBorders>
              <w:right w:val="single" w:sz="4" w:space="0" w:color="000000"/>
            </w:tcBorders>
          </w:tcPr>
          <w:p w14:paraId="2A1CE2C8" w14:textId="77777777" w:rsidR="005C7A96" w:rsidRDefault="007A57EE">
            <w:pPr>
              <w:tabs>
                <w:tab w:val="left" w:pos="3779"/>
              </w:tabs>
              <w:spacing w:line="360" w:lineRule="auto"/>
            </w:pPr>
            <w:r>
              <w:t xml:space="preserve">  LTCF</w:t>
            </w:r>
          </w:p>
        </w:tc>
        <w:tc>
          <w:tcPr>
            <w:tcW w:w="940" w:type="dxa"/>
            <w:tcBorders>
              <w:left w:val="single" w:sz="4" w:space="0" w:color="000000"/>
              <w:right w:val="single" w:sz="4" w:space="0" w:color="000000"/>
            </w:tcBorders>
            <w:vAlign w:val="center"/>
          </w:tcPr>
          <w:p w14:paraId="3134EF32" w14:textId="5A6AF99C" w:rsidR="005C7A96" w:rsidRDefault="007A57EE">
            <w:pPr>
              <w:spacing w:line="360" w:lineRule="auto"/>
              <w:jc w:val="center"/>
            </w:pPr>
            <w:r>
              <w:t>13,8</w:t>
            </w:r>
            <w:r w:rsidR="001202C8">
              <w:t>2</w:t>
            </w:r>
            <w:r>
              <w:t>5</w:t>
            </w:r>
          </w:p>
        </w:tc>
        <w:tc>
          <w:tcPr>
            <w:tcW w:w="940" w:type="dxa"/>
            <w:tcBorders>
              <w:left w:val="single" w:sz="4" w:space="0" w:color="000000"/>
              <w:right w:val="single" w:sz="4" w:space="0" w:color="000000"/>
            </w:tcBorders>
            <w:vAlign w:val="center"/>
          </w:tcPr>
          <w:p w14:paraId="56C91127" w14:textId="7FDCBC88" w:rsidR="005C7A96" w:rsidRDefault="007A57EE">
            <w:pPr>
              <w:spacing w:line="360" w:lineRule="auto"/>
              <w:jc w:val="center"/>
            </w:pPr>
            <w:r>
              <w:t>13,20</w:t>
            </w:r>
            <w:r w:rsidR="001202C8">
              <w:t>0</w:t>
            </w:r>
          </w:p>
        </w:tc>
        <w:tc>
          <w:tcPr>
            <w:tcW w:w="940" w:type="dxa"/>
            <w:tcBorders>
              <w:left w:val="single" w:sz="4" w:space="0" w:color="000000"/>
              <w:right w:val="single" w:sz="4" w:space="0" w:color="000000"/>
            </w:tcBorders>
            <w:vAlign w:val="center"/>
          </w:tcPr>
          <w:p w14:paraId="7AA3E3A6" w14:textId="6FD83932" w:rsidR="005C7A96" w:rsidRDefault="007A57EE">
            <w:pPr>
              <w:spacing w:line="360" w:lineRule="auto"/>
              <w:jc w:val="center"/>
            </w:pPr>
            <w:r>
              <w:t>13,4</w:t>
            </w:r>
            <w:r w:rsidR="001202C8">
              <w:t>08</w:t>
            </w:r>
          </w:p>
        </w:tc>
        <w:tc>
          <w:tcPr>
            <w:tcW w:w="940" w:type="dxa"/>
            <w:tcBorders>
              <w:left w:val="single" w:sz="4" w:space="0" w:color="000000"/>
              <w:right w:val="single" w:sz="4" w:space="0" w:color="000000"/>
            </w:tcBorders>
            <w:vAlign w:val="center"/>
          </w:tcPr>
          <w:p w14:paraId="7C615960" w14:textId="77777777" w:rsidR="005C7A96" w:rsidRDefault="007A57EE">
            <w:pPr>
              <w:spacing w:line="360" w:lineRule="auto"/>
              <w:jc w:val="center"/>
            </w:pPr>
            <w:r>
              <w:t>13,659</w:t>
            </w:r>
          </w:p>
        </w:tc>
        <w:tc>
          <w:tcPr>
            <w:tcW w:w="940" w:type="dxa"/>
            <w:tcBorders>
              <w:left w:val="single" w:sz="4" w:space="0" w:color="000000"/>
              <w:right w:val="single" w:sz="4" w:space="0" w:color="000000"/>
            </w:tcBorders>
            <w:vAlign w:val="center"/>
          </w:tcPr>
          <w:p w14:paraId="3DAEC4AA" w14:textId="588F12C8" w:rsidR="005C7A96" w:rsidRDefault="007A57EE">
            <w:pPr>
              <w:spacing w:line="360" w:lineRule="auto"/>
              <w:jc w:val="center"/>
            </w:pPr>
            <w:r>
              <w:t>13,49</w:t>
            </w:r>
            <w:r w:rsidR="001202C8">
              <w:t>3</w:t>
            </w:r>
          </w:p>
        </w:tc>
        <w:tc>
          <w:tcPr>
            <w:tcW w:w="940" w:type="dxa"/>
            <w:tcBorders>
              <w:left w:val="single" w:sz="4" w:space="0" w:color="000000"/>
              <w:right w:val="single" w:sz="4" w:space="0" w:color="000000"/>
            </w:tcBorders>
            <w:vAlign w:val="center"/>
          </w:tcPr>
          <w:p w14:paraId="74BB9348" w14:textId="77777777" w:rsidR="005C7A96" w:rsidRDefault="007A57EE">
            <w:pPr>
              <w:spacing w:line="360" w:lineRule="auto"/>
              <w:jc w:val="center"/>
            </w:pPr>
            <w:r>
              <w:t>13,321</w:t>
            </w:r>
          </w:p>
        </w:tc>
        <w:tc>
          <w:tcPr>
            <w:tcW w:w="940" w:type="dxa"/>
            <w:tcBorders>
              <w:left w:val="single" w:sz="4" w:space="0" w:color="000000"/>
              <w:right w:val="single" w:sz="4" w:space="0" w:color="000000"/>
            </w:tcBorders>
            <w:vAlign w:val="center"/>
          </w:tcPr>
          <w:p w14:paraId="5B0E3614" w14:textId="77777777" w:rsidR="005C7A96" w:rsidRDefault="007A57EE">
            <w:pPr>
              <w:spacing w:line="360" w:lineRule="auto"/>
              <w:jc w:val="center"/>
            </w:pPr>
            <w:r>
              <w:t>14,240</w:t>
            </w:r>
          </w:p>
        </w:tc>
        <w:tc>
          <w:tcPr>
            <w:tcW w:w="940" w:type="dxa"/>
            <w:tcBorders>
              <w:left w:val="single" w:sz="4" w:space="0" w:color="000000"/>
              <w:right w:val="single" w:sz="4" w:space="0" w:color="000000"/>
            </w:tcBorders>
            <w:vAlign w:val="center"/>
          </w:tcPr>
          <w:p w14:paraId="4B3D8018" w14:textId="77777777" w:rsidR="005C7A96" w:rsidRDefault="007A57EE">
            <w:pPr>
              <w:spacing w:line="360" w:lineRule="auto"/>
              <w:jc w:val="center"/>
            </w:pPr>
            <w:r>
              <w:t>13,091</w:t>
            </w:r>
          </w:p>
        </w:tc>
        <w:tc>
          <w:tcPr>
            <w:tcW w:w="940" w:type="dxa"/>
            <w:tcBorders>
              <w:left w:val="single" w:sz="4" w:space="0" w:color="000000"/>
              <w:right w:val="single" w:sz="4" w:space="0" w:color="000000"/>
            </w:tcBorders>
            <w:vAlign w:val="center"/>
          </w:tcPr>
          <w:p w14:paraId="116808F7" w14:textId="77777777" w:rsidR="005C7A96" w:rsidRDefault="007A57EE">
            <w:pPr>
              <w:spacing w:line="360" w:lineRule="auto"/>
              <w:jc w:val="center"/>
            </w:pPr>
            <w:r>
              <w:t>13,245</w:t>
            </w:r>
          </w:p>
        </w:tc>
        <w:tc>
          <w:tcPr>
            <w:tcW w:w="940" w:type="dxa"/>
            <w:tcBorders>
              <w:left w:val="single" w:sz="4" w:space="0" w:color="000000"/>
              <w:right w:val="single" w:sz="4" w:space="0" w:color="000000"/>
            </w:tcBorders>
            <w:vAlign w:val="center"/>
          </w:tcPr>
          <w:p w14:paraId="5F2CA2F3" w14:textId="77777777" w:rsidR="005C7A96" w:rsidRDefault="007A57EE">
            <w:pPr>
              <w:spacing w:line="360" w:lineRule="auto"/>
              <w:jc w:val="center"/>
            </w:pPr>
            <w:r>
              <w:t>13,417</w:t>
            </w:r>
          </w:p>
        </w:tc>
        <w:tc>
          <w:tcPr>
            <w:tcW w:w="940" w:type="dxa"/>
            <w:tcBorders>
              <w:left w:val="single" w:sz="4" w:space="0" w:color="000000"/>
              <w:right w:val="single" w:sz="4" w:space="0" w:color="000000"/>
            </w:tcBorders>
            <w:vAlign w:val="center"/>
          </w:tcPr>
          <w:p w14:paraId="4E743F75" w14:textId="77777777" w:rsidR="005C7A96" w:rsidRDefault="007A57EE">
            <w:pPr>
              <w:spacing w:line="360" w:lineRule="auto"/>
              <w:jc w:val="center"/>
            </w:pPr>
            <w:r>
              <w:t>12,756</w:t>
            </w:r>
          </w:p>
        </w:tc>
        <w:tc>
          <w:tcPr>
            <w:tcW w:w="940" w:type="dxa"/>
            <w:tcBorders>
              <w:left w:val="single" w:sz="4" w:space="0" w:color="000000"/>
            </w:tcBorders>
            <w:vAlign w:val="center"/>
          </w:tcPr>
          <w:p w14:paraId="5CB35D05" w14:textId="77777777" w:rsidR="005C7A96" w:rsidRDefault="007A57EE">
            <w:pPr>
              <w:spacing w:line="360" w:lineRule="auto"/>
              <w:jc w:val="center"/>
            </w:pPr>
            <w:r>
              <w:t>10,773</w:t>
            </w:r>
          </w:p>
        </w:tc>
        <w:tc>
          <w:tcPr>
            <w:tcW w:w="1301" w:type="dxa"/>
            <w:tcBorders>
              <w:left w:val="single" w:sz="4" w:space="0" w:color="000000"/>
            </w:tcBorders>
            <w:vAlign w:val="center"/>
          </w:tcPr>
          <w:p w14:paraId="680469C6" w14:textId="7736BA65" w:rsidR="005C7A96" w:rsidRDefault="007A57EE" w:rsidP="00C720B6">
            <w:pPr>
              <w:spacing w:line="360" w:lineRule="auto"/>
              <w:jc w:val="center"/>
            </w:pPr>
            <w:r>
              <w:t>158,</w:t>
            </w:r>
            <w:r w:rsidR="00C720B6">
              <w:t>428</w:t>
            </w:r>
          </w:p>
        </w:tc>
      </w:tr>
      <w:tr w:rsidR="005C7A96" w14:paraId="07365575" w14:textId="77777777">
        <w:trPr>
          <w:jc w:val="center"/>
        </w:trPr>
        <w:tc>
          <w:tcPr>
            <w:tcW w:w="1644" w:type="dxa"/>
            <w:tcBorders>
              <w:right w:val="single" w:sz="4" w:space="0" w:color="000000"/>
            </w:tcBorders>
          </w:tcPr>
          <w:p w14:paraId="0D955665" w14:textId="77777777" w:rsidR="005C7A96" w:rsidRDefault="005C7A96">
            <w:pPr>
              <w:tabs>
                <w:tab w:val="left" w:pos="3779"/>
              </w:tabs>
              <w:spacing w:line="360" w:lineRule="auto"/>
            </w:pPr>
          </w:p>
        </w:tc>
        <w:tc>
          <w:tcPr>
            <w:tcW w:w="940" w:type="dxa"/>
            <w:tcBorders>
              <w:left w:val="single" w:sz="4" w:space="0" w:color="000000"/>
              <w:right w:val="single" w:sz="4" w:space="0" w:color="000000"/>
            </w:tcBorders>
            <w:vAlign w:val="center"/>
          </w:tcPr>
          <w:p w14:paraId="35202C25" w14:textId="64A0B901" w:rsidR="005C7A96" w:rsidRDefault="007A57EE">
            <w:pPr>
              <w:spacing w:line="360" w:lineRule="auto"/>
              <w:jc w:val="center"/>
            </w:pPr>
            <w:r>
              <w:t>9.1</w:t>
            </w:r>
            <w:r w:rsidR="001202C8">
              <w:t>0</w:t>
            </w:r>
            <w:r>
              <w:t>%</w:t>
            </w:r>
          </w:p>
        </w:tc>
        <w:tc>
          <w:tcPr>
            <w:tcW w:w="940" w:type="dxa"/>
            <w:tcBorders>
              <w:left w:val="single" w:sz="4" w:space="0" w:color="000000"/>
              <w:right w:val="single" w:sz="4" w:space="0" w:color="000000"/>
            </w:tcBorders>
            <w:vAlign w:val="center"/>
          </w:tcPr>
          <w:p w14:paraId="2E4A5DE9" w14:textId="77777777" w:rsidR="005C7A96" w:rsidRDefault="007A57EE">
            <w:pPr>
              <w:spacing w:line="360" w:lineRule="auto"/>
              <w:jc w:val="center"/>
            </w:pPr>
            <w:r>
              <w:t>8.43%</w:t>
            </w:r>
          </w:p>
        </w:tc>
        <w:tc>
          <w:tcPr>
            <w:tcW w:w="940" w:type="dxa"/>
            <w:tcBorders>
              <w:left w:val="single" w:sz="4" w:space="0" w:color="000000"/>
              <w:right w:val="single" w:sz="4" w:space="0" w:color="000000"/>
            </w:tcBorders>
            <w:vAlign w:val="center"/>
          </w:tcPr>
          <w:p w14:paraId="76017EA5" w14:textId="7415062C" w:rsidR="005C7A96" w:rsidRDefault="007A57EE">
            <w:pPr>
              <w:spacing w:line="360" w:lineRule="auto"/>
              <w:jc w:val="center"/>
            </w:pPr>
            <w:r>
              <w:t>8.4</w:t>
            </w:r>
            <w:r w:rsidR="001202C8">
              <w:t>7</w:t>
            </w:r>
            <w:r>
              <w:t>%</w:t>
            </w:r>
          </w:p>
        </w:tc>
        <w:tc>
          <w:tcPr>
            <w:tcW w:w="940" w:type="dxa"/>
            <w:tcBorders>
              <w:left w:val="single" w:sz="4" w:space="0" w:color="000000"/>
              <w:right w:val="single" w:sz="4" w:space="0" w:color="000000"/>
            </w:tcBorders>
            <w:vAlign w:val="center"/>
          </w:tcPr>
          <w:p w14:paraId="32647954" w14:textId="77777777" w:rsidR="005C7A96" w:rsidRDefault="007A57EE">
            <w:pPr>
              <w:spacing w:line="360" w:lineRule="auto"/>
              <w:jc w:val="center"/>
            </w:pPr>
            <w:r>
              <w:t>8.54%</w:t>
            </w:r>
          </w:p>
        </w:tc>
        <w:tc>
          <w:tcPr>
            <w:tcW w:w="940" w:type="dxa"/>
            <w:tcBorders>
              <w:left w:val="single" w:sz="4" w:space="0" w:color="000000"/>
              <w:right w:val="single" w:sz="4" w:space="0" w:color="000000"/>
            </w:tcBorders>
            <w:vAlign w:val="center"/>
          </w:tcPr>
          <w:p w14:paraId="538F48E2" w14:textId="4C59807A" w:rsidR="005C7A96" w:rsidRDefault="007A57EE">
            <w:pPr>
              <w:spacing w:line="360" w:lineRule="auto"/>
              <w:jc w:val="center"/>
            </w:pPr>
            <w:r>
              <w:t>8.</w:t>
            </w:r>
            <w:r w:rsidR="001202C8">
              <w:t>29</w:t>
            </w:r>
            <w:r>
              <w:t>%</w:t>
            </w:r>
          </w:p>
        </w:tc>
        <w:tc>
          <w:tcPr>
            <w:tcW w:w="940" w:type="dxa"/>
            <w:tcBorders>
              <w:left w:val="single" w:sz="4" w:space="0" w:color="000000"/>
              <w:right w:val="single" w:sz="4" w:space="0" w:color="000000"/>
            </w:tcBorders>
            <w:vAlign w:val="center"/>
          </w:tcPr>
          <w:p w14:paraId="3AEBD6E0" w14:textId="77777777" w:rsidR="005C7A96" w:rsidRDefault="007A57EE">
            <w:pPr>
              <w:spacing w:line="360" w:lineRule="auto"/>
              <w:jc w:val="center"/>
            </w:pPr>
            <w:r>
              <w:t>8.26%</w:t>
            </w:r>
          </w:p>
        </w:tc>
        <w:tc>
          <w:tcPr>
            <w:tcW w:w="940" w:type="dxa"/>
            <w:tcBorders>
              <w:left w:val="single" w:sz="4" w:space="0" w:color="000000"/>
              <w:right w:val="single" w:sz="4" w:space="0" w:color="000000"/>
            </w:tcBorders>
            <w:vAlign w:val="center"/>
          </w:tcPr>
          <w:p w14:paraId="049F21E0" w14:textId="77777777" w:rsidR="005C7A96" w:rsidRDefault="007A57EE">
            <w:pPr>
              <w:spacing w:line="360" w:lineRule="auto"/>
              <w:jc w:val="center"/>
            </w:pPr>
            <w:r>
              <w:t>8.81%</w:t>
            </w:r>
          </w:p>
        </w:tc>
        <w:tc>
          <w:tcPr>
            <w:tcW w:w="940" w:type="dxa"/>
            <w:tcBorders>
              <w:left w:val="single" w:sz="4" w:space="0" w:color="000000"/>
              <w:right w:val="single" w:sz="4" w:space="0" w:color="000000"/>
            </w:tcBorders>
            <w:vAlign w:val="center"/>
          </w:tcPr>
          <w:p w14:paraId="67E34153" w14:textId="77777777" w:rsidR="005C7A96" w:rsidRDefault="007A57EE">
            <w:pPr>
              <w:spacing w:line="360" w:lineRule="auto"/>
              <w:jc w:val="center"/>
            </w:pPr>
            <w:r>
              <w:t>8.02%</w:t>
            </w:r>
          </w:p>
        </w:tc>
        <w:tc>
          <w:tcPr>
            <w:tcW w:w="940" w:type="dxa"/>
            <w:tcBorders>
              <w:left w:val="single" w:sz="4" w:space="0" w:color="000000"/>
              <w:right w:val="single" w:sz="4" w:space="0" w:color="000000"/>
            </w:tcBorders>
            <w:vAlign w:val="center"/>
          </w:tcPr>
          <w:p w14:paraId="144DFAC7" w14:textId="77777777" w:rsidR="005C7A96" w:rsidRDefault="007A57EE">
            <w:pPr>
              <w:spacing w:line="360" w:lineRule="auto"/>
              <w:jc w:val="center"/>
            </w:pPr>
            <w:r>
              <w:t>8.11%</w:t>
            </w:r>
          </w:p>
        </w:tc>
        <w:tc>
          <w:tcPr>
            <w:tcW w:w="940" w:type="dxa"/>
            <w:tcBorders>
              <w:left w:val="single" w:sz="4" w:space="0" w:color="000000"/>
              <w:right w:val="single" w:sz="4" w:space="0" w:color="000000"/>
            </w:tcBorders>
            <w:vAlign w:val="center"/>
          </w:tcPr>
          <w:p w14:paraId="0E9A4DCE" w14:textId="77777777" w:rsidR="005C7A96" w:rsidRDefault="007A57EE">
            <w:pPr>
              <w:spacing w:line="360" w:lineRule="auto"/>
              <w:jc w:val="center"/>
            </w:pPr>
            <w:r>
              <w:t>8.05%</w:t>
            </w:r>
          </w:p>
        </w:tc>
        <w:tc>
          <w:tcPr>
            <w:tcW w:w="940" w:type="dxa"/>
            <w:tcBorders>
              <w:left w:val="single" w:sz="4" w:space="0" w:color="000000"/>
              <w:right w:val="single" w:sz="4" w:space="0" w:color="000000"/>
            </w:tcBorders>
            <w:vAlign w:val="center"/>
          </w:tcPr>
          <w:p w14:paraId="50A7A370" w14:textId="77777777" w:rsidR="005C7A96" w:rsidRDefault="007A57EE">
            <w:pPr>
              <w:spacing w:line="360" w:lineRule="auto"/>
              <w:jc w:val="center"/>
            </w:pPr>
            <w:r>
              <w:t>7.83%</w:t>
            </w:r>
          </w:p>
        </w:tc>
        <w:tc>
          <w:tcPr>
            <w:tcW w:w="940" w:type="dxa"/>
            <w:tcBorders>
              <w:left w:val="single" w:sz="4" w:space="0" w:color="000000"/>
            </w:tcBorders>
            <w:vAlign w:val="center"/>
          </w:tcPr>
          <w:p w14:paraId="4A35E417" w14:textId="77777777" w:rsidR="005C7A96" w:rsidRDefault="007A57EE">
            <w:pPr>
              <w:spacing w:line="360" w:lineRule="auto"/>
              <w:jc w:val="center"/>
            </w:pPr>
            <w:r>
              <w:t>7.34%</w:t>
            </w:r>
          </w:p>
        </w:tc>
        <w:tc>
          <w:tcPr>
            <w:tcW w:w="1301" w:type="dxa"/>
            <w:tcBorders>
              <w:left w:val="single" w:sz="4" w:space="0" w:color="000000"/>
            </w:tcBorders>
            <w:vAlign w:val="center"/>
          </w:tcPr>
          <w:p w14:paraId="107C2F7C" w14:textId="21C0A123" w:rsidR="005C7A96" w:rsidRDefault="007A57EE">
            <w:pPr>
              <w:spacing w:line="360" w:lineRule="auto"/>
              <w:jc w:val="center"/>
            </w:pPr>
            <w:r>
              <w:t>8.2</w:t>
            </w:r>
            <w:r w:rsidR="00C32258">
              <w:t>7</w:t>
            </w:r>
            <w:r>
              <w:t>%</w:t>
            </w:r>
          </w:p>
        </w:tc>
      </w:tr>
      <w:tr w:rsidR="005C7A96" w14:paraId="05EA4310" w14:textId="77777777">
        <w:trPr>
          <w:jc w:val="center"/>
        </w:trPr>
        <w:tc>
          <w:tcPr>
            <w:tcW w:w="1644" w:type="dxa"/>
            <w:tcBorders>
              <w:right w:val="single" w:sz="4" w:space="0" w:color="000000"/>
            </w:tcBorders>
          </w:tcPr>
          <w:p w14:paraId="4A791FD4" w14:textId="77777777" w:rsidR="005C7A96" w:rsidRDefault="007A57EE">
            <w:pPr>
              <w:tabs>
                <w:tab w:val="left" w:pos="3779"/>
              </w:tabs>
              <w:spacing w:line="360" w:lineRule="auto"/>
            </w:pPr>
            <w:r>
              <w:t xml:space="preserve">  No LTCF</w:t>
            </w:r>
          </w:p>
        </w:tc>
        <w:tc>
          <w:tcPr>
            <w:tcW w:w="940" w:type="dxa"/>
            <w:tcBorders>
              <w:left w:val="single" w:sz="4" w:space="0" w:color="000000"/>
              <w:right w:val="single" w:sz="4" w:space="0" w:color="000000"/>
            </w:tcBorders>
            <w:vAlign w:val="center"/>
          </w:tcPr>
          <w:p w14:paraId="23C6D5F1" w14:textId="5D0AAC37" w:rsidR="005C7A96" w:rsidRDefault="007A57EE">
            <w:pPr>
              <w:spacing w:line="360" w:lineRule="auto"/>
              <w:jc w:val="center"/>
            </w:pPr>
            <w:r>
              <w:t>138,0</w:t>
            </w:r>
            <w:r w:rsidR="001202C8">
              <w:t>9</w:t>
            </w:r>
            <w:r>
              <w:t>9</w:t>
            </w:r>
          </w:p>
        </w:tc>
        <w:tc>
          <w:tcPr>
            <w:tcW w:w="940" w:type="dxa"/>
            <w:tcBorders>
              <w:left w:val="single" w:sz="4" w:space="0" w:color="000000"/>
              <w:right w:val="single" w:sz="4" w:space="0" w:color="000000"/>
            </w:tcBorders>
            <w:vAlign w:val="center"/>
          </w:tcPr>
          <w:p w14:paraId="1E0A54CC" w14:textId="1F7882C8" w:rsidR="005C7A96" w:rsidRDefault="007A57EE">
            <w:pPr>
              <w:spacing w:line="360" w:lineRule="auto"/>
              <w:jc w:val="center"/>
            </w:pPr>
            <w:r>
              <w:t>143,4</w:t>
            </w:r>
            <w:r w:rsidR="001202C8">
              <w:t>22</w:t>
            </w:r>
          </w:p>
        </w:tc>
        <w:tc>
          <w:tcPr>
            <w:tcW w:w="940" w:type="dxa"/>
            <w:tcBorders>
              <w:left w:val="single" w:sz="4" w:space="0" w:color="000000"/>
              <w:right w:val="single" w:sz="4" w:space="0" w:color="000000"/>
            </w:tcBorders>
            <w:vAlign w:val="center"/>
          </w:tcPr>
          <w:p w14:paraId="0D63CC36" w14:textId="43DB5F3D" w:rsidR="005C7A96" w:rsidRDefault="007A57EE">
            <w:pPr>
              <w:spacing w:line="360" w:lineRule="auto"/>
              <w:jc w:val="center"/>
            </w:pPr>
            <w:r>
              <w:t>144,8</w:t>
            </w:r>
            <w:r w:rsidR="001202C8">
              <w:t>21</w:t>
            </w:r>
          </w:p>
        </w:tc>
        <w:tc>
          <w:tcPr>
            <w:tcW w:w="940" w:type="dxa"/>
            <w:tcBorders>
              <w:left w:val="single" w:sz="4" w:space="0" w:color="000000"/>
              <w:right w:val="single" w:sz="4" w:space="0" w:color="000000"/>
            </w:tcBorders>
            <w:vAlign w:val="center"/>
          </w:tcPr>
          <w:p w14:paraId="489DECA3" w14:textId="77777777" w:rsidR="005C7A96" w:rsidRDefault="007A57EE">
            <w:pPr>
              <w:spacing w:line="360" w:lineRule="auto"/>
              <w:jc w:val="center"/>
            </w:pPr>
            <w:r>
              <w:t>146,258</w:t>
            </w:r>
          </w:p>
        </w:tc>
        <w:tc>
          <w:tcPr>
            <w:tcW w:w="940" w:type="dxa"/>
            <w:tcBorders>
              <w:left w:val="single" w:sz="4" w:space="0" w:color="000000"/>
              <w:right w:val="single" w:sz="4" w:space="0" w:color="000000"/>
            </w:tcBorders>
            <w:vAlign w:val="center"/>
          </w:tcPr>
          <w:p w14:paraId="6D8C0BD1" w14:textId="7ADAB1FA" w:rsidR="005C7A96" w:rsidRDefault="007A57EE">
            <w:pPr>
              <w:spacing w:line="360" w:lineRule="auto"/>
              <w:jc w:val="center"/>
            </w:pPr>
            <w:r>
              <w:t>149,18</w:t>
            </w:r>
            <w:r w:rsidR="001202C8">
              <w:t>9</w:t>
            </w:r>
          </w:p>
        </w:tc>
        <w:tc>
          <w:tcPr>
            <w:tcW w:w="940" w:type="dxa"/>
            <w:tcBorders>
              <w:left w:val="single" w:sz="4" w:space="0" w:color="000000"/>
              <w:right w:val="single" w:sz="4" w:space="0" w:color="000000"/>
            </w:tcBorders>
            <w:vAlign w:val="center"/>
          </w:tcPr>
          <w:p w14:paraId="30AE52A1" w14:textId="77777777" w:rsidR="005C7A96" w:rsidRDefault="007A57EE">
            <w:pPr>
              <w:spacing w:line="360" w:lineRule="auto"/>
              <w:jc w:val="center"/>
            </w:pPr>
            <w:r>
              <w:t>147,898</w:t>
            </w:r>
          </w:p>
        </w:tc>
        <w:tc>
          <w:tcPr>
            <w:tcW w:w="940" w:type="dxa"/>
            <w:tcBorders>
              <w:left w:val="single" w:sz="4" w:space="0" w:color="000000"/>
              <w:right w:val="single" w:sz="4" w:space="0" w:color="000000"/>
            </w:tcBorders>
            <w:vAlign w:val="center"/>
          </w:tcPr>
          <w:p w14:paraId="2AA4AE26" w14:textId="77777777" w:rsidR="005C7A96" w:rsidRDefault="007A57EE">
            <w:pPr>
              <w:spacing w:line="360" w:lineRule="auto"/>
              <w:jc w:val="center"/>
            </w:pPr>
            <w:r>
              <w:t>147,454</w:t>
            </w:r>
          </w:p>
        </w:tc>
        <w:tc>
          <w:tcPr>
            <w:tcW w:w="940" w:type="dxa"/>
            <w:tcBorders>
              <w:left w:val="single" w:sz="4" w:space="0" w:color="000000"/>
              <w:right w:val="single" w:sz="4" w:space="0" w:color="000000"/>
            </w:tcBorders>
            <w:vAlign w:val="center"/>
          </w:tcPr>
          <w:p w14:paraId="0AB9C279" w14:textId="77777777" w:rsidR="005C7A96" w:rsidRDefault="007A57EE">
            <w:pPr>
              <w:spacing w:line="360" w:lineRule="auto"/>
              <w:jc w:val="center"/>
            </w:pPr>
            <w:r>
              <w:t>150,177</w:t>
            </w:r>
          </w:p>
        </w:tc>
        <w:tc>
          <w:tcPr>
            <w:tcW w:w="940" w:type="dxa"/>
            <w:tcBorders>
              <w:left w:val="single" w:sz="4" w:space="0" w:color="000000"/>
              <w:right w:val="single" w:sz="4" w:space="0" w:color="000000"/>
            </w:tcBorders>
            <w:vAlign w:val="center"/>
          </w:tcPr>
          <w:p w14:paraId="13664732" w14:textId="77777777" w:rsidR="005C7A96" w:rsidRDefault="007A57EE">
            <w:pPr>
              <w:spacing w:line="360" w:lineRule="auto"/>
              <w:jc w:val="center"/>
            </w:pPr>
            <w:r>
              <w:t>150,156</w:t>
            </w:r>
          </w:p>
        </w:tc>
        <w:tc>
          <w:tcPr>
            <w:tcW w:w="940" w:type="dxa"/>
            <w:tcBorders>
              <w:left w:val="single" w:sz="4" w:space="0" w:color="000000"/>
              <w:right w:val="single" w:sz="4" w:space="0" w:color="000000"/>
            </w:tcBorders>
            <w:vAlign w:val="center"/>
          </w:tcPr>
          <w:p w14:paraId="55C5F539" w14:textId="77777777" w:rsidR="005C7A96" w:rsidRDefault="007A57EE">
            <w:pPr>
              <w:spacing w:line="360" w:lineRule="auto"/>
              <w:jc w:val="center"/>
            </w:pPr>
            <w:r>
              <w:t>153,296</w:t>
            </w:r>
          </w:p>
        </w:tc>
        <w:tc>
          <w:tcPr>
            <w:tcW w:w="940" w:type="dxa"/>
            <w:tcBorders>
              <w:left w:val="single" w:sz="4" w:space="0" w:color="000000"/>
              <w:right w:val="single" w:sz="4" w:space="0" w:color="000000"/>
            </w:tcBorders>
            <w:vAlign w:val="center"/>
          </w:tcPr>
          <w:p w14:paraId="265D5E0E" w14:textId="77777777" w:rsidR="005C7A96" w:rsidRDefault="007A57EE">
            <w:pPr>
              <w:spacing w:line="360" w:lineRule="auto"/>
              <w:jc w:val="center"/>
            </w:pPr>
            <w:r>
              <w:t>150,161</w:t>
            </w:r>
          </w:p>
        </w:tc>
        <w:tc>
          <w:tcPr>
            <w:tcW w:w="940" w:type="dxa"/>
            <w:tcBorders>
              <w:left w:val="single" w:sz="4" w:space="0" w:color="000000"/>
            </w:tcBorders>
            <w:vAlign w:val="center"/>
          </w:tcPr>
          <w:p w14:paraId="66EE0A76" w14:textId="77777777" w:rsidR="005C7A96" w:rsidRDefault="007A57EE">
            <w:pPr>
              <w:spacing w:line="360" w:lineRule="auto"/>
              <w:jc w:val="center"/>
            </w:pPr>
            <w:r>
              <w:t>136,071</w:t>
            </w:r>
          </w:p>
        </w:tc>
        <w:tc>
          <w:tcPr>
            <w:tcW w:w="1301" w:type="dxa"/>
            <w:tcBorders>
              <w:left w:val="single" w:sz="4" w:space="0" w:color="000000"/>
            </w:tcBorders>
            <w:vAlign w:val="center"/>
          </w:tcPr>
          <w:p w14:paraId="551446BA" w14:textId="0CEA19C5" w:rsidR="005C7A96" w:rsidRDefault="007A57EE">
            <w:pPr>
              <w:spacing w:line="360" w:lineRule="auto"/>
              <w:jc w:val="center"/>
            </w:pPr>
            <w:r>
              <w:t>1,75</w:t>
            </w:r>
            <w:r w:rsidR="00C720B6">
              <w:t>7</w:t>
            </w:r>
            <w:r>
              <w:t>,</w:t>
            </w:r>
            <w:r w:rsidR="00C720B6">
              <w:t>002</w:t>
            </w:r>
          </w:p>
        </w:tc>
      </w:tr>
      <w:tr w:rsidR="005C7A96" w14:paraId="1E8DBCD0" w14:textId="77777777">
        <w:trPr>
          <w:jc w:val="center"/>
        </w:trPr>
        <w:tc>
          <w:tcPr>
            <w:tcW w:w="1644" w:type="dxa"/>
            <w:tcBorders>
              <w:bottom w:val="single" w:sz="4" w:space="0" w:color="000000"/>
              <w:right w:val="single" w:sz="4" w:space="0" w:color="000000"/>
            </w:tcBorders>
          </w:tcPr>
          <w:p w14:paraId="071B6919" w14:textId="77777777" w:rsidR="005C7A96" w:rsidRDefault="005C7A96">
            <w:pPr>
              <w:tabs>
                <w:tab w:val="left" w:pos="3779"/>
              </w:tabs>
              <w:spacing w:line="360" w:lineRule="auto"/>
            </w:pPr>
          </w:p>
        </w:tc>
        <w:tc>
          <w:tcPr>
            <w:tcW w:w="940" w:type="dxa"/>
            <w:tcBorders>
              <w:left w:val="single" w:sz="4" w:space="0" w:color="000000"/>
              <w:bottom w:val="single" w:sz="4" w:space="0" w:color="000000"/>
              <w:right w:val="single" w:sz="4" w:space="0" w:color="000000"/>
            </w:tcBorders>
            <w:vAlign w:val="center"/>
          </w:tcPr>
          <w:p w14:paraId="419BA4F8" w14:textId="0E663DBE" w:rsidR="005C7A96" w:rsidRDefault="007A57EE">
            <w:pPr>
              <w:spacing w:line="360" w:lineRule="auto"/>
              <w:jc w:val="center"/>
            </w:pPr>
            <w:r>
              <w:t>90.</w:t>
            </w:r>
            <w:r w:rsidR="001202C8">
              <w:t>90</w:t>
            </w:r>
            <w:r>
              <w:t>%</w:t>
            </w:r>
          </w:p>
        </w:tc>
        <w:tc>
          <w:tcPr>
            <w:tcW w:w="940" w:type="dxa"/>
            <w:tcBorders>
              <w:left w:val="single" w:sz="4" w:space="0" w:color="000000"/>
              <w:bottom w:val="single" w:sz="4" w:space="0" w:color="000000"/>
              <w:right w:val="single" w:sz="4" w:space="0" w:color="000000"/>
            </w:tcBorders>
            <w:vAlign w:val="center"/>
          </w:tcPr>
          <w:p w14:paraId="0B14A37A" w14:textId="77777777" w:rsidR="005C7A96" w:rsidRDefault="007A57EE">
            <w:pPr>
              <w:spacing w:line="360" w:lineRule="auto"/>
              <w:jc w:val="center"/>
            </w:pPr>
            <w:r>
              <w:t>91.57%</w:t>
            </w:r>
          </w:p>
        </w:tc>
        <w:tc>
          <w:tcPr>
            <w:tcW w:w="940" w:type="dxa"/>
            <w:tcBorders>
              <w:left w:val="single" w:sz="4" w:space="0" w:color="000000"/>
              <w:bottom w:val="single" w:sz="4" w:space="0" w:color="000000"/>
              <w:right w:val="single" w:sz="4" w:space="0" w:color="000000"/>
            </w:tcBorders>
            <w:vAlign w:val="center"/>
          </w:tcPr>
          <w:p w14:paraId="31D02995" w14:textId="5374EACB" w:rsidR="005C7A96" w:rsidRDefault="007A57EE">
            <w:pPr>
              <w:spacing w:line="360" w:lineRule="auto"/>
              <w:jc w:val="center"/>
            </w:pPr>
            <w:r>
              <w:t>91.5</w:t>
            </w:r>
            <w:r w:rsidR="001202C8">
              <w:t>3</w:t>
            </w:r>
            <w:r>
              <w:t>%</w:t>
            </w:r>
          </w:p>
        </w:tc>
        <w:tc>
          <w:tcPr>
            <w:tcW w:w="940" w:type="dxa"/>
            <w:tcBorders>
              <w:left w:val="single" w:sz="4" w:space="0" w:color="000000"/>
              <w:bottom w:val="single" w:sz="4" w:space="0" w:color="000000"/>
              <w:right w:val="single" w:sz="4" w:space="0" w:color="000000"/>
            </w:tcBorders>
            <w:vAlign w:val="center"/>
          </w:tcPr>
          <w:p w14:paraId="19D7FDB1" w14:textId="77777777" w:rsidR="005C7A96" w:rsidRDefault="007A57EE">
            <w:pPr>
              <w:spacing w:line="360" w:lineRule="auto"/>
              <w:jc w:val="center"/>
            </w:pPr>
            <w:r>
              <w:t>91.46%</w:t>
            </w:r>
          </w:p>
        </w:tc>
        <w:tc>
          <w:tcPr>
            <w:tcW w:w="940" w:type="dxa"/>
            <w:tcBorders>
              <w:left w:val="single" w:sz="4" w:space="0" w:color="000000"/>
              <w:bottom w:val="single" w:sz="4" w:space="0" w:color="000000"/>
              <w:right w:val="single" w:sz="4" w:space="0" w:color="000000"/>
            </w:tcBorders>
            <w:vAlign w:val="center"/>
          </w:tcPr>
          <w:p w14:paraId="0E2C2A7F" w14:textId="70BA2B2B" w:rsidR="005C7A96" w:rsidRDefault="007A57EE">
            <w:pPr>
              <w:spacing w:line="360" w:lineRule="auto"/>
              <w:jc w:val="center"/>
            </w:pPr>
            <w:r>
              <w:t>91.7</w:t>
            </w:r>
            <w:r w:rsidR="001202C8">
              <w:t>1</w:t>
            </w:r>
            <w:r>
              <w:t>%</w:t>
            </w:r>
          </w:p>
        </w:tc>
        <w:tc>
          <w:tcPr>
            <w:tcW w:w="940" w:type="dxa"/>
            <w:tcBorders>
              <w:left w:val="single" w:sz="4" w:space="0" w:color="000000"/>
              <w:bottom w:val="single" w:sz="4" w:space="0" w:color="000000"/>
              <w:right w:val="single" w:sz="4" w:space="0" w:color="000000"/>
            </w:tcBorders>
            <w:vAlign w:val="center"/>
          </w:tcPr>
          <w:p w14:paraId="4F6710A5" w14:textId="77777777" w:rsidR="005C7A96" w:rsidRDefault="007A57EE">
            <w:pPr>
              <w:spacing w:line="360" w:lineRule="auto"/>
              <w:jc w:val="center"/>
            </w:pPr>
            <w:r>
              <w:t>91.74%</w:t>
            </w:r>
          </w:p>
        </w:tc>
        <w:tc>
          <w:tcPr>
            <w:tcW w:w="940" w:type="dxa"/>
            <w:tcBorders>
              <w:left w:val="single" w:sz="4" w:space="0" w:color="000000"/>
              <w:bottom w:val="single" w:sz="4" w:space="0" w:color="000000"/>
              <w:right w:val="single" w:sz="4" w:space="0" w:color="000000"/>
            </w:tcBorders>
            <w:vAlign w:val="center"/>
          </w:tcPr>
          <w:p w14:paraId="3FF660DC" w14:textId="77777777" w:rsidR="005C7A96" w:rsidRDefault="007A57EE">
            <w:pPr>
              <w:spacing w:line="360" w:lineRule="auto"/>
              <w:jc w:val="center"/>
            </w:pPr>
            <w:r>
              <w:t>91.19%</w:t>
            </w:r>
          </w:p>
        </w:tc>
        <w:tc>
          <w:tcPr>
            <w:tcW w:w="940" w:type="dxa"/>
            <w:tcBorders>
              <w:left w:val="single" w:sz="4" w:space="0" w:color="000000"/>
              <w:bottom w:val="single" w:sz="4" w:space="0" w:color="000000"/>
              <w:right w:val="single" w:sz="4" w:space="0" w:color="000000"/>
            </w:tcBorders>
            <w:vAlign w:val="center"/>
          </w:tcPr>
          <w:p w14:paraId="69EEA65F" w14:textId="77777777" w:rsidR="005C7A96" w:rsidRDefault="007A57EE">
            <w:pPr>
              <w:spacing w:line="360" w:lineRule="auto"/>
              <w:jc w:val="center"/>
            </w:pPr>
            <w:r>
              <w:t>91.98%</w:t>
            </w:r>
          </w:p>
        </w:tc>
        <w:tc>
          <w:tcPr>
            <w:tcW w:w="940" w:type="dxa"/>
            <w:tcBorders>
              <w:left w:val="single" w:sz="4" w:space="0" w:color="000000"/>
              <w:bottom w:val="single" w:sz="4" w:space="0" w:color="000000"/>
              <w:right w:val="single" w:sz="4" w:space="0" w:color="000000"/>
            </w:tcBorders>
            <w:vAlign w:val="center"/>
          </w:tcPr>
          <w:p w14:paraId="03716B2C" w14:textId="77777777" w:rsidR="005C7A96" w:rsidRDefault="007A57EE">
            <w:pPr>
              <w:spacing w:line="360" w:lineRule="auto"/>
              <w:jc w:val="center"/>
            </w:pPr>
            <w:r>
              <w:t>91.89%</w:t>
            </w:r>
          </w:p>
        </w:tc>
        <w:tc>
          <w:tcPr>
            <w:tcW w:w="940" w:type="dxa"/>
            <w:tcBorders>
              <w:left w:val="single" w:sz="4" w:space="0" w:color="000000"/>
              <w:bottom w:val="single" w:sz="4" w:space="0" w:color="000000"/>
              <w:right w:val="single" w:sz="4" w:space="0" w:color="000000"/>
            </w:tcBorders>
            <w:vAlign w:val="center"/>
          </w:tcPr>
          <w:p w14:paraId="3129369A" w14:textId="77777777" w:rsidR="005C7A96" w:rsidRDefault="007A57EE">
            <w:pPr>
              <w:spacing w:line="360" w:lineRule="auto"/>
              <w:jc w:val="center"/>
            </w:pPr>
            <w:r>
              <w:t>91.95%</w:t>
            </w:r>
          </w:p>
        </w:tc>
        <w:tc>
          <w:tcPr>
            <w:tcW w:w="940" w:type="dxa"/>
            <w:tcBorders>
              <w:left w:val="single" w:sz="4" w:space="0" w:color="000000"/>
              <w:bottom w:val="single" w:sz="4" w:space="0" w:color="000000"/>
              <w:right w:val="single" w:sz="4" w:space="0" w:color="000000"/>
            </w:tcBorders>
            <w:vAlign w:val="center"/>
          </w:tcPr>
          <w:p w14:paraId="15206D97" w14:textId="77777777" w:rsidR="005C7A96" w:rsidRDefault="007A57EE">
            <w:pPr>
              <w:spacing w:line="360" w:lineRule="auto"/>
              <w:jc w:val="center"/>
            </w:pPr>
            <w:r>
              <w:t>92.17%</w:t>
            </w:r>
          </w:p>
        </w:tc>
        <w:tc>
          <w:tcPr>
            <w:tcW w:w="940" w:type="dxa"/>
            <w:tcBorders>
              <w:left w:val="single" w:sz="4" w:space="0" w:color="000000"/>
              <w:bottom w:val="single" w:sz="4" w:space="0" w:color="000000"/>
            </w:tcBorders>
            <w:vAlign w:val="center"/>
          </w:tcPr>
          <w:p w14:paraId="181903D0" w14:textId="77777777" w:rsidR="005C7A96" w:rsidRDefault="007A57EE">
            <w:pPr>
              <w:spacing w:line="360" w:lineRule="auto"/>
              <w:jc w:val="center"/>
            </w:pPr>
            <w:r>
              <w:t>92.66%</w:t>
            </w:r>
          </w:p>
        </w:tc>
        <w:tc>
          <w:tcPr>
            <w:tcW w:w="1301" w:type="dxa"/>
            <w:tcBorders>
              <w:left w:val="single" w:sz="4" w:space="0" w:color="000000"/>
              <w:bottom w:val="single" w:sz="4" w:space="0" w:color="000000"/>
            </w:tcBorders>
            <w:vAlign w:val="center"/>
          </w:tcPr>
          <w:p w14:paraId="12B400C2" w14:textId="1109C801" w:rsidR="005C7A96" w:rsidRDefault="007A57EE">
            <w:pPr>
              <w:spacing w:line="360" w:lineRule="auto"/>
              <w:jc w:val="center"/>
            </w:pPr>
            <w:r>
              <w:t>91.7</w:t>
            </w:r>
            <w:r w:rsidR="00C32258">
              <w:t>3</w:t>
            </w:r>
            <w:r>
              <w:t>%</w:t>
            </w:r>
          </w:p>
        </w:tc>
      </w:tr>
    </w:tbl>
    <w:p w14:paraId="65C7A6CA" w14:textId="52DC3422" w:rsidR="005C7A96" w:rsidRDefault="008E75DA">
      <w:pPr>
        <w:spacing w:line="240" w:lineRule="auto"/>
      </w:pPr>
      <w:r w:rsidRPr="00FD5973">
        <w:rPr>
          <w:rFonts w:asciiTheme="minorHAnsi" w:hAnsiTheme="minorHAnsi" w:cstheme="minorHAnsi"/>
        </w:rPr>
        <w:t>Data Source: M</w:t>
      </w:r>
      <w:r>
        <w:rPr>
          <w:rFonts w:asciiTheme="minorHAnsi" w:hAnsiTheme="minorHAnsi" w:cstheme="minorHAnsi"/>
        </w:rPr>
        <w:t>inimal Hospital Dataset (M</w:t>
      </w:r>
      <w:r w:rsidRPr="00FD5973">
        <w:rPr>
          <w:rFonts w:asciiTheme="minorHAnsi" w:hAnsiTheme="minorHAnsi" w:cstheme="minorHAnsi"/>
        </w:rPr>
        <w:t>HD</w:t>
      </w:r>
      <w:r>
        <w:rPr>
          <w:rFonts w:asciiTheme="minorHAnsi" w:hAnsiTheme="minorHAnsi" w:cstheme="minorHAnsi"/>
        </w:rPr>
        <w:t>)</w:t>
      </w:r>
      <w:r w:rsidRPr="00FD5973">
        <w:rPr>
          <w:rFonts w:asciiTheme="minorHAnsi" w:hAnsiTheme="minorHAnsi" w:cstheme="minorHAnsi"/>
        </w:rPr>
        <w:t>, Belgian Federal Public Service Health Food Chain Safety and Environment</w:t>
      </w:r>
      <w:r>
        <w:rPr>
          <w:rFonts w:asciiTheme="minorHAnsi" w:hAnsiTheme="minorHAnsi" w:cstheme="minorHAnsi"/>
        </w:rPr>
        <w:t xml:space="preserve">. </w:t>
      </w:r>
      <w:r w:rsidR="00875143">
        <w:rPr>
          <w:rFonts w:asciiTheme="minorHAnsi" w:hAnsiTheme="minorHAnsi" w:cstheme="minorHAnsi"/>
        </w:rPr>
        <w:br/>
      </w:r>
      <w:r w:rsidRPr="008E75DA">
        <w:rPr>
          <w:rFonts w:asciiTheme="minorHAnsi" w:hAnsiTheme="minorHAnsi" w:cstheme="minorHAnsi"/>
          <w:b/>
          <w:bCs/>
        </w:rPr>
        <w:t>Note.</w:t>
      </w:r>
      <w:r>
        <w:rPr>
          <w:rFonts w:asciiTheme="minorHAnsi" w:hAnsiTheme="minorHAnsi" w:cstheme="minorHAnsi"/>
          <w:b/>
          <w:bCs/>
        </w:rPr>
        <w:t xml:space="preserve"> </w:t>
      </w:r>
      <w:r w:rsidRPr="008E75DA">
        <w:rPr>
          <w:rFonts w:asciiTheme="minorHAnsi" w:hAnsiTheme="minorHAnsi" w:cstheme="minorHAnsi"/>
        </w:rPr>
        <w:t>IQR, interquartile range</w:t>
      </w:r>
      <w:r w:rsidR="00913E34">
        <w:rPr>
          <w:rFonts w:asciiTheme="minorHAnsi" w:hAnsiTheme="minorHAnsi" w:cstheme="minorHAnsi"/>
        </w:rPr>
        <w:t>.</w:t>
      </w:r>
      <w:r w:rsidR="00875143">
        <w:rPr>
          <w:rFonts w:asciiTheme="minorHAnsi" w:hAnsiTheme="minorHAnsi" w:cstheme="minorHAnsi"/>
          <w:color w:val="000000"/>
        </w:rPr>
        <w:t xml:space="preserve"> </w:t>
      </w:r>
      <w:r w:rsidRPr="008E75DA">
        <w:rPr>
          <w:rFonts w:asciiTheme="minorHAnsi" w:hAnsiTheme="minorHAnsi" w:cstheme="minorHAnsi"/>
        </w:rPr>
        <w:t>LOS, length of stay</w:t>
      </w:r>
      <w:r w:rsidR="00913E34">
        <w:rPr>
          <w:rFonts w:asciiTheme="minorHAnsi" w:hAnsiTheme="minorHAnsi" w:cstheme="minorHAnsi"/>
        </w:rPr>
        <w:t>. ICU, intensive care unit.</w:t>
      </w:r>
      <w:r w:rsidRPr="008E75DA">
        <w:rPr>
          <w:rFonts w:asciiTheme="minorHAnsi" w:hAnsiTheme="minorHAnsi" w:cstheme="minorHAnsi"/>
        </w:rPr>
        <w:t xml:space="preserve"> </w:t>
      </w:r>
      <w:r>
        <w:rPr>
          <w:rFonts w:asciiTheme="minorHAnsi" w:hAnsiTheme="minorHAnsi" w:cstheme="minorHAnsi"/>
        </w:rPr>
        <w:t>SOI, severity of illness</w:t>
      </w:r>
      <w:r w:rsidR="00913E34">
        <w:rPr>
          <w:rFonts w:asciiTheme="minorHAnsi" w:hAnsiTheme="minorHAnsi" w:cstheme="minorHAnsi"/>
        </w:rPr>
        <w:t>.</w:t>
      </w:r>
      <w:r>
        <w:rPr>
          <w:rFonts w:asciiTheme="minorHAnsi" w:hAnsiTheme="minorHAnsi" w:cstheme="minorHAnsi"/>
        </w:rPr>
        <w:t xml:space="preserve"> LTCF, long-term care facility. </w:t>
      </w:r>
    </w:p>
    <w:p w14:paraId="375680A1" w14:textId="77777777" w:rsidR="005C7A96" w:rsidRDefault="005C7A96">
      <w:pPr>
        <w:spacing w:line="240" w:lineRule="auto"/>
      </w:pPr>
    </w:p>
    <w:p w14:paraId="0C9173E3" w14:textId="77777777" w:rsidR="005C7A96" w:rsidRDefault="005C7A96">
      <w:pPr>
        <w:spacing w:line="240" w:lineRule="auto"/>
      </w:pPr>
    </w:p>
    <w:p w14:paraId="4317854F" w14:textId="77777777" w:rsidR="005C7A96" w:rsidRDefault="005C7A96">
      <w:pPr>
        <w:spacing w:line="240" w:lineRule="auto"/>
      </w:pPr>
    </w:p>
    <w:p w14:paraId="78620A3A" w14:textId="77777777" w:rsidR="005C7A96" w:rsidRDefault="005C7A96">
      <w:pPr>
        <w:spacing w:line="240" w:lineRule="auto"/>
      </w:pPr>
    </w:p>
    <w:p w14:paraId="642F4DCD" w14:textId="77777777" w:rsidR="005C7A96" w:rsidRDefault="005C7A96">
      <w:pPr>
        <w:spacing w:line="240" w:lineRule="auto"/>
      </w:pPr>
    </w:p>
    <w:p w14:paraId="05C89FB2" w14:textId="77777777" w:rsidR="005C7A96" w:rsidRDefault="005C7A96">
      <w:pPr>
        <w:spacing w:line="240" w:lineRule="auto"/>
      </w:pPr>
    </w:p>
    <w:p w14:paraId="7CA32A8E" w14:textId="77777777" w:rsidR="005C7A96" w:rsidRDefault="005C7A96">
      <w:pPr>
        <w:spacing w:line="240" w:lineRule="auto"/>
      </w:pPr>
    </w:p>
    <w:p w14:paraId="1AA480F3" w14:textId="77777777" w:rsidR="005C7A96" w:rsidRDefault="005C7A96">
      <w:pPr>
        <w:spacing w:line="240" w:lineRule="auto"/>
      </w:pPr>
    </w:p>
    <w:p w14:paraId="33F3AB64" w14:textId="77777777" w:rsidR="005C7A96" w:rsidRDefault="005C7A96">
      <w:pPr>
        <w:spacing w:line="240" w:lineRule="auto"/>
      </w:pPr>
    </w:p>
    <w:p w14:paraId="2602EF40" w14:textId="1DAE2921" w:rsidR="005C7A96" w:rsidRPr="00470572" w:rsidRDefault="007A57EE">
      <w:pPr>
        <w:pStyle w:val="Heading1"/>
        <w:spacing w:line="240" w:lineRule="auto"/>
        <w:rPr>
          <w:rFonts w:ascii="Calibri" w:eastAsia="Calibri" w:hAnsi="Calibri" w:cs="Calibri"/>
          <w:color w:val="000000"/>
          <w:sz w:val="22"/>
          <w:szCs w:val="22"/>
        </w:rPr>
      </w:pPr>
      <w:bookmarkStart w:id="6" w:name="_heading=h.tyjcwt" w:colFirst="0" w:colLast="0"/>
      <w:bookmarkEnd w:id="6"/>
      <w:r w:rsidRPr="00470572">
        <w:rPr>
          <w:rFonts w:ascii="Calibri" w:eastAsia="Calibri" w:hAnsi="Calibri" w:cs="Calibri"/>
          <w:color w:val="000000"/>
          <w:sz w:val="22"/>
          <w:szCs w:val="22"/>
        </w:rPr>
        <w:lastRenderedPageBreak/>
        <w:t xml:space="preserve">Table </w:t>
      </w:r>
      <w:r w:rsidR="00130B51">
        <w:rPr>
          <w:rFonts w:ascii="Calibri" w:eastAsia="Calibri" w:hAnsi="Calibri" w:cs="Calibri"/>
          <w:color w:val="000000"/>
          <w:sz w:val="22"/>
          <w:szCs w:val="22"/>
        </w:rPr>
        <w:t>7</w:t>
      </w:r>
      <w:r w:rsidRPr="00470572">
        <w:rPr>
          <w:rFonts w:ascii="Calibri" w:eastAsia="Calibri" w:hAnsi="Calibri" w:cs="Calibri"/>
          <w:color w:val="000000"/>
          <w:sz w:val="22"/>
          <w:szCs w:val="22"/>
        </w:rPr>
        <w:t xml:space="preserve">. Crude </w:t>
      </w:r>
      <w:proofErr w:type="spellStart"/>
      <w:r w:rsidRPr="00470572">
        <w:rPr>
          <w:rFonts w:ascii="Calibri" w:eastAsia="Calibri" w:hAnsi="Calibri" w:cs="Calibri"/>
          <w:color w:val="000000"/>
          <w:sz w:val="22"/>
          <w:szCs w:val="22"/>
        </w:rPr>
        <w:t>prevalences</w:t>
      </w:r>
      <w:proofErr w:type="spellEnd"/>
      <w:r w:rsidRPr="00470572">
        <w:rPr>
          <w:rFonts w:ascii="Calibri" w:eastAsia="Calibri" w:hAnsi="Calibri" w:cs="Calibri"/>
          <w:color w:val="000000"/>
          <w:sz w:val="22"/>
          <w:szCs w:val="22"/>
        </w:rPr>
        <w:t xml:space="preserve"> of hospital-associated infections (HAIs) among hospitalized people from the Brussels-Capital Region, from 2008 to 2020 (2015 excepted).</w:t>
      </w:r>
    </w:p>
    <w:tbl>
      <w:tblPr>
        <w:tblStyle w:val="a7"/>
        <w:tblW w:w="14022" w:type="dxa"/>
        <w:jc w:val="center"/>
        <w:tblBorders>
          <w:top w:val="nil"/>
          <w:left w:val="nil"/>
          <w:bottom w:val="nil"/>
          <w:right w:val="nil"/>
          <w:insideH w:val="nil"/>
          <w:insideV w:val="nil"/>
        </w:tblBorders>
        <w:tblLayout w:type="fixed"/>
        <w:tblLook w:val="0400" w:firstRow="0" w:lastRow="0" w:firstColumn="0" w:lastColumn="0" w:noHBand="0" w:noVBand="1"/>
      </w:tblPr>
      <w:tblGrid>
        <w:gridCol w:w="1416"/>
        <w:gridCol w:w="957"/>
        <w:gridCol w:w="958"/>
        <w:gridCol w:w="957"/>
        <w:gridCol w:w="957"/>
        <w:gridCol w:w="957"/>
        <w:gridCol w:w="957"/>
        <w:gridCol w:w="957"/>
        <w:gridCol w:w="957"/>
        <w:gridCol w:w="957"/>
        <w:gridCol w:w="957"/>
        <w:gridCol w:w="957"/>
        <w:gridCol w:w="957"/>
        <w:gridCol w:w="1121"/>
      </w:tblGrid>
      <w:tr w:rsidR="005C7A96" w14:paraId="106987A0" w14:textId="77777777">
        <w:trPr>
          <w:jc w:val="center"/>
        </w:trPr>
        <w:tc>
          <w:tcPr>
            <w:tcW w:w="1416" w:type="dxa"/>
            <w:tcBorders>
              <w:top w:val="single" w:sz="12" w:space="0" w:color="000000"/>
              <w:bottom w:val="single" w:sz="4" w:space="0" w:color="000000"/>
              <w:right w:val="single" w:sz="4" w:space="0" w:color="000000"/>
            </w:tcBorders>
          </w:tcPr>
          <w:p w14:paraId="59A12E82" w14:textId="77777777" w:rsidR="005C7A96" w:rsidRPr="003A14EB" w:rsidRDefault="005C7A96">
            <w:pPr>
              <w:tabs>
                <w:tab w:val="left" w:pos="3779"/>
              </w:tabs>
              <w:spacing w:line="360" w:lineRule="auto"/>
            </w:pPr>
          </w:p>
        </w:tc>
        <w:tc>
          <w:tcPr>
            <w:tcW w:w="957" w:type="dxa"/>
            <w:tcBorders>
              <w:top w:val="single" w:sz="12" w:space="0" w:color="000000"/>
              <w:left w:val="single" w:sz="4" w:space="0" w:color="000000"/>
              <w:bottom w:val="single" w:sz="4" w:space="0" w:color="000000"/>
              <w:right w:val="single" w:sz="4" w:space="0" w:color="000000"/>
            </w:tcBorders>
          </w:tcPr>
          <w:p w14:paraId="17821D47" w14:textId="77777777" w:rsidR="005C7A96" w:rsidRPr="003A14EB" w:rsidRDefault="007A57EE">
            <w:pPr>
              <w:tabs>
                <w:tab w:val="left" w:pos="3779"/>
              </w:tabs>
              <w:spacing w:line="360" w:lineRule="auto"/>
              <w:jc w:val="center"/>
            </w:pPr>
            <w:r w:rsidRPr="003A14EB">
              <w:t xml:space="preserve">2008 </w:t>
            </w:r>
          </w:p>
          <w:p w14:paraId="75A9DD6B" w14:textId="77777777" w:rsidR="005C7A96" w:rsidRPr="003A14EB" w:rsidRDefault="007A57EE">
            <w:pPr>
              <w:tabs>
                <w:tab w:val="left" w:pos="3779"/>
              </w:tabs>
              <w:spacing w:line="360" w:lineRule="auto"/>
              <w:jc w:val="center"/>
            </w:pPr>
            <w:r w:rsidRPr="003A14EB">
              <w:t xml:space="preserve">n= </w:t>
            </w:r>
          </w:p>
          <w:p w14:paraId="10A04DA8" w14:textId="77777777" w:rsidR="005C7A96" w:rsidRPr="003A14EB" w:rsidRDefault="007A57EE">
            <w:pPr>
              <w:tabs>
                <w:tab w:val="left" w:pos="3779"/>
              </w:tabs>
              <w:spacing w:line="360" w:lineRule="auto"/>
              <w:jc w:val="center"/>
            </w:pPr>
            <w:r w:rsidRPr="003A14EB">
              <w:t>151,934</w:t>
            </w:r>
          </w:p>
        </w:tc>
        <w:tc>
          <w:tcPr>
            <w:tcW w:w="958" w:type="dxa"/>
            <w:tcBorders>
              <w:top w:val="single" w:sz="12" w:space="0" w:color="000000"/>
              <w:left w:val="single" w:sz="4" w:space="0" w:color="000000"/>
              <w:bottom w:val="single" w:sz="4" w:space="0" w:color="000000"/>
              <w:right w:val="single" w:sz="4" w:space="0" w:color="000000"/>
            </w:tcBorders>
          </w:tcPr>
          <w:p w14:paraId="70CFDC34" w14:textId="77777777" w:rsidR="005C7A96" w:rsidRPr="003A14EB" w:rsidRDefault="007A57EE">
            <w:pPr>
              <w:tabs>
                <w:tab w:val="left" w:pos="3779"/>
              </w:tabs>
              <w:spacing w:line="360" w:lineRule="auto"/>
              <w:jc w:val="center"/>
            </w:pPr>
            <w:r w:rsidRPr="003A14EB">
              <w:t xml:space="preserve">2009 </w:t>
            </w:r>
          </w:p>
          <w:p w14:paraId="713F9D3D" w14:textId="77777777" w:rsidR="005C7A96" w:rsidRPr="003A14EB" w:rsidRDefault="007A57EE">
            <w:pPr>
              <w:tabs>
                <w:tab w:val="left" w:pos="3779"/>
              </w:tabs>
              <w:spacing w:line="360" w:lineRule="auto"/>
              <w:jc w:val="center"/>
            </w:pPr>
            <w:r w:rsidRPr="003A14EB">
              <w:t>n= 156,640</w:t>
            </w:r>
          </w:p>
        </w:tc>
        <w:tc>
          <w:tcPr>
            <w:tcW w:w="957" w:type="dxa"/>
            <w:tcBorders>
              <w:top w:val="single" w:sz="12" w:space="0" w:color="000000"/>
              <w:left w:val="single" w:sz="4" w:space="0" w:color="000000"/>
              <w:bottom w:val="single" w:sz="4" w:space="0" w:color="000000"/>
              <w:right w:val="single" w:sz="4" w:space="0" w:color="000000"/>
            </w:tcBorders>
          </w:tcPr>
          <w:p w14:paraId="30803229" w14:textId="77777777" w:rsidR="005C7A96" w:rsidRPr="003A14EB" w:rsidRDefault="007A57EE">
            <w:pPr>
              <w:tabs>
                <w:tab w:val="left" w:pos="3779"/>
              </w:tabs>
              <w:spacing w:line="360" w:lineRule="auto"/>
              <w:jc w:val="center"/>
            </w:pPr>
            <w:r w:rsidRPr="003A14EB">
              <w:t xml:space="preserve">2010 </w:t>
            </w:r>
          </w:p>
          <w:p w14:paraId="41111241" w14:textId="77777777" w:rsidR="005C7A96" w:rsidRPr="003A14EB" w:rsidRDefault="007A57EE">
            <w:pPr>
              <w:tabs>
                <w:tab w:val="left" w:pos="3779"/>
              </w:tabs>
              <w:spacing w:line="360" w:lineRule="auto"/>
              <w:jc w:val="center"/>
            </w:pPr>
            <w:r w:rsidRPr="003A14EB">
              <w:t>n= 158,242</w:t>
            </w:r>
          </w:p>
        </w:tc>
        <w:tc>
          <w:tcPr>
            <w:tcW w:w="957" w:type="dxa"/>
            <w:tcBorders>
              <w:top w:val="single" w:sz="12" w:space="0" w:color="000000"/>
              <w:left w:val="single" w:sz="4" w:space="0" w:color="000000"/>
              <w:bottom w:val="single" w:sz="4" w:space="0" w:color="000000"/>
              <w:right w:val="single" w:sz="4" w:space="0" w:color="000000"/>
            </w:tcBorders>
          </w:tcPr>
          <w:p w14:paraId="46F62CC4" w14:textId="77777777" w:rsidR="005C7A96" w:rsidRPr="003A14EB" w:rsidRDefault="007A57EE">
            <w:pPr>
              <w:tabs>
                <w:tab w:val="left" w:pos="3779"/>
              </w:tabs>
              <w:spacing w:line="360" w:lineRule="auto"/>
              <w:jc w:val="center"/>
            </w:pPr>
            <w:r w:rsidRPr="003A14EB">
              <w:t>2011</w:t>
            </w:r>
          </w:p>
          <w:p w14:paraId="6D203D48" w14:textId="77777777" w:rsidR="005C7A96" w:rsidRPr="003A14EB" w:rsidRDefault="007A57EE">
            <w:pPr>
              <w:tabs>
                <w:tab w:val="left" w:pos="3779"/>
              </w:tabs>
              <w:spacing w:line="360" w:lineRule="auto"/>
              <w:jc w:val="center"/>
            </w:pPr>
            <w:r w:rsidRPr="003A14EB">
              <w:t>n= 159,926</w:t>
            </w:r>
          </w:p>
        </w:tc>
        <w:tc>
          <w:tcPr>
            <w:tcW w:w="957" w:type="dxa"/>
            <w:tcBorders>
              <w:top w:val="single" w:sz="12" w:space="0" w:color="000000"/>
              <w:left w:val="single" w:sz="4" w:space="0" w:color="000000"/>
              <w:bottom w:val="single" w:sz="4" w:space="0" w:color="000000"/>
              <w:right w:val="single" w:sz="4" w:space="0" w:color="000000"/>
            </w:tcBorders>
          </w:tcPr>
          <w:p w14:paraId="08DBEA72" w14:textId="77777777" w:rsidR="005C7A96" w:rsidRPr="003A14EB" w:rsidRDefault="007A57EE">
            <w:pPr>
              <w:tabs>
                <w:tab w:val="left" w:pos="3779"/>
              </w:tabs>
              <w:spacing w:line="360" w:lineRule="auto"/>
              <w:jc w:val="center"/>
            </w:pPr>
            <w:r w:rsidRPr="003A14EB">
              <w:t>2012</w:t>
            </w:r>
          </w:p>
          <w:p w14:paraId="77BDD17B" w14:textId="77777777" w:rsidR="005C7A96" w:rsidRPr="003A14EB" w:rsidRDefault="007A57EE">
            <w:pPr>
              <w:tabs>
                <w:tab w:val="left" w:pos="3779"/>
              </w:tabs>
              <w:spacing w:line="360" w:lineRule="auto"/>
              <w:jc w:val="center"/>
            </w:pPr>
            <w:r w:rsidRPr="003A14EB">
              <w:t>n= 162,690</w:t>
            </w:r>
          </w:p>
        </w:tc>
        <w:tc>
          <w:tcPr>
            <w:tcW w:w="957" w:type="dxa"/>
            <w:tcBorders>
              <w:top w:val="single" w:sz="12" w:space="0" w:color="000000"/>
              <w:left w:val="single" w:sz="4" w:space="0" w:color="000000"/>
              <w:bottom w:val="single" w:sz="4" w:space="0" w:color="000000"/>
              <w:right w:val="single" w:sz="4" w:space="0" w:color="000000"/>
            </w:tcBorders>
          </w:tcPr>
          <w:p w14:paraId="481A531E" w14:textId="77777777" w:rsidR="005C7A96" w:rsidRPr="003A14EB" w:rsidRDefault="007A57EE">
            <w:pPr>
              <w:tabs>
                <w:tab w:val="left" w:pos="3779"/>
              </w:tabs>
              <w:spacing w:line="360" w:lineRule="auto"/>
              <w:jc w:val="center"/>
            </w:pPr>
            <w:r w:rsidRPr="003A14EB">
              <w:t xml:space="preserve">2013 </w:t>
            </w:r>
          </w:p>
          <w:p w14:paraId="34F3946B" w14:textId="77777777" w:rsidR="005C7A96" w:rsidRPr="003A14EB" w:rsidRDefault="007A57EE">
            <w:pPr>
              <w:tabs>
                <w:tab w:val="left" w:pos="3779"/>
              </w:tabs>
              <w:spacing w:line="360" w:lineRule="auto"/>
              <w:jc w:val="center"/>
            </w:pPr>
            <w:r w:rsidRPr="003A14EB">
              <w:t>n= 161,227</w:t>
            </w:r>
          </w:p>
        </w:tc>
        <w:tc>
          <w:tcPr>
            <w:tcW w:w="957" w:type="dxa"/>
            <w:tcBorders>
              <w:top w:val="single" w:sz="12" w:space="0" w:color="000000"/>
              <w:left w:val="single" w:sz="4" w:space="0" w:color="000000"/>
              <w:bottom w:val="single" w:sz="4" w:space="0" w:color="000000"/>
              <w:right w:val="single" w:sz="4" w:space="0" w:color="000000"/>
            </w:tcBorders>
          </w:tcPr>
          <w:p w14:paraId="7F91A3A2" w14:textId="77777777" w:rsidR="005C7A96" w:rsidRPr="003A14EB" w:rsidRDefault="007A57EE">
            <w:pPr>
              <w:tabs>
                <w:tab w:val="left" w:pos="3779"/>
              </w:tabs>
              <w:spacing w:line="360" w:lineRule="auto"/>
              <w:jc w:val="center"/>
            </w:pPr>
            <w:r w:rsidRPr="003A14EB">
              <w:t xml:space="preserve">2014 </w:t>
            </w:r>
          </w:p>
          <w:p w14:paraId="113F8B18" w14:textId="77777777" w:rsidR="005C7A96" w:rsidRPr="003A14EB" w:rsidRDefault="007A57EE">
            <w:pPr>
              <w:tabs>
                <w:tab w:val="left" w:pos="3779"/>
              </w:tabs>
              <w:spacing w:line="360" w:lineRule="auto"/>
              <w:jc w:val="center"/>
            </w:pPr>
            <w:r w:rsidRPr="003A14EB">
              <w:t>n= 161,708</w:t>
            </w:r>
          </w:p>
        </w:tc>
        <w:tc>
          <w:tcPr>
            <w:tcW w:w="957" w:type="dxa"/>
            <w:tcBorders>
              <w:top w:val="single" w:sz="12" w:space="0" w:color="000000"/>
              <w:left w:val="single" w:sz="4" w:space="0" w:color="000000"/>
              <w:bottom w:val="single" w:sz="4" w:space="0" w:color="000000"/>
              <w:right w:val="single" w:sz="4" w:space="0" w:color="000000"/>
            </w:tcBorders>
          </w:tcPr>
          <w:p w14:paraId="4DC7DA54" w14:textId="77777777" w:rsidR="005C7A96" w:rsidRPr="003A14EB" w:rsidRDefault="007A57EE">
            <w:pPr>
              <w:tabs>
                <w:tab w:val="left" w:pos="3779"/>
              </w:tabs>
              <w:spacing w:line="360" w:lineRule="auto"/>
              <w:jc w:val="center"/>
            </w:pPr>
            <w:r w:rsidRPr="003A14EB">
              <w:t xml:space="preserve">2016 </w:t>
            </w:r>
          </w:p>
          <w:p w14:paraId="070FB4B7" w14:textId="77777777" w:rsidR="005C7A96" w:rsidRPr="003A14EB" w:rsidRDefault="007A57EE">
            <w:pPr>
              <w:tabs>
                <w:tab w:val="left" w:pos="3779"/>
              </w:tabs>
              <w:spacing w:line="360" w:lineRule="auto"/>
              <w:jc w:val="center"/>
            </w:pPr>
            <w:r w:rsidRPr="003A14EB">
              <w:t>n= 163,277</w:t>
            </w:r>
          </w:p>
        </w:tc>
        <w:tc>
          <w:tcPr>
            <w:tcW w:w="957" w:type="dxa"/>
            <w:tcBorders>
              <w:top w:val="single" w:sz="12" w:space="0" w:color="000000"/>
              <w:left w:val="single" w:sz="4" w:space="0" w:color="000000"/>
              <w:bottom w:val="single" w:sz="4" w:space="0" w:color="000000"/>
              <w:right w:val="single" w:sz="4" w:space="0" w:color="000000"/>
            </w:tcBorders>
          </w:tcPr>
          <w:p w14:paraId="00948F0D" w14:textId="77777777" w:rsidR="005C7A96" w:rsidRPr="003A14EB" w:rsidRDefault="007A57EE">
            <w:pPr>
              <w:tabs>
                <w:tab w:val="left" w:pos="3779"/>
              </w:tabs>
              <w:spacing w:line="360" w:lineRule="auto"/>
              <w:jc w:val="center"/>
            </w:pPr>
            <w:r w:rsidRPr="003A14EB">
              <w:t>2017</w:t>
            </w:r>
          </w:p>
          <w:p w14:paraId="5E408C89" w14:textId="77777777" w:rsidR="005C7A96" w:rsidRPr="003A14EB" w:rsidRDefault="007A57EE">
            <w:pPr>
              <w:tabs>
                <w:tab w:val="left" w:pos="3779"/>
              </w:tabs>
              <w:spacing w:line="360" w:lineRule="auto"/>
              <w:jc w:val="center"/>
            </w:pPr>
            <w:r w:rsidRPr="003A14EB">
              <w:t>n= 163,421</w:t>
            </w:r>
          </w:p>
        </w:tc>
        <w:tc>
          <w:tcPr>
            <w:tcW w:w="957" w:type="dxa"/>
            <w:tcBorders>
              <w:top w:val="single" w:sz="12" w:space="0" w:color="000000"/>
              <w:left w:val="single" w:sz="4" w:space="0" w:color="000000"/>
              <w:bottom w:val="single" w:sz="4" w:space="0" w:color="000000"/>
              <w:right w:val="single" w:sz="4" w:space="0" w:color="000000"/>
            </w:tcBorders>
          </w:tcPr>
          <w:p w14:paraId="6D5C410E" w14:textId="77777777" w:rsidR="005C7A96" w:rsidRPr="003A14EB" w:rsidRDefault="007A57EE">
            <w:pPr>
              <w:tabs>
                <w:tab w:val="left" w:pos="3779"/>
              </w:tabs>
              <w:spacing w:line="360" w:lineRule="auto"/>
              <w:jc w:val="center"/>
            </w:pPr>
            <w:r w:rsidRPr="003A14EB">
              <w:t>2018</w:t>
            </w:r>
          </w:p>
          <w:p w14:paraId="0738A0DD" w14:textId="77777777" w:rsidR="005C7A96" w:rsidRPr="003A14EB" w:rsidRDefault="007A57EE">
            <w:pPr>
              <w:tabs>
                <w:tab w:val="left" w:pos="3779"/>
              </w:tabs>
              <w:spacing w:line="360" w:lineRule="auto"/>
              <w:jc w:val="center"/>
            </w:pPr>
            <w:r w:rsidRPr="003A14EB">
              <w:t>n= 166,723</w:t>
            </w:r>
          </w:p>
        </w:tc>
        <w:tc>
          <w:tcPr>
            <w:tcW w:w="957" w:type="dxa"/>
            <w:tcBorders>
              <w:top w:val="single" w:sz="12" w:space="0" w:color="000000"/>
              <w:left w:val="single" w:sz="4" w:space="0" w:color="000000"/>
              <w:bottom w:val="single" w:sz="4" w:space="0" w:color="000000"/>
              <w:right w:val="single" w:sz="4" w:space="0" w:color="000000"/>
            </w:tcBorders>
          </w:tcPr>
          <w:p w14:paraId="227FEB9E" w14:textId="77777777" w:rsidR="005C7A96" w:rsidRPr="003A14EB" w:rsidRDefault="007A57EE">
            <w:pPr>
              <w:tabs>
                <w:tab w:val="left" w:pos="3779"/>
              </w:tabs>
              <w:spacing w:line="360" w:lineRule="auto"/>
              <w:jc w:val="center"/>
            </w:pPr>
            <w:r w:rsidRPr="003A14EB">
              <w:t>2019</w:t>
            </w:r>
          </w:p>
          <w:p w14:paraId="207EE21E" w14:textId="77777777" w:rsidR="005C7A96" w:rsidRPr="003A14EB" w:rsidRDefault="007A57EE">
            <w:pPr>
              <w:tabs>
                <w:tab w:val="left" w:pos="3779"/>
              </w:tabs>
              <w:spacing w:line="360" w:lineRule="auto"/>
              <w:jc w:val="center"/>
            </w:pPr>
            <w:r w:rsidRPr="003A14EB">
              <w:t>n= 162,931</w:t>
            </w:r>
          </w:p>
        </w:tc>
        <w:tc>
          <w:tcPr>
            <w:tcW w:w="957" w:type="dxa"/>
            <w:tcBorders>
              <w:top w:val="single" w:sz="12" w:space="0" w:color="000000"/>
              <w:left w:val="single" w:sz="4" w:space="0" w:color="000000"/>
              <w:bottom w:val="single" w:sz="4" w:space="0" w:color="000000"/>
            </w:tcBorders>
          </w:tcPr>
          <w:p w14:paraId="3EB56AF2" w14:textId="77777777" w:rsidR="005C7A96" w:rsidRPr="003A14EB" w:rsidRDefault="007A57EE">
            <w:pPr>
              <w:tabs>
                <w:tab w:val="left" w:pos="3779"/>
              </w:tabs>
              <w:spacing w:line="360" w:lineRule="auto"/>
              <w:jc w:val="center"/>
            </w:pPr>
            <w:r w:rsidRPr="003A14EB">
              <w:t xml:space="preserve">2020 </w:t>
            </w:r>
          </w:p>
          <w:p w14:paraId="50D49BC8" w14:textId="77777777" w:rsidR="005C7A96" w:rsidRPr="003A14EB" w:rsidRDefault="007A57EE">
            <w:pPr>
              <w:tabs>
                <w:tab w:val="left" w:pos="3779"/>
              </w:tabs>
              <w:spacing w:line="360" w:lineRule="auto"/>
              <w:jc w:val="center"/>
            </w:pPr>
            <w:r w:rsidRPr="003A14EB">
              <w:t>n= 146,853</w:t>
            </w:r>
          </w:p>
        </w:tc>
        <w:tc>
          <w:tcPr>
            <w:tcW w:w="1121" w:type="dxa"/>
            <w:tcBorders>
              <w:top w:val="single" w:sz="12" w:space="0" w:color="000000"/>
              <w:left w:val="single" w:sz="4" w:space="0" w:color="000000"/>
              <w:bottom w:val="single" w:sz="4" w:space="0" w:color="000000"/>
            </w:tcBorders>
          </w:tcPr>
          <w:p w14:paraId="076927A5" w14:textId="77777777" w:rsidR="005C7A96" w:rsidRPr="003A14EB" w:rsidRDefault="007A57EE">
            <w:pPr>
              <w:tabs>
                <w:tab w:val="left" w:pos="3779"/>
              </w:tabs>
              <w:spacing w:line="360" w:lineRule="auto"/>
              <w:jc w:val="center"/>
            </w:pPr>
            <w:r w:rsidRPr="003A14EB">
              <w:t>Total</w:t>
            </w:r>
            <w:r w:rsidRPr="003A14EB">
              <w:br/>
              <w:t>N=</w:t>
            </w:r>
          </w:p>
          <w:p w14:paraId="68228C34" w14:textId="77777777" w:rsidR="005C7A96" w:rsidRPr="003A14EB" w:rsidRDefault="007A57EE">
            <w:pPr>
              <w:tabs>
                <w:tab w:val="left" w:pos="3779"/>
              </w:tabs>
              <w:spacing w:line="360" w:lineRule="auto"/>
              <w:jc w:val="center"/>
            </w:pPr>
            <w:r w:rsidRPr="003A14EB">
              <w:t>1,915,572</w:t>
            </w:r>
          </w:p>
        </w:tc>
      </w:tr>
      <w:tr w:rsidR="005C7A96" w14:paraId="63B43990" w14:textId="77777777">
        <w:trPr>
          <w:jc w:val="center"/>
        </w:trPr>
        <w:tc>
          <w:tcPr>
            <w:tcW w:w="1416" w:type="dxa"/>
            <w:tcBorders>
              <w:top w:val="single" w:sz="4" w:space="0" w:color="000000"/>
              <w:bottom w:val="single" w:sz="4" w:space="0" w:color="000000"/>
              <w:right w:val="single" w:sz="4" w:space="0" w:color="000000"/>
            </w:tcBorders>
          </w:tcPr>
          <w:p w14:paraId="3B84CBB5" w14:textId="77777777" w:rsidR="005C7A96" w:rsidRPr="003A14EB" w:rsidRDefault="007A57EE">
            <w:pPr>
              <w:tabs>
                <w:tab w:val="left" w:pos="3779"/>
              </w:tabs>
              <w:spacing w:line="360" w:lineRule="auto"/>
            </w:pPr>
            <w:r w:rsidRPr="003A14EB">
              <w:t>HAUTI, % (95% CI)</w:t>
            </w:r>
          </w:p>
        </w:tc>
        <w:tc>
          <w:tcPr>
            <w:tcW w:w="957" w:type="dxa"/>
            <w:tcBorders>
              <w:top w:val="single" w:sz="4" w:space="0" w:color="000000"/>
              <w:left w:val="single" w:sz="4" w:space="0" w:color="000000"/>
              <w:bottom w:val="single" w:sz="4" w:space="0" w:color="000000"/>
              <w:right w:val="single" w:sz="4" w:space="0" w:color="000000"/>
            </w:tcBorders>
            <w:vAlign w:val="center"/>
          </w:tcPr>
          <w:p w14:paraId="7087BCA3" w14:textId="77777777" w:rsidR="005C7A96" w:rsidRPr="003A14EB" w:rsidRDefault="007A57EE">
            <w:pPr>
              <w:tabs>
                <w:tab w:val="left" w:pos="3779"/>
              </w:tabs>
              <w:spacing w:line="360" w:lineRule="auto"/>
              <w:jc w:val="center"/>
            </w:pPr>
            <w:r w:rsidRPr="003A14EB">
              <w:t>1.69 (1.63 to 1.76)</w:t>
            </w:r>
          </w:p>
        </w:tc>
        <w:tc>
          <w:tcPr>
            <w:tcW w:w="958" w:type="dxa"/>
            <w:tcBorders>
              <w:top w:val="single" w:sz="4" w:space="0" w:color="000000"/>
              <w:left w:val="single" w:sz="4" w:space="0" w:color="000000"/>
              <w:bottom w:val="single" w:sz="4" w:space="0" w:color="000000"/>
              <w:right w:val="single" w:sz="4" w:space="0" w:color="000000"/>
            </w:tcBorders>
            <w:vAlign w:val="center"/>
          </w:tcPr>
          <w:p w14:paraId="225CA9E9" w14:textId="77777777" w:rsidR="005C7A96" w:rsidRPr="003A14EB" w:rsidRDefault="007A57EE">
            <w:pPr>
              <w:tabs>
                <w:tab w:val="left" w:pos="3779"/>
              </w:tabs>
              <w:spacing w:line="360" w:lineRule="auto"/>
              <w:jc w:val="center"/>
            </w:pPr>
            <w:r w:rsidRPr="003A14EB">
              <w:t>1.57 (1.51 to 1.64)</w:t>
            </w:r>
          </w:p>
        </w:tc>
        <w:tc>
          <w:tcPr>
            <w:tcW w:w="957" w:type="dxa"/>
            <w:tcBorders>
              <w:top w:val="single" w:sz="4" w:space="0" w:color="000000"/>
              <w:left w:val="single" w:sz="4" w:space="0" w:color="000000"/>
              <w:bottom w:val="single" w:sz="4" w:space="0" w:color="000000"/>
              <w:right w:val="single" w:sz="4" w:space="0" w:color="000000"/>
            </w:tcBorders>
            <w:vAlign w:val="center"/>
          </w:tcPr>
          <w:p w14:paraId="57EF0A50" w14:textId="77777777" w:rsidR="005C7A96" w:rsidRPr="003A14EB" w:rsidRDefault="007A57EE">
            <w:pPr>
              <w:tabs>
                <w:tab w:val="left" w:pos="3779"/>
              </w:tabs>
              <w:spacing w:line="360" w:lineRule="auto"/>
              <w:jc w:val="center"/>
            </w:pPr>
            <w:r w:rsidRPr="003A14EB">
              <w:rPr>
                <w:color w:val="000000"/>
              </w:rPr>
              <w:t>1.59 (1.53 to 1.65)</w:t>
            </w:r>
          </w:p>
        </w:tc>
        <w:tc>
          <w:tcPr>
            <w:tcW w:w="957" w:type="dxa"/>
            <w:tcBorders>
              <w:top w:val="single" w:sz="4" w:space="0" w:color="000000"/>
              <w:left w:val="single" w:sz="4" w:space="0" w:color="000000"/>
              <w:bottom w:val="single" w:sz="4" w:space="0" w:color="000000"/>
              <w:right w:val="single" w:sz="4" w:space="0" w:color="000000"/>
            </w:tcBorders>
            <w:vAlign w:val="center"/>
          </w:tcPr>
          <w:p w14:paraId="086B8186" w14:textId="77777777" w:rsidR="005C7A96" w:rsidRPr="003A14EB" w:rsidRDefault="007A57EE">
            <w:pPr>
              <w:tabs>
                <w:tab w:val="left" w:pos="3779"/>
              </w:tabs>
              <w:spacing w:line="360" w:lineRule="auto"/>
              <w:jc w:val="center"/>
            </w:pPr>
            <w:r w:rsidRPr="003A14EB">
              <w:rPr>
                <w:color w:val="000000"/>
              </w:rPr>
              <w:t>1.73 (1.67 to 1.80)</w:t>
            </w:r>
          </w:p>
        </w:tc>
        <w:tc>
          <w:tcPr>
            <w:tcW w:w="957" w:type="dxa"/>
            <w:tcBorders>
              <w:top w:val="single" w:sz="4" w:space="0" w:color="000000"/>
              <w:left w:val="single" w:sz="4" w:space="0" w:color="000000"/>
              <w:bottom w:val="single" w:sz="4" w:space="0" w:color="000000"/>
              <w:right w:val="single" w:sz="4" w:space="0" w:color="000000"/>
            </w:tcBorders>
            <w:vAlign w:val="center"/>
          </w:tcPr>
          <w:p w14:paraId="1F5498B8" w14:textId="77777777" w:rsidR="005C7A96" w:rsidRPr="003A14EB" w:rsidRDefault="007A57EE">
            <w:pPr>
              <w:tabs>
                <w:tab w:val="left" w:pos="3779"/>
              </w:tabs>
              <w:spacing w:line="360" w:lineRule="auto"/>
              <w:jc w:val="center"/>
            </w:pPr>
            <w:r w:rsidRPr="003A14EB">
              <w:t>1.62 (1.56 to 1.68)</w:t>
            </w:r>
          </w:p>
        </w:tc>
        <w:tc>
          <w:tcPr>
            <w:tcW w:w="957" w:type="dxa"/>
            <w:tcBorders>
              <w:top w:val="single" w:sz="4" w:space="0" w:color="000000"/>
              <w:left w:val="single" w:sz="4" w:space="0" w:color="000000"/>
              <w:bottom w:val="single" w:sz="4" w:space="0" w:color="000000"/>
              <w:right w:val="single" w:sz="4" w:space="0" w:color="000000"/>
            </w:tcBorders>
            <w:vAlign w:val="center"/>
          </w:tcPr>
          <w:p w14:paraId="0B7396AD" w14:textId="77777777" w:rsidR="005C7A96" w:rsidRPr="003A14EB" w:rsidRDefault="007A57EE">
            <w:pPr>
              <w:tabs>
                <w:tab w:val="left" w:pos="3779"/>
              </w:tabs>
              <w:spacing w:line="360" w:lineRule="auto"/>
              <w:jc w:val="center"/>
            </w:pPr>
            <w:r w:rsidRPr="003A14EB">
              <w:rPr>
                <w:color w:val="000000"/>
              </w:rPr>
              <w:t>1.26 (1.21 to 1.32)</w:t>
            </w:r>
          </w:p>
        </w:tc>
        <w:tc>
          <w:tcPr>
            <w:tcW w:w="957" w:type="dxa"/>
            <w:tcBorders>
              <w:top w:val="single" w:sz="4" w:space="0" w:color="000000"/>
              <w:left w:val="single" w:sz="4" w:space="0" w:color="000000"/>
              <w:bottom w:val="single" w:sz="4" w:space="0" w:color="000000"/>
              <w:right w:val="single" w:sz="4" w:space="0" w:color="000000"/>
            </w:tcBorders>
            <w:vAlign w:val="center"/>
          </w:tcPr>
          <w:p w14:paraId="6C68176D" w14:textId="77777777" w:rsidR="005C7A96" w:rsidRPr="003A14EB" w:rsidRDefault="007A57EE">
            <w:pPr>
              <w:tabs>
                <w:tab w:val="left" w:pos="3779"/>
              </w:tabs>
              <w:spacing w:line="360" w:lineRule="auto"/>
              <w:jc w:val="center"/>
            </w:pPr>
            <w:r w:rsidRPr="003A14EB">
              <w:rPr>
                <w:color w:val="000000"/>
              </w:rPr>
              <w:t>0.71 (0.67 to 0.76)</w:t>
            </w:r>
          </w:p>
        </w:tc>
        <w:tc>
          <w:tcPr>
            <w:tcW w:w="957" w:type="dxa"/>
            <w:tcBorders>
              <w:top w:val="single" w:sz="4" w:space="0" w:color="000000"/>
              <w:left w:val="single" w:sz="4" w:space="0" w:color="000000"/>
              <w:bottom w:val="single" w:sz="4" w:space="0" w:color="000000"/>
              <w:right w:val="single" w:sz="4" w:space="0" w:color="000000"/>
            </w:tcBorders>
            <w:vAlign w:val="center"/>
          </w:tcPr>
          <w:p w14:paraId="7057B3B8" w14:textId="77777777" w:rsidR="005C7A96" w:rsidRPr="003A14EB" w:rsidRDefault="007A57EE">
            <w:pPr>
              <w:tabs>
                <w:tab w:val="left" w:pos="3779"/>
              </w:tabs>
              <w:spacing w:line="360" w:lineRule="auto"/>
              <w:jc w:val="center"/>
            </w:pPr>
            <w:r w:rsidRPr="003A14EB">
              <w:rPr>
                <w:color w:val="000000"/>
              </w:rPr>
              <w:t>0.86 (0.82 to 0.91)</w:t>
            </w:r>
          </w:p>
        </w:tc>
        <w:tc>
          <w:tcPr>
            <w:tcW w:w="957" w:type="dxa"/>
            <w:tcBorders>
              <w:top w:val="single" w:sz="4" w:space="0" w:color="000000"/>
              <w:left w:val="single" w:sz="4" w:space="0" w:color="000000"/>
              <w:bottom w:val="single" w:sz="4" w:space="0" w:color="000000"/>
              <w:right w:val="single" w:sz="4" w:space="0" w:color="000000"/>
            </w:tcBorders>
            <w:vAlign w:val="center"/>
          </w:tcPr>
          <w:p w14:paraId="6F969540" w14:textId="77777777" w:rsidR="005C7A96" w:rsidRPr="003A14EB" w:rsidRDefault="007A57EE">
            <w:pPr>
              <w:tabs>
                <w:tab w:val="left" w:pos="3779"/>
              </w:tabs>
              <w:spacing w:line="360" w:lineRule="auto"/>
              <w:jc w:val="center"/>
            </w:pPr>
            <w:r w:rsidRPr="003A14EB">
              <w:rPr>
                <w:color w:val="000000"/>
              </w:rPr>
              <w:t>0.90 (0.85 to 0.94)</w:t>
            </w:r>
          </w:p>
        </w:tc>
        <w:tc>
          <w:tcPr>
            <w:tcW w:w="957" w:type="dxa"/>
            <w:tcBorders>
              <w:top w:val="single" w:sz="4" w:space="0" w:color="000000"/>
              <w:left w:val="single" w:sz="4" w:space="0" w:color="000000"/>
              <w:bottom w:val="single" w:sz="4" w:space="0" w:color="000000"/>
              <w:right w:val="single" w:sz="4" w:space="0" w:color="000000"/>
            </w:tcBorders>
            <w:vAlign w:val="center"/>
          </w:tcPr>
          <w:p w14:paraId="7EE89861" w14:textId="77777777" w:rsidR="005C7A96" w:rsidRPr="003A14EB" w:rsidRDefault="007A57EE">
            <w:pPr>
              <w:tabs>
                <w:tab w:val="left" w:pos="3779"/>
              </w:tabs>
              <w:spacing w:line="360" w:lineRule="auto"/>
              <w:jc w:val="center"/>
            </w:pPr>
            <w:r w:rsidRPr="003A14EB">
              <w:rPr>
                <w:color w:val="000000"/>
              </w:rPr>
              <w:t>0.93 (0.88 to 0.97)</w:t>
            </w:r>
          </w:p>
        </w:tc>
        <w:tc>
          <w:tcPr>
            <w:tcW w:w="957" w:type="dxa"/>
            <w:tcBorders>
              <w:top w:val="single" w:sz="4" w:space="0" w:color="000000"/>
              <w:left w:val="single" w:sz="4" w:space="0" w:color="000000"/>
              <w:bottom w:val="single" w:sz="4" w:space="0" w:color="000000"/>
              <w:right w:val="single" w:sz="4" w:space="0" w:color="000000"/>
            </w:tcBorders>
            <w:vAlign w:val="center"/>
          </w:tcPr>
          <w:p w14:paraId="3C2AC33D" w14:textId="77777777" w:rsidR="005C7A96" w:rsidRPr="003A14EB" w:rsidRDefault="007A57EE">
            <w:pPr>
              <w:tabs>
                <w:tab w:val="left" w:pos="3779"/>
              </w:tabs>
              <w:spacing w:line="360" w:lineRule="auto"/>
              <w:jc w:val="center"/>
            </w:pPr>
            <w:r w:rsidRPr="003A14EB">
              <w:t>0.84 (0.80 to 0.89)</w:t>
            </w:r>
          </w:p>
        </w:tc>
        <w:tc>
          <w:tcPr>
            <w:tcW w:w="957" w:type="dxa"/>
            <w:tcBorders>
              <w:top w:val="single" w:sz="4" w:space="0" w:color="000000"/>
              <w:left w:val="single" w:sz="4" w:space="0" w:color="000000"/>
              <w:bottom w:val="single" w:sz="4" w:space="0" w:color="000000"/>
            </w:tcBorders>
            <w:vAlign w:val="center"/>
          </w:tcPr>
          <w:p w14:paraId="4F90DAB1" w14:textId="77777777" w:rsidR="005C7A96" w:rsidRPr="003A14EB" w:rsidRDefault="007A57EE">
            <w:pPr>
              <w:tabs>
                <w:tab w:val="left" w:pos="3779"/>
              </w:tabs>
              <w:spacing w:line="360" w:lineRule="auto"/>
              <w:jc w:val="center"/>
            </w:pPr>
            <w:r w:rsidRPr="003A14EB">
              <w:rPr>
                <w:color w:val="000000"/>
              </w:rPr>
              <w:t>0.93 (0.88 to 0.98)</w:t>
            </w:r>
          </w:p>
        </w:tc>
        <w:tc>
          <w:tcPr>
            <w:tcW w:w="1121" w:type="dxa"/>
            <w:tcBorders>
              <w:top w:val="single" w:sz="4" w:space="0" w:color="000000"/>
              <w:left w:val="single" w:sz="4" w:space="0" w:color="000000"/>
              <w:bottom w:val="single" w:sz="4" w:space="0" w:color="000000"/>
            </w:tcBorders>
            <w:vAlign w:val="center"/>
          </w:tcPr>
          <w:p w14:paraId="0322A8D9" w14:textId="77777777" w:rsidR="005C7A96" w:rsidRPr="003A14EB" w:rsidRDefault="007A57EE">
            <w:pPr>
              <w:tabs>
                <w:tab w:val="left" w:pos="3779"/>
              </w:tabs>
              <w:spacing w:line="360" w:lineRule="auto"/>
              <w:jc w:val="center"/>
              <w:rPr>
                <w:color w:val="000000"/>
              </w:rPr>
            </w:pPr>
            <w:r w:rsidRPr="003A14EB">
              <w:rPr>
                <w:color w:val="000000"/>
              </w:rPr>
              <w:t>1.22 (1.20 to 1.23)</w:t>
            </w:r>
          </w:p>
        </w:tc>
      </w:tr>
      <w:tr w:rsidR="005C7A96" w14:paraId="7BC90021" w14:textId="77777777">
        <w:trPr>
          <w:jc w:val="center"/>
        </w:trPr>
        <w:tc>
          <w:tcPr>
            <w:tcW w:w="1416" w:type="dxa"/>
            <w:tcBorders>
              <w:right w:val="single" w:sz="4" w:space="0" w:color="000000"/>
            </w:tcBorders>
          </w:tcPr>
          <w:p w14:paraId="14113404" w14:textId="04D43F10" w:rsidR="005C7A96" w:rsidRPr="003A14EB" w:rsidRDefault="00B86D46">
            <w:pPr>
              <w:tabs>
                <w:tab w:val="left" w:pos="3779"/>
              </w:tabs>
              <w:spacing w:line="360" w:lineRule="auto"/>
            </w:pPr>
            <w:r w:rsidRPr="003A14EB">
              <w:t>HABSI, % (95% CI)</w:t>
            </w:r>
          </w:p>
        </w:tc>
        <w:tc>
          <w:tcPr>
            <w:tcW w:w="957" w:type="dxa"/>
            <w:tcBorders>
              <w:left w:val="single" w:sz="4" w:space="0" w:color="000000"/>
              <w:right w:val="single" w:sz="4" w:space="0" w:color="000000"/>
            </w:tcBorders>
            <w:vAlign w:val="center"/>
          </w:tcPr>
          <w:p w14:paraId="73053ABE" w14:textId="77777777" w:rsidR="005C7A96" w:rsidRPr="003A14EB" w:rsidRDefault="007A57EE">
            <w:pPr>
              <w:tabs>
                <w:tab w:val="left" w:pos="3779"/>
              </w:tabs>
              <w:spacing w:line="360" w:lineRule="auto"/>
              <w:jc w:val="center"/>
            </w:pPr>
            <w:r w:rsidRPr="003A14EB">
              <w:t>0.59 (0.55 to 0.63)</w:t>
            </w:r>
          </w:p>
        </w:tc>
        <w:tc>
          <w:tcPr>
            <w:tcW w:w="958" w:type="dxa"/>
            <w:tcBorders>
              <w:left w:val="single" w:sz="4" w:space="0" w:color="000000"/>
              <w:right w:val="single" w:sz="4" w:space="0" w:color="000000"/>
            </w:tcBorders>
            <w:vAlign w:val="center"/>
          </w:tcPr>
          <w:p w14:paraId="2AAB7B31" w14:textId="77777777" w:rsidR="005C7A96" w:rsidRPr="003A14EB" w:rsidRDefault="007A57EE">
            <w:pPr>
              <w:tabs>
                <w:tab w:val="left" w:pos="3779"/>
              </w:tabs>
              <w:spacing w:line="360" w:lineRule="auto"/>
              <w:jc w:val="center"/>
            </w:pPr>
            <w:r w:rsidRPr="003A14EB">
              <w:rPr>
                <w:color w:val="000000"/>
              </w:rPr>
              <w:t>0.61 (0.57 to 0.65)</w:t>
            </w:r>
          </w:p>
        </w:tc>
        <w:tc>
          <w:tcPr>
            <w:tcW w:w="957" w:type="dxa"/>
            <w:tcBorders>
              <w:left w:val="single" w:sz="4" w:space="0" w:color="000000"/>
              <w:right w:val="single" w:sz="4" w:space="0" w:color="000000"/>
            </w:tcBorders>
            <w:vAlign w:val="center"/>
          </w:tcPr>
          <w:p w14:paraId="0FA1DD7F" w14:textId="77777777" w:rsidR="005C7A96" w:rsidRPr="003A14EB" w:rsidRDefault="007A57EE">
            <w:pPr>
              <w:tabs>
                <w:tab w:val="left" w:pos="3779"/>
              </w:tabs>
              <w:spacing w:line="360" w:lineRule="auto"/>
              <w:jc w:val="center"/>
            </w:pPr>
            <w:r w:rsidRPr="003A14EB">
              <w:rPr>
                <w:color w:val="000000"/>
              </w:rPr>
              <w:t>0.65 (0.61 to 0.69)</w:t>
            </w:r>
          </w:p>
        </w:tc>
        <w:tc>
          <w:tcPr>
            <w:tcW w:w="957" w:type="dxa"/>
            <w:tcBorders>
              <w:left w:val="single" w:sz="4" w:space="0" w:color="000000"/>
              <w:right w:val="single" w:sz="4" w:space="0" w:color="000000"/>
            </w:tcBorders>
            <w:vAlign w:val="center"/>
          </w:tcPr>
          <w:p w14:paraId="4FBB0AAE" w14:textId="77777777" w:rsidR="005C7A96" w:rsidRPr="003A14EB" w:rsidRDefault="007A57EE">
            <w:pPr>
              <w:tabs>
                <w:tab w:val="left" w:pos="3779"/>
              </w:tabs>
              <w:spacing w:line="360" w:lineRule="auto"/>
              <w:jc w:val="center"/>
            </w:pPr>
            <w:r w:rsidRPr="003A14EB">
              <w:rPr>
                <w:color w:val="000000"/>
              </w:rPr>
              <w:t>0.67 (0.63 to 0.72)</w:t>
            </w:r>
          </w:p>
        </w:tc>
        <w:tc>
          <w:tcPr>
            <w:tcW w:w="957" w:type="dxa"/>
            <w:tcBorders>
              <w:left w:val="single" w:sz="4" w:space="0" w:color="000000"/>
              <w:right w:val="single" w:sz="4" w:space="0" w:color="000000"/>
            </w:tcBorders>
            <w:vAlign w:val="center"/>
          </w:tcPr>
          <w:p w14:paraId="5595A23B" w14:textId="77777777" w:rsidR="005C7A96" w:rsidRPr="003A14EB" w:rsidRDefault="007A57EE">
            <w:pPr>
              <w:tabs>
                <w:tab w:val="left" w:pos="3779"/>
              </w:tabs>
              <w:spacing w:line="360" w:lineRule="auto"/>
              <w:jc w:val="center"/>
            </w:pPr>
            <w:r w:rsidRPr="003A14EB">
              <w:rPr>
                <w:color w:val="000000"/>
              </w:rPr>
              <w:t>0.75 (0.71 to 0.80)</w:t>
            </w:r>
          </w:p>
        </w:tc>
        <w:tc>
          <w:tcPr>
            <w:tcW w:w="957" w:type="dxa"/>
            <w:tcBorders>
              <w:left w:val="single" w:sz="4" w:space="0" w:color="000000"/>
              <w:right w:val="single" w:sz="4" w:space="0" w:color="000000"/>
            </w:tcBorders>
            <w:vAlign w:val="center"/>
          </w:tcPr>
          <w:p w14:paraId="687D9649" w14:textId="77777777" w:rsidR="005C7A96" w:rsidRPr="003A14EB" w:rsidRDefault="007A57EE">
            <w:pPr>
              <w:tabs>
                <w:tab w:val="left" w:pos="3779"/>
              </w:tabs>
              <w:spacing w:line="360" w:lineRule="auto"/>
              <w:jc w:val="center"/>
            </w:pPr>
            <w:r w:rsidRPr="003A14EB">
              <w:rPr>
                <w:color w:val="000000"/>
              </w:rPr>
              <w:t>0.55 (0.52 to 0.59)</w:t>
            </w:r>
          </w:p>
        </w:tc>
        <w:tc>
          <w:tcPr>
            <w:tcW w:w="957" w:type="dxa"/>
            <w:tcBorders>
              <w:left w:val="single" w:sz="4" w:space="0" w:color="000000"/>
              <w:right w:val="single" w:sz="4" w:space="0" w:color="000000"/>
            </w:tcBorders>
            <w:vAlign w:val="center"/>
          </w:tcPr>
          <w:p w14:paraId="34FB5B17" w14:textId="77777777" w:rsidR="005C7A96" w:rsidRPr="003A14EB" w:rsidRDefault="007A57EE">
            <w:pPr>
              <w:tabs>
                <w:tab w:val="left" w:pos="3779"/>
              </w:tabs>
              <w:spacing w:line="360" w:lineRule="auto"/>
              <w:jc w:val="center"/>
            </w:pPr>
            <w:r w:rsidRPr="003A14EB">
              <w:rPr>
                <w:color w:val="000000"/>
              </w:rPr>
              <w:t>0.28 (0.26 to 0.31)</w:t>
            </w:r>
          </w:p>
        </w:tc>
        <w:tc>
          <w:tcPr>
            <w:tcW w:w="957" w:type="dxa"/>
            <w:tcBorders>
              <w:left w:val="single" w:sz="4" w:space="0" w:color="000000"/>
              <w:right w:val="single" w:sz="4" w:space="0" w:color="000000"/>
            </w:tcBorders>
            <w:vAlign w:val="center"/>
          </w:tcPr>
          <w:p w14:paraId="29E262C4" w14:textId="77777777" w:rsidR="005C7A96" w:rsidRPr="003A14EB" w:rsidRDefault="007A57EE">
            <w:pPr>
              <w:tabs>
                <w:tab w:val="left" w:pos="3779"/>
              </w:tabs>
              <w:spacing w:line="360" w:lineRule="auto"/>
              <w:jc w:val="center"/>
            </w:pPr>
            <w:r w:rsidRPr="003A14EB">
              <w:rPr>
                <w:color w:val="000000"/>
              </w:rPr>
              <w:t>0.43 (0.40 to 0.47)</w:t>
            </w:r>
          </w:p>
        </w:tc>
        <w:tc>
          <w:tcPr>
            <w:tcW w:w="957" w:type="dxa"/>
            <w:tcBorders>
              <w:left w:val="single" w:sz="4" w:space="0" w:color="000000"/>
              <w:right w:val="single" w:sz="4" w:space="0" w:color="000000"/>
            </w:tcBorders>
            <w:vAlign w:val="center"/>
          </w:tcPr>
          <w:p w14:paraId="6CF3B1C6" w14:textId="77777777" w:rsidR="005C7A96" w:rsidRPr="003A14EB" w:rsidRDefault="007A57EE">
            <w:pPr>
              <w:tabs>
                <w:tab w:val="left" w:pos="3779"/>
              </w:tabs>
              <w:spacing w:line="360" w:lineRule="auto"/>
              <w:jc w:val="center"/>
            </w:pPr>
            <w:r w:rsidRPr="003A14EB">
              <w:rPr>
                <w:color w:val="000000"/>
              </w:rPr>
              <w:t>0.42 (0.39 to 0.46)</w:t>
            </w:r>
          </w:p>
        </w:tc>
        <w:tc>
          <w:tcPr>
            <w:tcW w:w="957" w:type="dxa"/>
            <w:tcBorders>
              <w:left w:val="single" w:sz="4" w:space="0" w:color="000000"/>
              <w:right w:val="single" w:sz="4" w:space="0" w:color="000000"/>
            </w:tcBorders>
            <w:vAlign w:val="center"/>
          </w:tcPr>
          <w:p w14:paraId="5BF7D816" w14:textId="77777777" w:rsidR="005C7A96" w:rsidRPr="003A14EB" w:rsidRDefault="007A57EE">
            <w:pPr>
              <w:tabs>
                <w:tab w:val="left" w:pos="3779"/>
              </w:tabs>
              <w:spacing w:line="360" w:lineRule="auto"/>
              <w:jc w:val="center"/>
            </w:pPr>
            <w:r w:rsidRPr="003A14EB">
              <w:rPr>
                <w:color w:val="000000"/>
              </w:rPr>
              <w:t>0.48 (0.45 to 0.52)</w:t>
            </w:r>
          </w:p>
        </w:tc>
        <w:tc>
          <w:tcPr>
            <w:tcW w:w="957" w:type="dxa"/>
            <w:tcBorders>
              <w:left w:val="single" w:sz="4" w:space="0" w:color="000000"/>
              <w:right w:val="single" w:sz="4" w:space="0" w:color="000000"/>
            </w:tcBorders>
            <w:vAlign w:val="center"/>
          </w:tcPr>
          <w:p w14:paraId="4E29B835" w14:textId="77777777" w:rsidR="005C7A96" w:rsidRPr="003A14EB" w:rsidRDefault="007A57EE">
            <w:pPr>
              <w:tabs>
                <w:tab w:val="left" w:pos="3779"/>
              </w:tabs>
              <w:spacing w:line="360" w:lineRule="auto"/>
              <w:jc w:val="center"/>
            </w:pPr>
            <w:r w:rsidRPr="003A14EB">
              <w:rPr>
                <w:color w:val="000000"/>
              </w:rPr>
              <w:t>0.48 (0.44 to 0.51)</w:t>
            </w:r>
          </w:p>
        </w:tc>
        <w:tc>
          <w:tcPr>
            <w:tcW w:w="957" w:type="dxa"/>
            <w:tcBorders>
              <w:left w:val="single" w:sz="4" w:space="0" w:color="000000"/>
            </w:tcBorders>
            <w:vAlign w:val="center"/>
          </w:tcPr>
          <w:p w14:paraId="318C9887" w14:textId="77777777" w:rsidR="005C7A96" w:rsidRPr="003A14EB" w:rsidRDefault="007A57EE">
            <w:pPr>
              <w:tabs>
                <w:tab w:val="left" w:pos="3779"/>
              </w:tabs>
              <w:spacing w:line="360" w:lineRule="auto"/>
              <w:jc w:val="center"/>
            </w:pPr>
            <w:r w:rsidRPr="003A14EB">
              <w:rPr>
                <w:color w:val="000000"/>
              </w:rPr>
              <w:t>0.57 (0.54 to 0.61)</w:t>
            </w:r>
          </w:p>
        </w:tc>
        <w:tc>
          <w:tcPr>
            <w:tcW w:w="1121" w:type="dxa"/>
            <w:tcBorders>
              <w:left w:val="single" w:sz="4" w:space="0" w:color="000000"/>
            </w:tcBorders>
            <w:vAlign w:val="center"/>
          </w:tcPr>
          <w:p w14:paraId="79C4539F" w14:textId="77777777" w:rsidR="005C7A96" w:rsidRPr="003A14EB" w:rsidRDefault="007A57EE">
            <w:pPr>
              <w:tabs>
                <w:tab w:val="left" w:pos="3779"/>
              </w:tabs>
              <w:spacing w:line="360" w:lineRule="auto"/>
              <w:jc w:val="center"/>
              <w:rPr>
                <w:color w:val="000000"/>
              </w:rPr>
            </w:pPr>
            <w:r w:rsidRPr="003A14EB">
              <w:rPr>
                <w:color w:val="000000"/>
              </w:rPr>
              <w:t>0.54 (0.53 to 0.55)</w:t>
            </w:r>
          </w:p>
        </w:tc>
      </w:tr>
      <w:tr w:rsidR="005C7A96" w14:paraId="022B3606" w14:textId="77777777">
        <w:trPr>
          <w:jc w:val="center"/>
        </w:trPr>
        <w:tc>
          <w:tcPr>
            <w:tcW w:w="1416" w:type="dxa"/>
            <w:tcBorders>
              <w:top w:val="single" w:sz="4" w:space="0" w:color="000000"/>
              <w:right w:val="single" w:sz="4" w:space="0" w:color="000000"/>
            </w:tcBorders>
          </w:tcPr>
          <w:p w14:paraId="74ED77BA" w14:textId="77777777" w:rsidR="00B86D46" w:rsidRPr="003A14EB" w:rsidRDefault="007A57EE">
            <w:pPr>
              <w:tabs>
                <w:tab w:val="left" w:pos="3779"/>
              </w:tabs>
              <w:spacing w:line="360" w:lineRule="auto"/>
            </w:pPr>
            <w:r w:rsidRPr="003A14EB">
              <w:t xml:space="preserve">SSI, % </w:t>
            </w:r>
          </w:p>
          <w:p w14:paraId="6916FE7A" w14:textId="5BAC1D50" w:rsidR="005C7A96" w:rsidRPr="003A14EB" w:rsidRDefault="007A57EE">
            <w:pPr>
              <w:tabs>
                <w:tab w:val="left" w:pos="3779"/>
              </w:tabs>
              <w:spacing w:line="360" w:lineRule="auto"/>
            </w:pPr>
            <w:r w:rsidRPr="003A14EB">
              <w:t>(95% CI)</w:t>
            </w:r>
          </w:p>
        </w:tc>
        <w:tc>
          <w:tcPr>
            <w:tcW w:w="957" w:type="dxa"/>
            <w:tcBorders>
              <w:top w:val="single" w:sz="4" w:space="0" w:color="000000"/>
              <w:left w:val="single" w:sz="4" w:space="0" w:color="000000"/>
              <w:right w:val="single" w:sz="4" w:space="0" w:color="000000"/>
            </w:tcBorders>
            <w:vAlign w:val="center"/>
          </w:tcPr>
          <w:p w14:paraId="322D7E57" w14:textId="77777777" w:rsidR="005C7A96" w:rsidRPr="003A14EB" w:rsidRDefault="007A57EE">
            <w:pPr>
              <w:spacing w:line="360" w:lineRule="auto"/>
              <w:jc w:val="center"/>
            </w:pPr>
            <w:r w:rsidRPr="003A14EB">
              <w:t>0.48 (0.44 to 0.51)</w:t>
            </w:r>
          </w:p>
        </w:tc>
        <w:tc>
          <w:tcPr>
            <w:tcW w:w="958" w:type="dxa"/>
            <w:tcBorders>
              <w:top w:val="single" w:sz="4" w:space="0" w:color="000000"/>
              <w:left w:val="single" w:sz="4" w:space="0" w:color="000000"/>
              <w:right w:val="single" w:sz="4" w:space="0" w:color="000000"/>
            </w:tcBorders>
            <w:vAlign w:val="center"/>
          </w:tcPr>
          <w:p w14:paraId="1654984A" w14:textId="77777777" w:rsidR="005C7A96" w:rsidRPr="003A14EB" w:rsidRDefault="007A57EE">
            <w:pPr>
              <w:spacing w:line="360" w:lineRule="auto"/>
              <w:jc w:val="center"/>
            </w:pPr>
            <w:r w:rsidRPr="003A14EB">
              <w:rPr>
                <w:color w:val="000000"/>
              </w:rPr>
              <w:t>0.51 (0.47 to 0.54)</w:t>
            </w:r>
          </w:p>
        </w:tc>
        <w:tc>
          <w:tcPr>
            <w:tcW w:w="957" w:type="dxa"/>
            <w:tcBorders>
              <w:top w:val="single" w:sz="4" w:space="0" w:color="000000"/>
              <w:left w:val="single" w:sz="4" w:space="0" w:color="000000"/>
              <w:right w:val="single" w:sz="4" w:space="0" w:color="000000"/>
            </w:tcBorders>
            <w:vAlign w:val="center"/>
          </w:tcPr>
          <w:p w14:paraId="466309B4" w14:textId="77777777" w:rsidR="005C7A96" w:rsidRPr="003A14EB" w:rsidRDefault="007A57EE">
            <w:pPr>
              <w:spacing w:line="360" w:lineRule="auto"/>
              <w:jc w:val="center"/>
            </w:pPr>
            <w:r w:rsidRPr="003A14EB">
              <w:rPr>
                <w:color w:val="000000"/>
              </w:rPr>
              <w:t>0.50 (0.47 to 0.54)</w:t>
            </w:r>
          </w:p>
        </w:tc>
        <w:tc>
          <w:tcPr>
            <w:tcW w:w="957" w:type="dxa"/>
            <w:tcBorders>
              <w:top w:val="single" w:sz="4" w:space="0" w:color="000000"/>
              <w:left w:val="single" w:sz="4" w:space="0" w:color="000000"/>
              <w:right w:val="single" w:sz="4" w:space="0" w:color="000000"/>
            </w:tcBorders>
            <w:vAlign w:val="center"/>
          </w:tcPr>
          <w:p w14:paraId="6078086B" w14:textId="77777777" w:rsidR="005C7A96" w:rsidRPr="003A14EB" w:rsidRDefault="007A57EE">
            <w:pPr>
              <w:spacing w:line="360" w:lineRule="auto"/>
              <w:jc w:val="center"/>
            </w:pPr>
            <w:r w:rsidRPr="003A14EB">
              <w:rPr>
                <w:color w:val="000000"/>
              </w:rPr>
              <w:t>0.55 (0.52 to 0.59)</w:t>
            </w:r>
          </w:p>
        </w:tc>
        <w:tc>
          <w:tcPr>
            <w:tcW w:w="957" w:type="dxa"/>
            <w:tcBorders>
              <w:top w:val="single" w:sz="4" w:space="0" w:color="000000"/>
              <w:left w:val="single" w:sz="4" w:space="0" w:color="000000"/>
              <w:right w:val="single" w:sz="4" w:space="0" w:color="000000"/>
            </w:tcBorders>
            <w:vAlign w:val="center"/>
          </w:tcPr>
          <w:p w14:paraId="77E7DC64" w14:textId="77777777" w:rsidR="005C7A96" w:rsidRPr="003A14EB" w:rsidRDefault="007A57EE">
            <w:pPr>
              <w:spacing w:line="360" w:lineRule="auto"/>
              <w:jc w:val="center"/>
            </w:pPr>
            <w:r w:rsidRPr="003A14EB">
              <w:rPr>
                <w:color w:val="000000"/>
              </w:rPr>
              <w:t>0.59 (0.55 to 0.63)</w:t>
            </w:r>
          </w:p>
        </w:tc>
        <w:tc>
          <w:tcPr>
            <w:tcW w:w="957" w:type="dxa"/>
            <w:tcBorders>
              <w:top w:val="single" w:sz="4" w:space="0" w:color="000000"/>
              <w:left w:val="single" w:sz="4" w:space="0" w:color="000000"/>
              <w:right w:val="single" w:sz="4" w:space="0" w:color="000000"/>
            </w:tcBorders>
            <w:vAlign w:val="center"/>
          </w:tcPr>
          <w:p w14:paraId="14FEDB45" w14:textId="77777777" w:rsidR="005C7A96" w:rsidRPr="003A14EB" w:rsidRDefault="007A57EE">
            <w:pPr>
              <w:spacing w:line="360" w:lineRule="auto"/>
              <w:jc w:val="center"/>
            </w:pPr>
            <w:r w:rsidRPr="003A14EB">
              <w:rPr>
                <w:color w:val="000000"/>
              </w:rPr>
              <w:t>0.41 (0.38 to 0.44)</w:t>
            </w:r>
          </w:p>
        </w:tc>
        <w:tc>
          <w:tcPr>
            <w:tcW w:w="957" w:type="dxa"/>
            <w:tcBorders>
              <w:top w:val="single" w:sz="4" w:space="0" w:color="000000"/>
              <w:left w:val="single" w:sz="4" w:space="0" w:color="000000"/>
              <w:right w:val="single" w:sz="4" w:space="0" w:color="000000"/>
            </w:tcBorders>
            <w:vAlign w:val="center"/>
          </w:tcPr>
          <w:p w14:paraId="102EB21F" w14:textId="77777777" w:rsidR="005C7A96" w:rsidRPr="003A14EB" w:rsidRDefault="007A57EE">
            <w:pPr>
              <w:spacing w:line="360" w:lineRule="auto"/>
              <w:jc w:val="center"/>
            </w:pPr>
            <w:r w:rsidRPr="003A14EB">
              <w:rPr>
                <w:color w:val="000000"/>
              </w:rPr>
              <w:t>0.23 (0.21 to 0.25)</w:t>
            </w:r>
          </w:p>
        </w:tc>
        <w:tc>
          <w:tcPr>
            <w:tcW w:w="957" w:type="dxa"/>
            <w:tcBorders>
              <w:top w:val="single" w:sz="4" w:space="0" w:color="000000"/>
              <w:left w:val="single" w:sz="4" w:space="0" w:color="000000"/>
              <w:right w:val="single" w:sz="4" w:space="0" w:color="000000"/>
            </w:tcBorders>
            <w:vAlign w:val="center"/>
          </w:tcPr>
          <w:p w14:paraId="6A7410BF" w14:textId="77777777" w:rsidR="005C7A96" w:rsidRPr="003A14EB" w:rsidRDefault="007A57EE">
            <w:pPr>
              <w:spacing w:line="360" w:lineRule="auto"/>
              <w:jc w:val="center"/>
            </w:pPr>
            <w:r w:rsidRPr="003A14EB">
              <w:rPr>
                <w:color w:val="000000"/>
              </w:rPr>
              <w:t>0.36 (0.33 to 0.39)</w:t>
            </w:r>
          </w:p>
        </w:tc>
        <w:tc>
          <w:tcPr>
            <w:tcW w:w="957" w:type="dxa"/>
            <w:tcBorders>
              <w:top w:val="single" w:sz="4" w:space="0" w:color="000000"/>
              <w:left w:val="single" w:sz="4" w:space="0" w:color="000000"/>
              <w:right w:val="single" w:sz="4" w:space="0" w:color="000000"/>
            </w:tcBorders>
            <w:vAlign w:val="center"/>
          </w:tcPr>
          <w:p w14:paraId="01B36627" w14:textId="77777777" w:rsidR="005C7A96" w:rsidRPr="003A14EB" w:rsidRDefault="007A57EE">
            <w:pPr>
              <w:spacing w:line="360" w:lineRule="auto"/>
              <w:jc w:val="center"/>
            </w:pPr>
            <w:r w:rsidRPr="003A14EB">
              <w:t>0.36 (0.33 to 0.39)</w:t>
            </w:r>
          </w:p>
        </w:tc>
        <w:tc>
          <w:tcPr>
            <w:tcW w:w="957" w:type="dxa"/>
            <w:tcBorders>
              <w:top w:val="single" w:sz="4" w:space="0" w:color="000000"/>
              <w:left w:val="single" w:sz="4" w:space="0" w:color="000000"/>
              <w:right w:val="single" w:sz="4" w:space="0" w:color="000000"/>
            </w:tcBorders>
            <w:vAlign w:val="center"/>
          </w:tcPr>
          <w:p w14:paraId="5A6295D2" w14:textId="77777777" w:rsidR="005C7A96" w:rsidRPr="003A14EB" w:rsidRDefault="007A57EE">
            <w:pPr>
              <w:spacing w:line="360" w:lineRule="auto"/>
              <w:jc w:val="center"/>
            </w:pPr>
            <w:r w:rsidRPr="003A14EB">
              <w:t>0.37 (0.34 to 0.40)</w:t>
            </w:r>
          </w:p>
        </w:tc>
        <w:tc>
          <w:tcPr>
            <w:tcW w:w="957" w:type="dxa"/>
            <w:tcBorders>
              <w:top w:val="single" w:sz="4" w:space="0" w:color="000000"/>
              <w:left w:val="single" w:sz="4" w:space="0" w:color="000000"/>
              <w:right w:val="single" w:sz="4" w:space="0" w:color="000000"/>
            </w:tcBorders>
            <w:vAlign w:val="center"/>
          </w:tcPr>
          <w:p w14:paraId="131A8737" w14:textId="77777777" w:rsidR="005C7A96" w:rsidRPr="003A14EB" w:rsidRDefault="007A57EE">
            <w:pPr>
              <w:spacing w:line="360" w:lineRule="auto"/>
              <w:jc w:val="center"/>
            </w:pPr>
            <w:r w:rsidRPr="003A14EB">
              <w:t>0.38 (0.36 to 0.42)</w:t>
            </w:r>
          </w:p>
        </w:tc>
        <w:tc>
          <w:tcPr>
            <w:tcW w:w="957" w:type="dxa"/>
            <w:tcBorders>
              <w:top w:val="single" w:sz="4" w:space="0" w:color="000000"/>
              <w:left w:val="single" w:sz="4" w:space="0" w:color="000000"/>
            </w:tcBorders>
            <w:vAlign w:val="center"/>
          </w:tcPr>
          <w:p w14:paraId="7BC1FF00" w14:textId="77777777" w:rsidR="005C7A96" w:rsidRPr="003A14EB" w:rsidRDefault="007A57EE">
            <w:pPr>
              <w:spacing w:line="360" w:lineRule="auto"/>
              <w:jc w:val="center"/>
            </w:pPr>
            <w:r w:rsidRPr="003A14EB">
              <w:rPr>
                <w:color w:val="000000"/>
              </w:rPr>
              <w:t>0.34 (0.31 to 0.37)</w:t>
            </w:r>
          </w:p>
        </w:tc>
        <w:tc>
          <w:tcPr>
            <w:tcW w:w="1121" w:type="dxa"/>
            <w:tcBorders>
              <w:top w:val="single" w:sz="4" w:space="0" w:color="000000"/>
              <w:left w:val="single" w:sz="4" w:space="0" w:color="000000"/>
            </w:tcBorders>
            <w:vAlign w:val="center"/>
          </w:tcPr>
          <w:p w14:paraId="5C60A1C7" w14:textId="77777777" w:rsidR="005C7A96" w:rsidRPr="003A14EB" w:rsidRDefault="007A57EE">
            <w:pPr>
              <w:spacing w:line="360" w:lineRule="auto"/>
              <w:jc w:val="center"/>
              <w:rPr>
                <w:color w:val="000000"/>
              </w:rPr>
            </w:pPr>
            <w:r w:rsidRPr="003A14EB">
              <w:rPr>
                <w:color w:val="000000"/>
              </w:rPr>
              <w:t>0.42 (0.41 to 0.43)</w:t>
            </w:r>
          </w:p>
        </w:tc>
      </w:tr>
      <w:tr w:rsidR="005C7A96" w14:paraId="0D7618FD" w14:textId="77777777">
        <w:trPr>
          <w:jc w:val="center"/>
        </w:trPr>
        <w:tc>
          <w:tcPr>
            <w:tcW w:w="1416" w:type="dxa"/>
            <w:tcBorders>
              <w:top w:val="single" w:sz="4" w:space="0" w:color="000000"/>
              <w:bottom w:val="single" w:sz="4" w:space="0" w:color="000000"/>
              <w:right w:val="single" w:sz="4" w:space="0" w:color="000000"/>
            </w:tcBorders>
          </w:tcPr>
          <w:p w14:paraId="4EC438C7" w14:textId="77777777" w:rsidR="005C7A96" w:rsidRPr="003A14EB" w:rsidRDefault="007A57EE">
            <w:pPr>
              <w:tabs>
                <w:tab w:val="left" w:pos="3779"/>
              </w:tabs>
              <w:spacing w:line="360" w:lineRule="auto"/>
            </w:pPr>
            <w:r w:rsidRPr="003A14EB">
              <w:t>HAP/VAP, % (95% CI)</w:t>
            </w:r>
          </w:p>
        </w:tc>
        <w:tc>
          <w:tcPr>
            <w:tcW w:w="957" w:type="dxa"/>
            <w:tcBorders>
              <w:top w:val="single" w:sz="4" w:space="0" w:color="000000"/>
              <w:left w:val="single" w:sz="4" w:space="0" w:color="000000"/>
              <w:bottom w:val="single" w:sz="4" w:space="0" w:color="000000"/>
              <w:right w:val="single" w:sz="4" w:space="0" w:color="000000"/>
            </w:tcBorders>
            <w:vAlign w:val="center"/>
          </w:tcPr>
          <w:p w14:paraId="58C317C4" w14:textId="77777777" w:rsidR="005C7A96" w:rsidRPr="003A14EB" w:rsidRDefault="007A57EE">
            <w:pPr>
              <w:spacing w:line="360" w:lineRule="auto"/>
              <w:jc w:val="center"/>
            </w:pPr>
            <w:r w:rsidRPr="003A14EB">
              <w:rPr>
                <w:color w:val="000000"/>
              </w:rPr>
              <w:t>0.73</w:t>
            </w:r>
            <w:r w:rsidRPr="003A14EB">
              <w:t xml:space="preserve"> (0.69 to 0.77)</w:t>
            </w:r>
          </w:p>
        </w:tc>
        <w:tc>
          <w:tcPr>
            <w:tcW w:w="958" w:type="dxa"/>
            <w:tcBorders>
              <w:top w:val="single" w:sz="4" w:space="0" w:color="000000"/>
              <w:left w:val="single" w:sz="4" w:space="0" w:color="000000"/>
              <w:bottom w:val="single" w:sz="4" w:space="0" w:color="000000"/>
              <w:right w:val="single" w:sz="4" w:space="0" w:color="000000"/>
            </w:tcBorders>
            <w:vAlign w:val="center"/>
          </w:tcPr>
          <w:p w14:paraId="4F739324" w14:textId="77777777" w:rsidR="005C7A96" w:rsidRPr="003A14EB" w:rsidRDefault="007A57EE">
            <w:pPr>
              <w:spacing w:line="360" w:lineRule="auto"/>
              <w:jc w:val="center"/>
            </w:pPr>
            <w:r w:rsidRPr="003A14EB">
              <w:t>0.76 (0.71 to 0.80)</w:t>
            </w:r>
          </w:p>
        </w:tc>
        <w:tc>
          <w:tcPr>
            <w:tcW w:w="957" w:type="dxa"/>
            <w:tcBorders>
              <w:top w:val="single" w:sz="4" w:space="0" w:color="000000"/>
              <w:left w:val="single" w:sz="4" w:space="0" w:color="000000"/>
              <w:bottom w:val="single" w:sz="4" w:space="0" w:color="000000"/>
              <w:right w:val="single" w:sz="4" w:space="0" w:color="000000"/>
            </w:tcBorders>
            <w:vAlign w:val="center"/>
          </w:tcPr>
          <w:p w14:paraId="1FE0BD39" w14:textId="77777777" w:rsidR="005C7A96" w:rsidRPr="003A14EB" w:rsidRDefault="007A57EE">
            <w:pPr>
              <w:spacing w:line="360" w:lineRule="auto"/>
              <w:jc w:val="center"/>
            </w:pPr>
            <w:r w:rsidRPr="003A14EB">
              <w:rPr>
                <w:color w:val="000000"/>
              </w:rPr>
              <w:t>0.76 (0.72 to 0.81)</w:t>
            </w:r>
          </w:p>
        </w:tc>
        <w:tc>
          <w:tcPr>
            <w:tcW w:w="957" w:type="dxa"/>
            <w:tcBorders>
              <w:top w:val="single" w:sz="4" w:space="0" w:color="000000"/>
              <w:left w:val="single" w:sz="4" w:space="0" w:color="000000"/>
              <w:bottom w:val="single" w:sz="4" w:space="0" w:color="000000"/>
              <w:right w:val="single" w:sz="4" w:space="0" w:color="000000"/>
            </w:tcBorders>
            <w:vAlign w:val="center"/>
          </w:tcPr>
          <w:p w14:paraId="0BC7F1D3" w14:textId="77777777" w:rsidR="005C7A96" w:rsidRPr="003A14EB" w:rsidRDefault="007A57EE">
            <w:pPr>
              <w:spacing w:line="360" w:lineRule="auto"/>
              <w:jc w:val="center"/>
            </w:pPr>
            <w:r w:rsidRPr="003A14EB">
              <w:rPr>
                <w:color w:val="000000"/>
              </w:rPr>
              <w:t>0.70 (0.66 to 0.74)</w:t>
            </w:r>
          </w:p>
        </w:tc>
        <w:tc>
          <w:tcPr>
            <w:tcW w:w="957" w:type="dxa"/>
            <w:tcBorders>
              <w:top w:val="single" w:sz="4" w:space="0" w:color="000000"/>
              <w:left w:val="single" w:sz="4" w:space="0" w:color="000000"/>
              <w:bottom w:val="single" w:sz="4" w:space="0" w:color="000000"/>
              <w:right w:val="single" w:sz="4" w:space="0" w:color="000000"/>
            </w:tcBorders>
            <w:vAlign w:val="center"/>
          </w:tcPr>
          <w:p w14:paraId="1094F563" w14:textId="77777777" w:rsidR="005C7A96" w:rsidRPr="003A14EB" w:rsidRDefault="007A57EE">
            <w:pPr>
              <w:spacing w:line="360" w:lineRule="auto"/>
              <w:jc w:val="center"/>
            </w:pPr>
            <w:r w:rsidRPr="003A14EB">
              <w:rPr>
                <w:color w:val="000000"/>
              </w:rPr>
              <w:t>0.78 (0.74 to 0.83)</w:t>
            </w:r>
          </w:p>
        </w:tc>
        <w:tc>
          <w:tcPr>
            <w:tcW w:w="957" w:type="dxa"/>
            <w:tcBorders>
              <w:top w:val="single" w:sz="4" w:space="0" w:color="000000"/>
              <w:left w:val="single" w:sz="4" w:space="0" w:color="000000"/>
              <w:bottom w:val="single" w:sz="4" w:space="0" w:color="000000"/>
              <w:right w:val="single" w:sz="4" w:space="0" w:color="000000"/>
            </w:tcBorders>
            <w:vAlign w:val="center"/>
          </w:tcPr>
          <w:p w14:paraId="3D968040" w14:textId="77777777" w:rsidR="005C7A96" w:rsidRPr="003A14EB" w:rsidRDefault="007A57EE">
            <w:pPr>
              <w:spacing w:line="360" w:lineRule="auto"/>
              <w:jc w:val="center"/>
            </w:pPr>
            <w:r w:rsidRPr="003A14EB">
              <w:rPr>
                <w:color w:val="000000"/>
              </w:rPr>
              <w:t>0.58 (0.55 to 0.62)</w:t>
            </w:r>
          </w:p>
        </w:tc>
        <w:tc>
          <w:tcPr>
            <w:tcW w:w="957" w:type="dxa"/>
            <w:tcBorders>
              <w:top w:val="single" w:sz="4" w:space="0" w:color="000000"/>
              <w:left w:val="single" w:sz="4" w:space="0" w:color="000000"/>
              <w:bottom w:val="single" w:sz="4" w:space="0" w:color="000000"/>
              <w:right w:val="single" w:sz="4" w:space="0" w:color="000000"/>
            </w:tcBorders>
            <w:vAlign w:val="center"/>
          </w:tcPr>
          <w:p w14:paraId="51C2F44F" w14:textId="77777777" w:rsidR="005C7A96" w:rsidRPr="003A14EB" w:rsidRDefault="007A57EE">
            <w:pPr>
              <w:spacing w:line="360" w:lineRule="auto"/>
              <w:jc w:val="center"/>
            </w:pPr>
            <w:r w:rsidRPr="003A14EB">
              <w:rPr>
                <w:color w:val="000000"/>
              </w:rPr>
              <w:t>0.34 (0.31 to 0.37)</w:t>
            </w:r>
          </w:p>
        </w:tc>
        <w:tc>
          <w:tcPr>
            <w:tcW w:w="957" w:type="dxa"/>
            <w:tcBorders>
              <w:top w:val="single" w:sz="4" w:space="0" w:color="000000"/>
              <w:left w:val="single" w:sz="4" w:space="0" w:color="000000"/>
              <w:bottom w:val="single" w:sz="4" w:space="0" w:color="000000"/>
              <w:right w:val="single" w:sz="4" w:space="0" w:color="000000"/>
            </w:tcBorders>
            <w:vAlign w:val="center"/>
          </w:tcPr>
          <w:p w14:paraId="3F236B77" w14:textId="77777777" w:rsidR="005C7A96" w:rsidRPr="003A14EB" w:rsidRDefault="007A57EE">
            <w:pPr>
              <w:spacing w:line="360" w:lineRule="auto"/>
              <w:jc w:val="center"/>
            </w:pPr>
            <w:r w:rsidRPr="003A14EB">
              <w:rPr>
                <w:color w:val="000000"/>
              </w:rPr>
              <w:t>0.49 (0.45 to 0.52)</w:t>
            </w:r>
          </w:p>
        </w:tc>
        <w:tc>
          <w:tcPr>
            <w:tcW w:w="957" w:type="dxa"/>
            <w:tcBorders>
              <w:top w:val="single" w:sz="4" w:space="0" w:color="000000"/>
              <w:left w:val="single" w:sz="4" w:space="0" w:color="000000"/>
              <w:bottom w:val="single" w:sz="4" w:space="0" w:color="000000"/>
              <w:right w:val="single" w:sz="4" w:space="0" w:color="000000"/>
            </w:tcBorders>
            <w:vAlign w:val="center"/>
          </w:tcPr>
          <w:p w14:paraId="4CDE9C3B" w14:textId="77777777" w:rsidR="005C7A96" w:rsidRPr="003A14EB" w:rsidRDefault="007A57EE">
            <w:pPr>
              <w:spacing w:line="360" w:lineRule="auto"/>
              <w:jc w:val="center"/>
            </w:pPr>
            <w:r w:rsidRPr="003A14EB">
              <w:rPr>
                <w:color w:val="000000"/>
              </w:rPr>
              <w:t>0.46 (0.43 to 0.49)</w:t>
            </w:r>
          </w:p>
        </w:tc>
        <w:tc>
          <w:tcPr>
            <w:tcW w:w="957" w:type="dxa"/>
            <w:tcBorders>
              <w:top w:val="single" w:sz="4" w:space="0" w:color="000000"/>
              <w:left w:val="single" w:sz="4" w:space="0" w:color="000000"/>
              <w:bottom w:val="single" w:sz="4" w:space="0" w:color="000000"/>
              <w:right w:val="single" w:sz="4" w:space="0" w:color="000000"/>
            </w:tcBorders>
            <w:vAlign w:val="center"/>
          </w:tcPr>
          <w:p w14:paraId="131C61C5" w14:textId="77777777" w:rsidR="005C7A96" w:rsidRPr="003A14EB" w:rsidRDefault="007A57EE">
            <w:pPr>
              <w:spacing w:line="360" w:lineRule="auto"/>
              <w:jc w:val="center"/>
            </w:pPr>
            <w:r w:rsidRPr="003A14EB">
              <w:rPr>
                <w:color w:val="000000"/>
              </w:rPr>
              <w:t>0.52 (0.48 to 0.55)</w:t>
            </w:r>
          </w:p>
        </w:tc>
        <w:tc>
          <w:tcPr>
            <w:tcW w:w="957" w:type="dxa"/>
            <w:tcBorders>
              <w:top w:val="single" w:sz="4" w:space="0" w:color="000000"/>
              <w:left w:val="single" w:sz="4" w:space="0" w:color="000000"/>
              <w:bottom w:val="single" w:sz="4" w:space="0" w:color="000000"/>
              <w:right w:val="single" w:sz="4" w:space="0" w:color="000000"/>
            </w:tcBorders>
            <w:vAlign w:val="center"/>
          </w:tcPr>
          <w:p w14:paraId="42DF9058" w14:textId="77777777" w:rsidR="005C7A96" w:rsidRPr="003A14EB" w:rsidRDefault="007A57EE">
            <w:pPr>
              <w:spacing w:line="360" w:lineRule="auto"/>
              <w:jc w:val="center"/>
            </w:pPr>
            <w:r w:rsidRPr="003A14EB">
              <w:rPr>
                <w:color w:val="000000"/>
              </w:rPr>
              <w:t>0.52 (0.48 to 0.55)</w:t>
            </w:r>
          </w:p>
        </w:tc>
        <w:tc>
          <w:tcPr>
            <w:tcW w:w="957" w:type="dxa"/>
            <w:tcBorders>
              <w:top w:val="single" w:sz="4" w:space="0" w:color="000000"/>
              <w:left w:val="single" w:sz="4" w:space="0" w:color="000000"/>
              <w:bottom w:val="single" w:sz="4" w:space="0" w:color="000000"/>
            </w:tcBorders>
            <w:vAlign w:val="center"/>
          </w:tcPr>
          <w:p w14:paraId="15B14847" w14:textId="77777777" w:rsidR="005C7A96" w:rsidRPr="003A14EB" w:rsidRDefault="007A57EE">
            <w:pPr>
              <w:spacing w:line="360" w:lineRule="auto"/>
              <w:jc w:val="center"/>
            </w:pPr>
            <w:r w:rsidRPr="003A14EB">
              <w:rPr>
                <w:color w:val="000000"/>
              </w:rPr>
              <w:t>0.72 (0.68 to 0.77)</w:t>
            </w:r>
          </w:p>
        </w:tc>
        <w:tc>
          <w:tcPr>
            <w:tcW w:w="1121" w:type="dxa"/>
            <w:tcBorders>
              <w:top w:val="single" w:sz="4" w:space="0" w:color="000000"/>
              <w:left w:val="single" w:sz="4" w:space="0" w:color="000000"/>
              <w:bottom w:val="single" w:sz="4" w:space="0" w:color="000000"/>
            </w:tcBorders>
            <w:vAlign w:val="center"/>
          </w:tcPr>
          <w:p w14:paraId="4D2E8A22" w14:textId="77777777" w:rsidR="005C7A96" w:rsidRPr="003A14EB" w:rsidRDefault="007A57EE">
            <w:pPr>
              <w:spacing w:line="360" w:lineRule="auto"/>
              <w:jc w:val="center"/>
              <w:rPr>
                <w:color w:val="000000"/>
              </w:rPr>
            </w:pPr>
            <w:r w:rsidRPr="003A14EB">
              <w:rPr>
                <w:color w:val="000000"/>
              </w:rPr>
              <w:t>0.61 (0.60 to 0.62)</w:t>
            </w:r>
          </w:p>
        </w:tc>
      </w:tr>
      <w:tr w:rsidR="005C7A96" w14:paraId="64FE1D81" w14:textId="77777777">
        <w:trPr>
          <w:jc w:val="center"/>
        </w:trPr>
        <w:tc>
          <w:tcPr>
            <w:tcW w:w="1416" w:type="dxa"/>
            <w:tcBorders>
              <w:top w:val="single" w:sz="4" w:space="0" w:color="000000"/>
              <w:bottom w:val="single" w:sz="4" w:space="0" w:color="000000"/>
              <w:right w:val="single" w:sz="4" w:space="0" w:color="000000"/>
            </w:tcBorders>
          </w:tcPr>
          <w:p w14:paraId="06A96533" w14:textId="77777777" w:rsidR="005C7A96" w:rsidRPr="003A14EB" w:rsidRDefault="007A57EE">
            <w:pPr>
              <w:tabs>
                <w:tab w:val="left" w:pos="3779"/>
              </w:tabs>
              <w:spacing w:line="360" w:lineRule="auto"/>
            </w:pPr>
            <w:r w:rsidRPr="003A14EB">
              <w:t>Other HAIs, % (95% CI)</w:t>
            </w:r>
          </w:p>
        </w:tc>
        <w:tc>
          <w:tcPr>
            <w:tcW w:w="957" w:type="dxa"/>
            <w:tcBorders>
              <w:top w:val="single" w:sz="4" w:space="0" w:color="000000"/>
              <w:left w:val="single" w:sz="4" w:space="0" w:color="000000"/>
              <w:bottom w:val="single" w:sz="4" w:space="0" w:color="000000"/>
              <w:right w:val="single" w:sz="4" w:space="0" w:color="000000"/>
            </w:tcBorders>
            <w:vAlign w:val="center"/>
          </w:tcPr>
          <w:p w14:paraId="2B9C0D5A" w14:textId="77777777" w:rsidR="005C7A96" w:rsidRPr="003A14EB" w:rsidRDefault="007A57EE">
            <w:pPr>
              <w:spacing w:line="360" w:lineRule="auto"/>
              <w:jc w:val="center"/>
              <w:rPr>
                <w:color w:val="000000"/>
              </w:rPr>
            </w:pPr>
            <w:r w:rsidRPr="003A14EB">
              <w:t>1.38 (1.33 to 1.44)</w:t>
            </w:r>
          </w:p>
        </w:tc>
        <w:tc>
          <w:tcPr>
            <w:tcW w:w="958" w:type="dxa"/>
            <w:tcBorders>
              <w:top w:val="single" w:sz="4" w:space="0" w:color="000000"/>
              <w:left w:val="single" w:sz="4" w:space="0" w:color="000000"/>
              <w:bottom w:val="single" w:sz="4" w:space="0" w:color="000000"/>
              <w:right w:val="single" w:sz="4" w:space="0" w:color="000000"/>
            </w:tcBorders>
            <w:vAlign w:val="center"/>
          </w:tcPr>
          <w:p w14:paraId="1CB8F589" w14:textId="77777777" w:rsidR="005C7A96" w:rsidRPr="003A14EB" w:rsidRDefault="007A57EE">
            <w:pPr>
              <w:spacing w:line="360" w:lineRule="auto"/>
              <w:jc w:val="center"/>
              <w:rPr>
                <w:color w:val="000000"/>
              </w:rPr>
            </w:pPr>
            <w:r w:rsidRPr="003A14EB">
              <w:rPr>
                <w:color w:val="000000"/>
              </w:rPr>
              <w:t xml:space="preserve">1.26 (1.21 to 1.32) </w:t>
            </w:r>
          </w:p>
        </w:tc>
        <w:tc>
          <w:tcPr>
            <w:tcW w:w="957" w:type="dxa"/>
            <w:tcBorders>
              <w:top w:val="single" w:sz="4" w:space="0" w:color="000000"/>
              <w:left w:val="single" w:sz="4" w:space="0" w:color="000000"/>
              <w:bottom w:val="single" w:sz="4" w:space="0" w:color="000000"/>
              <w:right w:val="single" w:sz="4" w:space="0" w:color="000000"/>
            </w:tcBorders>
            <w:vAlign w:val="center"/>
          </w:tcPr>
          <w:p w14:paraId="7EB05950" w14:textId="77777777" w:rsidR="005C7A96" w:rsidRPr="003A14EB" w:rsidRDefault="007A57EE">
            <w:pPr>
              <w:spacing w:line="360" w:lineRule="auto"/>
              <w:jc w:val="center"/>
              <w:rPr>
                <w:color w:val="000000"/>
              </w:rPr>
            </w:pPr>
            <w:r w:rsidRPr="003A14EB">
              <w:rPr>
                <w:color w:val="000000"/>
              </w:rPr>
              <w:t>1.34 (1.29 to 1.40)</w:t>
            </w:r>
          </w:p>
        </w:tc>
        <w:tc>
          <w:tcPr>
            <w:tcW w:w="957" w:type="dxa"/>
            <w:tcBorders>
              <w:top w:val="single" w:sz="4" w:space="0" w:color="000000"/>
              <w:left w:val="single" w:sz="4" w:space="0" w:color="000000"/>
              <w:bottom w:val="single" w:sz="4" w:space="0" w:color="000000"/>
              <w:right w:val="single" w:sz="4" w:space="0" w:color="000000"/>
            </w:tcBorders>
            <w:vAlign w:val="center"/>
          </w:tcPr>
          <w:p w14:paraId="4E5F5C61" w14:textId="77777777" w:rsidR="005C7A96" w:rsidRPr="003A14EB" w:rsidRDefault="007A57EE">
            <w:pPr>
              <w:spacing w:line="360" w:lineRule="auto"/>
              <w:jc w:val="center"/>
              <w:rPr>
                <w:color w:val="000000"/>
              </w:rPr>
            </w:pPr>
            <w:r w:rsidRPr="003A14EB">
              <w:rPr>
                <w:color w:val="000000"/>
              </w:rPr>
              <w:t>1.43 (1.37 to 1.49)</w:t>
            </w:r>
          </w:p>
        </w:tc>
        <w:tc>
          <w:tcPr>
            <w:tcW w:w="957" w:type="dxa"/>
            <w:tcBorders>
              <w:top w:val="single" w:sz="4" w:space="0" w:color="000000"/>
              <w:left w:val="single" w:sz="4" w:space="0" w:color="000000"/>
              <w:bottom w:val="single" w:sz="4" w:space="0" w:color="000000"/>
              <w:right w:val="single" w:sz="4" w:space="0" w:color="000000"/>
            </w:tcBorders>
            <w:vAlign w:val="center"/>
          </w:tcPr>
          <w:p w14:paraId="3B67DB11" w14:textId="77777777" w:rsidR="005C7A96" w:rsidRPr="003A14EB" w:rsidRDefault="007A57EE">
            <w:pPr>
              <w:spacing w:line="360" w:lineRule="auto"/>
              <w:jc w:val="center"/>
              <w:rPr>
                <w:color w:val="000000"/>
              </w:rPr>
            </w:pPr>
            <w:r w:rsidRPr="003A14EB">
              <w:rPr>
                <w:color w:val="000000"/>
              </w:rPr>
              <w:t>1.43 (1.37 to 1.48)</w:t>
            </w:r>
          </w:p>
        </w:tc>
        <w:tc>
          <w:tcPr>
            <w:tcW w:w="957" w:type="dxa"/>
            <w:tcBorders>
              <w:top w:val="single" w:sz="4" w:space="0" w:color="000000"/>
              <w:left w:val="single" w:sz="4" w:space="0" w:color="000000"/>
              <w:bottom w:val="single" w:sz="4" w:space="0" w:color="000000"/>
              <w:right w:val="single" w:sz="4" w:space="0" w:color="000000"/>
            </w:tcBorders>
            <w:vAlign w:val="center"/>
          </w:tcPr>
          <w:p w14:paraId="1A4BEF3F" w14:textId="77777777" w:rsidR="005C7A96" w:rsidRPr="003A14EB" w:rsidRDefault="007A57EE">
            <w:pPr>
              <w:spacing w:line="360" w:lineRule="auto"/>
              <w:jc w:val="center"/>
              <w:rPr>
                <w:color w:val="000000"/>
              </w:rPr>
            </w:pPr>
            <w:r w:rsidRPr="003A14EB">
              <w:rPr>
                <w:color w:val="000000"/>
              </w:rPr>
              <w:t>1.08 (1.03 to 1.14)</w:t>
            </w:r>
          </w:p>
        </w:tc>
        <w:tc>
          <w:tcPr>
            <w:tcW w:w="957" w:type="dxa"/>
            <w:tcBorders>
              <w:top w:val="single" w:sz="4" w:space="0" w:color="000000"/>
              <w:left w:val="single" w:sz="4" w:space="0" w:color="000000"/>
              <w:bottom w:val="single" w:sz="4" w:space="0" w:color="000000"/>
              <w:right w:val="single" w:sz="4" w:space="0" w:color="000000"/>
            </w:tcBorders>
            <w:vAlign w:val="center"/>
          </w:tcPr>
          <w:p w14:paraId="6E261615" w14:textId="5803DB8D" w:rsidR="005C7A96" w:rsidRPr="003A14EB" w:rsidRDefault="007A57EE">
            <w:pPr>
              <w:spacing w:line="360" w:lineRule="auto"/>
              <w:jc w:val="center"/>
              <w:rPr>
                <w:color w:val="000000"/>
              </w:rPr>
            </w:pPr>
            <w:r w:rsidRPr="003A14EB">
              <w:rPr>
                <w:color w:val="000000"/>
              </w:rPr>
              <w:t>0.63 (0.59 to 0.6</w:t>
            </w:r>
            <w:r w:rsidR="00144062">
              <w:rPr>
                <w:color w:val="000000"/>
              </w:rPr>
              <w:t>7</w:t>
            </w:r>
            <w:r w:rsidRPr="003A14EB">
              <w:rPr>
                <w:color w:val="000000"/>
              </w:rPr>
              <w:t>)</w:t>
            </w:r>
          </w:p>
        </w:tc>
        <w:tc>
          <w:tcPr>
            <w:tcW w:w="957" w:type="dxa"/>
            <w:tcBorders>
              <w:top w:val="single" w:sz="4" w:space="0" w:color="000000"/>
              <w:left w:val="single" w:sz="4" w:space="0" w:color="000000"/>
              <w:bottom w:val="single" w:sz="4" w:space="0" w:color="000000"/>
              <w:right w:val="single" w:sz="4" w:space="0" w:color="000000"/>
            </w:tcBorders>
            <w:vAlign w:val="center"/>
          </w:tcPr>
          <w:p w14:paraId="462A076F" w14:textId="77777777" w:rsidR="005C7A96" w:rsidRPr="003A14EB" w:rsidRDefault="007A57EE">
            <w:pPr>
              <w:spacing w:line="360" w:lineRule="auto"/>
              <w:jc w:val="center"/>
              <w:rPr>
                <w:color w:val="000000"/>
              </w:rPr>
            </w:pPr>
            <w:r w:rsidRPr="003A14EB">
              <w:rPr>
                <w:color w:val="000000"/>
              </w:rPr>
              <w:t>1.15 (1.10 to 1.21)</w:t>
            </w:r>
          </w:p>
        </w:tc>
        <w:tc>
          <w:tcPr>
            <w:tcW w:w="957" w:type="dxa"/>
            <w:tcBorders>
              <w:top w:val="single" w:sz="4" w:space="0" w:color="000000"/>
              <w:left w:val="single" w:sz="4" w:space="0" w:color="000000"/>
              <w:bottom w:val="single" w:sz="4" w:space="0" w:color="000000"/>
              <w:right w:val="single" w:sz="4" w:space="0" w:color="000000"/>
            </w:tcBorders>
            <w:vAlign w:val="center"/>
          </w:tcPr>
          <w:p w14:paraId="556C0510" w14:textId="77777777" w:rsidR="005C7A96" w:rsidRPr="003A14EB" w:rsidRDefault="007A57EE">
            <w:pPr>
              <w:spacing w:line="360" w:lineRule="auto"/>
              <w:jc w:val="center"/>
              <w:rPr>
                <w:color w:val="000000"/>
              </w:rPr>
            </w:pPr>
            <w:r w:rsidRPr="003A14EB">
              <w:rPr>
                <w:color w:val="000000"/>
              </w:rPr>
              <w:t>1.19 (1.13 to 1.24)</w:t>
            </w:r>
          </w:p>
        </w:tc>
        <w:tc>
          <w:tcPr>
            <w:tcW w:w="957" w:type="dxa"/>
            <w:tcBorders>
              <w:top w:val="single" w:sz="4" w:space="0" w:color="000000"/>
              <w:left w:val="single" w:sz="4" w:space="0" w:color="000000"/>
              <w:bottom w:val="single" w:sz="4" w:space="0" w:color="000000"/>
              <w:right w:val="single" w:sz="4" w:space="0" w:color="000000"/>
            </w:tcBorders>
            <w:vAlign w:val="center"/>
          </w:tcPr>
          <w:p w14:paraId="2C0B2B8D" w14:textId="77777777" w:rsidR="005C7A96" w:rsidRPr="003A14EB" w:rsidRDefault="007A57EE">
            <w:pPr>
              <w:spacing w:line="360" w:lineRule="auto"/>
              <w:jc w:val="center"/>
              <w:rPr>
                <w:color w:val="000000"/>
              </w:rPr>
            </w:pPr>
            <w:r w:rsidRPr="003A14EB">
              <w:rPr>
                <w:color w:val="000000"/>
              </w:rPr>
              <w:t>1.25 (1.20 to 1.30)</w:t>
            </w:r>
          </w:p>
        </w:tc>
        <w:tc>
          <w:tcPr>
            <w:tcW w:w="957" w:type="dxa"/>
            <w:tcBorders>
              <w:top w:val="single" w:sz="4" w:space="0" w:color="000000"/>
              <w:left w:val="single" w:sz="4" w:space="0" w:color="000000"/>
              <w:bottom w:val="single" w:sz="4" w:space="0" w:color="000000"/>
              <w:right w:val="single" w:sz="4" w:space="0" w:color="000000"/>
            </w:tcBorders>
            <w:vAlign w:val="center"/>
          </w:tcPr>
          <w:p w14:paraId="439299E9" w14:textId="77777777" w:rsidR="005C7A96" w:rsidRPr="003A14EB" w:rsidRDefault="007A57EE">
            <w:pPr>
              <w:spacing w:line="360" w:lineRule="auto"/>
              <w:jc w:val="center"/>
              <w:rPr>
                <w:color w:val="000000"/>
              </w:rPr>
            </w:pPr>
            <w:r w:rsidRPr="003A14EB">
              <w:rPr>
                <w:color w:val="000000"/>
              </w:rPr>
              <w:t>1.16 (1.11 to 1.21)</w:t>
            </w:r>
          </w:p>
        </w:tc>
        <w:tc>
          <w:tcPr>
            <w:tcW w:w="957" w:type="dxa"/>
            <w:tcBorders>
              <w:top w:val="single" w:sz="4" w:space="0" w:color="000000"/>
              <w:left w:val="single" w:sz="4" w:space="0" w:color="000000"/>
              <w:bottom w:val="single" w:sz="4" w:space="0" w:color="000000"/>
            </w:tcBorders>
            <w:vAlign w:val="center"/>
          </w:tcPr>
          <w:p w14:paraId="6A2769BE" w14:textId="77777777" w:rsidR="005C7A96" w:rsidRPr="003A14EB" w:rsidRDefault="007A57EE">
            <w:pPr>
              <w:spacing w:line="360" w:lineRule="auto"/>
              <w:jc w:val="center"/>
              <w:rPr>
                <w:color w:val="000000"/>
              </w:rPr>
            </w:pPr>
            <w:r w:rsidRPr="003A14EB">
              <w:rPr>
                <w:color w:val="000000"/>
              </w:rPr>
              <w:t>1.50 (1.44 to 1.56)</w:t>
            </w:r>
          </w:p>
        </w:tc>
        <w:tc>
          <w:tcPr>
            <w:tcW w:w="1121" w:type="dxa"/>
            <w:tcBorders>
              <w:top w:val="single" w:sz="4" w:space="0" w:color="000000"/>
              <w:left w:val="single" w:sz="4" w:space="0" w:color="000000"/>
              <w:bottom w:val="single" w:sz="4" w:space="0" w:color="000000"/>
            </w:tcBorders>
            <w:vAlign w:val="center"/>
          </w:tcPr>
          <w:p w14:paraId="05107FA9" w14:textId="77777777" w:rsidR="005C7A96" w:rsidRPr="003A14EB" w:rsidRDefault="007A57EE">
            <w:pPr>
              <w:spacing w:line="360" w:lineRule="auto"/>
              <w:jc w:val="center"/>
              <w:rPr>
                <w:color w:val="000000"/>
              </w:rPr>
            </w:pPr>
            <w:r w:rsidRPr="003A14EB">
              <w:rPr>
                <w:color w:val="000000"/>
              </w:rPr>
              <w:t>1.23 (1.21 to 1.25)</w:t>
            </w:r>
          </w:p>
        </w:tc>
      </w:tr>
    </w:tbl>
    <w:p w14:paraId="03BED707" w14:textId="0303818E" w:rsidR="005C7A96" w:rsidRDefault="008E75DA">
      <w:pPr>
        <w:pBdr>
          <w:top w:val="nil"/>
          <w:left w:val="nil"/>
          <w:bottom w:val="nil"/>
          <w:right w:val="nil"/>
          <w:between w:val="nil"/>
        </w:pBdr>
        <w:spacing w:after="0" w:line="240" w:lineRule="auto"/>
        <w:rPr>
          <w:color w:val="000000"/>
          <w:vertAlign w:val="superscript"/>
        </w:rPr>
      </w:pPr>
      <w:r w:rsidRPr="00FD5973">
        <w:rPr>
          <w:rFonts w:asciiTheme="minorHAnsi" w:hAnsiTheme="minorHAnsi" w:cstheme="minorHAnsi"/>
        </w:rPr>
        <w:t>Data Source: M</w:t>
      </w:r>
      <w:r>
        <w:rPr>
          <w:rFonts w:asciiTheme="minorHAnsi" w:hAnsiTheme="minorHAnsi" w:cstheme="minorHAnsi"/>
        </w:rPr>
        <w:t>inimal Hospital Dataset (M</w:t>
      </w:r>
      <w:r w:rsidRPr="00FD5973">
        <w:rPr>
          <w:rFonts w:asciiTheme="minorHAnsi" w:hAnsiTheme="minorHAnsi" w:cstheme="minorHAnsi"/>
        </w:rPr>
        <w:t>HD</w:t>
      </w:r>
      <w:r>
        <w:rPr>
          <w:rFonts w:asciiTheme="minorHAnsi" w:hAnsiTheme="minorHAnsi" w:cstheme="minorHAnsi"/>
        </w:rPr>
        <w:t>)</w:t>
      </w:r>
      <w:r w:rsidRPr="00FD5973">
        <w:rPr>
          <w:rFonts w:asciiTheme="minorHAnsi" w:hAnsiTheme="minorHAnsi" w:cstheme="minorHAnsi"/>
        </w:rPr>
        <w:t>, Belgian Federal Public Service Health Food Chain Safety and Environment</w:t>
      </w:r>
      <w:r>
        <w:rPr>
          <w:rFonts w:asciiTheme="minorHAnsi" w:hAnsiTheme="minorHAnsi" w:cstheme="minorHAnsi"/>
        </w:rPr>
        <w:t>.</w:t>
      </w:r>
      <w:r>
        <w:rPr>
          <w:rFonts w:asciiTheme="minorHAnsi" w:hAnsiTheme="minorHAnsi" w:cstheme="minorHAnsi"/>
          <w:color w:val="000000"/>
        </w:rPr>
        <w:br/>
      </w:r>
      <w:r w:rsidRPr="00EC0905">
        <w:rPr>
          <w:rFonts w:asciiTheme="minorHAnsi" w:hAnsiTheme="minorHAnsi" w:cstheme="minorHAnsi"/>
          <w:b/>
          <w:bCs/>
          <w:color w:val="000000"/>
        </w:rPr>
        <w:t>Note.</w:t>
      </w:r>
      <w:r>
        <w:rPr>
          <w:rFonts w:asciiTheme="minorHAnsi" w:hAnsiTheme="minorHAnsi" w:cstheme="minorHAnsi"/>
          <w:color w:val="000000"/>
        </w:rPr>
        <w:t xml:space="preserve"> HAUTI, hospital-associated urinary tract infection</w:t>
      </w:r>
      <w:r w:rsidR="00913E34">
        <w:rPr>
          <w:rFonts w:asciiTheme="minorHAnsi" w:hAnsiTheme="minorHAnsi" w:cstheme="minorHAnsi"/>
          <w:color w:val="000000"/>
        </w:rPr>
        <w:t>.</w:t>
      </w:r>
      <w:r>
        <w:rPr>
          <w:rFonts w:asciiTheme="minorHAnsi" w:hAnsiTheme="minorHAnsi" w:cstheme="minorHAnsi"/>
          <w:color w:val="000000"/>
        </w:rPr>
        <w:t xml:space="preserve"> HABSI, hospital-associated bloodstream infection</w:t>
      </w:r>
      <w:r w:rsidR="00913E34">
        <w:rPr>
          <w:rFonts w:asciiTheme="minorHAnsi" w:hAnsiTheme="minorHAnsi" w:cstheme="minorHAnsi"/>
          <w:color w:val="000000"/>
        </w:rPr>
        <w:t>.</w:t>
      </w:r>
      <w:r>
        <w:rPr>
          <w:rFonts w:asciiTheme="minorHAnsi" w:hAnsiTheme="minorHAnsi" w:cstheme="minorHAnsi"/>
          <w:color w:val="000000"/>
        </w:rPr>
        <w:t xml:space="preserve"> SSI, surgical site infection</w:t>
      </w:r>
      <w:r w:rsidR="00913E34">
        <w:rPr>
          <w:rFonts w:asciiTheme="minorHAnsi" w:hAnsiTheme="minorHAnsi" w:cstheme="minorHAnsi"/>
          <w:color w:val="000000"/>
        </w:rPr>
        <w:t>.</w:t>
      </w:r>
      <w:r>
        <w:rPr>
          <w:rFonts w:asciiTheme="minorHAnsi" w:hAnsiTheme="minorHAnsi" w:cstheme="minorHAnsi"/>
          <w:color w:val="000000"/>
        </w:rPr>
        <w:t xml:space="preserve"> HAP/VAP, hospital-associated pneumonia/ventilator-associated pneumonia</w:t>
      </w:r>
      <w:r w:rsidR="00913E34">
        <w:rPr>
          <w:rFonts w:asciiTheme="minorHAnsi" w:hAnsiTheme="minorHAnsi" w:cstheme="minorHAnsi"/>
          <w:color w:val="000000"/>
        </w:rPr>
        <w:t>.</w:t>
      </w:r>
      <w:r>
        <w:rPr>
          <w:rFonts w:asciiTheme="minorHAnsi" w:hAnsiTheme="minorHAnsi" w:cstheme="minorHAnsi"/>
          <w:color w:val="000000"/>
        </w:rPr>
        <w:t xml:space="preserve"> CI, confidence interval.</w:t>
      </w:r>
      <w:r w:rsidR="007A57EE">
        <w:rPr>
          <w:color w:val="000000"/>
          <w:highlight w:val="yellow"/>
        </w:rPr>
        <w:br/>
      </w:r>
    </w:p>
    <w:p w14:paraId="36779380" w14:textId="0349FB3C" w:rsidR="005C7A96" w:rsidRPr="00EC17F3" w:rsidRDefault="007A57EE">
      <w:pPr>
        <w:pStyle w:val="Heading1"/>
        <w:spacing w:line="240" w:lineRule="auto"/>
        <w:rPr>
          <w:rFonts w:asciiTheme="minorHAnsi" w:eastAsia="Calibri" w:hAnsiTheme="minorHAnsi" w:cstheme="minorHAnsi"/>
          <w:i/>
          <w:color w:val="000000"/>
          <w:sz w:val="22"/>
          <w:szCs w:val="22"/>
        </w:rPr>
      </w:pPr>
      <w:bookmarkStart w:id="7" w:name="_heading=h.3dy6vkm" w:colFirst="0" w:colLast="0"/>
      <w:bookmarkEnd w:id="7"/>
      <w:r w:rsidRPr="00EC17F3">
        <w:rPr>
          <w:rFonts w:asciiTheme="minorHAnsi" w:eastAsia="Calibri" w:hAnsiTheme="minorHAnsi" w:cstheme="minorHAnsi"/>
          <w:color w:val="000000"/>
          <w:sz w:val="22"/>
          <w:szCs w:val="22"/>
        </w:rPr>
        <w:lastRenderedPageBreak/>
        <w:t xml:space="preserve">Table </w:t>
      </w:r>
      <w:r w:rsidR="00130B51">
        <w:rPr>
          <w:rFonts w:asciiTheme="minorHAnsi" w:eastAsia="Calibri" w:hAnsiTheme="minorHAnsi" w:cstheme="minorHAnsi"/>
          <w:color w:val="000000"/>
          <w:sz w:val="22"/>
          <w:szCs w:val="22"/>
        </w:rPr>
        <w:t>8</w:t>
      </w:r>
      <w:r w:rsidRPr="00EC17F3">
        <w:rPr>
          <w:rFonts w:asciiTheme="minorHAnsi" w:eastAsia="Calibri" w:hAnsiTheme="minorHAnsi" w:cstheme="minorHAnsi"/>
          <w:color w:val="000000"/>
          <w:sz w:val="22"/>
          <w:szCs w:val="22"/>
        </w:rPr>
        <w:t>. Length of stay (LOS) according to hospital-associated infection (HAI) status among hospitalized people from the Brussels-Capital Region, from 2008 to 2020 (2015 excepted).</w:t>
      </w:r>
    </w:p>
    <w:tbl>
      <w:tblPr>
        <w:tblStyle w:val="a8"/>
        <w:tblW w:w="11283" w:type="dxa"/>
        <w:jc w:val="center"/>
        <w:tblBorders>
          <w:top w:val="nil"/>
          <w:left w:val="nil"/>
          <w:bottom w:val="nil"/>
          <w:right w:val="nil"/>
          <w:insideH w:val="nil"/>
          <w:insideV w:val="nil"/>
        </w:tblBorders>
        <w:tblLayout w:type="fixed"/>
        <w:tblLook w:val="0400" w:firstRow="0" w:lastRow="0" w:firstColumn="0" w:lastColumn="0" w:noHBand="0" w:noVBand="1"/>
      </w:tblPr>
      <w:tblGrid>
        <w:gridCol w:w="1559"/>
        <w:gridCol w:w="748"/>
        <w:gridCol w:w="748"/>
        <w:gridCol w:w="748"/>
        <w:gridCol w:w="748"/>
        <w:gridCol w:w="748"/>
        <w:gridCol w:w="748"/>
        <w:gridCol w:w="748"/>
        <w:gridCol w:w="748"/>
        <w:gridCol w:w="748"/>
        <w:gridCol w:w="748"/>
        <w:gridCol w:w="748"/>
        <w:gridCol w:w="748"/>
        <w:gridCol w:w="748"/>
      </w:tblGrid>
      <w:tr w:rsidR="005C7A96" w14:paraId="669FB816" w14:textId="77777777" w:rsidTr="008E75DA">
        <w:trPr>
          <w:jc w:val="center"/>
        </w:trPr>
        <w:tc>
          <w:tcPr>
            <w:tcW w:w="1559" w:type="dxa"/>
            <w:tcBorders>
              <w:top w:val="single" w:sz="12" w:space="0" w:color="000000"/>
              <w:bottom w:val="single" w:sz="4" w:space="0" w:color="000000"/>
              <w:right w:val="single" w:sz="4" w:space="0" w:color="000000"/>
            </w:tcBorders>
          </w:tcPr>
          <w:p w14:paraId="246266E0" w14:textId="77777777" w:rsidR="005C7A96" w:rsidRPr="003A14EB" w:rsidRDefault="005C7A96">
            <w:pPr>
              <w:tabs>
                <w:tab w:val="left" w:pos="3779"/>
              </w:tabs>
              <w:spacing w:line="360" w:lineRule="auto"/>
            </w:pPr>
          </w:p>
        </w:tc>
        <w:tc>
          <w:tcPr>
            <w:tcW w:w="748" w:type="dxa"/>
            <w:tcBorders>
              <w:top w:val="single" w:sz="12" w:space="0" w:color="000000"/>
              <w:left w:val="single" w:sz="4" w:space="0" w:color="000000"/>
              <w:bottom w:val="single" w:sz="4" w:space="0" w:color="000000"/>
              <w:right w:val="single" w:sz="4" w:space="0" w:color="000000"/>
            </w:tcBorders>
          </w:tcPr>
          <w:p w14:paraId="6E115CE3" w14:textId="77777777" w:rsidR="005C7A96" w:rsidRPr="003A14EB" w:rsidRDefault="007A57EE">
            <w:pPr>
              <w:tabs>
                <w:tab w:val="left" w:pos="3779"/>
              </w:tabs>
              <w:spacing w:line="360" w:lineRule="auto"/>
              <w:jc w:val="center"/>
            </w:pPr>
            <w:r w:rsidRPr="003A14EB">
              <w:t xml:space="preserve">2008 </w:t>
            </w:r>
          </w:p>
        </w:tc>
        <w:tc>
          <w:tcPr>
            <w:tcW w:w="748" w:type="dxa"/>
            <w:tcBorders>
              <w:top w:val="single" w:sz="12" w:space="0" w:color="000000"/>
              <w:left w:val="single" w:sz="4" w:space="0" w:color="000000"/>
              <w:bottom w:val="single" w:sz="4" w:space="0" w:color="000000"/>
              <w:right w:val="single" w:sz="4" w:space="0" w:color="000000"/>
            </w:tcBorders>
          </w:tcPr>
          <w:p w14:paraId="2B25758A" w14:textId="77777777" w:rsidR="005C7A96" w:rsidRPr="003A14EB" w:rsidRDefault="007A57EE">
            <w:pPr>
              <w:tabs>
                <w:tab w:val="left" w:pos="3779"/>
              </w:tabs>
              <w:spacing w:line="360" w:lineRule="auto"/>
              <w:jc w:val="center"/>
            </w:pPr>
            <w:r w:rsidRPr="003A14EB">
              <w:t xml:space="preserve">2009 </w:t>
            </w:r>
          </w:p>
        </w:tc>
        <w:tc>
          <w:tcPr>
            <w:tcW w:w="748" w:type="dxa"/>
            <w:tcBorders>
              <w:top w:val="single" w:sz="12" w:space="0" w:color="000000"/>
              <w:left w:val="single" w:sz="4" w:space="0" w:color="000000"/>
              <w:bottom w:val="single" w:sz="4" w:space="0" w:color="000000"/>
              <w:right w:val="single" w:sz="4" w:space="0" w:color="000000"/>
            </w:tcBorders>
          </w:tcPr>
          <w:p w14:paraId="571AF963" w14:textId="77777777" w:rsidR="005C7A96" w:rsidRPr="003A14EB" w:rsidRDefault="007A57EE">
            <w:pPr>
              <w:tabs>
                <w:tab w:val="left" w:pos="3779"/>
              </w:tabs>
              <w:spacing w:line="360" w:lineRule="auto"/>
              <w:jc w:val="center"/>
            </w:pPr>
            <w:r w:rsidRPr="003A14EB">
              <w:t xml:space="preserve">2010 </w:t>
            </w:r>
          </w:p>
        </w:tc>
        <w:tc>
          <w:tcPr>
            <w:tcW w:w="748" w:type="dxa"/>
            <w:tcBorders>
              <w:top w:val="single" w:sz="12" w:space="0" w:color="000000"/>
              <w:left w:val="single" w:sz="4" w:space="0" w:color="000000"/>
              <w:bottom w:val="single" w:sz="4" w:space="0" w:color="000000"/>
              <w:right w:val="single" w:sz="4" w:space="0" w:color="000000"/>
            </w:tcBorders>
          </w:tcPr>
          <w:p w14:paraId="40DE2507" w14:textId="77777777" w:rsidR="005C7A96" w:rsidRPr="003A14EB" w:rsidRDefault="007A57EE">
            <w:pPr>
              <w:tabs>
                <w:tab w:val="left" w:pos="3779"/>
              </w:tabs>
              <w:spacing w:line="360" w:lineRule="auto"/>
              <w:jc w:val="center"/>
            </w:pPr>
            <w:r w:rsidRPr="003A14EB">
              <w:t>2011</w:t>
            </w:r>
          </w:p>
        </w:tc>
        <w:tc>
          <w:tcPr>
            <w:tcW w:w="748" w:type="dxa"/>
            <w:tcBorders>
              <w:top w:val="single" w:sz="12" w:space="0" w:color="000000"/>
              <w:left w:val="single" w:sz="4" w:space="0" w:color="000000"/>
              <w:bottom w:val="single" w:sz="4" w:space="0" w:color="000000"/>
              <w:right w:val="single" w:sz="4" w:space="0" w:color="000000"/>
            </w:tcBorders>
          </w:tcPr>
          <w:p w14:paraId="253F641F" w14:textId="77777777" w:rsidR="005C7A96" w:rsidRPr="003A14EB" w:rsidRDefault="007A57EE">
            <w:pPr>
              <w:tabs>
                <w:tab w:val="left" w:pos="3779"/>
              </w:tabs>
              <w:spacing w:line="360" w:lineRule="auto"/>
              <w:jc w:val="center"/>
            </w:pPr>
            <w:r w:rsidRPr="003A14EB">
              <w:t>2012</w:t>
            </w:r>
          </w:p>
        </w:tc>
        <w:tc>
          <w:tcPr>
            <w:tcW w:w="748" w:type="dxa"/>
            <w:tcBorders>
              <w:top w:val="single" w:sz="12" w:space="0" w:color="000000"/>
              <w:left w:val="single" w:sz="4" w:space="0" w:color="000000"/>
              <w:bottom w:val="single" w:sz="4" w:space="0" w:color="000000"/>
              <w:right w:val="single" w:sz="4" w:space="0" w:color="000000"/>
            </w:tcBorders>
          </w:tcPr>
          <w:p w14:paraId="0BF0C64B" w14:textId="77777777" w:rsidR="005C7A96" w:rsidRPr="003A14EB" w:rsidRDefault="007A57EE">
            <w:pPr>
              <w:tabs>
                <w:tab w:val="left" w:pos="3779"/>
              </w:tabs>
              <w:spacing w:line="360" w:lineRule="auto"/>
              <w:jc w:val="center"/>
            </w:pPr>
            <w:r w:rsidRPr="003A14EB">
              <w:t xml:space="preserve">2013 </w:t>
            </w:r>
          </w:p>
        </w:tc>
        <w:tc>
          <w:tcPr>
            <w:tcW w:w="748" w:type="dxa"/>
            <w:tcBorders>
              <w:top w:val="single" w:sz="12" w:space="0" w:color="000000"/>
              <w:left w:val="single" w:sz="4" w:space="0" w:color="000000"/>
              <w:bottom w:val="single" w:sz="4" w:space="0" w:color="000000"/>
              <w:right w:val="single" w:sz="4" w:space="0" w:color="000000"/>
            </w:tcBorders>
          </w:tcPr>
          <w:p w14:paraId="2EF3D43C" w14:textId="77777777" w:rsidR="005C7A96" w:rsidRPr="003A14EB" w:rsidRDefault="007A57EE">
            <w:pPr>
              <w:tabs>
                <w:tab w:val="left" w:pos="3779"/>
              </w:tabs>
              <w:spacing w:line="360" w:lineRule="auto"/>
              <w:jc w:val="center"/>
            </w:pPr>
            <w:r w:rsidRPr="003A14EB">
              <w:t xml:space="preserve">2014 </w:t>
            </w:r>
          </w:p>
        </w:tc>
        <w:tc>
          <w:tcPr>
            <w:tcW w:w="748" w:type="dxa"/>
            <w:tcBorders>
              <w:top w:val="single" w:sz="12" w:space="0" w:color="000000"/>
              <w:left w:val="single" w:sz="4" w:space="0" w:color="000000"/>
              <w:bottom w:val="single" w:sz="4" w:space="0" w:color="000000"/>
              <w:right w:val="single" w:sz="4" w:space="0" w:color="000000"/>
            </w:tcBorders>
          </w:tcPr>
          <w:p w14:paraId="5B21C2FC" w14:textId="77777777" w:rsidR="005C7A96" w:rsidRPr="003A14EB" w:rsidRDefault="007A57EE">
            <w:pPr>
              <w:tabs>
                <w:tab w:val="left" w:pos="3779"/>
              </w:tabs>
              <w:spacing w:line="360" w:lineRule="auto"/>
              <w:jc w:val="center"/>
            </w:pPr>
            <w:r w:rsidRPr="003A14EB">
              <w:t xml:space="preserve">2016 </w:t>
            </w:r>
          </w:p>
        </w:tc>
        <w:tc>
          <w:tcPr>
            <w:tcW w:w="748" w:type="dxa"/>
            <w:tcBorders>
              <w:top w:val="single" w:sz="12" w:space="0" w:color="000000"/>
              <w:left w:val="single" w:sz="4" w:space="0" w:color="000000"/>
              <w:bottom w:val="single" w:sz="4" w:space="0" w:color="000000"/>
              <w:right w:val="single" w:sz="4" w:space="0" w:color="000000"/>
            </w:tcBorders>
          </w:tcPr>
          <w:p w14:paraId="39421870" w14:textId="77777777" w:rsidR="005C7A96" w:rsidRPr="003A14EB" w:rsidRDefault="007A57EE">
            <w:pPr>
              <w:tabs>
                <w:tab w:val="left" w:pos="3779"/>
              </w:tabs>
              <w:spacing w:line="360" w:lineRule="auto"/>
              <w:jc w:val="center"/>
            </w:pPr>
            <w:r w:rsidRPr="003A14EB">
              <w:t>2017</w:t>
            </w:r>
          </w:p>
        </w:tc>
        <w:tc>
          <w:tcPr>
            <w:tcW w:w="748" w:type="dxa"/>
            <w:tcBorders>
              <w:top w:val="single" w:sz="12" w:space="0" w:color="000000"/>
              <w:left w:val="single" w:sz="4" w:space="0" w:color="000000"/>
              <w:bottom w:val="single" w:sz="4" w:space="0" w:color="000000"/>
              <w:right w:val="single" w:sz="4" w:space="0" w:color="000000"/>
            </w:tcBorders>
          </w:tcPr>
          <w:p w14:paraId="37B040D4" w14:textId="77777777" w:rsidR="005C7A96" w:rsidRPr="003A14EB" w:rsidRDefault="007A57EE">
            <w:pPr>
              <w:tabs>
                <w:tab w:val="left" w:pos="3779"/>
              </w:tabs>
              <w:spacing w:line="360" w:lineRule="auto"/>
              <w:jc w:val="center"/>
            </w:pPr>
            <w:r w:rsidRPr="003A14EB">
              <w:t>2018</w:t>
            </w:r>
          </w:p>
        </w:tc>
        <w:tc>
          <w:tcPr>
            <w:tcW w:w="748" w:type="dxa"/>
            <w:tcBorders>
              <w:top w:val="single" w:sz="12" w:space="0" w:color="000000"/>
              <w:left w:val="single" w:sz="4" w:space="0" w:color="000000"/>
              <w:bottom w:val="single" w:sz="4" w:space="0" w:color="000000"/>
              <w:right w:val="single" w:sz="4" w:space="0" w:color="000000"/>
            </w:tcBorders>
          </w:tcPr>
          <w:p w14:paraId="7FB3CB12" w14:textId="77777777" w:rsidR="005C7A96" w:rsidRPr="003A14EB" w:rsidRDefault="007A57EE">
            <w:pPr>
              <w:tabs>
                <w:tab w:val="left" w:pos="3779"/>
              </w:tabs>
              <w:spacing w:line="360" w:lineRule="auto"/>
              <w:jc w:val="center"/>
            </w:pPr>
            <w:r w:rsidRPr="003A14EB">
              <w:t>2019</w:t>
            </w:r>
          </w:p>
        </w:tc>
        <w:tc>
          <w:tcPr>
            <w:tcW w:w="748" w:type="dxa"/>
            <w:tcBorders>
              <w:top w:val="single" w:sz="12" w:space="0" w:color="000000"/>
              <w:left w:val="single" w:sz="4" w:space="0" w:color="000000"/>
              <w:bottom w:val="single" w:sz="4" w:space="0" w:color="000000"/>
            </w:tcBorders>
          </w:tcPr>
          <w:p w14:paraId="2F826B60" w14:textId="77777777" w:rsidR="005C7A96" w:rsidRPr="003A14EB" w:rsidRDefault="007A57EE">
            <w:pPr>
              <w:tabs>
                <w:tab w:val="left" w:pos="3779"/>
              </w:tabs>
              <w:spacing w:line="360" w:lineRule="auto"/>
              <w:jc w:val="center"/>
            </w:pPr>
            <w:r w:rsidRPr="003A14EB">
              <w:t xml:space="preserve">2020 </w:t>
            </w:r>
          </w:p>
        </w:tc>
        <w:tc>
          <w:tcPr>
            <w:tcW w:w="748" w:type="dxa"/>
            <w:tcBorders>
              <w:top w:val="single" w:sz="12" w:space="0" w:color="000000"/>
              <w:left w:val="single" w:sz="4" w:space="0" w:color="000000"/>
              <w:bottom w:val="single" w:sz="4" w:space="0" w:color="000000"/>
            </w:tcBorders>
          </w:tcPr>
          <w:p w14:paraId="395E02D7" w14:textId="41A2526E" w:rsidR="005C7A96" w:rsidRPr="003A14EB" w:rsidRDefault="001202C8">
            <w:pPr>
              <w:tabs>
                <w:tab w:val="left" w:pos="3779"/>
              </w:tabs>
              <w:spacing w:line="360" w:lineRule="auto"/>
              <w:jc w:val="center"/>
            </w:pPr>
            <w:r>
              <w:t>Total</w:t>
            </w:r>
          </w:p>
        </w:tc>
      </w:tr>
      <w:tr w:rsidR="005C7A96" w14:paraId="3D77D955" w14:textId="77777777" w:rsidTr="008E75DA">
        <w:trPr>
          <w:jc w:val="center"/>
        </w:trPr>
        <w:tc>
          <w:tcPr>
            <w:tcW w:w="1559" w:type="dxa"/>
            <w:tcBorders>
              <w:top w:val="single" w:sz="4" w:space="0" w:color="000000"/>
              <w:right w:val="single" w:sz="4" w:space="0" w:color="000000"/>
            </w:tcBorders>
          </w:tcPr>
          <w:p w14:paraId="186616DC" w14:textId="77777777" w:rsidR="005C7A96" w:rsidRPr="003A14EB" w:rsidRDefault="007A57EE">
            <w:pPr>
              <w:tabs>
                <w:tab w:val="left" w:pos="3779"/>
              </w:tabs>
              <w:spacing w:line="360" w:lineRule="auto"/>
            </w:pPr>
            <w:r w:rsidRPr="003A14EB">
              <w:t>Median LOS (days), IQR</w:t>
            </w:r>
          </w:p>
        </w:tc>
        <w:tc>
          <w:tcPr>
            <w:tcW w:w="748" w:type="dxa"/>
            <w:tcBorders>
              <w:top w:val="single" w:sz="4" w:space="0" w:color="000000"/>
              <w:left w:val="single" w:sz="4" w:space="0" w:color="000000"/>
              <w:right w:val="single" w:sz="4" w:space="0" w:color="000000"/>
            </w:tcBorders>
          </w:tcPr>
          <w:p w14:paraId="1F87BADC"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35184198"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7E993C7B"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57B239D6"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6B61AA05"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1CC47582"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37DCC116"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2AE8400F"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2AEE5BD6"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1545F929"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right w:val="single" w:sz="4" w:space="0" w:color="000000"/>
            </w:tcBorders>
          </w:tcPr>
          <w:p w14:paraId="38745A42"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tcBorders>
          </w:tcPr>
          <w:p w14:paraId="62B770F0" w14:textId="77777777" w:rsidR="005C7A96" w:rsidRPr="003A14EB" w:rsidRDefault="005C7A96">
            <w:pPr>
              <w:tabs>
                <w:tab w:val="left" w:pos="3779"/>
              </w:tabs>
              <w:spacing w:line="360" w:lineRule="auto"/>
              <w:jc w:val="center"/>
            </w:pPr>
          </w:p>
        </w:tc>
        <w:tc>
          <w:tcPr>
            <w:tcW w:w="748" w:type="dxa"/>
            <w:tcBorders>
              <w:top w:val="single" w:sz="4" w:space="0" w:color="000000"/>
              <w:left w:val="single" w:sz="4" w:space="0" w:color="000000"/>
            </w:tcBorders>
          </w:tcPr>
          <w:p w14:paraId="327494A9" w14:textId="77777777" w:rsidR="005C7A96" w:rsidRPr="003A14EB" w:rsidRDefault="005C7A96">
            <w:pPr>
              <w:tabs>
                <w:tab w:val="left" w:pos="3779"/>
              </w:tabs>
              <w:spacing w:line="360" w:lineRule="auto"/>
              <w:jc w:val="center"/>
            </w:pPr>
          </w:p>
        </w:tc>
      </w:tr>
      <w:tr w:rsidR="005C7A96" w14:paraId="72735515" w14:textId="77777777" w:rsidTr="008E75DA">
        <w:trPr>
          <w:jc w:val="center"/>
        </w:trPr>
        <w:tc>
          <w:tcPr>
            <w:tcW w:w="1559" w:type="dxa"/>
            <w:tcBorders>
              <w:right w:val="single" w:sz="4" w:space="0" w:color="000000"/>
            </w:tcBorders>
          </w:tcPr>
          <w:p w14:paraId="39D965B9" w14:textId="77777777" w:rsidR="005C7A96" w:rsidRPr="003A14EB" w:rsidRDefault="007A57EE">
            <w:pPr>
              <w:tabs>
                <w:tab w:val="left" w:pos="3779"/>
              </w:tabs>
              <w:spacing w:line="360" w:lineRule="auto"/>
            </w:pPr>
            <w:r w:rsidRPr="003A14EB">
              <w:t xml:space="preserve">  HAI</w:t>
            </w:r>
          </w:p>
        </w:tc>
        <w:tc>
          <w:tcPr>
            <w:tcW w:w="748" w:type="dxa"/>
            <w:tcBorders>
              <w:left w:val="single" w:sz="4" w:space="0" w:color="000000"/>
              <w:right w:val="single" w:sz="4" w:space="0" w:color="000000"/>
            </w:tcBorders>
          </w:tcPr>
          <w:p w14:paraId="64204DDC" w14:textId="77777777" w:rsidR="005C7A96" w:rsidRPr="003A14EB" w:rsidRDefault="007A57EE">
            <w:pPr>
              <w:tabs>
                <w:tab w:val="left" w:pos="3779"/>
              </w:tabs>
              <w:spacing w:line="360" w:lineRule="auto"/>
              <w:jc w:val="center"/>
            </w:pPr>
            <w:r w:rsidRPr="003A14EB">
              <w:t>26</w:t>
            </w:r>
            <w:r w:rsidRPr="003A14EB">
              <w:br/>
              <w:t xml:space="preserve">14-48 </w:t>
            </w:r>
          </w:p>
        </w:tc>
        <w:tc>
          <w:tcPr>
            <w:tcW w:w="748" w:type="dxa"/>
            <w:tcBorders>
              <w:left w:val="single" w:sz="4" w:space="0" w:color="000000"/>
              <w:right w:val="single" w:sz="4" w:space="0" w:color="000000"/>
            </w:tcBorders>
          </w:tcPr>
          <w:p w14:paraId="4657E117" w14:textId="77777777" w:rsidR="005C7A96" w:rsidRPr="003A14EB" w:rsidRDefault="007A57EE">
            <w:pPr>
              <w:tabs>
                <w:tab w:val="left" w:pos="3779"/>
              </w:tabs>
              <w:spacing w:line="360" w:lineRule="auto"/>
              <w:jc w:val="center"/>
            </w:pPr>
            <w:r w:rsidRPr="003A14EB">
              <w:t>27</w:t>
            </w:r>
            <w:r w:rsidRPr="003A14EB">
              <w:br/>
              <w:t>14-48</w:t>
            </w:r>
          </w:p>
        </w:tc>
        <w:tc>
          <w:tcPr>
            <w:tcW w:w="748" w:type="dxa"/>
            <w:tcBorders>
              <w:left w:val="single" w:sz="4" w:space="0" w:color="000000"/>
              <w:right w:val="single" w:sz="4" w:space="0" w:color="000000"/>
            </w:tcBorders>
          </w:tcPr>
          <w:p w14:paraId="346305F9" w14:textId="77777777" w:rsidR="005C7A96" w:rsidRPr="003A14EB" w:rsidRDefault="007A57EE">
            <w:pPr>
              <w:tabs>
                <w:tab w:val="left" w:pos="3779"/>
              </w:tabs>
              <w:spacing w:line="360" w:lineRule="auto"/>
              <w:jc w:val="center"/>
            </w:pPr>
            <w:r w:rsidRPr="003A14EB">
              <w:t>26</w:t>
            </w:r>
            <w:r w:rsidRPr="003A14EB">
              <w:br/>
              <w:t>14-47</w:t>
            </w:r>
          </w:p>
        </w:tc>
        <w:tc>
          <w:tcPr>
            <w:tcW w:w="748" w:type="dxa"/>
            <w:tcBorders>
              <w:left w:val="single" w:sz="4" w:space="0" w:color="000000"/>
              <w:right w:val="single" w:sz="4" w:space="0" w:color="000000"/>
            </w:tcBorders>
          </w:tcPr>
          <w:p w14:paraId="55E8FA65" w14:textId="77777777" w:rsidR="005C7A96" w:rsidRPr="003A14EB" w:rsidRDefault="007A57EE">
            <w:pPr>
              <w:tabs>
                <w:tab w:val="left" w:pos="3779"/>
              </w:tabs>
              <w:spacing w:line="360" w:lineRule="auto"/>
              <w:jc w:val="center"/>
            </w:pPr>
            <w:r w:rsidRPr="003A14EB">
              <w:t>27</w:t>
            </w:r>
            <w:r w:rsidRPr="003A14EB">
              <w:br/>
              <w:t>15-48</w:t>
            </w:r>
          </w:p>
        </w:tc>
        <w:tc>
          <w:tcPr>
            <w:tcW w:w="748" w:type="dxa"/>
            <w:tcBorders>
              <w:left w:val="single" w:sz="4" w:space="0" w:color="000000"/>
              <w:right w:val="single" w:sz="4" w:space="0" w:color="000000"/>
            </w:tcBorders>
          </w:tcPr>
          <w:p w14:paraId="65DAE5D5" w14:textId="77777777" w:rsidR="005C7A96" w:rsidRPr="003A14EB" w:rsidRDefault="007A57EE">
            <w:pPr>
              <w:tabs>
                <w:tab w:val="left" w:pos="3779"/>
              </w:tabs>
              <w:spacing w:line="360" w:lineRule="auto"/>
              <w:jc w:val="center"/>
            </w:pPr>
            <w:r w:rsidRPr="003A14EB">
              <w:t>25</w:t>
            </w:r>
            <w:r w:rsidRPr="003A14EB">
              <w:br/>
              <w:t>14-46</w:t>
            </w:r>
          </w:p>
        </w:tc>
        <w:tc>
          <w:tcPr>
            <w:tcW w:w="748" w:type="dxa"/>
            <w:tcBorders>
              <w:left w:val="single" w:sz="4" w:space="0" w:color="000000"/>
              <w:right w:val="single" w:sz="4" w:space="0" w:color="000000"/>
            </w:tcBorders>
          </w:tcPr>
          <w:p w14:paraId="19B000DC" w14:textId="77777777" w:rsidR="005C7A96" w:rsidRPr="003A14EB" w:rsidRDefault="007A57EE">
            <w:pPr>
              <w:tabs>
                <w:tab w:val="left" w:pos="3779"/>
              </w:tabs>
              <w:spacing w:line="360" w:lineRule="auto"/>
              <w:jc w:val="center"/>
            </w:pPr>
            <w:r w:rsidRPr="003A14EB">
              <w:t>26</w:t>
            </w:r>
            <w:r w:rsidRPr="003A14EB">
              <w:br/>
              <w:t>14-46</w:t>
            </w:r>
          </w:p>
        </w:tc>
        <w:tc>
          <w:tcPr>
            <w:tcW w:w="748" w:type="dxa"/>
            <w:tcBorders>
              <w:left w:val="single" w:sz="4" w:space="0" w:color="000000"/>
              <w:right w:val="single" w:sz="4" w:space="0" w:color="000000"/>
            </w:tcBorders>
          </w:tcPr>
          <w:p w14:paraId="101DC1A8" w14:textId="77777777" w:rsidR="005C7A96" w:rsidRPr="003A14EB" w:rsidRDefault="007A57EE">
            <w:pPr>
              <w:tabs>
                <w:tab w:val="left" w:pos="3779"/>
              </w:tabs>
              <w:spacing w:line="360" w:lineRule="auto"/>
              <w:jc w:val="center"/>
            </w:pPr>
            <w:r w:rsidRPr="003A14EB">
              <w:t>27</w:t>
            </w:r>
            <w:r w:rsidRPr="003A14EB">
              <w:br/>
              <w:t>15-49</w:t>
            </w:r>
          </w:p>
        </w:tc>
        <w:tc>
          <w:tcPr>
            <w:tcW w:w="748" w:type="dxa"/>
            <w:tcBorders>
              <w:left w:val="single" w:sz="4" w:space="0" w:color="000000"/>
              <w:right w:val="single" w:sz="4" w:space="0" w:color="000000"/>
            </w:tcBorders>
          </w:tcPr>
          <w:p w14:paraId="609AF351" w14:textId="77777777" w:rsidR="005C7A96" w:rsidRPr="003A14EB" w:rsidRDefault="007A57EE">
            <w:pPr>
              <w:tabs>
                <w:tab w:val="left" w:pos="3779"/>
              </w:tabs>
              <w:spacing w:line="360" w:lineRule="auto"/>
              <w:jc w:val="center"/>
            </w:pPr>
            <w:r w:rsidRPr="003A14EB">
              <w:t>24</w:t>
            </w:r>
            <w:r w:rsidRPr="003A14EB">
              <w:br/>
              <w:t>13-43</w:t>
            </w:r>
          </w:p>
        </w:tc>
        <w:tc>
          <w:tcPr>
            <w:tcW w:w="748" w:type="dxa"/>
            <w:tcBorders>
              <w:left w:val="single" w:sz="4" w:space="0" w:color="000000"/>
              <w:right w:val="single" w:sz="4" w:space="0" w:color="000000"/>
            </w:tcBorders>
          </w:tcPr>
          <w:p w14:paraId="3375477D" w14:textId="77777777" w:rsidR="005C7A96" w:rsidRPr="003A14EB" w:rsidRDefault="007A57EE">
            <w:pPr>
              <w:tabs>
                <w:tab w:val="left" w:pos="3779"/>
              </w:tabs>
              <w:spacing w:line="360" w:lineRule="auto"/>
              <w:jc w:val="center"/>
            </w:pPr>
            <w:r w:rsidRPr="003A14EB">
              <w:t>25</w:t>
            </w:r>
            <w:r w:rsidRPr="003A14EB">
              <w:br/>
              <w:t>14-46</w:t>
            </w:r>
          </w:p>
        </w:tc>
        <w:tc>
          <w:tcPr>
            <w:tcW w:w="748" w:type="dxa"/>
            <w:tcBorders>
              <w:left w:val="single" w:sz="4" w:space="0" w:color="000000"/>
              <w:right w:val="single" w:sz="4" w:space="0" w:color="000000"/>
            </w:tcBorders>
          </w:tcPr>
          <w:p w14:paraId="354450D1" w14:textId="77777777" w:rsidR="005C7A96" w:rsidRPr="003A14EB" w:rsidRDefault="007A57EE">
            <w:pPr>
              <w:tabs>
                <w:tab w:val="left" w:pos="3779"/>
              </w:tabs>
              <w:spacing w:line="360" w:lineRule="auto"/>
              <w:jc w:val="center"/>
            </w:pPr>
            <w:r w:rsidRPr="003A14EB">
              <w:t>25</w:t>
            </w:r>
            <w:r w:rsidRPr="003A14EB">
              <w:br/>
              <w:t>14-43</w:t>
            </w:r>
          </w:p>
        </w:tc>
        <w:tc>
          <w:tcPr>
            <w:tcW w:w="748" w:type="dxa"/>
            <w:tcBorders>
              <w:left w:val="single" w:sz="4" w:space="0" w:color="000000"/>
              <w:right w:val="single" w:sz="4" w:space="0" w:color="000000"/>
            </w:tcBorders>
          </w:tcPr>
          <w:p w14:paraId="18DD2391" w14:textId="77777777" w:rsidR="005C7A96" w:rsidRPr="003A14EB" w:rsidRDefault="007A57EE">
            <w:pPr>
              <w:tabs>
                <w:tab w:val="left" w:pos="3779"/>
              </w:tabs>
              <w:spacing w:line="360" w:lineRule="auto"/>
              <w:jc w:val="center"/>
            </w:pPr>
            <w:r w:rsidRPr="003A14EB">
              <w:t>26</w:t>
            </w:r>
            <w:r w:rsidRPr="003A14EB">
              <w:br/>
              <w:t>15-45</w:t>
            </w:r>
          </w:p>
        </w:tc>
        <w:tc>
          <w:tcPr>
            <w:tcW w:w="748" w:type="dxa"/>
            <w:tcBorders>
              <w:left w:val="single" w:sz="4" w:space="0" w:color="000000"/>
            </w:tcBorders>
          </w:tcPr>
          <w:p w14:paraId="76AA29A5" w14:textId="77777777" w:rsidR="005C7A96" w:rsidRPr="003A14EB" w:rsidRDefault="007A57EE">
            <w:pPr>
              <w:tabs>
                <w:tab w:val="left" w:pos="3779"/>
              </w:tabs>
              <w:spacing w:line="360" w:lineRule="auto"/>
              <w:jc w:val="center"/>
            </w:pPr>
            <w:r w:rsidRPr="003A14EB">
              <w:t>26</w:t>
            </w:r>
            <w:r w:rsidRPr="003A14EB">
              <w:br/>
              <w:t>15-48</w:t>
            </w:r>
          </w:p>
        </w:tc>
        <w:tc>
          <w:tcPr>
            <w:tcW w:w="748" w:type="dxa"/>
            <w:tcBorders>
              <w:left w:val="single" w:sz="4" w:space="0" w:color="000000"/>
            </w:tcBorders>
          </w:tcPr>
          <w:p w14:paraId="790C9314" w14:textId="77777777" w:rsidR="005C7A96" w:rsidRPr="003A14EB" w:rsidRDefault="007A57EE">
            <w:pPr>
              <w:tabs>
                <w:tab w:val="left" w:pos="3779"/>
              </w:tabs>
              <w:spacing w:line="360" w:lineRule="auto"/>
              <w:jc w:val="center"/>
            </w:pPr>
            <w:r w:rsidRPr="003A14EB">
              <w:t>26</w:t>
            </w:r>
            <w:r w:rsidRPr="003A14EB">
              <w:br/>
              <w:t>14-47</w:t>
            </w:r>
          </w:p>
        </w:tc>
      </w:tr>
      <w:tr w:rsidR="005C7A96" w14:paraId="1708CF6C" w14:textId="77777777" w:rsidTr="008E75DA">
        <w:trPr>
          <w:jc w:val="center"/>
        </w:trPr>
        <w:tc>
          <w:tcPr>
            <w:tcW w:w="1559" w:type="dxa"/>
            <w:tcBorders>
              <w:bottom w:val="single" w:sz="12" w:space="0" w:color="000000"/>
              <w:right w:val="single" w:sz="4" w:space="0" w:color="000000"/>
            </w:tcBorders>
          </w:tcPr>
          <w:p w14:paraId="4D93F958" w14:textId="27298127" w:rsidR="005C7A96" w:rsidRPr="003A14EB" w:rsidRDefault="007A57EE">
            <w:pPr>
              <w:tabs>
                <w:tab w:val="left" w:pos="3779"/>
              </w:tabs>
              <w:spacing w:line="360" w:lineRule="auto"/>
            </w:pPr>
            <w:r w:rsidRPr="003A14EB">
              <w:t xml:space="preserve">  </w:t>
            </w:r>
            <w:r w:rsidR="007E581B">
              <w:t xml:space="preserve">Without </w:t>
            </w:r>
            <w:r w:rsidRPr="003A14EB">
              <w:t>HAI</w:t>
            </w:r>
          </w:p>
        </w:tc>
        <w:tc>
          <w:tcPr>
            <w:tcW w:w="748" w:type="dxa"/>
            <w:tcBorders>
              <w:left w:val="single" w:sz="4" w:space="0" w:color="000000"/>
              <w:bottom w:val="single" w:sz="12" w:space="0" w:color="000000"/>
              <w:right w:val="single" w:sz="4" w:space="0" w:color="000000"/>
            </w:tcBorders>
          </w:tcPr>
          <w:p w14:paraId="40D18268" w14:textId="77777777" w:rsidR="005C7A96" w:rsidRPr="003A14EB" w:rsidRDefault="007A57EE">
            <w:pPr>
              <w:tabs>
                <w:tab w:val="left" w:pos="3779"/>
              </w:tabs>
              <w:spacing w:line="360" w:lineRule="auto"/>
              <w:jc w:val="center"/>
            </w:pPr>
            <w:r w:rsidRPr="003A14EB">
              <w:t>4</w:t>
            </w:r>
            <w:r w:rsidRPr="003A14EB">
              <w:br/>
              <w:t>2-8</w:t>
            </w:r>
          </w:p>
        </w:tc>
        <w:tc>
          <w:tcPr>
            <w:tcW w:w="748" w:type="dxa"/>
            <w:tcBorders>
              <w:left w:val="single" w:sz="4" w:space="0" w:color="000000"/>
              <w:bottom w:val="single" w:sz="12" w:space="0" w:color="000000"/>
              <w:right w:val="single" w:sz="4" w:space="0" w:color="000000"/>
            </w:tcBorders>
          </w:tcPr>
          <w:p w14:paraId="408496AA" w14:textId="77777777" w:rsidR="005C7A96" w:rsidRPr="003A14EB" w:rsidRDefault="007A57EE">
            <w:pPr>
              <w:tabs>
                <w:tab w:val="left" w:pos="3779"/>
              </w:tabs>
              <w:spacing w:line="360" w:lineRule="auto"/>
              <w:jc w:val="center"/>
            </w:pPr>
            <w:r w:rsidRPr="003A14EB">
              <w:t>4</w:t>
            </w:r>
            <w:r w:rsidRPr="003A14EB">
              <w:br/>
              <w:t>2-8</w:t>
            </w:r>
          </w:p>
        </w:tc>
        <w:tc>
          <w:tcPr>
            <w:tcW w:w="748" w:type="dxa"/>
            <w:tcBorders>
              <w:left w:val="single" w:sz="4" w:space="0" w:color="000000"/>
              <w:bottom w:val="single" w:sz="12" w:space="0" w:color="000000"/>
              <w:right w:val="single" w:sz="4" w:space="0" w:color="000000"/>
            </w:tcBorders>
          </w:tcPr>
          <w:p w14:paraId="3994CB27" w14:textId="77777777" w:rsidR="005C7A96" w:rsidRPr="003A14EB" w:rsidRDefault="007A57EE">
            <w:pPr>
              <w:tabs>
                <w:tab w:val="left" w:pos="3779"/>
              </w:tabs>
              <w:spacing w:line="360" w:lineRule="auto"/>
              <w:jc w:val="center"/>
            </w:pPr>
            <w:r w:rsidRPr="003A14EB">
              <w:t>4</w:t>
            </w:r>
            <w:r w:rsidRPr="003A14EB">
              <w:br/>
              <w:t>2-8</w:t>
            </w:r>
          </w:p>
        </w:tc>
        <w:tc>
          <w:tcPr>
            <w:tcW w:w="748" w:type="dxa"/>
            <w:tcBorders>
              <w:left w:val="single" w:sz="4" w:space="0" w:color="000000"/>
              <w:bottom w:val="single" w:sz="12" w:space="0" w:color="000000"/>
              <w:right w:val="single" w:sz="4" w:space="0" w:color="000000"/>
            </w:tcBorders>
          </w:tcPr>
          <w:p w14:paraId="1C427761" w14:textId="77777777" w:rsidR="005C7A96" w:rsidRPr="003A14EB" w:rsidRDefault="007A57EE">
            <w:pPr>
              <w:tabs>
                <w:tab w:val="left" w:pos="3779"/>
              </w:tabs>
              <w:spacing w:line="360" w:lineRule="auto"/>
              <w:jc w:val="center"/>
            </w:pPr>
            <w:r w:rsidRPr="003A14EB">
              <w:t>4</w:t>
            </w:r>
            <w:r w:rsidRPr="003A14EB">
              <w:br/>
              <w:t>2-8</w:t>
            </w:r>
          </w:p>
        </w:tc>
        <w:tc>
          <w:tcPr>
            <w:tcW w:w="748" w:type="dxa"/>
            <w:tcBorders>
              <w:left w:val="single" w:sz="4" w:space="0" w:color="000000"/>
              <w:bottom w:val="single" w:sz="12" w:space="0" w:color="000000"/>
              <w:right w:val="single" w:sz="4" w:space="0" w:color="000000"/>
            </w:tcBorders>
          </w:tcPr>
          <w:p w14:paraId="3CEA8068" w14:textId="77777777" w:rsidR="005C7A96" w:rsidRPr="003A14EB" w:rsidRDefault="007A57EE">
            <w:pPr>
              <w:tabs>
                <w:tab w:val="left" w:pos="3779"/>
              </w:tabs>
              <w:spacing w:line="360" w:lineRule="auto"/>
              <w:jc w:val="center"/>
            </w:pPr>
            <w:r w:rsidRPr="003A14EB">
              <w:t>4</w:t>
            </w:r>
            <w:r w:rsidRPr="003A14EB">
              <w:br/>
              <w:t>2-7</w:t>
            </w:r>
          </w:p>
        </w:tc>
        <w:tc>
          <w:tcPr>
            <w:tcW w:w="748" w:type="dxa"/>
            <w:tcBorders>
              <w:left w:val="single" w:sz="4" w:space="0" w:color="000000"/>
              <w:bottom w:val="single" w:sz="12" w:space="0" w:color="000000"/>
              <w:right w:val="single" w:sz="4" w:space="0" w:color="000000"/>
            </w:tcBorders>
          </w:tcPr>
          <w:p w14:paraId="0B4CEA27" w14:textId="77777777" w:rsidR="005C7A96" w:rsidRPr="003A14EB" w:rsidRDefault="007A57EE">
            <w:pPr>
              <w:tabs>
                <w:tab w:val="left" w:pos="3779"/>
              </w:tabs>
              <w:spacing w:line="360" w:lineRule="auto"/>
              <w:jc w:val="center"/>
            </w:pPr>
            <w:r w:rsidRPr="003A14EB">
              <w:t>4</w:t>
            </w:r>
            <w:r w:rsidRPr="003A14EB">
              <w:br/>
              <w:t>2-7</w:t>
            </w:r>
          </w:p>
        </w:tc>
        <w:tc>
          <w:tcPr>
            <w:tcW w:w="748" w:type="dxa"/>
            <w:tcBorders>
              <w:left w:val="single" w:sz="4" w:space="0" w:color="000000"/>
              <w:bottom w:val="single" w:sz="12" w:space="0" w:color="000000"/>
              <w:right w:val="single" w:sz="4" w:space="0" w:color="000000"/>
            </w:tcBorders>
          </w:tcPr>
          <w:p w14:paraId="20BFA1E0" w14:textId="77777777" w:rsidR="005C7A96" w:rsidRPr="003A14EB" w:rsidRDefault="007A57EE">
            <w:pPr>
              <w:tabs>
                <w:tab w:val="left" w:pos="3779"/>
              </w:tabs>
              <w:spacing w:line="360" w:lineRule="auto"/>
              <w:jc w:val="center"/>
            </w:pPr>
            <w:r w:rsidRPr="003A14EB">
              <w:t>4</w:t>
            </w:r>
            <w:r w:rsidRPr="003A14EB">
              <w:br/>
              <w:t>2-7</w:t>
            </w:r>
          </w:p>
        </w:tc>
        <w:tc>
          <w:tcPr>
            <w:tcW w:w="748" w:type="dxa"/>
            <w:tcBorders>
              <w:left w:val="single" w:sz="4" w:space="0" w:color="000000"/>
              <w:bottom w:val="single" w:sz="12" w:space="0" w:color="000000"/>
              <w:right w:val="single" w:sz="4" w:space="0" w:color="000000"/>
            </w:tcBorders>
          </w:tcPr>
          <w:p w14:paraId="72B1E1B1" w14:textId="77777777" w:rsidR="005C7A96" w:rsidRPr="003A14EB" w:rsidRDefault="007A57EE">
            <w:pPr>
              <w:tabs>
                <w:tab w:val="left" w:pos="3779"/>
              </w:tabs>
              <w:spacing w:line="360" w:lineRule="auto"/>
              <w:jc w:val="center"/>
            </w:pPr>
            <w:r w:rsidRPr="003A14EB">
              <w:t>3</w:t>
            </w:r>
            <w:r w:rsidRPr="003A14EB">
              <w:br/>
              <w:t>1-7</w:t>
            </w:r>
          </w:p>
        </w:tc>
        <w:tc>
          <w:tcPr>
            <w:tcW w:w="748" w:type="dxa"/>
            <w:tcBorders>
              <w:left w:val="single" w:sz="4" w:space="0" w:color="000000"/>
              <w:bottom w:val="single" w:sz="12" w:space="0" w:color="000000"/>
              <w:right w:val="single" w:sz="4" w:space="0" w:color="000000"/>
            </w:tcBorders>
          </w:tcPr>
          <w:p w14:paraId="2D2C42E8" w14:textId="77777777" w:rsidR="005C7A96" w:rsidRPr="003A14EB" w:rsidRDefault="007A57EE">
            <w:pPr>
              <w:tabs>
                <w:tab w:val="left" w:pos="3779"/>
              </w:tabs>
              <w:spacing w:line="360" w:lineRule="auto"/>
              <w:jc w:val="center"/>
            </w:pPr>
            <w:r w:rsidRPr="003A14EB">
              <w:t>3</w:t>
            </w:r>
            <w:r w:rsidRPr="003A14EB">
              <w:br/>
              <w:t>1-7</w:t>
            </w:r>
          </w:p>
        </w:tc>
        <w:tc>
          <w:tcPr>
            <w:tcW w:w="748" w:type="dxa"/>
            <w:tcBorders>
              <w:left w:val="single" w:sz="4" w:space="0" w:color="000000"/>
              <w:bottom w:val="single" w:sz="12" w:space="0" w:color="000000"/>
              <w:right w:val="single" w:sz="4" w:space="0" w:color="000000"/>
            </w:tcBorders>
          </w:tcPr>
          <w:p w14:paraId="160F7EA6" w14:textId="77777777" w:rsidR="005C7A96" w:rsidRPr="003A14EB" w:rsidRDefault="007A57EE">
            <w:pPr>
              <w:tabs>
                <w:tab w:val="left" w:pos="3779"/>
              </w:tabs>
              <w:spacing w:line="360" w:lineRule="auto"/>
              <w:jc w:val="center"/>
            </w:pPr>
            <w:r w:rsidRPr="003A14EB">
              <w:t>3</w:t>
            </w:r>
            <w:r w:rsidRPr="003A14EB">
              <w:br/>
              <w:t>1-7</w:t>
            </w:r>
          </w:p>
        </w:tc>
        <w:tc>
          <w:tcPr>
            <w:tcW w:w="748" w:type="dxa"/>
            <w:tcBorders>
              <w:left w:val="single" w:sz="4" w:space="0" w:color="000000"/>
              <w:bottom w:val="single" w:sz="12" w:space="0" w:color="000000"/>
              <w:right w:val="single" w:sz="4" w:space="0" w:color="000000"/>
            </w:tcBorders>
          </w:tcPr>
          <w:p w14:paraId="6B7A5AE7" w14:textId="77777777" w:rsidR="005C7A96" w:rsidRPr="003A14EB" w:rsidRDefault="007A57EE">
            <w:pPr>
              <w:tabs>
                <w:tab w:val="left" w:pos="3779"/>
              </w:tabs>
              <w:spacing w:line="360" w:lineRule="auto"/>
              <w:jc w:val="center"/>
            </w:pPr>
            <w:r w:rsidRPr="003A14EB">
              <w:t>3</w:t>
            </w:r>
            <w:r w:rsidRPr="003A14EB">
              <w:br/>
              <w:t>1-7</w:t>
            </w:r>
          </w:p>
        </w:tc>
        <w:tc>
          <w:tcPr>
            <w:tcW w:w="748" w:type="dxa"/>
            <w:tcBorders>
              <w:left w:val="single" w:sz="4" w:space="0" w:color="000000"/>
              <w:bottom w:val="single" w:sz="12" w:space="0" w:color="000000"/>
            </w:tcBorders>
          </w:tcPr>
          <w:p w14:paraId="4FFE3D63" w14:textId="77777777" w:rsidR="005C7A96" w:rsidRPr="003A14EB" w:rsidRDefault="007A57EE">
            <w:pPr>
              <w:tabs>
                <w:tab w:val="left" w:pos="3779"/>
              </w:tabs>
              <w:spacing w:line="360" w:lineRule="auto"/>
              <w:jc w:val="center"/>
            </w:pPr>
            <w:r w:rsidRPr="003A14EB">
              <w:t>3</w:t>
            </w:r>
            <w:r w:rsidRPr="003A14EB">
              <w:br/>
              <w:t>1-6</w:t>
            </w:r>
          </w:p>
        </w:tc>
        <w:tc>
          <w:tcPr>
            <w:tcW w:w="748" w:type="dxa"/>
            <w:tcBorders>
              <w:left w:val="single" w:sz="4" w:space="0" w:color="000000"/>
              <w:bottom w:val="single" w:sz="12" w:space="0" w:color="000000"/>
            </w:tcBorders>
          </w:tcPr>
          <w:p w14:paraId="6785E756" w14:textId="77777777" w:rsidR="005C7A96" w:rsidRPr="003A14EB" w:rsidRDefault="007A57EE">
            <w:pPr>
              <w:tabs>
                <w:tab w:val="left" w:pos="3779"/>
              </w:tabs>
              <w:spacing w:line="360" w:lineRule="auto"/>
              <w:jc w:val="center"/>
            </w:pPr>
            <w:r w:rsidRPr="003A14EB">
              <w:t xml:space="preserve">3 </w:t>
            </w:r>
            <w:r w:rsidRPr="003A14EB">
              <w:br/>
              <w:t>1-7</w:t>
            </w:r>
          </w:p>
        </w:tc>
      </w:tr>
    </w:tbl>
    <w:p w14:paraId="03D92BFF" w14:textId="77777777" w:rsidR="008E75DA" w:rsidRDefault="008E75DA">
      <w:pPr>
        <w:pBdr>
          <w:top w:val="nil"/>
          <w:left w:val="nil"/>
          <w:bottom w:val="nil"/>
          <w:right w:val="nil"/>
          <w:between w:val="nil"/>
        </w:pBdr>
        <w:spacing w:after="0" w:line="240" w:lineRule="auto"/>
        <w:jc w:val="center"/>
        <w:rPr>
          <w:rFonts w:asciiTheme="minorHAnsi" w:hAnsiTheme="minorHAnsi" w:cstheme="minorHAnsi"/>
        </w:rPr>
      </w:pPr>
      <w:r w:rsidRPr="00FD5973">
        <w:rPr>
          <w:rFonts w:asciiTheme="minorHAnsi" w:hAnsiTheme="minorHAnsi" w:cstheme="minorHAnsi"/>
        </w:rPr>
        <w:t>Data Source: M</w:t>
      </w:r>
      <w:r>
        <w:rPr>
          <w:rFonts w:asciiTheme="minorHAnsi" w:hAnsiTheme="minorHAnsi" w:cstheme="minorHAnsi"/>
        </w:rPr>
        <w:t>inimal Hospital Dataset (M</w:t>
      </w:r>
      <w:r w:rsidRPr="00FD5973">
        <w:rPr>
          <w:rFonts w:asciiTheme="minorHAnsi" w:hAnsiTheme="minorHAnsi" w:cstheme="minorHAnsi"/>
        </w:rPr>
        <w:t>HD</w:t>
      </w:r>
      <w:r>
        <w:rPr>
          <w:rFonts w:asciiTheme="minorHAnsi" w:hAnsiTheme="minorHAnsi" w:cstheme="minorHAnsi"/>
        </w:rPr>
        <w:t>)</w:t>
      </w:r>
      <w:r w:rsidRPr="00FD5973">
        <w:rPr>
          <w:rFonts w:asciiTheme="minorHAnsi" w:hAnsiTheme="minorHAnsi" w:cstheme="minorHAnsi"/>
        </w:rPr>
        <w:t>, Belgian Federal Public Service Health Food Chain Safety and Environment</w:t>
      </w:r>
      <w:r>
        <w:rPr>
          <w:rFonts w:asciiTheme="minorHAnsi" w:hAnsiTheme="minorHAnsi" w:cstheme="minorHAnsi"/>
        </w:rPr>
        <w:t>.</w:t>
      </w:r>
    </w:p>
    <w:p w14:paraId="480A1B68" w14:textId="7F8A8514" w:rsidR="005C7A96" w:rsidRDefault="008E75DA">
      <w:pPr>
        <w:pBdr>
          <w:top w:val="nil"/>
          <w:left w:val="nil"/>
          <w:bottom w:val="nil"/>
          <w:right w:val="nil"/>
          <w:between w:val="nil"/>
        </w:pBdr>
        <w:spacing w:after="0" w:line="240" w:lineRule="auto"/>
        <w:jc w:val="center"/>
        <w:rPr>
          <w:color w:val="000000"/>
        </w:rPr>
      </w:pPr>
      <w:r w:rsidRPr="00EC0905">
        <w:rPr>
          <w:rFonts w:asciiTheme="minorHAnsi" w:hAnsiTheme="minorHAnsi" w:cstheme="minorHAnsi"/>
          <w:b/>
          <w:bCs/>
          <w:color w:val="000000"/>
        </w:rPr>
        <w:t>Note.</w:t>
      </w:r>
      <w:r>
        <w:rPr>
          <w:rFonts w:asciiTheme="minorHAnsi" w:hAnsiTheme="minorHAnsi" w:cstheme="minorHAnsi"/>
          <w:b/>
          <w:bCs/>
          <w:color w:val="000000"/>
        </w:rPr>
        <w:t xml:space="preserve"> </w:t>
      </w:r>
      <w:r w:rsidRPr="008E75DA">
        <w:rPr>
          <w:rFonts w:asciiTheme="minorHAnsi" w:hAnsiTheme="minorHAnsi" w:cstheme="minorHAnsi"/>
          <w:color w:val="000000"/>
        </w:rPr>
        <w:t>IQR, interquartile range.</w:t>
      </w:r>
      <w:r w:rsidR="007A57EE">
        <w:rPr>
          <w:color w:val="000000"/>
        </w:rPr>
        <w:br/>
      </w:r>
    </w:p>
    <w:p w14:paraId="46CA2EF6" w14:textId="77777777" w:rsidR="005C7A96" w:rsidRDefault="005C7A96">
      <w:pPr>
        <w:spacing w:after="0" w:line="240" w:lineRule="auto"/>
      </w:pPr>
    </w:p>
    <w:p w14:paraId="55786676" w14:textId="77777777" w:rsidR="005C7A96" w:rsidRDefault="005C7A96">
      <w:pPr>
        <w:spacing w:after="0" w:line="240" w:lineRule="auto"/>
      </w:pPr>
    </w:p>
    <w:p w14:paraId="1B760A9A" w14:textId="77777777" w:rsidR="00470572" w:rsidRDefault="00470572">
      <w:pPr>
        <w:spacing w:after="0" w:line="240" w:lineRule="auto"/>
        <w:sectPr w:rsidR="00470572">
          <w:pgSz w:w="16838" w:h="11906" w:orient="landscape"/>
          <w:pgMar w:top="1417" w:right="1417" w:bottom="1417" w:left="1417" w:header="708" w:footer="708" w:gutter="0"/>
          <w:cols w:space="720"/>
        </w:sectPr>
      </w:pPr>
    </w:p>
    <w:p w14:paraId="46F7454B" w14:textId="7DAD1423" w:rsidR="00470572" w:rsidRPr="00EC17F3" w:rsidRDefault="00470572" w:rsidP="00EC17F3">
      <w:pPr>
        <w:pStyle w:val="Heading1"/>
        <w:spacing w:before="0" w:line="240" w:lineRule="auto"/>
        <w:rPr>
          <w:rFonts w:asciiTheme="minorHAnsi" w:hAnsiTheme="minorHAnsi" w:cstheme="minorHAnsi"/>
          <w:color w:val="auto"/>
          <w:sz w:val="22"/>
          <w:szCs w:val="22"/>
        </w:rPr>
      </w:pPr>
      <w:r w:rsidRPr="00EC17F3">
        <w:rPr>
          <w:rFonts w:asciiTheme="minorHAnsi" w:hAnsiTheme="minorHAnsi" w:cstheme="minorHAnsi"/>
          <w:color w:val="auto"/>
          <w:sz w:val="22"/>
          <w:szCs w:val="22"/>
        </w:rPr>
        <w:lastRenderedPageBreak/>
        <w:t>Table</w:t>
      </w:r>
      <w:r w:rsidR="00130B51">
        <w:rPr>
          <w:rFonts w:asciiTheme="minorHAnsi" w:hAnsiTheme="minorHAnsi" w:cstheme="minorHAnsi"/>
          <w:color w:val="auto"/>
          <w:sz w:val="22"/>
          <w:szCs w:val="22"/>
        </w:rPr>
        <w:t xml:space="preserve"> 9</w:t>
      </w:r>
      <w:r w:rsidRPr="00EC17F3">
        <w:rPr>
          <w:rFonts w:asciiTheme="minorHAnsi" w:hAnsiTheme="minorHAnsi" w:cstheme="minorHAnsi"/>
          <w:color w:val="auto"/>
          <w:sz w:val="22"/>
          <w:szCs w:val="22"/>
        </w:rPr>
        <w:t>. Distribution of post-hospital discharge destinations, and outcomes, according to hospital-associated infection (HAI) status during original hospitalization from people living in the Brussels-Capital Region between 2008 and 2020 (2015 excepted</w:t>
      </w:r>
      <w:proofErr w:type="gramStart"/>
      <w:r w:rsidRPr="00EC17F3">
        <w:rPr>
          <w:rFonts w:asciiTheme="minorHAnsi" w:hAnsiTheme="minorHAnsi" w:cstheme="minorHAnsi"/>
          <w:color w:val="auto"/>
          <w:sz w:val="22"/>
          <w:szCs w:val="22"/>
        </w:rPr>
        <w:t>).</w:t>
      </w:r>
      <w:r w:rsidRPr="00EC17F3">
        <w:rPr>
          <w:rFonts w:asciiTheme="minorHAnsi" w:hAnsiTheme="minorHAnsi" w:cstheme="minorHAnsi"/>
          <w:color w:val="auto"/>
          <w:sz w:val="22"/>
          <w:szCs w:val="22"/>
          <w:vertAlign w:val="superscript"/>
        </w:rPr>
        <w:t>§</w:t>
      </w:r>
      <w:proofErr w:type="gramEnd"/>
    </w:p>
    <w:tbl>
      <w:tblPr>
        <w:tblStyle w:val="TableGrid"/>
        <w:tblW w:w="14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940"/>
        <w:gridCol w:w="961"/>
        <w:gridCol w:w="961"/>
        <w:gridCol w:w="961"/>
        <w:gridCol w:w="961"/>
        <w:gridCol w:w="961"/>
        <w:gridCol w:w="961"/>
        <w:gridCol w:w="961"/>
        <w:gridCol w:w="961"/>
        <w:gridCol w:w="961"/>
        <w:gridCol w:w="961"/>
        <w:gridCol w:w="961"/>
        <w:gridCol w:w="1107"/>
      </w:tblGrid>
      <w:tr w:rsidR="00470572" w:rsidRPr="00FD5973" w14:paraId="7E4A48AE" w14:textId="77777777" w:rsidTr="00470572">
        <w:trPr>
          <w:jc w:val="center"/>
        </w:trPr>
        <w:tc>
          <w:tcPr>
            <w:tcW w:w="1647" w:type="dxa"/>
            <w:tcBorders>
              <w:top w:val="single" w:sz="12" w:space="0" w:color="auto"/>
              <w:bottom w:val="single" w:sz="4" w:space="0" w:color="auto"/>
              <w:right w:val="single" w:sz="4" w:space="0" w:color="auto"/>
            </w:tcBorders>
          </w:tcPr>
          <w:p w14:paraId="172A20F8" w14:textId="77777777" w:rsidR="00470572" w:rsidRPr="00FD5973" w:rsidRDefault="00470572" w:rsidP="00470572">
            <w:pPr>
              <w:tabs>
                <w:tab w:val="left" w:pos="3779"/>
              </w:tabs>
              <w:spacing w:line="360" w:lineRule="auto"/>
              <w:rPr>
                <w:rFonts w:asciiTheme="minorHAnsi" w:hAnsiTheme="minorHAnsi" w:cstheme="minorHAnsi"/>
              </w:rPr>
            </w:pPr>
          </w:p>
        </w:tc>
        <w:tc>
          <w:tcPr>
            <w:tcW w:w="0" w:type="auto"/>
            <w:tcBorders>
              <w:top w:val="single" w:sz="12" w:space="0" w:color="auto"/>
              <w:left w:val="single" w:sz="4" w:space="0" w:color="auto"/>
              <w:bottom w:val="single" w:sz="4" w:space="0" w:color="auto"/>
              <w:right w:val="single" w:sz="4" w:space="0" w:color="auto"/>
            </w:tcBorders>
          </w:tcPr>
          <w:p w14:paraId="463F91F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2008 </w:t>
            </w:r>
          </w:p>
          <w:p w14:paraId="0FCEF88A"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n= </w:t>
            </w:r>
          </w:p>
          <w:p w14:paraId="122170C5"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151,934</w:t>
            </w:r>
          </w:p>
        </w:tc>
        <w:tc>
          <w:tcPr>
            <w:tcW w:w="0" w:type="auto"/>
            <w:tcBorders>
              <w:top w:val="single" w:sz="12" w:space="0" w:color="auto"/>
              <w:left w:val="single" w:sz="4" w:space="0" w:color="auto"/>
              <w:bottom w:val="single" w:sz="4" w:space="0" w:color="auto"/>
              <w:right w:val="single" w:sz="4" w:space="0" w:color="auto"/>
            </w:tcBorders>
          </w:tcPr>
          <w:p w14:paraId="27EFF69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2009 </w:t>
            </w:r>
          </w:p>
          <w:p w14:paraId="3BD4654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156,640</w:t>
            </w:r>
          </w:p>
        </w:tc>
        <w:tc>
          <w:tcPr>
            <w:tcW w:w="0" w:type="auto"/>
            <w:tcBorders>
              <w:top w:val="single" w:sz="12" w:space="0" w:color="auto"/>
              <w:left w:val="single" w:sz="4" w:space="0" w:color="auto"/>
              <w:bottom w:val="single" w:sz="4" w:space="0" w:color="auto"/>
              <w:right w:val="single" w:sz="4" w:space="0" w:color="auto"/>
            </w:tcBorders>
          </w:tcPr>
          <w:p w14:paraId="5E3D83B8"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2010 </w:t>
            </w:r>
          </w:p>
          <w:p w14:paraId="78F3158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158,242</w:t>
            </w:r>
          </w:p>
        </w:tc>
        <w:tc>
          <w:tcPr>
            <w:tcW w:w="0" w:type="auto"/>
            <w:tcBorders>
              <w:top w:val="single" w:sz="12" w:space="0" w:color="auto"/>
              <w:left w:val="single" w:sz="4" w:space="0" w:color="auto"/>
              <w:bottom w:val="single" w:sz="4" w:space="0" w:color="auto"/>
              <w:right w:val="single" w:sz="4" w:space="0" w:color="auto"/>
            </w:tcBorders>
          </w:tcPr>
          <w:p w14:paraId="208D4378"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2011</w:t>
            </w:r>
          </w:p>
          <w:p w14:paraId="66621641"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159,926</w:t>
            </w:r>
          </w:p>
        </w:tc>
        <w:tc>
          <w:tcPr>
            <w:tcW w:w="0" w:type="auto"/>
            <w:tcBorders>
              <w:top w:val="single" w:sz="12" w:space="0" w:color="auto"/>
              <w:left w:val="single" w:sz="4" w:space="0" w:color="auto"/>
              <w:bottom w:val="single" w:sz="4" w:space="0" w:color="auto"/>
              <w:right w:val="single" w:sz="4" w:space="0" w:color="auto"/>
            </w:tcBorders>
          </w:tcPr>
          <w:p w14:paraId="5BFC9646"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2012</w:t>
            </w:r>
          </w:p>
          <w:p w14:paraId="041DF365"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162,690</w:t>
            </w:r>
          </w:p>
        </w:tc>
        <w:tc>
          <w:tcPr>
            <w:tcW w:w="0" w:type="auto"/>
            <w:tcBorders>
              <w:top w:val="single" w:sz="12" w:space="0" w:color="auto"/>
              <w:left w:val="single" w:sz="4" w:space="0" w:color="auto"/>
              <w:bottom w:val="single" w:sz="4" w:space="0" w:color="auto"/>
              <w:right w:val="single" w:sz="4" w:space="0" w:color="auto"/>
            </w:tcBorders>
          </w:tcPr>
          <w:p w14:paraId="0C0F15C1"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2013 </w:t>
            </w:r>
          </w:p>
          <w:p w14:paraId="39C23919"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161,227</w:t>
            </w:r>
          </w:p>
        </w:tc>
        <w:tc>
          <w:tcPr>
            <w:tcW w:w="0" w:type="auto"/>
            <w:tcBorders>
              <w:top w:val="single" w:sz="12" w:space="0" w:color="auto"/>
              <w:left w:val="single" w:sz="4" w:space="0" w:color="auto"/>
              <w:bottom w:val="single" w:sz="4" w:space="0" w:color="auto"/>
              <w:right w:val="single" w:sz="4" w:space="0" w:color="auto"/>
            </w:tcBorders>
          </w:tcPr>
          <w:p w14:paraId="6B153F75"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2014 </w:t>
            </w:r>
          </w:p>
          <w:p w14:paraId="2930615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161,708</w:t>
            </w:r>
          </w:p>
        </w:tc>
        <w:tc>
          <w:tcPr>
            <w:tcW w:w="0" w:type="auto"/>
            <w:tcBorders>
              <w:top w:val="single" w:sz="12" w:space="0" w:color="auto"/>
              <w:left w:val="single" w:sz="4" w:space="0" w:color="auto"/>
              <w:bottom w:val="single" w:sz="4" w:space="0" w:color="auto"/>
              <w:right w:val="single" w:sz="4" w:space="0" w:color="auto"/>
            </w:tcBorders>
          </w:tcPr>
          <w:p w14:paraId="40142259"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2016 </w:t>
            </w:r>
          </w:p>
          <w:p w14:paraId="5F7689F2"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163,277</w:t>
            </w:r>
          </w:p>
        </w:tc>
        <w:tc>
          <w:tcPr>
            <w:tcW w:w="0" w:type="auto"/>
            <w:tcBorders>
              <w:top w:val="single" w:sz="12" w:space="0" w:color="auto"/>
              <w:left w:val="single" w:sz="4" w:space="0" w:color="auto"/>
              <w:bottom w:val="single" w:sz="4" w:space="0" w:color="auto"/>
              <w:right w:val="single" w:sz="4" w:space="0" w:color="auto"/>
            </w:tcBorders>
          </w:tcPr>
          <w:p w14:paraId="6196EC0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2017</w:t>
            </w:r>
          </w:p>
          <w:p w14:paraId="75EA47B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163,421</w:t>
            </w:r>
          </w:p>
        </w:tc>
        <w:tc>
          <w:tcPr>
            <w:tcW w:w="0" w:type="auto"/>
            <w:tcBorders>
              <w:top w:val="single" w:sz="12" w:space="0" w:color="auto"/>
              <w:left w:val="single" w:sz="4" w:space="0" w:color="auto"/>
              <w:bottom w:val="single" w:sz="4" w:space="0" w:color="auto"/>
              <w:right w:val="single" w:sz="4" w:space="0" w:color="auto"/>
            </w:tcBorders>
          </w:tcPr>
          <w:p w14:paraId="37CF5DDA"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2018</w:t>
            </w:r>
          </w:p>
          <w:p w14:paraId="29504A97"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166,723</w:t>
            </w:r>
          </w:p>
        </w:tc>
        <w:tc>
          <w:tcPr>
            <w:tcW w:w="0" w:type="auto"/>
            <w:tcBorders>
              <w:top w:val="single" w:sz="12" w:space="0" w:color="auto"/>
              <w:left w:val="single" w:sz="4" w:space="0" w:color="auto"/>
              <w:bottom w:val="single" w:sz="4" w:space="0" w:color="auto"/>
              <w:right w:val="single" w:sz="4" w:space="0" w:color="auto"/>
            </w:tcBorders>
          </w:tcPr>
          <w:p w14:paraId="084A46E5"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2019</w:t>
            </w:r>
          </w:p>
          <w:p w14:paraId="248E6FF9"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162,931</w:t>
            </w:r>
          </w:p>
        </w:tc>
        <w:tc>
          <w:tcPr>
            <w:tcW w:w="0" w:type="auto"/>
            <w:tcBorders>
              <w:top w:val="single" w:sz="12" w:space="0" w:color="auto"/>
              <w:left w:val="single" w:sz="4" w:space="0" w:color="auto"/>
              <w:bottom w:val="single" w:sz="4" w:space="0" w:color="auto"/>
            </w:tcBorders>
          </w:tcPr>
          <w:p w14:paraId="076A6074"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2020 </w:t>
            </w:r>
          </w:p>
          <w:p w14:paraId="1702F01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n= 146,853</w:t>
            </w:r>
          </w:p>
        </w:tc>
        <w:tc>
          <w:tcPr>
            <w:tcW w:w="0" w:type="auto"/>
            <w:tcBorders>
              <w:top w:val="single" w:sz="12" w:space="0" w:color="auto"/>
              <w:left w:val="single" w:sz="4" w:space="0" w:color="auto"/>
              <w:bottom w:val="single" w:sz="4" w:space="0" w:color="auto"/>
            </w:tcBorders>
          </w:tcPr>
          <w:p w14:paraId="66C0C9A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Total</w:t>
            </w:r>
            <w:r w:rsidRPr="00FD5973">
              <w:rPr>
                <w:rFonts w:asciiTheme="minorHAnsi" w:hAnsiTheme="minorHAnsi" w:cstheme="minorHAnsi"/>
              </w:rPr>
              <w:br/>
              <w:t>N=</w:t>
            </w:r>
          </w:p>
          <w:p w14:paraId="0D047006"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1,915,572</w:t>
            </w:r>
          </w:p>
        </w:tc>
      </w:tr>
      <w:tr w:rsidR="00470572" w:rsidRPr="00FD5973" w14:paraId="5602917F" w14:textId="77777777" w:rsidTr="00470572">
        <w:trPr>
          <w:jc w:val="center"/>
        </w:trPr>
        <w:tc>
          <w:tcPr>
            <w:tcW w:w="1647" w:type="dxa"/>
            <w:tcBorders>
              <w:top w:val="single" w:sz="4" w:space="0" w:color="auto"/>
              <w:right w:val="single" w:sz="4" w:space="0" w:color="auto"/>
            </w:tcBorders>
          </w:tcPr>
          <w:p w14:paraId="02D32563" w14:textId="77777777" w:rsidR="00470572" w:rsidRPr="00FD5973" w:rsidRDefault="00470572" w:rsidP="00470572">
            <w:pPr>
              <w:tabs>
                <w:tab w:val="left" w:pos="3779"/>
              </w:tabs>
              <w:spacing w:line="360" w:lineRule="auto"/>
              <w:rPr>
                <w:rFonts w:asciiTheme="minorHAnsi" w:hAnsiTheme="minorHAnsi" w:cstheme="minorHAnsi"/>
              </w:rPr>
            </w:pPr>
            <w:proofErr w:type="gramStart"/>
            <w:r w:rsidRPr="00FD5973">
              <w:rPr>
                <w:rFonts w:asciiTheme="minorHAnsi" w:hAnsiTheme="minorHAnsi" w:cstheme="minorHAnsi"/>
              </w:rPr>
              <w:t>Discharged  home</w:t>
            </w:r>
            <w:proofErr w:type="gramEnd"/>
            <w:r w:rsidRPr="00FD5973">
              <w:rPr>
                <w:rFonts w:asciiTheme="minorHAnsi" w:hAnsiTheme="minorHAnsi" w:cstheme="minorHAnsi"/>
              </w:rPr>
              <w:t>, n</w:t>
            </w:r>
          </w:p>
        </w:tc>
        <w:tc>
          <w:tcPr>
            <w:tcW w:w="0" w:type="auto"/>
            <w:tcBorders>
              <w:top w:val="single" w:sz="4" w:space="0" w:color="auto"/>
              <w:left w:val="single" w:sz="4" w:space="0" w:color="auto"/>
              <w:right w:val="single" w:sz="4" w:space="0" w:color="auto"/>
            </w:tcBorders>
          </w:tcPr>
          <w:p w14:paraId="794E0946"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41C6B91E"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7FB89A06"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7F9C81F"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747F357C"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4F33C949"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0BDDD73"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5EE535C7"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A4D0B8E"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8C10E85"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4156C62E"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tcBorders>
          </w:tcPr>
          <w:p w14:paraId="38FD9F97"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tcBorders>
          </w:tcPr>
          <w:p w14:paraId="74E02544" w14:textId="77777777" w:rsidR="00470572" w:rsidRPr="00FD5973" w:rsidRDefault="00470572" w:rsidP="00470572">
            <w:pPr>
              <w:tabs>
                <w:tab w:val="left" w:pos="3779"/>
              </w:tabs>
              <w:spacing w:line="360" w:lineRule="auto"/>
              <w:jc w:val="center"/>
              <w:rPr>
                <w:rFonts w:asciiTheme="minorHAnsi" w:hAnsiTheme="minorHAnsi" w:cstheme="minorHAnsi"/>
              </w:rPr>
            </w:pPr>
          </w:p>
        </w:tc>
      </w:tr>
      <w:tr w:rsidR="00470572" w:rsidRPr="00FD5973" w14:paraId="5E388C4A" w14:textId="77777777" w:rsidTr="00470572">
        <w:trPr>
          <w:jc w:val="center"/>
        </w:trPr>
        <w:tc>
          <w:tcPr>
            <w:tcW w:w="1647" w:type="dxa"/>
            <w:tcBorders>
              <w:right w:val="single" w:sz="4" w:space="0" w:color="auto"/>
            </w:tcBorders>
          </w:tcPr>
          <w:p w14:paraId="3B948F47" w14:textId="28E5FEB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sidRPr="00FD5973">
              <w:rPr>
                <w:rFonts w:asciiTheme="minorHAnsi" w:hAnsiTheme="minorHAnsi" w:cstheme="minorHAnsi"/>
              </w:rPr>
              <w:t>HAI</w:t>
            </w:r>
          </w:p>
        </w:tc>
        <w:tc>
          <w:tcPr>
            <w:tcW w:w="0" w:type="auto"/>
            <w:tcBorders>
              <w:left w:val="single" w:sz="4" w:space="0" w:color="auto"/>
              <w:right w:val="single" w:sz="4" w:space="0" w:color="auto"/>
            </w:tcBorders>
          </w:tcPr>
          <w:p w14:paraId="4D495DF9"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3,020 </w:t>
            </w:r>
          </w:p>
        </w:tc>
        <w:tc>
          <w:tcPr>
            <w:tcW w:w="0" w:type="auto"/>
            <w:tcBorders>
              <w:left w:val="single" w:sz="4" w:space="0" w:color="auto"/>
              <w:right w:val="single" w:sz="4" w:space="0" w:color="auto"/>
            </w:tcBorders>
          </w:tcPr>
          <w:p w14:paraId="12A708B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2,950</w:t>
            </w:r>
          </w:p>
        </w:tc>
        <w:tc>
          <w:tcPr>
            <w:tcW w:w="0" w:type="auto"/>
            <w:tcBorders>
              <w:left w:val="single" w:sz="4" w:space="0" w:color="auto"/>
              <w:right w:val="single" w:sz="4" w:space="0" w:color="auto"/>
            </w:tcBorders>
          </w:tcPr>
          <w:p w14:paraId="2D06974C"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3,155</w:t>
            </w:r>
          </w:p>
        </w:tc>
        <w:tc>
          <w:tcPr>
            <w:tcW w:w="0" w:type="auto"/>
            <w:tcBorders>
              <w:left w:val="single" w:sz="4" w:space="0" w:color="auto"/>
              <w:right w:val="single" w:sz="4" w:space="0" w:color="auto"/>
            </w:tcBorders>
          </w:tcPr>
          <w:p w14:paraId="70E6FC46"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3,343</w:t>
            </w:r>
          </w:p>
        </w:tc>
        <w:tc>
          <w:tcPr>
            <w:tcW w:w="0" w:type="auto"/>
            <w:tcBorders>
              <w:left w:val="single" w:sz="4" w:space="0" w:color="auto"/>
              <w:right w:val="single" w:sz="4" w:space="0" w:color="auto"/>
            </w:tcBorders>
          </w:tcPr>
          <w:p w14:paraId="6868F61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3,379</w:t>
            </w:r>
          </w:p>
        </w:tc>
        <w:tc>
          <w:tcPr>
            <w:tcW w:w="0" w:type="auto"/>
            <w:tcBorders>
              <w:left w:val="single" w:sz="4" w:space="0" w:color="auto"/>
              <w:right w:val="single" w:sz="4" w:space="0" w:color="auto"/>
            </w:tcBorders>
          </w:tcPr>
          <w:p w14:paraId="1DB51F6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2,596</w:t>
            </w:r>
          </w:p>
        </w:tc>
        <w:tc>
          <w:tcPr>
            <w:tcW w:w="0" w:type="auto"/>
            <w:tcBorders>
              <w:left w:val="single" w:sz="4" w:space="0" w:color="auto"/>
              <w:right w:val="single" w:sz="4" w:space="0" w:color="auto"/>
            </w:tcBorders>
          </w:tcPr>
          <w:p w14:paraId="48838159"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1,447</w:t>
            </w:r>
          </w:p>
        </w:tc>
        <w:tc>
          <w:tcPr>
            <w:tcW w:w="0" w:type="auto"/>
            <w:tcBorders>
              <w:left w:val="single" w:sz="4" w:space="0" w:color="auto"/>
              <w:right w:val="single" w:sz="4" w:space="0" w:color="auto"/>
            </w:tcBorders>
          </w:tcPr>
          <w:p w14:paraId="78060A9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1,935</w:t>
            </w:r>
          </w:p>
        </w:tc>
        <w:tc>
          <w:tcPr>
            <w:tcW w:w="0" w:type="auto"/>
            <w:tcBorders>
              <w:left w:val="single" w:sz="4" w:space="0" w:color="auto"/>
              <w:right w:val="single" w:sz="4" w:space="0" w:color="auto"/>
            </w:tcBorders>
          </w:tcPr>
          <w:p w14:paraId="1AD2670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1,923</w:t>
            </w:r>
          </w:p>
        </w:tc>
        <w:tc>
          <w:tcPr>
            <w:tcW w:w="0" w:type="auto"/>
            <w:tcBorders>
              <w:left w:val="single" w:sz="4" w:space="0" w:color="auto"/>
              <w:right w:val="single" w:sz="4" w:space="0" w:color="auto"/>
            </w:tcBorders>
          </w:tcPr>
          <w:p w14:paraId="14C85024"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2,020</w:t>
            </w:r>
          </w:p>
        </w:tc>
        <w:tc>
          <w:tcPr>
            <w:tcW w:w="0" w:type="auto"/>
            <w:tcBorders>
              <w:left w:val="single" w:sz="4" w:space="0" w:color="auto"/>
              <w:right w:val="single" w:sz="4" w:space="0" w:color="auto"/>
            </w:tcBorders>
          </w:tcPr>
          <w:p w14:paraId="63B73690"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1,880</w:t>
            </w:r>
          </w:p>
        </w:tc>
        <w:tc>
          <w:tcPr>
            <w:tcW w:w="0" w:type="auto"/>
            <w:tcBorders>
              <w:left w:val="single" w:sz="4" w:space="0" w:color="auto"/>
            </w:tcBorders>
          </w:tcPr>
          <w:p w14:paraId="06B52914"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1,920</w:t>
            </w:r>
          </w:p>
        </w:tc>
        <w:tc>
          <w:tcPr>
            <w:tcW w:w="0" w:type="auto"/>
            <w:tcBorders>
              <w:left w:val="single" w:sz="4" w:space="0" w:color="auto"/>
            </w:tcBorders>
          </w:tcPr>
          <w:p w14:paraId="6EF593E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29,568</w:t>
            </w:r>
          </w:p>
        </w:tc>
      </w:tr>
      <w:tr w:rsidR="00470572" w:rsidRPr="00FD5973" w14:paraId="7C80F131" w14:textId="77777777" w:rsidTr="00470572">
        <w:trPr>
          <w:jc w:val="center"/>
        </w:trPr>
        <w:tc>
          <w:tcPr>
            <w:tcW w:w="1647" w:type="dxa"/>
            <w:tcBorders>
              <w:bottom w:val="single" w:sz="4" w:space="0" w:color="auto"/>
              <w:right w:val="single" w:sz="4" w:space="0" w:color="auto"/>
            </w:tcBorders>
          </w:tcPr>
          <w:p w14:paraId="3A6ADEB5" w14:textId="1A696C6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Without HAI</w:t>
            </w:r>
          </w:p>
        </w:tc>
        <w:tc>
          <w:tcPr>
            <w:tcW w:w="0" w:type="auto"/>
            <w:tcBorders>
              <w:left w:val="single" w:sz="4" w:space="0" w:color="auto"/>
              <w:bottom w:val="single" w:sz="4" w:space="0" w:color="auto"/>
              <w:right w:val="single" w:sz="4" w:space="0" w:color="auto"/>
            </w:tcBorders>
          </w:tcPr>
          <w:p w14:paraId="30EE87D8"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131,287</w:t>
            </w:r>
          </w:p>
        </w:tc>
        <w:tc>
          <w:tcPr>
            <w:tcW w:w="0" w:type="auto"/>
            <w:tcBorders>
              <w:left w:val="single" w:sz="4" w:space="0" w:color="auto"/>
              <w:bottom w:val="single" w:sz="4" w:space="0" w:color="auto"/>
              <w:right w:val="single" w:sz="4" w:space="0" w:color="auto"/>
            </w:tcBorders>
          </w:tcPr>
          <w:p w14:paraId="49DE24E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135,304</w:t>
            </w:r>
          </w:p>
        </w:tc>
        <w:tc>
          <w:tcPr>
            <w:tcW w:w="0" w:type="auto"/>
            <w:tcBorders>
              <w:left w:val="single" w:sz="4" w:space="0" w:color="auto"/>
              <w:bottom w:val="single" w:sz="4" w:space="0" w:color="auto"/>
              <w:right w:val="single" w:sz="4" w:space="0" w:color="auto"/>
            </w:tcBorders>
          </w:tcPr>
          <w:p w14:paraId="6A39F3E0"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136,030</w:t>
            </w:r>
          </w:p>
        </w:tc>
        <w:tc>
          <w:tcPr>
            <w:tcW w:w="0" w:type="auto"/>
            <w:tcBorders>
              <w:left w:val="single" w:sz="4" w:space="0" w:color="auto"/>
              <w:bottom w:val="single" w:sz="4" w:space="0" w:color="auto"/>
              <w:right w:val="single" w:sz="4" w:space="0" w:color="auto"/>
            </w:tcBorders>
          </w:tcPr>
          <w:p w14:paraId="4C4DC94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138,159</w:t>
            </w:r>
          </w:p>
        </w:tc>
        <w:tc>
          <w:tcPr>
            <w:tcW w:w="0" w:type="auto"/>
            <w:tcBorders>
              <w:left w:val="single" w:sz="4" w:space="0" w:color="auto"/>
              <w:bottom w:val="single" w:sz="4" w:space="0" w:color="auto"/>
              <w:right w:val="single" w:sz="4" w:space="0" w:color="auto"/>
            </w:tcBorders>
          </w:tcPr>
          <w:p w14:paraId="5F3011D2"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140,240</w:t>
            </w:r>
          </w:p>
        </w:tc>
        <w:tc>
          <w:tcPr>
            <w:tcW w:w="0" w:type="auto"/>
            <w:tcBorders>
              <w:left w:val="single" w:sz="4" w:space="0" w:color="auto"/>
              <w:bottom w:val="single" w:sz="4" w:space="0" w:color="auto"/>
              <w:right w:val="single" w:sz="4" w:space="0" w:color="auto"/>
            </w:tcBorders>
          </w:tcPr>
          <w:p w14:paraId="52287B62"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139,719</w:t>
            </w:r>
          </w:p>
        </w:tc>
        <w:tc>
          <w:tcPr>
            <w:tcW w:w="0" w:type="auto"/>
            <w:tcBorders>
              <w:left w:val="single" w:sz="4" w:space="0" w:color="auto"/>
              <w:bottom w:val="single" w:sz="4" w:space="0" w:color="auto"/>
              <w:right w:val="single" w:sz="4" w:space="0" w:color="auto"/>
            </w:tcBorders>
          </w:tcPr>
          <w:p w14:paraId="76122D20"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139,938</w:t>
            </w:r>
          </w:p>
        </w:tc>
        <w:tc>
          <w:tcPr>
            <w:tcW w:w="0" w:type="auto"/>
            <w:tcBorders>
              <w:left w:val="single" w:sz="4" w:space="0" w:color="auto"/>
              <w:bottom w:val="single" w:sz="4" w:space="0" w:color="auto"/>
              <w:right w:val="single" w:sz="4" w:space="0" w:color="auto"/>
            </w:tcBorders>
          </w:tcPr>
          <w:p w14:paraId="325A0C41"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139,700</w:t>
            </w:r>
          </w:p>
        </w:tc>
        <w:tc>
          <w:tcPr>
            <w:tcW w:w="0" w:type="auto"/>
            <w:tcBorders>
              <w:left w:val="single" w:sz="4" w:space="0" w:color="auto"/>
              <w:bottom w:val="single" w:sz="4" w:space="0" w:color="auto"/>
              <w:right w:val="single" w:sz="4" w:space="0" w:color="auto"/>
            </w:tcBorders>
          </w:tcPr>
          <w:p w14:paraId="4394D52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141,634</w:t>
            </w:r>
          </w:p>
        </w:tc>
        <w:tc>
          <w:tcPr>
            <w:tcW w:w="0" w:type="auto"/>
            <w:tcBorders>
              <w:left w:val="single" w:sz="4" w:space="0" w:color="auto"/>
              <w:bottom w:val="single" w:sz="4" w:space="0" w:color="auto"/>
              <w:right w:val="single" w:sz="4" w:space="0" w:color="auto"/>
            </w:tcBorders>
          </w:tcPr>
          <w:p w14:paraId="3FC32F0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145,276</w:t>
            </w:r>
          </w:p>
        </w:tc>
        <w:tc>
          <w:tcPr>
            <w:tcW w:w="0" w:type="auto"/>
            <w:tcBorders>
              <w:left w:val="single" w:sz="4" w:space="0" w:color="auto"/>
              <w:bottom w:val="single" w:sz="4" w:space="0" w:color="auto"/>
              <w:right w:val="single" w:sz="4" w:space="0" w:color="auto"/>
            </w:tcBorders>
          </w:tcPr>
          <w:p w14:paraId="3DF13B20"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142,055</w:t>
            </w:r>
          </w:p>
        </w:tc>
        <w:tc>
          <w:tcPr>
            <w:tcW w:w="0" w:type="auto"/>
            <w:tcBorders>
              <w:left w:val="single" w:sz="4" w:space="0" w:color="auto"/>
              <w:bottom w:val="single" w:sz="4" w:space="0" w:color="auto"/>
            </w:tcBorders>
          </w:tcPr>
          <w:p w14:paraId="6A760AF2"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127,674</w:t>
            </w:r>
          </w:p>
        </w:tc>
        <w:tc>
          <w:tcPr>
            <w:tcW w:w="0" w:type="auto"/>
            <w:tcBorders>
              <w:left w:val="single" w:sz="4" w:space="0" w:color="auto"/>
              <w:bottom w:val="single" w:sz="4" w:space="0" w:color="auto"/>
            </w:tcBorders>
          </w:tcPr>
          <w:p w14:paraId="4D8EDB54"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1,657,016</w:t>
            </w:r>
          </w:p>
        </w:tc>
      </w:tr>
      <w:tr w:rsidR="00470572" w:rsidRPr="00FD5973" w14:paraId="6F7AD91F" w14:textId="77777777" w:rsidTr="00470572">
        <w:trPr>
          <w:jc w:val="center"/>
        </w:trPr>
        <w:tc>
          <w:tcPr>
            <w:tcW w:w="1647" w:type="dxa"/>
            <w:tcBorders>
              <w:top w:val="single" w:sz="4" w:space="0" w:color="auto"/>
              <w:right w:val="single" w:sz="4" w:space="0" w:color="auto"/>
            </w:tcBorders>
          </w:tcPr>
          <w:p w14:paraId="79B1D02B" w14:textId="7777777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Death, n </w:t>
            </w:r>
          </w:p>
        </w:tc>
        <w:tc>
          <w:tcPr>
            <w:tcW w:w="0" w:type="auto"/>
            <w:tcBorders>
              <w:top w:val="single" w:sz="4" w:space="0" w:color="auto"/>
              <w:left w:val="single" w:sz="4" w:space="0" w:color="auto"/>
              <w:right w:val="single" w:sz="4" w:space="0" w:color="auto"/>
            </w:tcBorders>
          </w:tcPr>
          <w:p w14:paraId="358C0D10"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58DDFA00"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56CCAE03"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053C8508"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7DC83282"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0446A4AF"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25288001"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DC36335"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BC1AE9C"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00548605"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45A61E4C"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tcBorders>
          </w:tcPr>
          <w:p w14:paraId="10E51118" w14:textId="77777777" w:rsidR="00470572" w:rsidRPr="00FD5973" w:rsidRDefault="00470572" w:rsidP="00470572">
            <w:pPr>
              <w:tabs>
                <w:tab w:val="left" w:pos="3779"/>
              </w:tabs>
              <w:spacing w:line="360" w:lineRule="auto"/>
              <w:jc w:val="center"/>
              <w:rPr>
                <w:rFonts w:asciiTheme="minorHAnsi" w:hAnsiTheme="minorHAnsi" w:cstheme="minorHAnsi"/>
              </w:rPr>
            </w:pPr>
          </w:p>
        </w:tc>
        <w:tc>
          <w:tcPr>
            <w:tcW w:w="0" w:type="auto"/>
            <w:tcBorders>
              <w:top w:val="single" w:sz="4" w:space="0" w:color="auto"/>
              <w:left w:val="single" w:sz="4" w:space="0" w:color="auto"/>
            </w:tcBorders>
          </w:tcPr>
          <w:p w14:paraId="3ECD9285" w14:textId="77777777" w:rsidR="00470572" w:rsidRPr="00FD5973" w:rsidRDefault="00470572" w:rsidP="00470572">
            <w:pPr>
              <w:tabs>
                <w:tab w:val="left" w:pos="3779"/>
              </w:tabs>
              <w:spacing w:line="360" w:lineRule="auto"/>
              <w:jc w:val="center"/>
              <w:rPr>
                <w:rFonts w:asciiTheme="minorHAnsi" w:hAnsiTheme="minorHAnsi" w:cstheme="minorHAnsi"/>
              </w:rPr>
            </w:pPr>
          </w:p>
        </w:tc>
      </w:tr>
      <w:tr w:rsidR="00470572" w:rsidRPr="00FD5973" w14:paraId="16C74DD2" w14:textId="77777777" w:rsidTr="00470572">
        <w:trPr>
          <w:jc w:val="center"/>
        </w:trPr>
        <w:tc>
          <w:tcPr>
            <w:tcW w:w="1647" w:type="dxa"/>
            <w:tcBorders>
              <w:right w:val="single" w:sz="4" w:space="0" w:color="auto"/>
            </w:tcBorders>
          </w:tcPr>
          <w:p w14:paraId="56E86E2D" w14:textId="701866A6"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sidRPr="00FD5973">
              <w:rPr>
                <w:rFonts w:asciiTheme="minorHAnsi" w:hAnsiTheme="minorHAnsi" w:cstheme="minorHAnsi"/>
              </w:rPr>
              <w:t>HAI</w:t>
            </w:r>
          </w:p>
        </w:tc>
        <w:tc>
          <w:tcPr>
            <w:tcW w:w="0" w:type="auto"/>
            <w:tcBorders>
              <w:left w:val="single" w:sz="4" w:space="0" w:color="auto"/>
              <w:right w:val="single" w:sz="4" w:space="0" w:color="auto"/>
            </w:tcBorders>
          </w:tcPr>
          <w:p w14:paraId="2DD78E30"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850</w:t>
            </w:r>
          </w:p>
        </w:tc>
        <w:tc>
          <w:tcPr>
            <w:tcW w:w="0" w:type="auto"/>
            <w:tcBorders>
              <w:left w:val="single" w:sz="4" w:space="0" w:color="auto"/>
              <w:right w:val="single" w:sz="4" w:space="0" w:color="auto"/>
            </w:tcBorders>
          </w:tcPr>
          <w:p w14:paraId="4176991C"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891</w:t>
            </w:r>
          </w:p>
        </w:tc>
        <w:tc>
          <w:tcPr>
            <w:tcW w:w="0" w:type="auto"/>
            <w:tcBorders>
              <w:left w:val="single" w:sz="4" w:space="0" w:color="auto"/>
              <w:right w:val="single" w:sz="4" w:space="0" w:color="auto"/>
            </w:tcBorders>
          </w:tcPr>
          <w:p w14:paraId="7DDCA08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884</w:t>
            </w:r>
          </w:p>
        </w:tc>
        <w:tc>
          <w:tcPr>
            <w:tcW w:w="0" w:type="auto"/>
            <w:tcBorders>
              <w:left w:val="single" w:sz="4" w:space="0" w:color="auto"/>
              <w:right w:val="single" w:sz="4" w:space="0" w:color="auto"/>
            </w:tcBorders>
          </w:tcPr>
          <w:p w14:paraId="1408828A"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892</w:t>
            </w:r>
          </w:p>
        </w:tc>
        <w:tc>
          <w:tcPr>
            <w:tcW w:w="0" w:type="auto"/>
            <w:tcBorders>
              <w:left w:val="single" w:sz="4" w:space="0" w:color="auto"/>
              <w:right w:val="single" w:sz="4" w:space="0" w:color="auto"/>
            </w:tcBorders>
          </w:tcPr>
          <w:p w14:paraId="2584B3E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1,013</w:t>
            </w:r>
          </w:p>
        </w:tc>
        <w:tc>
          <w:tcPr>
            <w:tcW w:w="0" w:type="auto"/>
            <w:tcBorders>
              <w:left w:val="single" w:sz="4" w:space="0" w:color="auto"/>
              <w:right w:val="single" w:sz="4" w:space="0" w:color="auto"/>
            </w:tcBorders>
          </w:tcPr>
          <w:p w14:paraId="6EF5D771"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737</w:t>
            </w:r>
          </w:p>
        </w:tc>
        <w:tc>
          <w:tcPr>
            <w:tcW w:w="0" w:type="auto"/>
            <w:tcBorders>
              <w:left w:val="single" w:sz="4" w:space="0" w:color="auto"/>
              <w:right w:val="single" w:sz="4" w:space="0" w:color="auto"/>
            </w:tcBorders>
          </w:tcPr>
          <w:p w14:paraId="6856EAE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409</w:t>
            </w:r>
          </w:p>
        </w:tc>
        <w:tc>
          <w:tcPr>
            <w:tcW w:w="0" w:type="auto"/>
            <w:tcBorders>
              <w:left w:val="single" w:sz="4" w:space="0" w:color="auto"/>
              <w:right w:val="single" w:sz="4" w:space="0" w:color="auto"/>
            </w:tcBorders>
          </w:tcPr>
          <w:p w14:paraId="697FA76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465</w:t>
            </w:r>
          </w:p>
        </w:tc>
        <w:tc>
          <w:tcPr>
            <w:tcW w:w="0" w:type="auto"/>
            <w:tcBorders>
              <w:left w:val="single" w:sz="4" w:space="0" w:color="auto"/>
              <w:right w:val="single" w:sz="4" w:space="0" w:color="auto"/>
            </w:tcBorders>
          </w:tcPr>
          <w:p w14:paraId="6146907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456</w:t>
            </w:r>
          </w:p>
        </w:tc>
        <w:tc>
          <w:tcPr>
            <w:tcW w:w="0" w:type="auto"/>
            <w:tcBorders>
              <w:left w:val="single" w:sz="4" w:space="0" w:color="auto"/>
              <w:right w:val="single" w:sz="4" w:space="0" w:color="auto"/>
            </w:tcBorders>
          </w:tcPr>
          <w:p w14:paraId="6B21AC00"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577</w:t>
            </w:r>
          </w:p>
        </w:tc>
        <w:tc>
          <w:tcPr>
            <w:tcW w:w="0" w:type="auto"/>
            <w:tcBorders>
              <w:left w:val="single" w:sz="4" w:space="0" w:color="auto"/>
              <w:right w:val="single" w:sz="4" w:space="0" w:color="auto"/>
            </w:tcBorders>
          </w:tcPr>
          <w:p w14:paraId="05D07CB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523</w:t>
            </w:r>
          </w:p>
        </w:tc>
        <w:tc>
          <w:tcPr>
            <w:tcW w:w="0" w:type="auto"/>
            <w:tcBorders>
              <w:left w:val="single" w:sz="4" w:space="0" w:color="auto"/>
            </w:tcBorders>
          </w:tcPr>
          <w:p w14:paraId="2A4DC7C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759</w:t>
            </w:r>
          </w:p>
        </w:tc>
        <w:tc>
          <w:tcPr>
            <w:tcW w:w="0" w:type="auto"/>
            <w:tcBorders>
              <w:left w:val="single" w:sz="4" w:space="0" w:color="auto"/>
            </w:tcBorders>
          </w:tcPr>
          <w:p w14:paraId="04F71AA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8,456</w:t>
            </w:r>
          </w:p>
        </w:tc>
      </w:tr>
      <w:tr w:rsidR="00470572" w:rsidRPr="00FD5973" w14:paraId="50830682" w14:textId="77777777" w:rsidTr="00470572">
        <w:trPr>
          <w:jc w:val="center"/>
        </w:trPr>
        <w:tc>
          <w:tcPr>
            <w:tcW w:w="1647" w:type="dxa"/>
            <w:tcBorders>
              <w:bottom w:val="single" w:sz="4" w:space="0" w:color="auto"/>
              <w:right w:val="single" w:sz="4" w:space="0" w:color="auto"/>
            </w:tcBorders>
          </w:tcPr>
          <w:p w14:paraId="77012523" w14:textId="7326EECE"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Without HAI</w:t>
            </w:r>
          </w:p>
        </w:tc>
        <w:tc>
          <w:tcPr>
            <w:tcW w:w="0" w:type="auto"/>
            <w:tcBorders>
              <w:left w:val="single" w:sz="4" w:space="0" w:color="auto"/>
              <w:bottom w:val="single" w:sz="4" w:space="0" w:color="auto"/>
              <w:right w:val="single" w:sz="4" w:space="0" w:color="auto"/>
            </w:tcBorders>
          </w:tcPr>
          <w:p w14:paraId="01FAA43C"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3,980</w:t>
            </w:r>
          </w:p>
        </w:tc>
        <w:tc>
          <w:tcPr>
            <w:tcW w:w="0" w:type="auto"/>
            <w:tcBorders>
              <w:left w:val="single" w:sz="4" w:space="0" w:color="auto"/>
              <w:bottom w:val="single" w:sz="4" w:space="0" w:color="auto"/>
              <w:right w:val="single" w:sz="4" w:space="0" w:color="auto"/>
            </w:tcBorders>
          </w:tcPr>
          <w:p w14:paraId="077B304C"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4,174</w:t>
            </w:r>
          </w:p>
        </w:tc>
        <w:tc>
          <w:tcPr>
            <w:tcW w:w="0" w:type="auto"/>
            <w:tcBorders>
              <w:left w:val="single" w:sz="4" w:space="0" w:color="auto"/>
              <w:bottom w:val="single" w:sz="4" w:space="0" w:color="auto"/>
              <w:right w:val="single" w:sz="4" w:space="0" w:color="auto"/>
            </w:tcBorders>
          </w:tcPr>
          <w:p w14:paraId="1BF88451"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4,122</w:t>
            </w:r>
          </w:p>
        </w:tc>
        <w:tc>
          <w:tcPr>
            <w:tcW w:w="0" w:type="auto"/>
            <w:tcBorders>
              <w:left w:val="single" w:sz="4" w:space="0" w:color="auto"/>
              <w:bottom w:val="single" w:sz="4" w:space="0" w:color="auto"/>
              <w:right w:val="single" w:sz="4" w:space="0" w:color="auto"/>
            </w:tcBorders>
          </w:tcPr>
          <w:p w14:paraId="27F8E472"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4,040</w:t>
            </w:r>
          </w:p>
        </w:tc>
        <w:tc>
          <w:tcPr>
            <w:tcW w:w="0" w:type="auto"/>
            <w:tcBorders>
              <w:left w:val="single" w:sz="4" w:space="0" w:color="auto"/>
              <w:bottom w:val="single" w:sz="4" w:space="0" w:color="auto"/>
              <w:right w:val="single" w:sz="4" w:space="0" w:color="auto"/>
            </w:tcBorders>
          </w:tcPr>
          <w:p w14:paraId="1260A985"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4,139</w:t>
            </w:r>
          </w:p>
        </w:tc>
        <w:tc>
          <w:tcPr>
            <w:tcW w:w="0" w:type="auto"/>
            <w:tcBorders>
              <w:left w:val="single" w:sz="4" w:space="0" w:color="auto"/>
              <w:bottom w:val="single" w:sz="4" w:space="0" w:color="auto"/>
              <w:right w:val="single" w:sz="4" w:space="0" w:color="auto"/>
            </w:tcBorders>
          </w:tcPr>
          <w:p w14:paraId="215402B6"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4,274</w:t>
            </w:r>
          </w:p>
        </w:tc>
        <w:tc>
          <w:tcPr>
            <w:tcW w:w="0" w:type="auto"/>
            <w:tcBorders>
              <w:left w:val="single" w:sz="4" w:space="0" w:color="auto"/>
              <w:bottom w:val="single" w:sz="4" w:space="0" w:color="auto"/>
              <w:right w:val="single" w:sz="4" w:space="0" w:color="auto"/>
            </w:tcBorders>
          </w:tcPr>
          <w:p w14:paraId="2EF8C278"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4,394</w:t>
            </w:r>
          </w:p>
        </w:tc>
        <w:tc>
          <w:tcPr>
            <w:tcW w:w="0" w:type="auto"/>
            <w:tcBorders>
              <w:left w:val="single" w:sz="4" w:space="0" w:color="auto"/>
              <w:bottom w:val="single" w:sz="4" w:space="0" w:color="auto"/>
              <w:right w:val="single" w:sz="4" w:space="0" w:color="auto"/>
            </w:tcBorders>
          </w:tcPr>
          <w:p w14:paraId="18493639"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4,218</w:t>
            </w:r>
          </w:p>
        </w:tc>
        <w:tc>
          <w:tcPr>
            <w:tcW w:w="0" w:type="auto"/>
            <w:tcBorders>
              <w:left w:val="single" w:sz="4" w:space="0" w:color="auto"/>
              <w:bottom w:val="single" w:sz="4" w:space="0" w:color="auto"/>
              <w:right w:val="single" w:sz="4" w:space="0" w:color="auto"/>
            </w:tcBorders>
          </w:tcPr>
          <w:p w14:paraId="4BB1E284"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4,336</w:t>
            </w:r>
          </w:p>
        </w:tc>
        <w:tc>
          <w:tcPr>
            <w:tcW w:w="0" w:type="auto"/>
            <w:tcBorders>
              <w:left w:val="single" w:sz="4" w:space="0" w:color="auto"/>
              <w:bottom w:val="single" w:sz="4" w:space="0" w:color="auto"/>
              <w:right w:val="single" w:sz="4" w:space="0" w:color="auto"/>
            </w:tcBorders>
          </w:tcPr>
          <w:p w14:paraId="024BADD2"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4,113</w:t>
            </w:r>
          </w:p>
        </w:tc>
        <w:tc>
          <w:tcPr>
            <w:tcW w:w="0" w:type="auto"/>
            <w:tcBorders>
              <w:left w:val="single" w:sz="4" w:space="0" w:color="auto"/>
              <w:bottom w:val="single" w:sz="4" w:space="0" w:color="auto"/>
              <w:right w:val="single" w:sz="4" w:space="0" w:color="auto"/>
            </w:tcBorders>
          </w:tcPr>
          <w:p w14:paraId="2C581494"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4,013</w:t>
            </w:r>
          </w:p>
        </w:tc>
        <w:tc>
          <w:tcPr>
            <w:tcW w:w="0" w:type="auto"/>
            <w:tcBorders>
              <w:left w:val="single" w:sz="4" w:space="0" w:color="auto"/>
              <w:bottom w:val="single" w:sz="4" w:space="0" w:color="auto"/>
            </w:tcBorders>
          </w:tcPr>
          <w:p w14:paraId="4A1A2997"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4,638</w:t>
            </w:r>
          </w:p>
        </w:tc>
        <w:tc>
          <w:tcPr>
            <w:tcW w:w="0" w:type="auto"/>
            <w:tcBorders>
              <w:left w:val="single" w:sz="4" w:space="0" w:color="auto"/>
              <w:bottom w:val="single" w:sz="4" w:space="0" w:color="auto"/>
            </w:tcBorders>
          </w:tcPr>
          <w:p w14:paraId="68BA5CB2" w14:textId="77777777" w:rsidR="00470572" w:rsidRPr="00FD5973" w:rsidRDefault="00470572" w:rsidP="00470572">
            <w:pPr>
              <w:spacing w:after="100" w:afterAutospacing="1" w:line="360" w:lineRule="auto"/>
              <w:jc w:val="center"/>
              <w:textAlignment w:val="baseline"/>
              <w:rPr>
                <w:rFonts w:asciiTheme="minorHAnsi" w:hAnsiTheme="minorHAnsi" w:cstheme="minorHAnsi"/>
                <w:lang w:eastAsia="fr-BE"/>
              </w:rPr>
            </w:pPr>
            <w:r w:rsidRPr="00FD5973">
              <w:rPr>
                <w:rFonts w:asciiTheme="minorHAnsi" w:hAnsiTheme="minorHAnsi" w:cstheme="minorHAnsi"/>
                <w:lang w:eastAsia="fr-BE"/>
              </w:rPr>
              <w:t>50,441</w:t>
            </w:r>
          </w:p>
        </w:tc>
      </w:tr>
      <w:tr w:rsidR="00470572" w:rsidRPr="00FD5973" w14:paraId="1B7D5E6B" w14:textId="77777777" w:rsidTr="00470572">
        <w:trPr>
          <w:jc w:val="center"/>
        </w:trPr>
        <w:tc>
          <w:tcPr>
            <w:tcW w:w="1647" w:type="dxa"/>
            <w:tcBorders>
              <w:top w:val="single" w:sz="4" w:space="0" w:color="auto"/>
              <w:right w:val="single" w:sz="4" w:space="0" w:color="auto"/>
            </w:tcBorders>
          </w:tcPr>
          <w:p w14:paraId="4D9D8E01" w14:textId="7777777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Admitted to a LTCF, n</w:t>
            </w:r>
          </w:p>
        </w:tc>
        <w:tc>
          <w:tcPr>
            <w:tcW w:w="0" w:type="auto"/>
            <w:tcBorders>
              <w:top w:val="single" w:sz="4" w:space="0" w:color="auto"/>
              <w:left w:val="single" w:sz="4" w:space="0" w:color="auto"/>
              <w:right w:val="single" w:sz="4" w:space="0" w:color="auto"/>
            </w:tcBorders>
          </w:tcPr>
          <w:p w14:paraId="305DA1F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31B664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D2ED08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2802FA7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54EF01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05D3B7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3BECB9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2994989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44AF096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0A07F2B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DF6D82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31CE43A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51072E0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r>
      <w:tr w:rsidR="00470572" w:rsidRPr="00FD5973" w14:paraId="6B959CA7" w14:textId="77777777" w:rsidTr="00470572">
        <w:trPr>
          <w:jc w:val="center"/>
        </w:trPr>
        <w:tc>
          <w:tcPr>
            <w:tcW w:w="1647" w:type="dxa"/>
            <w:tcBorders>
              <w:right w:val="single" w:sz="4" w:space="0" w:color="auto"/>
            </w:tcBorders>
          </w:tcPr>
          <w:p w14:paraId="339BF83A" w14:textId="3D928DD5" w:rsidR="00470572" w:rsidRPr="00FD5973" w:rsidRDefault="00624F77" w:rsidP="00470572">
            <w:pPr>
              <w:tabs>
                <w:tab w:val="left" w:pos="3779"/>
              </w:tabs>
              <w:spacing w:line="360" w:lineRule="auto"/>
              <w:rPr>
                <w:rFonts w:asciiTheme="minorHAnsi" w:hAnsiTheme="minorHAnsi" w:cstheme="minorHAnsi"/>
              </w:rPr>
            </w:pPr>
            <w:r>
              <w:rPr>
                <w:rFonts w:asciiTheme="minorHAnsi" w:hAnsiTheme="minorHAnsi" w:cstheme="minorHAnsi"/>
              </w:rPr>
              <w:t xml:space="preserve">  </w:t>
            </w:r>
            <w:r w:rsidR="00470572" w:rsidRPr="00FD5973">
              <w:rPr>
                <w:rFonts w:asciiTheme="minorHAnsi" w:hAnsiTheme="minorHAnsi" w:cstheme="minorHAnsi"/>
              </w:rPr>
              <w:t>HAI</w:t>
            </w:r>
          </w:p>
        </w:tc>
        <w:tc>
          <w:tcPr>
            <w:tcW w:w="0" w:type="auto"/>
            <w:tcBorders>
              <w:left w:val="single" w:sz="4" w:space="0" w:color="auto"/>
              <w:right w:val="single" w:sz="4" w:space="0" w:color="auto"/>
            </w:tcBorders>
          </w:tcPr>
          <w:p w14:paraId="018E9C3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1,301</w:t>
            </w:r>
          </w:p>
        </w:tc>
        <w:tc>
          <w:tcPr>
            <w:tcW w:w="0" w:type="auto"/>
            <w:tcBorders>
              <w:left w:val="single" w:sz="4" w:space="0" w:color="auto"/>
              <w:right w:val="single" w:sz="4" w:space="0" w:color="auto"/>
            </w:tcBorders>
          </w:tcPr>
          <w:p w14:paraId="570CC1D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1,268</w:t>
            </w:r>
          </w:p>
        </w:tc>
        <w:tc>
          <w:tcPr>
            <w:tcW w:w="0" w:type="auto"/>
            <w:tcBorders>
              <w:left w:val="single" w:sz="4" w:space="0" w:color="auto"/>
              <w:right w:val="single" w:sz="4" w:space="0" w:color="auto"/>
            </w:tcBorders>
          </w:tcPr>
          <w:p w14:paraId="1F74AA8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1,232</w:t>
            </w:r>
          </w:p>
        </w:tc>
        <w:tc>
          <w:tcPr>
            <w:tcW w:w="0" w:type="auto"/>
            <w:tcBorders>
              <w:left w:val="single" w:sz="4" w:space="0" w:color="auto"/>
              <w:right w:val="single" w:sz="4" w:space="0" w:color="auto"/>
            </w:tcBorders>
          </w:tcPr>
          <w:p w14:paraId="59BF9B9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1,347</w:t>
            </w:r>
          </w:p>
        </w:tc>
        <w:tc>
          <w:tcPr>
            <w:tcW w:w="0" w:type="auto"/>
            <w:tcBorders>
              <w:left w:val="single" w:sz="4" w:space="0" w:color="auto"/>
              <w:right w:val="single" w:sz="4" w:space="0" w:color="auto"/>
            </w:tcBorders>
          </w:tcPr>
          <w:p w14:paraId="26BFFA4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1,402</w:t>
            </w:r>
          </w:p>
        </w:tc>
        <w:tc>
          <w:tcPr>
            <w:tcW w:w="0" w:type="auto"/>
            <w:tcBorders>
              <w:left w:val="single" w:sz="4" w:space="0" w:color="auto"/>
              <w:right w:val="single" w:sz="4" w:space="0" w:color="auto"/>
            </w:tcBorders>
          </w:tcPr>
          <w:p w14:paraId="2DF1E95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1,060</w:t>
            </w:r>
          </w:p>
        </w:tc>
        <w:tc>
          <w:tcPr>
            <w:tcW w:w="0" w:type="auto"/>
            <w:tcBorders>
              <w:left w:val="single" w:sz="4" w:space="0" w:color="auto"/>
              <w:right w:val="single" w:sz="4" w:space="0" w:color="auto"/>
            </w:tcBorders>
          </w:tcPr>
          <w:p w14:paraId="3490624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617</w:t>
            </w:r>
          </w:p>
        </w:tc>
        <w:tc>
          <w:tcPr>
            <w:tcW w:w="0" w:type="auto"/>
            <w:tcBorders>
              <w:left w:val="single" w:sz="4" w:space="0" w:color="auto"/>
              <w:right w:val="single" w:sz="4" w:space="0" w:color="auto"/>
            </w:tcBorders>
          </w:tcPr>
          <w:p w14:paraId="22170AD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 xml:space="preserve">845 </w:t>
            </w:r>
          </w:p>
        </w:tc>
        <w:tc>
          <w:tcPr>
            <w:tcW w:w="0" w:type="auto"/>
            <w:tcBorders>
              <w:left w:val="single" w:sz="4" w:space="0" w:color="auto"/>
              <w:right w:val="single" w:sz="4" w:space="0" w:color="auto"/>
            </w:tcBorders>
          </w:tcPr>
          <w:p w14:paraId="6906E9A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881</w:t>
            </w:r>
          </w:p>
        </w:tc>
        <w:tc>
          <w:tcPr>
            <w:tcW w:w="0" w:type="auto"/>
            <w:tcBorders>
              <w:left w:val="single" w:sz="4" w:space="0" w:color="auto"/>
              <w:right w:val="single" w:sz="4" w:space="0" w:color="auto"/>
            </w:tcBorders>
          </w:tcPr>
          <w:p w14:paraId="493DF9C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947</w:t>
            </w:r>
          </w:p>
        </w:tc>
        <w:tc>
          <w:tcPr>
            <w:tcW w:w="0" w:type="auto"/>
            <w:tcBorders>
              <w:left w:val="single" w:sz="4" w:space="0" w:color="auto"/>
              <w:right w:val="single" w:sz="4" w:space="0" w:color="auto"/>
            </w:tcBorders>
          </w:tcPr>
          <w:p w14:paraId="69A3AF1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891</w:t>
            </w:r>
          </w:p>
        </w:tc>
        <w:tc>
          <w:tcPr>
            <w:tcW w:w="0" w:type="auto"/>
            <w:tcBorders>
              <w:left w:val="single" w:sz="4" w:space="0" w:color="auto"/>
            </w:tcBorders>
          </w:tcPr>
          <w:p w14:paraId="4780EBD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822</w:t>
            </w:r>
          </w:p>
        </w:tc>
        <w:tc>
          <w:tcPr>
            <w:tcW w:w="0" w:type="auto"/>
            <w:tcBorders>
              <w:left w:val="single" w:sz="4" w:space="0" w:color="auto"/>
            </w:tcBorders>
          </w:tcPr>
          <w:p w14:paraId="37E51CF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12,613</w:t>
            </w:r>
          </w:p>
        </w:tc>
      </w:tr>
      <w:tr w:rsidR="00470572" w:rsidRPr="00FD5973" w14:paraId="3C439674" w14:textId="77777777" w:rsidTr="00470572">
        <w:trPr>
          <w:jc w:val="center"/>
        </w:trPr>
        <w:tc>
          <w:tcPr>
            <w:tcW w:w="1647" w:type="dxa"/>
            <w:tcBorders>
              <w:bottom w:val="single" w:sz="4" w:space="0" w:color="auto"/>
              <w:right w:val="single" w:sz="4" w:space="0" w:color="auto"/>
            </w:tcBorders>
          </w:tcPr>
          <w:p w14:paraId="65A799D8" w14:textId="5D3EF653"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 xml:space="preserve">Without </w:t>
            </w:r>
            <w:r w:rsidRPr="00FD5973">
              <w:rPr>
                <w:rFonts w:asciiTheme="minorHAnsi" w:hAnsiTheme="minorHAnsi" w:cstheme="minorHAnsi"/>
              </w:rPr>
              <w:t>HAI</w:t>
            </w:r>
          </w:p>
        </w:tc>
        <w:tc>
          <w:tcPr>
            <w:tcW w:w="0" w:type="auto"/>
            <w:tcBorders>
              <w:left w:val="single" w:sz="4" w:space="0" w:color="auto"/>
              <w:bottom w:val="single" w:sz="4" w:space="0" w:color="auto"/>
              <w:right w:val="single" w:sz="4" w:space="0" w:color="auto"/>
            </w:tcBorders>
          </w:tcPr>
          <w:p w14:paraId="69C5D1F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10,447</w:t>
            </w:r>
          </w:p>
        </w:tc>
        <w:tc>
          <w:tcPr>
            <w:tcW w:w="0" w:type="auto"/>
            <w:tcBorders>
              <w:left w:val="single" w:sz="4" w:space="0" w:color="auto"/>
              <w:bottom w:val="single" w:sz="4" w:space="0" w:color="auto"/>
              <w:right w:val="single" w:sz="4" w:space="0" w:color="auto"/>
            </w:tcBorders>
          </w:tcPr>
          <w:p w14:paraId="6514595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11,199</w:t>
            </w:r>
          </w:p>
        </w:tc>
        <w:tc>
          <w:tcPr>
            <w:tcW w:w="0" w:type="auto"/>
            <w:tcBorders>
              <w:left w:val="single" w:sz="4" w:space="0" w:color="auto"/>
              <w:bottom w:val="single" w:sz="4" w:space="0" w:color="auto"/>
              <w:right w:val="single" w:sz="4" w:space="0" w:color="auto"/>
            </w:tcBorders>
          </w:tcPr>
          <w:p w14:paraId="58B4B81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11,256</w:t>
            </w:r>
          </w:p>
        </w:tc>
        <w:tc>
          <w:tcPr>
            <w:tcW w:w="0" w:type="auto"/>
            <w:tcBorders>
              <w:left w:val="single" w:sz="4" w:space="0" w:color="auto"/>
              <w:bottom w:val="single" w:sz="4" w:space="0" w:color="auto"/>
              <w:right w:val="single" w:sz="4" w:space="0" w:color="auto"/>
            </w:tcBorders>
          </w:tcPr>
          <w:p w14:paraId="280862B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11,128</w:t>
            </w:r>
          </w:p>
        </w:tc>
        <w:tc>
          <w:tcPr>
            <w:tcW w:w="0" w:type="auto"/>
            <w:tcBorders>
              <w:left w:val="single" w:sz="4" w:space="0" w:color="auto"/>
              <w:bottom w:val="single" w:sz="4" w:space="0" w:color="auto"/>
              <w:right w:val="single" w:sz="4" w:space="0" w:color="auto"/>
            </w:tcBorders>
          </w:tcPr>
          <w:p w14:paraId="64BFDE1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11,512</w:t>
            </w:r>
          </w:p>
        </w:tc>
        <w:tc>
          <w:tcPr>
            <w:tcW w:w="0" w:type="auto"/>
            <w:tcBorders>
              <w:left w:val="single" w:sz="4" w:space="0" w:color="auto"/>
              <w:bottom w:val="single" w:sz="4" w:space="0" w:color="auto"/>
              <w:right w:val="single" w:sz="4" w:space="0" w:color="auto"/>
            </w:tcBorders>
          </w:tcPr>
          <w:p w14:paraId="2FB73F5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11,941</w:t>
            </w:r>
          </w:p>
        </w:tc>
        <w:tc>
          <w:tcPr>
            <w:tcW w:w="0" w:type="auto"/>
            <w:tcBorders>
              <w:left w:val="single" w:sz="4" w:space="0" w:color="auto"/>
              <w:bottom w:val="single" w:sz="4" w:space="0" w:color="auto"/>
              <w:right w:val="single" w:sz="4" w:space="0" w:color="auto"/>
            </w:tcBorders>
          </w:tcPr>
          <w:p w14:paraId="2405CE8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12,797</w:t>
            </w:r>
          </w:p>
        </w:tc>
        <w:tc>
          <w:tcPr>
            <w:tcW w:w="0" w:type="auto"/>
            <w:tcBorders>
              <w:left w:val="single" w:sz="4" w:space="0" w:color="auto"/>
              <w:bottom w:val="single" w:sz="4" w:space="0" w:color="auto"/>
              <w:right w:val="single" w:sz="4" w:space="0" w:color="auto"/>
            </w:tcBorders>
          </w:tcPr>
          <w:p w14:paraId="0DD1471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12,134</w:t>
            </w:r>
          </w:p>
        </w:tc>
        <w:tc>
          <w:tcPr>
            <w:tcW w:w="0" w:type="auto"/>
            <w:tcBorders>
              <w:left w:val="single" w:sz="4" w:space="0" w:color="auto"/>
              <w:bottom w:val="single" w:sz="4" w:space="0" w:color="auto"/>
              <w:right w:val="single" w:sz="4" w:space="0" w:color="auto"/>
            </w:tcBorders>
          </w:tcPr>
          <w:p w14:paraId="30A2329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12,489</w:t>
            </w:r>
          </w:p>
        </w:tc>
        <w:tc>
          <w:tcPr>
            <w:tcW w:w="0" w:type="auto"/>
            <w:tcBorders>
              <w:left w:val="single" w:sz="4" w:space="0" w:color="auto"/>
              <w:bottom w:val="single" w:sz="4" w:space="0" w:color="auto"/>
              <w:right w:val="single" w:sz="4" w:space="0" w:color="auto"/>
            </w:tcBorders>
          </w:tcPr>
          <w:p w14:paraId="597B01B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12,212</w:t>
            </w:r>
          </w:p>
        </w:tc>
        <w:tc>
          <w:tcPr>
            <w:tcW w:w="0" w:type="auto"/>
            <w:tcBorders>
              <w:left w:val="single" w:sz="4" w:space="0" w:color="auto"/>
              <w:bottom w:val="single" w:sz="4" w:space="0" w:color="auto"/>
              <w:right w:val="single" w:sz="4" w:space="0" w:color="auto"/>
            </w:tcBorders>
          </w:tcPr>
          <w:p w14:paraId="5EFE0B9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11,914</w:t>
            </w:r>
          </w:p>
        </w:tc>
        <w:tc>
          <w:tcPr>
            <w:tcW w:w="0" w:type="auto"/>
            <w:tcBorders>
              <w:left w:val="single" w:sz="4" w:space="0" w:color="auto"/>
              <w:bottom w:val="single" w:sz="4" w:space="0" w:color="auto"/>
            </w:tcBorders>
          </w:tcPr>
          <w:p w14:paraId="53109E7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9,482</w:t>
            </w:r>
          </w:p>
        </w:tc>
        <w:tc>
          <w:tcPr>
            <w:tcW w:w="0" w:type="auto"/>
            <w:tcBorders>
              <w:left w:val="single" w:sz="4" w:space="0" w:color="auto"/>
              <w:bottom w:val="single" w:sz="4" w:space="0" w:color="auto"/>
            </w:tcBorders>
          </w:tcPr>
          <w:p w14:paraId="3F9B1A0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138,511</w:t>
            </w:r>
          </w:p>
        </w:tc>
      </w:tr>
      <w:tr w:rsidR="00470572" w:rsidRPr="00FD5973" w14:paraId="44EB2783" w14:textId="77777777" w:rsidTr="00470572">
        <w:trPr>
          <w:jc w:val="center"/>
        </w:trPr>
        <w:tc>
          <w:tcPr>
            <w:tcW w:w="1647" w:type="dxa"/>
            <w:tcBorders>
              <w:top w:val="single" w:sz="4" w:space="0" w:color="auto"/>
              <w:right w:val="single" w:sz="4" w:space="0" w:color="auto"/>
            </w:tcBorders>
          </w:tcPr>
          <w:p w14:paraId="07EFB44A" w14:textId="7777777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Other discharge</w:t>
            </w:r>
            <w:r w:rsidRPr="00FD5973">
              <w:rPr>
                <w:rFonts w:asciiTheme="minorHAnsi" w:hAnsiTheme="minorHAnsi" w:cstheme="minorHAnsi"/>
                <w:vertAlign w:val="superscript"/>
              </w:rPr>
              <w:t>¶</w:t>
            </w:r>
            <w:r w:rsidRPr="00FD5973">
              <w:rPr>
                <w:rFonts w:asciiTheme="minorHAnsi" w:hAnsiTheme="minorHAnsi" w:cstheme="minorHAnsi"/>
              </w:rPr>
              <w:t xml:space="preserve">, n </w:t>
            </w:r>
          </w:p>
        </w:tc>
        <w:tc>
          <w:tcPr>
            <w:tcW w:w="0" w:type="auto"/>
            <w:tcBorders>
              <w:top w:val="single" w:sz="4" w:space="0" w:color="auto"/>
              <w:left w:val="single" w:sz="4" w:space="0" w:color="auto"/>
              <w:right w:val="single" w:sz="4" w:space="0" w:color="auto"/>
            </w:tcBorders>
          </w:tcPr>
          <w:p w14:paraId="11E42DB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79B9724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5A61261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5BFF319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81D997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5296160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2D78DD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02694AA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1C61781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6249675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right w:val="single" w:sz="4" w:space="0" w:color="auto"/>
            </w:tcBorders>
          </w:tcPr>
          <w:p w14:paraId="350D988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65A0F71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6B33FFD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r>
      <w:tr w:rsidR="00470572" w:rsidRPr="00FD5973" w14:paraId="61BB269B" w14:textId="77777777" w:rsidTr="00470572">
        <w:trPr>
          <w:jc w:val="center"/>
        </w:trPr>
        <w:tc>
          <w:tcPr>
            <w:tcW w:w="1647" w:type="dxa"/>
            <w:tcBorders>
              <w:right w:val="single" w:sz="4" w:space="0" w:color="auto"/>
            </w:tcBorders>
          </w:tcPr>
          <w:p w14:paraId="0C5793DA" w14:textId="537CB208"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sidRPr="00FD5973">
              <w:rPr>
                <w:rFonts w:asciiTheme="minorHAnsi" w:hAnsiTheme="minorHAnsi" w:cstheme="minorHAnsi"/>
              </w:rPr>
              <w:t>HAI</w:t>
            </w:r>
          </w:p>
        </w:tc>
        <w:tc>
          <w:tcPr>
            <w:tcW w:w="0" w:type="auto"/>
            <w:tcBorders>
              <w:left w:val="single" w:sz="4" w:space="0" w:color="auto"/>
              <w:right w:val="single" w:sz="4" w:space="0" w:color="auto"/>
            </w:tcBorders>
          </w:tcPr>
          <w:p w14:paraId="16CFBBB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95</w:t>
            </w:r>
          </w:p>
        </w:tc>
        <w:tc>
          <w:tcPr>
            <w:tcW w:w="0" w:type="auto"/>
            <w:tcBorders>
              <w:left w:val="single" w:sz="4" w:space="0" w:color="auto"/>
              <w:right w:val="single" w:sz="4" w:space="0" w:color="auto"/>
            </w:tcBorders>
          </w:tcPr>
          <w:p w14:paraId="3A60DA5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94</w:t>
            </w:r>
          </w:p>
        </w:tc>
        <w:tc>
          <w:tcPr>
            <w:tcW w:w="0" w:type="auto"/>
            <w:tcBorders>
              <w:left w:val="single" w:sz="4" w:space="0" w:color="auto"/>
              <w:right w:val="single" w:sz="4" w:space="0" w:color="auto"/>
            </w:tcBorders>
          </w:tcPr>
          <w:p w14:paraId="30A5B97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136</w:t>
            </w:r>
          </w:p>
        </w:tc>
        <w:tc>
          <w:tcPr>
            <w:tcW w:w="0" w:type="auto"/>
            <w:tcBorders>
              <w:left w:val="single" w:sz="4" w:space="0" w:color="auto"/>
              <w:right w:val="single" w:sz="4" w:space="0" w:color="auto"/>
            </w:tcBorders>
          </w:tcPr>
          <w:p w14:paraId="60C8CCF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93</w:t>
            </w:r>
          </w:p>
        </w:tc>
        <w:tc>
          <w:tcPr>
            <w:tcW w:w="0" w:type="auto"/>
            <w:tcBorders>
              <w:left w:val="single" w:sz="4" w:space="0" w:color="auto"/>
              <w:right w:val="single" w:sz="4" w:space="0" w:color="auto"/>
            </w:tcBorders>
          </w:tcPr>
          <w:p w14:paraId="126D000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112</w:t>
            </w:r>
          </w:p>
        </w:tc>
        <w:tc>
          <w:tcPr>
            <w:tcW w:w="0" w:type="auto"/>
            <w:tcBorders>
              <w:left w:val="single" w:sz="4" w:space="0" w:color="auto"/>
              <w:right w:val="single" w:sz="4" w:space="0" w:color="auto"/>
            </w:tcBorders>
          </w:tcPr>
          <w:p w14:paraId="7AA782A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67</w:t>
            </w:r>
          </w:p>
        </w:tc>
        <w:tc>
          <w:tcPr>
            <w:tcW w:w="0" w:type="auto"/>
            <w:tcBorders>
              <w:left w:val="single" w:sz="4" w:space="0" w:color="auto"/>
              <w:right w:val="single" w:sz="4" w:space="0" w:color="auto"/>
            </w:tcBorders>
          </w:tcPr>
          <w:p w14:paraId="074D418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50</w:t>
            </w:r>
          </w:p>
        </w:tc>
        <w:tc>
          <w:tcPr>
            <w:tcW w:w="0" w:type="auto"/>
            <w:tcBorders>
              <w:left w:val="single" w:sz="4" w:space="0" w:color="auto"/>
              <w:right w:val="single" w:sz="4" w:space="0" w:color="auto"/>
            </w:tcBorders>
          </w:tcPr>
          <w:p w14:paraId="39D6A1B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137</w:t>
            </w:r>
          </w:p>
        </w:tc>
        <w:tc>
          <w:tcPr>
            <w:tcW w:w="0" w:type="auto"/>
            <w:tcBorders>
              <w:left w:val="single" w:sz="4" w:space="0" w:color="auto"/>
              <w:right w:val="single" w:sz="4" w:space="0" w:color="auto"/>
            </w:tcBorders>
          </w:tcPr>
          <w:p w14:paraId="7A07D27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85</w:t>
            </w:r>
          </w:p>
        </w:tc>
        <w:tc>
          <w:tcPr>
            <w:tcW w:w="0" w:type="auto"/>
            <w:tcBorders>
              <w:left w:val="single" w:sz="4" w:space="0" w:color="auto"/>
              <w:right w:val="single" w:sz="4" w:space="0" w:color="auto"/>
            </w:tcBorders>
          </w:tcPr>
          <w:p w14:paraId="1922BE6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77</w:t>
            </w:r>
          </w:p>
        </w:tc>
        <w:tc>
          <w:tcPr>
            <w:tcW w:w="0" w:type="auto"/>
            <w:tcBorders>
              <w:left w:val="single" w:sz="4" w:space="0" w:color="auto"/>
              <w:right w:val="single" w:sz="4" w:space="0" w:color="auto"/>
            </w:tcBorders>
          </w:tcPr>
          <w:p w14:paraId="64F064A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97</w:t>
            </w:r>
          </w:p>
        </w:tc>
        <w:tc>
          <w:tcPr>
            <w:tcW w:w="0" w:type="auto"/>
            <w:tcBorders>
              <w:left w:val="single" w:sz="4" w:space="0" w:color="auto"/>
            </w:tcBorders>
          </w:tcPr>
          <w:p w14:paraId="7551C9E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104</w:t>
            </w:r>
          </w:p>
        </w:tc>
        <w:tc>
          <w:tcPr>
            <w:tcW w:w="0" w:type="auto"/>
            <w:tcBorders>
              <w:left w:val="single" w:sz="4" w:space="0" w:color="auto"/>
            </w:tcBorders>
          </w:tcPr>
          <w:p w14:paraId="5DBAC8E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1,147</w:t>
            </w:r>
          </w:p>
        </w:tc>
      </w:tr>
      <w:tr w:rsidR="00470572" w:rsidRPr="00FD5973" w14:paraId="7DAE067C" w14:textId="77777777" w:rsidTr="00470572">
        <w:trPr>
          <w:jc w:val="center"/>
        </w:trPr>
        <w:tc>
          <w:tcPr>
            <w:tcW w:w="1647" w:type="dxa"/>
            <w:tcBorders>
              <w:bottom w:val="single" w:sz="12" w:space="0" w:color="auto"/>
              <w:right w:val="single" w:sz="4" w:space="0" w:color="auto"/>
            </w:tcBorders>
          </w:tcPr>
          <w:p w14:paraId="63C4E179" w14:textId="71C6BB9D"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 xml:space="preserve">Without </w:t>
            </w:r>
            <w:r w:rsidRPr="00FD5973">
              <w:rPr>
                <w:rFonts w:asciiTheme="minorHAnsi" w:hAnsiTheme="minorHAnsi" w:cstheme="minorHAnsi"/>
              </w:rPr>
              <w:t>HAI</w:t>
            </w:r>
          </w:p>
        </w:tc>
        <w:tc>
          <w:tcPr>
            <w:tcW w:w="0" w:type="auto"/>
            <w:tcBorders>
              <w:left w:val="single" w:sz="4" w:space="0" w:color="auto"/>
              <w:bottom w:val="single" w:sz="12" w:space="0" w:color="auto"/>
              <w:right w:val="single" w:sz="4" w:space="0" w:color="auto"/>
            </w:tcBorders>
          </w:tcPr>
          <w:p w14:paraId="130ABEA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944</w:t>
            </w:r>
          </w:p>
        </w:tc>
        <w:tc>
          <w:tcPr>
            <w:tcW w:w="0" w:type="auto"/>
            <w:tcBorders>
              <w:left w:val="single" w:sz="4" w:space="0" w:color="auto"/>
              <w:bottom w:val="single" w:sz="12" w:space="0" w:color="auto"/>
              <w:right w:val="single" w:sz="4" w:space="0" w:color="auto"/>
            </w:tcBorders>
          </w:tcPr>
          <w:p w14:paraId="1E4071B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742</w:t>
            </w:r>
          </w:p>
        </w:tc>
        <w:tc>
          <w:tcPr>
            <w:tcW w:w="0" w:type="auto"/>
            <w:tcBorders>
              <w:left w:val="single" w:sz="4" w:space="0" w:color="auto"/>
              <w:bottom w:val="single" w:sz="12" w:space="0" w:color="auto"/>
              <w:right w:val="single" w:sz="4" w:space="0" w:color="auto"/>
            </w:tcBorders>
          </w:tcPr>
          <w:p w14:paraId="2956848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1,414</w:t>
            </w:r>
          </w:p>
        </w:tc>
        <w:tc>
          <w:tcPr>
            <w:tcW w:w="0" w:type="auto"/>
            <w:tcBorders>
              <w:left w:val="single" w:sz="4" w:space="0" w:color="auto"/>
              <w:bottom w:val="single" w:sz="12" w:space="0" w:color="auto"/>
              <w:right w:val="single" w:sz="4" w:space="0" w:color="auto"/>
            </w:tcBorders>
          </w:tcPr>
          <w:p w14:paraId="7726A76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915</w:t>
            </w:r>
          </w:p>
        </w:tc>
        <w:tc>
          <w:tcPr>
            <w:tcW w:w="0" w:type="auto"/>
            <w:tcBorders>
              <w:left w:val="single" w:sz="4" w:space="0" w:color="auto"/>
              <w:bottom w:val="single" w:sz="12" w:space="0" w:color="auto"/>
              <w:right w:val="single" w:sz="4" w:space="0" w:color="auto"/>
            </w:tcBorders>
          </w:tcPr>
          <w:p w14:paraId="20F0E00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885</w:t>
            </w:r>
          </w:p>
        </w:tc>
        <w:tc>
          <w:tcPr>
            <w:tcW w:w="0" w:type="auto"/>
            <w:tcBorders>
              <w:left w:val="single" w:sz="4" w:space="0" w:color="auto"/>
              <w:bottom w:val="single" w:sz="12" w:space="0" w:color="auto"/>
              <w:right w:val="single" w:sz="4" w:space="0" w:color="auto"/>
            </w:tcBorders>
          </w:tcPr>
          <w:p w14:paraId="53CF3CA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825</w:t>
            </w:r>
          </w:p>
        </w:tc>
        <w:tc>
          <w:tcPr>
            <w:tcW w:w="0" w:type="auto"/>
            <w:tcBorders>
              <w:left w:val="single" w:sz="4" w:space="0" w:color="auto"/>
              <w:bottom w:val="single" w:sz="12" w:space="0" w:color="auto"/>
              <w:right w:val="single" w:sz="4" w:space="0" w:color="auto"/>
            </w:tcBorders>
          </w:tcPr>
          <w:p w14:paraId="5056401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2,042</w:t>
            </w:r>
          </w:p>
        </w:tc>
        <w:tc>
          <w:tcPr>
            <w:tcW w:w="0" w:type="auto"/>
            <w:tcBorders>
              <w:left w:val="single" w:sz="4" w:space="0" w:color="auto"/>
              <w:bottom w:val="single" w:sz="12" w:space="0" w:color="auto"/>
              <w:right w:val="single" w:sz="4" w:space="0" w:color="auto"/>
            </w:tcBorders>
          </w:tcPr>
          <w:p w14:paraId="17E5640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3,834</w:t>
            </w:r>
          </w:p>
        </w:tc>
        <w:tc>
          <w:tcPr>
            <w:tcW w:w="0" w:type="auto"/>
            <w:tcBorders>
              <w:left w:val="single" w:sz="4" w:space="0" w:color="auto"/>
              <w:bottom w:val="single" w:sz="12" w:space="0" w:color="auto"/>
              <w:right w:val="single" w:sz="4" w:space="0" w:color="auto"/>
            </w:tcBorders>
          </w:tcPr>
          <w:p w14:paraId="563B712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1,597</w:t>
            </w:r>
          </w:p>
        </w:tc>
        <w:tc>
          <w:tcPr>
            <w:tcW w:w="0" w:type="auto"/>
            <w:tcBorders>
              <w:left w:val="single" w:sz="4" w:space="0" w:color="auto"/>
              <w:bottom w:val="single" w:sz="12" w:space="0" w:color="auto"/>
              <w:right w:val="single" w:sz="4" w:space="0" w:color="auto"/>
            </w:tcBorders>
          </w:tcPr>
          <w:p w14:paraId="4170D4B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1,491</w:t>
            </w:r>
          </w:p>
        </w:tc>
        <w:tc>
          <w:tcPr>
            <w:tcW w:w="0" w:type="auto"/>
            <w:tcBorders>
              <w:left w:val="single" w:sz="4" w:space="0" w:color="auto"/>
              <w:bottom w:val="single" w:sz="12" w:space="0" w:color="auto"/>
              <w:right w:val="single" w:sz="4" w:space="0" w:color="auto"/>
            </w:tcBorders>
          </w:tcPr>
          <w:p w14:paraId="209E1BE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1,544</w:t>
            </w:r>
          </w:p>
        </w:tc>
        <w:tc>
          <w:tcPr>
            <w:tcW w:w="0" w:type="auto"/>
            <w:tcBorders>
              <w:left w:val="single" w:sz="4" w:space="0" w:color="auto"/>
              <w:bottom w:val="single" w:sz="12" w:space="0" w:color="auto"/>
            </w:tcBorders>
          </w:tcPr>
          <w:p w14:paraId="6CA0F3B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1,445</w:t>
            </w:r>
          </w:p>
        </w:tc>
        <w:tc>
          <w:tcPr>
            <w:tcW w:w="0" w:type="auto"/>
            <w:tcBorders>
              <w:left w:val="single" w:sz="4" w:space="0" w:color="auto"/>
              <w:bottom w:val="single" w:sz="12" w:space="0" w:color="auto"/>
            </w:tcBorders>
          </w:tcPr>
          <w:p w14:paraId="75B3617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17,678</w:t>
            </w:r>
          </w:p>
        </w:tc>
      </w:tr>
    </w:tbl>
    <w:p w14:paraId="183BCC8B" w14:textId="77777777" w:rsidR="00470572" w:rsidRDefault="00470572" w:rsidP="00470572">
      <w:pPr>
        <w:spacing w:after="0" w:line="240" w:lineRule="auto"/>
        <w:rPr>
          <w:rFonts w:asciiTheme="minorHAnsi" w:hAnsiTheme="minorHAnsi" w:cstheme="minorHAnsi"/>
        </w:rPr>
      </w:pPr>
      <w:r w:rsidRPr="00FD5973">
        <w:rPr>
          <w:rFonts w:asciiTheme="minorHAnsi" w:hAnsiTheme="minorHAnsi" w:cstheme="minorHAnsi"/>
        </w:rPr>
        <w:t>Data Source: M</w:t>
      </w:r>
      <w:r>
        <w:rPr>
          <w:rFonts w:asciiTheme="minorHAnsi" w:hAnsiTheme="minorHAnsi" w:cstheme="minorHAnsi"/>
        </w:rPr>
        <w:t>inimal Hospital Dataset (M</w:t>
      </w:r>
      <w:r w:rsidRPr="00FD5973">
        <w:rPr>
          <w:rFonts w:asciiTheme="minorHAnsi" w:hAnsiTheme="minorHAnsi" w:cstheme="minorHAnsi"/>
        </w:rPr>
        <w:t>HD</w:t>
      </w:r>
      <w:r>
        <w:rPr>
          <w:rFonts w:asciiTheme="minorHAnsi" w:hAnsiTheme="minorHAnsi" w:cstheme="minorHAnsi"/>
        </w:rPr>
        <w:t>)</w:t>
      </w:r>
      <w:r w:rsidRPr="00FD5973">
        <w:rPr>
          <w:rFonts w:asciiTheme="minorHAnsi" w:hAnsiTheme="minorHAnsi" w:cstheme="minorHAnsi"/>
        </w:rPr>
        <w:t>, Belgian Federal Public Service Health Food Chain Safety and Environment</w:t>
      </w:r>
      <w:r>
        <w:rPr>
          <w:rFonts w:asciiTheme="minorHAnsi" w:hAnsiTheme="minorHAnsi" w:cstheme="minorHAnsi"/>
        </w:rPr>
        <w:t>.</w:t>
      </w:r>
      <w:r>
        <w:rPr>
          <w:rFonts w:asciiTheme="minorHAnsi" w:hAnsiTheme="minorHAnsi" w:cstheme="minorHAnsi"/>
          <w:color w:val="000000"/>
        </w:rPr>
        <w:br/>
      </w:r>
      <w:r w:rsidRPr="00EC0905">
        <w:rPr>
          <w:rFonts w:asciiTheme="minorHAnsi" w:hAnsiTheme="minorHAnsi" w:cstheme="minorHAnsi"/>
          <w:b/>
          <w:bCs/>
        </w:rPr>
        <w:t>Note.</w:t>
      </w:r>
      <w:r>
        <w:rPr>
          <w:rFonts w:asciiTheme="minorHAnsi" w:hAnsiTheme="minorHAnsi" w:cstheme="minorHAnsi"/>
        </w:rPr>
        <w:t xml:space="preserve"> LTCF, long-term care facility. </w:t>
      </w:r>
      <w:r w:rsidRPr="00FD5973">
        <w:rPr>
          <w:rFonts w:asciiTheme="minorHAnsi" w:hAnsiTheme="minorHAnsi" w:cstheme="minorHAnsi"/>
        </w:rPr>
        <w:br/>
      </w:r>
      <w:r w:rsidRPr="00FD5973">
        <w:rPr>
          <w:rFonts w:asciiTheme="minorHAnsi" w:hAnsiTheme="minorHAnsi" w:cstheme="minorHAnsi"/>
          <w:vertAlign w:val="superscript"/>
        </w:rPr>
        <w:t>§</w:t>
      </w:r>
      <w:r w:rsidRPr="00FD5973">
        <w:rPr>
          <w:rFonts w:asciiTheme="minorHAnsi" w:hAnsiTheme="minorHAnsi" w:cstheme="minorHAnsi"/>
        </w:rPr>
        <w:t>Excludes 142 observations</w:t>
      </w:r>
      <w:r>
        <w:rPr>
          <w:rFonts w:asciiTheme="minorHAnsi" w:hAnsiTheme="minorHAnsi" w:cstheme="minorHAnsi"/>
        </w:rPr>
        <w:t xml:space="preserve">. </w:t>
      </w:r>
      <w:r>
        <w:rPr>
          <w:rFonts w:asciiTheme="minorHAnsi" w:hAnsiTheme="minorHAnsi" w:cstheme="minorHAnsi"/>
        </w:rPr>
        <w:br/>
      </w:r>
      <w:r w:rsidRPr="00FD5973">
        <w:rPr>
          <w:rFonts w:asciiTheme="minorHAnsi" w:hAnsiTheme="minorHAnsi" w:cstheme="minorHAnsi"/>
          <w:vertAlign w:val="superscript"/>
        </w:rPr>
        <w:t>¶</w:t>
      </w:r>
      <w:r w:rsidRPr="00FD5973">
        <w:rPr>
          <w:rFonts w:asciiTheme="minorHAnsi" w:hAnsiTheme="minorHAnsi" w:cstheme="minorHAnsi"/>
        </w:rPr>
        <w:t>Includes prisons, boarding schools, and unknown</w:t>
      </w:r>
      <w:r>
        <w:rPr>
          <w:rFonts w:asciiTheme="minorHAnsi" w:hAnsiTheme="minorHAnsi" w:cstheme="minorHAnsi"/>
        </w:rPr>
        <w:t>.</w:t>
      </w:r>
    </w:p>
    <w:p w14:paraId="3DBBF706" w14:textId="77777777" w:rsidR="00470572" w:rsidRDefault="00470572">
      <w:pPr>
        <w:spacing w:after="0" w:line="240" w:lineRule="auto"/>
        <w:sectPr w:rsidR="00470572">
          <w:pgSz w:w="16838" w:h="11906" w:orient="landscape"/>
          <w:pgMar w:top="1417" w:right="1417" w:bottom="1417" w:left="1417" w:header="708" w:footer="708" w:gutter="0"/>
          <w:cols w:space="720"/>
        </w:sectPr>
      </w:pPr>
    </w:p>
    <w:p w14:paraId="1281DC89" w14:textId="05E40C2D" w:rsidR="00470572" w:rsidRPr="00EC17F3" w:rsidRDefault="00470572" w:rsidP="00EC17F3">
      <w:pPr>
        <w:pStyle w:val="Heading1"/>
        <w:spacing w:before="0" w:line="240" w:lineRule="auto"/>
        <w:rPr>
          <w:rFonts w:asciiTheme="minorHAnsi" w:hAnsiTheme="minorHAnsi" w:cstheme="minorHAnsi"/>
          <w:color w:val="auto"/>
          <w:sz w:val="22"/>
          <w:szCs w:val="22"/>
          <w:vertAlign w:val="superscript"/>
        </w:rPr>
      </w:pPr>
      <w:r w:rsidRPr="00EC17F3">
        <w:rPr>
          <w:rFonts w:asciiTheme="minorHAnsi" w:hAnsiTheme="minorHAnsi" w:cstheme="minorHAnsi"/>
          <w:color w:val="auto"/>
          <w:sz w:val="22"/>
          <w:szCs w:val="22"/>
        </w:rPr>
        <w:lastRenderedPageBreak/>
        <w:t>Table 1</w:t>
      </w:r>
      <w:r w:rsidR="00130B51">
        <w:rPr>
          <w:rFonts w:asciiTheme="minorHAnsi" w:hAnsiTheme="minorHAnsi" w:cstheme="minorHAnsi"/>
          <w:color w:val="auto"/>
          <w:sz w:val="22"/>
          <w:szCs w:val="22"/>
        </w:rPr>
        <w:t>0</w:t>
      </w:r>
      <w:r w:rsidRPr="00EC17F3">
        <w:rPr>
          <w:rFonts w:asciiTheme="minorHAnsi" w:hAnsiTheme="minorHAnsi" w:cstheme="minorHAnsi"/>
          <w:color w:val="auto"/>
          <w:sz w:val="22"/>
          <w:szCs w:val="22"/>
        </w:rPr>
        <w:t>. Distribution of early readmissions (readmission within 30 days after discharge), according to hospital-associated infection (HAI) status from people living in the Brussels-Capital Region between 2008 and 2020 (2015 excepted</w:t>
      </w:r>
      <w:proofErr w:type="gramStart"/>
      <w:r w:rsidRPr="00EC17F3">
        <w:rPr>
          <w:rFonts w:asciiTheme="minorHAnsi" w:hAnsiTheme="minorHAnsi" w:cstheme="minorHAnsi"/>
          <w:color w:val="auto"/>
          <w:sz w:val="22"/>
          <w:szCs w:val="22"/>
        </w:rPr>
        <w:t>).</w:t>
      </w:r>
      <w:r w:rsidRPr="00EC17F3">
        <w:rPr>
          <w:rFonts w:asciiTheme="minorHAnsi" w:hAnsiTheme="minorHAnsi" w:cstheme="minorHAnsi"/>
          <w:color w:val="auto"/>
          <w:sz w:val="22"/>
          <w:szCs w:val="22"/>
          <w:vertAlign w:val="superscript"/>
        </w:rPr>
        <w:t>§</w:t>
      </w:r>
      <w:proofErr w:type="gramEnd"/>
    </w:p>
    <w:tbl>
      <w:tblPr>
        <w:tblStyle w:val="TableGrid"/>
        <w:tblW w:w="14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942"/>
        <w:gridCol w:w="943"/>
        <w:gridCol w:w="943"/>
        <w:gridCol w:w="943"/>
        <w:gridCol w:w="943"/>
        <w:gridCol w:w="943"/>
        <w:gridCol w:w="942"/>
        <w:gridCol w:w="943"/>
        <w:gridCol w:w="943"/>
        <w:gridCol w:w="943"/>
        <w:gridCol w:w="943"/>
        <w:gridCol w:w="943"/>
        <w:gridCol w:w="1107"/>
      </w:tblGrid>
      <w:tr w:rsidR="00470572" w:rsidRPr="00FD5973" w14:paraId="2FCDC4F5" w14:textId="77777777" w:rsidTr="00470572">
        <w:trPr>
          <w:jc w:val="center"/>
        </w:trPr>
        <w:tc>
          <w:tcPr>
            <w:tcW w:w="1844" w:type="dxa"/>
            <w:tcBorders>
              <w:top w:val="single" w:sz="12" w:space="0" w:color="auto"/>
              <w:bottom w:val="single" w:sz="4" w:space="0" w:color="auto"/>
              <w:right w:val="single" w:sz="4" w:space="0" w:color="auto"/>
            </w:tcBorders>
          </w:tcPr>
          <w:p w14:paraId="1AF630B0" w14:textId="77777777" w:rsidR="00470572" w:rsidRPr="00FD5973" w:rsidRDefault="00470572" w:rsidP="00470572">
            <w:pPr>
              <w:tabs>
                <w:tab w:val="left" w:pos="3779"/>
              </w:tabs>
              <w:spacing w:line="360" w:lineRule="auto"/>
              <w:rPr>
                <w:rFonts w:asciiTheme="minorHAnsi" w:hAnsiTheme="minorHAnsi" w:cstheme="minorHAnsi"/>
              </w:rPr>
            </w:pPr>
          </w:p>
        </w:tc>
        <w:tc>
          <w:tcPr>
            <w:tcW w:w="942" w:type="dxa"/>
            <w:tcBorders>
              <w:top w:val="single" w:sz="12" w:space="0" w:color="auto"/>
              <w:left w:val="single" w:sz="4" w:space="0" w:color="auto"/>
              <w:bottom w:val="single" w:sz="4" w:space="0" w:color="auto"/>
              <w:right w:val="single" w:sz="4" w:space="0" w:color="auto"/>
            </w:tcBorders>
          </w:tcPr>
          <w:p w14:paraId="71B69D4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2008 </w:t>
            </w:r>
          </w:p>
          <w:p w14:paraId="05BBFE91"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n= </w:t>
            </w:r>
          </w:p>
          <w:p w14:paraId="1821B17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151,934</w:t>
            </w:r>
          </w:p>
        </w:tc>
        <w:tc>
          <w:tcPr>
            <w:tcW w:w="943" w:type="dxa"/>
            <w:tcBorders>
              <w:top w:val="single" w:sz="12" w:space="0" w:color="auto"/>
              <w:left w:val="single" w:sz="4" w:space="0" w:color="auto"/>
              <w:bottom w:val="single" w:sz="4" w:space="0" w:color="auto"/>
              <w:right w:val="single" w:sz="4" w:space="0" w:color="auto"/>
            </w:tcBorders>
          </w:tcPr>
          <w:p w14:paraId="5FA1927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2009 </w:t>
            </w:r>
          </w:p>
          <w:p w14:paraId="547DE66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156,640</w:t>
            </w:r>
          </w:p>
        </w:tc>
        <w:tc>
          <w:tcPr>
            <w:tcW w:w="943" w:type="dxa"/>
            <w:tcBorders>
              <w:top w:val="single" w:sz="12" w:space="0" w:color="auto"/>
              <w:left w:val="single" w:sz="4" w:space="0" w:color="auto"/>
              <w:bottom w:val="single" w:sz="4" w:space="0" w:color="auto"/>
              <w:right w:val="single" w:sz="4" w:space="0" w:color="auto"/>
            </w:tcBorders>
          </w:tcPr>
          <w:p w14:paraId="7CFDF10F"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2010 </w:t>
            </w:r>
          </w:p>
          <w:p w14:paraId="3515CA4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158,242</w:t>
            </w:r>
          </w:p>
        </w:tc>
        <w:tc>
          <w:tcPr>
            <w:tcW w:w="943" w:type="dxa"/>
            <w:tcBorders>
              <w:top w:val="single" w:sz="12" w:space="0" w:color="auto"/>
              <w:left w:val="single" w:sz="4" w:space="0" w:color="auto"/>
              <w:bottom w:val="single" w:sz="4" w:space="0" w:color="auto"/>
              <w:right w:val="single" w:sz="4" w:space="0" w:color="auto"/>
            </w:tcBorders>
          </w:tcPr>
          <w:p w14:paraId="1FFCF88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2011</w:t>
            </w:r>
          </w:p>
          <w:p w14:paraId="46D82A5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159,926</w:t>
            </w:r>
          </w:p>
        </w:tc>
        <w:tc>
          <w:tcPr>
            <w:tcW w:w="943" w:type="dxa"/>
            <w:tcBorders>
              <w:top w:val="single" w:sz="12" w:space="0" w:color="auto"/>
              <w:left w:val="single" w:sz="4" w:space="0" w:color="auto"/>
              <w:bottom w:val="single" w:sz="4" w:space="0" w:color="auto"/>
              <w:right w:val="single" w:sz="4" w:space="0" w:color="auto"/>
            </w:tcBorders>
          </w:tcPr>
          <w:p w14:paraId="6DDE1643"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2012</w:t>
            </w:r>
          </w:p>
          <w:p w14:paraId="7C08F86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162,690</w:t>
            </w:r>
          </w:p>
        </w:tc>
        <w:tc>
          <w:tcPr>
            <w:tcW w:w="943" w:type="dxa"/>
            <w:tcBorders>
              <w:top w:val="single" w:sz="12" w:space="0" w:color="auto"/>
              <w:left w:val="single" w:sz="4" w:space="0" w:color="auto"/>
              <w:bottom w:val="single" w:sz="4" w:space="0" w:color="auto"/>
              <w:right w:val="single" w:sz="4" w:space="0" w:color="auto"/>
            </w:tcBorders>
          </w:tcPr>
          <w:p w14:paraId="7F2F89F8"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2013 </w:t>
            </w:r>
          </w:p>
          <w:p w14:paraId="5DCCF29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161,227</w:t>
            </w:r>
          </w:p>
        </w:tc>
        <w:tc>
          <w:tcPr>
            <w:tcW w:w="942" w:type="dxa"/>
            <w:tcBorders>
              <w:top w:val="single" w:sz="12" w:space="0" w:color="auto"/>
              <w:left w:val="single" w:sz="4" w:space="0" w:color="auto"/>
              <w:bottom w:val="single" w:sz="4" w:space="0" w:color="auto"/>
              <w:right w:val="single" w:sz="4" w:space="0" w:color="auto"/>
            </w:tcBorders>
          </w:tcPr>
          <w:p w14:paraId="1A8382AB"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2014 </w:t>
            </w:r>
          </w:p>
          <w:p w14:paraId="42389E9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161,708</w:t>
            </w:r>
          </w:p>
        </w:tc>
        <w:tc>
          <w:tcPr>
            <w:tcW w:w="943" w:type="dxa"/>
            <w:tcBorders>
              <w:top w:val="single" w:sz="12" w:space="0" w:color="auto"/>
              <w:left w:val="single" w:sz="4" w:space="0" w:color="auto"/>
              <w:bottom w:val="single" w:sz="4" w:space="0" w:color="auto"/>
              <w:right w:val="single" w:sz="4" w:space="0" w:color="auto"/>
            </w:tcBorders>
          </w:tcPr>
          <w:p w14:paraId="11297AE6"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2016 </w:t>
            </w:r>
          </w:p>
          <w:p w14:paraId="7F5C942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163,277</w:t>
            </w:r>
          </w:p>
        </w:tc>
        <w:tc>
          <w:tcPr>
            <w:tcW w:w="943" w:type="dxa"/>
            <w:tcBorders>
              <w:top w:val="single" w:sz="12" w:space="0" w:color="auto"/>
              <w:left w:val="single" w:sz="4" w:space="0" w:color="auto"/>
              <w:bottom w:val="single" w:sz="4" w:space="0" w:color="auto"/>
              <w:right w:val="single" w:sz="4" w:space="0" w:color="auto"/>
            </w:tcBorders>
          </w:tcPr>
          <w:p w14:paraId="1DADA59E"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2017</w:t>
            </w:r>
          </w:p>
          <w:p w14:paraId="29B7707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163,421</w:t>
            </w:r>
          </w:p>
        </w:tc>
        <w:tc>
          <w:tcPr>
            <w:tcW w:w="943" w:type="dxa"/>
            <w:tcBorders>
              <w:top w:val="single" w:sz="12" w:space="0" w:color="auto"/>
              <w:left w:val="single" w:sz="4" w:space="0" w:color="auto"/>
              <w:bottom w:val="single" w:sz="4" w:space="0" w:color="auto"/>
              <w:right w:val="single" w:sz="4" w:space="0" w:color="auto"/>
            </w:tcBorders>
          </w:tcPr>
          <w:p w14:paraId="7D619B47"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2018</w:t>
            </w:r>
          </w:p>
          <w:p w14:paraId="248EF92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166,723</w:t>
            </w:r>
          </w:p>
        </w:tc>
        <w:tc>
          <w:tcPr>
            <w:tcW w:w="943" w:type="dxa"/>
            <w:tcBorders>
              <w:top w:val="single" w:sz="12" w:space="0" w:color="auto"/>
              <w:left w:val="single" w:sz="4" w:space="0" w:color="auto"/>
              <w:bottom w:val="single" w:sz="4" w:space="0" w:color="auto"/>
              <w:right w:val="single" w:sz="4" w:space="0" w:color="auto"/>
            </w:tcBorders>
          </w:tcPr>
          <w:p w14:paraId="1BF8A7C8"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2019</w:t>
            </w:r>
          </w:p>
          <w:p w14:paraId="2D4964F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162,931</w:t>
            </w:r>
          </w:p>
        </w:tc>
        <w:tc>
          <w:tcPr>
            <w:tcW w:w="943" w:type="dxa"/>
            <w:tcBorders>
              <w:top w:val="single" w:sz="12" w:space="0" w:color="auto"/>
              <w:left w:val="single" w:sz="4" w:space="0" w:color="auto"/>
              <w:bottom w:val="single" w:sz="4" w:space="0" w:color="auto"/>
            </w:tcBorders>
          </w:tcPr>
          <w:p w14:paraId="73B44D18"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 xml:space="preserve">2020 </w:t>
            </w:r>
          </w:p>
          <w:p w14:paraId="66FE965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n= 146,853</w:t>
            </w:r>
          </w:p>
        </w:tc>
        <w:tc>
          <w:tcPr>
            <w:tcW w:w="0" w:type="auto"/>
            <w:tcBorders>
              <w:top w:val="single" w:sz="12" w:space="0" w:color="auto"/>
              <w:left w:val="single" w:sz="4" w:space="0" w:color="auto"/>
              <w:bottom w:val="single" w:sz="4" w:space="0" w:color="auto"/>
            </w:tcBorders>
          </w:tcPr>
          <w:p w14:paraId="4FDA74ED" w14:textId="77777777" w:rsidR="00470572" w:rsidRPr="00FD5973" w:rsidRDefault="00470572" w:rsidP="00470572">
            <w:pPr>
              <w:tabs>
                <w:tab w:val="left" w:pos="3779"/>
              </w:tabs>
              <w:spacing w:line="360" w:lineRule="auto"/>
              <w:jc w:val="center"/>
              <w:rPr>
                <w:rFonts w:asciiTheme="minorHAnsi" w:hAnsiTheme="minorHAnsi" w:cstheme="minorHAnsi"/>
              </w:rPr>
            </w:pPr>
            <w:r w:rsidRPr="00FD5973">
              <w:rPr>
                <w:rFonts w:asciiTheme="minorHAnsi" w:hAnsiTheme="minorHAnsi" w:cstheme="minorHAnsi"/>
              </w:rPr>
              <w:t>Total</w:t>
            </w:r>
            <w:r w:rsidRPr="00FD5973">
              <w:rPr>
                <w:rFonts w:asciiTheme="minorHAnsi" w:hAnsiTheme="minorHAnsi" w:cstheme="minorHAnsi"/>
              </w:rPr>
              <w:br/>
              <w:t>N=</w:t>
            </w:r>
          </w:p>
          <w:p w14:paraId="0AC4827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1,915,572</w:t>
            </w:r>
          </w:p>
        </w:tc>
      </w:tr>
      <w:tr w:rsidR="00470572" w:rsidRPr="00FD5973" w14:paraId="0834A3E2" w14:textId="77777777" w:rsidTr="00470572">
        <w:trPr>
          <w:jc w:val="center"/>
        </w:trPr>
        <w:tc>
          <w:tcPr>
            <w:tcW w:w="1844" w:type="dxa"/>
            <w:tcBorders>
              <w:top w:val="single" w:sz="4" w:space="0" w:color="auto"/>
              <w:right w:val="single" w:sz="4" w:space="0" w:color="auto"/>
            </w:tcBorders>
          </w:tcPr>
          <w:p w14:paraId="0409A78D" w14:textId="7777777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No early readmission, n</w:t>
            </w:r>
          </w:p>
        </w:tc>
        <w:tc>
          <w:tcPr>
            <w:tcW w:w="942" w:type="dxa"/>
            <w:tcBorders>
              <w:top w:val="single" w:sz="4" w:space="0" w:color="auto"/>
              <w:left w:val="single" w:sz="4" w:space="0" w:color="auto"/>
              <w:right w:val="single" w:sz="4" w:space="0" w:color="auto"/>
            </w:tcBorders>
          </w:tcPr>
          <w:p w14:paraId="016D76B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5F6FD73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60A0548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01D8053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574D6CC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50528E3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2" w:type="dxa"/>
            <w:tcBorders>
              <w:top w:val="single" w:sz="4" w:space="0" w:color="auto"/>
              <w:left w:val="single" w:sz="4" w:space="0" w:color="auto"/>
              <w:right w:val="single" w:sz="4" w:space="0" w:color="auto"/>
            </w:tcBorders>
          </w:tcPr>
          <w:p w14:paraId="0A26E43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110E051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61E55D6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373C23E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193A7B0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tcBorders>
          </w:tcPr>
          <w:p w14:paraId="738ED67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49C791E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r>
      <w:tr w:rsidR="00470572" w:rsidRPr="00FD5973" w14:paraId="3A7C6498" w14:textId="77777777" w:rsidTr="00470572">
        <w:trPr>
          <w:jc w:val="center"/>
        </w:trPr>
        <w:tc>
          <w:tcPr>
            <w:tcW w:w="1844" w:type="dxa"/>
            <w:tcBorders>
              <w:right w:val="single" w:sz="4" w:space="0" w:color="auto"/>
            </w:tcBorders>
          </w:tcPr>
          <w:p w14:paraId="667FD696" w14:textId="527592D3"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sidRPr="00FD5973">
              <w:rPr>
                <w:rFonts w:asciiTheme="minorHAnsi" w:hAnsiTheme="minorHAnsi" w:cstheme="minorHAnsi"/>
              </w:rPr>
              <w:t>HAI</w:t>
            </w:r>
          </w:p>
        </w:tc>
        <w:tc>
          <w:tcPr>
            <w:tcW w:w="942" w:type="dxa"/>
            <w:tcBorders>
              <w:left w:val="single" w:sz="4" w:space="0" w:color="auto"/>
              <w:right w:val="single" w:sz="4" w:space="0" w:color="auto"/>
            </w:tcBorders>
          </w:tcPr>
          <w:p w14:paraId="51582F4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4,</w:t>
            </w:r>
            <w:r>
              <w:rPr>
                <w:rFonts w:asciiTheme="minorHAnsi" w:hAnsiTheme="minorHAnsi" w:cstheme="minorHAnsi"/>
              </w:rPr>
              <w:t>600</w:t>
            </w:r>
          </w:p>
        </w:tc>
        <w:tc>
          <w:tcPr>
            <w:tcW w:w="943" w:type="dxa"/>
            <w:tcBorders>
              <w:left w:val="single" w:sz="4" w:space="0" w:color="auto"/>
              <w:right w:val="single" w:sz="4" w:space="0" w:color="auto"/>
            </w:tcBorders>
          </w:tcPr>
          <w:p w14:paraId="3F19A6A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4,520</w:t>
            </w:r>
          </w:p>
        </w:tc>
        <w:tc>
          <w:tcPr>
            <w:tcW w:w="943" w:type="dxa"/>
            <w:tcBorders>
              <w:left w:val="single" w:sz="4" w:space="0" w:color="auto"/>
              <w:right w:val="single" w:sz="4" w:space="0" w:color="auto"/>
            </w:tcBorders>
          </w:tcPr>
          <w:p w14:paraId="561A5C6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4,676</w:t>
            </w:r>
          </w:p>
        </w:tc>
        <w:tc>
          <w:tcPr>
            <w:tcW w:w="943" w:type="dxa"/>
            <w:tcBorders>
              <w:left w:val="single" w:sz="4" w:space="0" w:color="auto"/>
              <w:right w:val="single" w:sz="4" w:space="0" w:color="auto"/>
            </w:tcBorders>
          </w:tcPr>
          <w:p w14:paraId="4C57ED8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 xml:space="preserve">4,876 </w:t>
            </w:r>
          </w:p>
        </w:tc>
        <w:tc>
          <w:tcPr>
            <w:tcW w:w="943" w:type="dxa"/>
            <w:tcBorders>
              <w:left w:val="single" w:sz="4" w:space="0" w:color="auto"/>
              <w:right w:val="single" w:sz="4" w:space="0" w:color="auto"/>
            </w:tcBorders>
          </w:tcPr>
          <w:p w14:paraId="6440358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5,044</w:t>
            </w:r>
          </w:p>
        </w:tc>
        <w:tc>
          <w:tcPr>
            <w:tcW w:w="943" w:type="dxa"/>
            <w:tcBorders>
              <w:left w:val="single" w:sz="4" w:space="0" w:color="auto"/>
              <w:right w:val="single" w:sz="4" w:space="0" w:color="auto"/>
            </w:tcBorders>
          </w:tcPr>
          <w:p w14:paraId="0E523B9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3,825</w:t>
            </w:r>
          </w:p>
        </w:tc>
        <w:tc>
          <w:tcPr>
            <w:tcW w:w="942" w:type="dxa"/>
            <w:tcBorders>
              <w:left w:val="single" w:sz="4" w:space="0" w:color="auto"/>
              <w:right w:val="single" w:sz="4" w:space="0" w:color="auto"/>
            </w:tcBorders>
          </w:tcPr>
          <w:p w14:paraId="03C49E2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2,129</w:t>
            </w:r>
          </w:p>
        </w:tc>
        <w:tc>
          <w:tcPr>
            <w:tcW w:w="943" w:type="dxa"/>
            <w:tcBorders>
              <w:left w:val="single" w:sz="4" w:space="0" w:color="auto"/>
              <w:right w:val="single" w:sz="4" w:space="0" w:color="auto"/>
            </w:tcBorders>
          </w:tcPr>
          <w:p w14:paraId="28F4A5B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2,</w:t>
            </w:r>
            <w:r>
              <w:rPr>
                <w:rFonts w:asciiTheme="minorHAnsi" w:hAnsiTheme="minorHAnsi" w:cstheme="minorHAnsi"/>
              </w:rPr>
              <w:t>884</w:t>
            </w:r>
          </w:p>
        </w:tc>
        <w:tc>
          <w:tcPr>
            <w:tcW w:w="943" w:type="dxa"/>
            <w:tcBorders>
              <w:left w:val="single" w:sz="4" w:space="0" w:color="auto"/>
              <w:right w:val="single" w:sz="4" w:space="0" w:color="auto"/>
            </w:tcBorders>
          </w:tcPr>
          <w:p w14:paraId="4C8581D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2,886</w:t>
            </w:r>
          </w:p>
        </w:tc>
        <w:tc>
          <w:tcPr>
            <w:tcW w:w="943" w:type="dxa"/>
            <w:tcBorders>
              <w:left w:val="single" w:sz="4" w:space="0" w:color="auto"/>
              <w:right w:val="single" w:sz="4" w:space="0" w:color="auto"/>
            </w:tcBorders>
          </w:tcPr>
          <w:p w14:paraId="38D30FB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3,148</w:t>
            </w:r>
          </w:p>
        </w:tc>
        <w:tc>
          <w:tcPr>
            <w:tcW w:w="943" w:type="dxa"/>
            <w:tcBorders>
              <w:left w:val="single" w:sz="4" w:space="0" w:color="auto"/>
              <w:right w:val="single" w:sz="4" w:space="0" w:color="auto"/>
            </w:tcBorders>
          </w:tcPr>
          <w:p w14:paraId="140DB31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2,970</w:t>
            </w:r>
          </w:p>
        </w:tc>
        <w:tc>
          <w:tcPr>
            <w:tcW w:w="943" w:type="dxa"/>
            <w:tcBorders>
              <w:left w:val="single" w:sz="4" w:space="0" w:color="auto"/>
            </w:tcBorders>
          </w:tcPr>
          <w:p w14:paraId="6C9B951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3,229</w:t>
            </w:r>
          </w:p>
        </w:tc>
        <w:tc>
          <w:tcPr>
            <w:tcW w:w="0" w:type="auto"/>
            <w:tcBorders>
              <w:left w:val="single" w:sz="4" w:space="0" w:color="auto"/>
            </w:tcBorders>
          </w:tcPr>
          <w:p w14:paraId="27B3DEF0" w14:textId="10EDB7DD" w:rsidR="00470572" w:rsidRPr="00FD5973" w:rsidRDefault="007E581B" w:rsidP="00470572">
            <w:pPr>
              <w:spacing w:after="100" w:afterAutospacing="1" w:line="360" w:lineRule="auto"/>
              <w:jc w:val="center"/>
              <w:textAlignment w:val="baseline"/>
              <w:rPr>
                <w:rFonts w:asciiTheme="minorHAnsi" w:hAnsiTheme="minorHAnsi" w:cstheme="minorHAnsi"/>
              </w:rPr>
            </w:pPr>
            <w:r w:rsidRPr="007E581B">
              <w:rPr>
                <w:rFonts w:asciiTheme="minorHAnsi" w:hAnsiTheme="minorHAnsi" w:cstheme="minorHAnsi"/>
              </w:rPr>
              <w:t>44</w:t>
            </w:r>
            <w:r>
              <w:rPr>
                <w:rFonts w:asciiTheme="minorHAnsi" w:hAnsiTheme="minorHAnsi" w:cstheme="minorHAnsi"/>
              </w:rPr>
              <w:t>,</w:t>
            </w:r>
            <w:r w:rsidRPr="007E581B">
              <w:rPr>
                <w:rFonts w:asciiTheme="minorHAnsi" w:hAnsiTheme="minorHAnsi" w:cstheme="minorHAnsi"/>
              </w:rPr>
              <w:t>787</w:t>
            </w:r>
          </w:p>
        </w:tc>
      </w:tr>
      <w:tr w:rsidR="00470572" w:rsidRPr="00FD5973" w14:paraId="2CEFC94F" w14:textId="77777777" w:rsidTr="00470572">
        <w:trPr>
          <w:jc w:val="center"/>
        </w:trPr>
        <w:tc>
          <w:tcPr>
            <w:tcW w:w="1844" w:type="dxa"/>
            <w:tcBorders>
              <w:bottom w:val="single" w:sz="4" w:space="0" w:color="auto"/>
              <w:right w:val="single" w:sz="4" w:space="0" w:color="auto"/>
            </w:tcBorders>
          </w:tcPr>
          <w:p w14:paraId="512BF907" w14:textId="038E7874"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 xml:space="preserve">Without </w:t>
            </w:r>
            <w:r w:rsidRPr="00FD5973">
              <w:rPr>
                <w:rFonts w:asciiTheme="minorHAnsi" w:hAnsiTheme="minorHAnsi" w:cstheme="minorHAnsi"/>
              </w:rPr>
              <w:t>HAI</w:t>
            </w:r>
          </w:p>
        </w:tc>
        <w:tc>
          <w:tcPr>
            <w:tcW w:w="942" w:type="dxa"/>
            <w:tcBorders>
              <w:left w:val="single" w:sz="4" w:space="0" w:color="auto"/>
              <w:bottom w:val="single" w:sz="4" w:space="0" w:color="auto"/>
              <w:right w:val="single" w:sz="4" w:space="0" w:color="auto"/>
            </w:tcBorders>
          </w:tcPr>
          <w:p w14:paraId="1EFD6B4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w:t>
            </w:r>
            <w:r>
              <w:rPr>
                <w:rFonts w:asciiTheme="minorHAnsi" w:hAnsiTheme="minorHAnsi" w:cstheme="minorHAnsi"/>
              </w:rPr>
              <w:t>31</w:t>
            </w:r>
            <w:r w:rsidRPr="00FD5973">
              <w:rPr>
                <w:rFonts w:asciiTheme="minorHAnsi" w:hAnsiTheme="minorHAnsi" w:cstheme="minorHAnsi"/>
              </w:rPr>
              <w:t>,</w:t>
            </w:r>
            <w:r>
              <w:rPr>
                <w:rFonts w:asciiTheme="minorHAnsi" w:hAnsiTheme="minorHAnsi" w:cstheme="minorHAnsi"/>
              </w:rPr>
              <w:t>238</w:t>
            </w:r>
          </w:p>
        </w:tc>
        <w:tc>
          <w:tcPr>
            <w:tcW w:w="943" w:type="dxa"/>
            <w:tcBorders>
              <w:left w:val="single" w:sz="4" w:space="0" w:color="auto"/>
              <w:bottom w:val="single" w:sz="4" w:space="0" w:color="auto"/>
              <w:right w:val="single" w:sz="4" w:space="0" w:color="auto"/>
            </w:tcBorders>
          </w:tcPr>
          <w:p w14:paraId="7B08F4D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135,518</w:t>
            </w:r>
          </w:p>
        </w:tc>
        <w:tc>
          <w:tcPr>
            <w:tcW w:w="943" w:type="dxa"/>
            <w:tcBorders>
              <w:left w:val="single" w:sz="4" w:space="0" w:color="auto"/>
              <w:bottom w:val="single" w:sz="4" w:space="0" w:color="auto"/>
              <w:right w:val="single" w:sz="4" w:space="0" w:color="auto"/>
            </w:tcBorders>
          </w:tcPr>
          <w:p w14:paraId="21A657A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136,331</w:t>
            </w:r>
          </w:p>
        </w:tc>
        <w:tc>
          <w:tcPr>
            <w:tcW w:w="943" w:type="dxa"/>
            <w:tcBorders>
              <w:left w:val="single" w:sz="4" w:space="0" w:color="auto"/>
              <w:bottom w:val="single" w:sz="4" w:space="0" w:color="auto"/>
              <w:right w:val="single" w:sz="4" w:space="0" w:color="auto"/>
            </w:tcBorders>
          </w:tcPr>
          <w:p w14:paraId="057CFF9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137,667</w:t>
            </w:r>
          </w:p>
        </w:tc>
        <w:tc>
          <w:tcPr>
            <w:tcW w:w="943" w:type="dxa"/>
            <w:tcBorders>
              <w:left w:val="single" w:sz="4" w:space="0" w:color="auto"/>
              <w:bottom w:val="single" w:sz="4" w:space="0" w:color="auto"/>
              <w:right w:val="single" w:sz="4" w:space="0" w:color="auto"/>
            </w:tcBorders>
          </w:tcPr>
          <w:p w14:paraId="276591C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140,080</w:t>
            </w:r>
          </w:p>
        </w:tc>
        <w:tc>
          <w:tcPr>
            <w:tcW w:w="943" w:type="dxa"/>
            <w:tcBorders>
              <w:left w:val="single" w:sz="4" w:space="0" w:color="auto"/>
              <w:bottom w:val="single" w:sz="4" w:space="0" w:color="auto"/>
              <w:right w:val="single" w:sz="4" w:space="0" w:color="auto"/>
            </w:tcBorders>
          </w:tcPr>
          <w:p w14:paraId="7E9758C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139,351</w:t>
            </w:r>
          </w:p>
        </w:tc>
        <w:tc>
          <w:tcPr>
            <w:tcW w:w="942" w:type="dxa"/>
            <w:tcBorders>
              <w:left w:val="single" w:sz="4" w:space="0" w:color="auto"/>
              <w:bottom w:val="single" w:sz="4" w:space="0" w:color="auto"/>
              <w:right w:val="single" w:sz="4" w:space="0" w:color="auto"/>
            </w:tcBorders>
          </w:tcPr>
          <w:p w14:paraId="0F3605C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 xml:space="preserve">141,383  </w:t>
            </w:r>
          </w:p>
        </w:tc>
        <w:tc>
          <w:tcPr>
            <w:tcW w:w="943" w:type="dxa"/>
            <w:tcBorders>
              <w:left w:val="single" w:sz="4" w:space="0" w:color="auto"/>
              <w:bottom w:val="single" w:sz="4" w:space="0" w:color="auto"/>
              <w:right w:val="single" w:sz="4" w:space="0" w:color="auto"/>
            </w:tcBorders>
          </w:tcPr>
          <w:p w14:paraId="2687F5AA" w14:textId="4639F682"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w:t>
            </w:r>
            <w:r>
              <w:rPr>
                <w:rFonts w:asciiTheme="minorHAnsi" w:hAnsiTheme="minorHAnsi" w:cstheme="minorHAnsi"/>
              </w:rPr>
              <w:t>42</w:t>
            </w:r>
            <w:r w:rsidRPr="00FD5973">
              <w:rPr>
                <w:rFonts w:asciiTheme="minorHAnsi" w:hAnsiTheme="minorHAnsi" w:cstheme="minorHAnsi"/>
              </w:rPr>
              <w:t>,</w:t>
            </w:r>
            <w:r>
              <w:rPr>
                <w:rFonts w:asciiTheme="minorHAnsi" w:hAnsiTheme="minorHAnsi" w:cstheme="minorHAnsi"/>
              </w:rPr>
              <w:t>11</w:t>
            </w:r>
            <w:r w:rsidR="00355635">
              <w:rPr>
                <w:rFonts w:asciiTheme="minorHAnsi" w:hAnsiTheme="minorHAnsi" w:cstheme="minorHAnsi"/>
              </w:rPr>
              <w:t>2</w:t>
            </w:r>
          </w:p>
        </w:tc>
        <w:tc>
          <w:tcPr>
            <w:tcW w:w="943" w:type="dxa"/>
            <w:tcBorders>
              <w:left w:val="single" w:sz="4" w:space="0" w:color="auto"/>
              <w:bottom w:val="single" w:sz="4" w:space="0" w:color="auto"/>
              <w:right w:val="single" w:sz="4" w:space="0" w:color="auto"/>
            </w:tcBorders>
          </w:tcPr>
          <w:p w14:paraId="48E83CD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145,118</w:t>
            </w:r>
          </w:p>
        </w:tc>
        <w:tc>
          <w:tcPr>
            <w:tcW w:w="943" w:type="dxa"/>
            <w:tcBorders>
              <w:left w:val="single" w:sz="4" w:space="0" w:color="auto"/>
              <w:bottom w:val="single" w:sz="4" w:space="0" w:color="auto"/>
              <w:right w:val="single" w:sz="4" w:space="0" w:color="auto"/>
            </w:tcBorders>
          </w:tcPr>
          <w:p w14:paraId="10730C4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148,000</w:t>
            </w:r>
          </w:p>
        </w:tc>
        <w:tc>
          <w:tcPr>
            <w:tcW w:w="943" w:type="dxa"/>
            <w:tcBorders>
              <w:left w:val="single" w:sz="4" w:space="0" w:color="auto"/>
              <w:bottom w:val="single" w:sz="4" w:space="0" w:color="auto"/>
              <w:right w:val="single" w:sz="4" w:space="0" w:color="auto"/>
            </w:tcBorders>
          </w:tcPr>
          <w:p w14:paraId="28A9CEA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144,961</w:t>
            </w:r>
          </w:p>
        </w:tc>
        <w:tc>
          <w:tcPr>
            <w:tcW w:w="943" w:type="dxa"/>
            <w:tcBorders>
              <w:left w:val="single" w:sz="4" w:space="0" w:color="auto"/>
              <w:bottom w:val="single" w:sz="4" w:space="0" w:color="auto"/>
            </w:tcBorders>
          </w:tcPr>
          <w:p w14:paraId="156A1A5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131,993</w:t>
            </w:r>
          </w:p>
        </w:tc>
        <w:tc>
          <w:tcPr>
            <w:tcW w:w="0" w:type="auto"/>
            <w:tcBorders>
              <w:left w:val="single" w:sz="4" w:space="0" w:color="auto"/>
              <w:bottom w:val="single" w:sz="4" w:space="0" w:color="auto"/>
            </w:tcBorders>
          </w:tcPr>
          <w:p w14:paraId="22803EA3" w14:textId="7216CAD8"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1,6</w:t>
            </w:r>
            <w:r w:rsidR="007E581B">
              <w:rPr>
                <w:rFonts w:asciiTheme="minorHAnsi" w:hAnsiTheme="minorHAnsi" w:cstheme="minorHAnsi"/>
              </w:rPr>
              <w:t>7</w:t>
            </w:r>
            <w:r>
              <w:rPr>
                <w:rFonts w:asciiTheme="minorHAnsi" w:hAnsiTheme="minorHAnsi" w:cstheme="minorHAnsi"/>
              </w:rPr>
              <w:t>3</w:t>
            </w:r>
            <w:r w:rsidRPr="00FD5973">
              <w:rPr>
                <w:rFonts w:asciiTheme="minorHAnsi" w:hAnsiTheme="minorHAnsi" w:cstheme="minorHAnsi"/>
              </w:rPr>
              <w:t>,</w:t>
            </w:r>
            <w:r>
              <w:rPr>
                <w:rFonts w:asciiTheme="minorHAnsi" w:hAnsiTheme="minorHAnsi" w:cstheme="minorHAnsi"/>
              </w:rPr>
              <w:t>7</w:t>
            </w:r>
            <w:r w:rsidR="007E581B">
              <w:rPr>
                <w:rFonts w:asciiTheme="minorHAnsi" w:hAnsiTheme="minorHAnsi" w:cstheme="minorHAnsi"/>
              </w:rPr>
              <w:t>5</w:t>
            </w:r>
            <w:r w:rsidR="00355635">
              <w:rPr>
                <w:rFonts w:asciiTheme="minorHAnsi" w:hAnsiTheme="minorHAnsi" w:cstheme="minorHAnsi"/>
              </w:rPr>
              <w:t>2</w:t>
            </w:r>
          </w:p>
        </w:tc>
      </w:tr>
      <w:tr w:rsidR="00470572" w:rsidRPr="00FD5973" w14:paraId="331A3794" w14:textId="77777777" w:rsidTr="00470572">
        <w:trPr>
          <w:jc w:val="center"/>
        </w:trPr>
        <w:tc>
          <w:tcPr>
            <w:tcW w:w="1844" w:type="dxa"/>
            <w:tcBorders>
              <w:top w:val="single" w:sz="4" w:space="0" w:color="auto"/>
              <w:right w:val="single" w:sz="4" w:space="0" w:color="auto"/>
            </w:tcBorders>
          </w:tcPr>
          <w:p w14:paraId="060AAA3A" w14:textId="7777777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Early readmission, n</w:t>
            </w:r>
          </w:p>
        </w:tc>
        <w:tc>
          <w:tcPr>
            <w:tcW w:w="942" w:type="dxa"/>
            <w:tcBorders>
              <w:top w:val="single" w:sz="4" w:space="0" w:color="auto"/>
              <w:left w:val="single" w:sz="4" w:space="0" w:color="auto"/>
              <w:right w:val="single" w:sz="4" w:space="0" w:color="auto"/>
            </w:tcBorders>
          </w:tcPr>
          <w:p w14:paraId="6231345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14B182B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78F148A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5B7E01A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0C11E6E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25D38B6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2" w:type="dxa"/>
            <w:tcBorders>
              <w:top w:val="single" w:sz="4" w:space="0" w:color="auto"/>
              <w:left w:val="single" w:sz="4" w:space="0" w:color="auto"/>
              <w:right w:val="single" w:sz="4" w:space="0" w:color="auto"/>
            </w:tcBorders>
          </w:tcPr>
          <w:p w14:paraId="3F97A85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3821D4B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04EB4D4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52003E8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6E6AF76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tcBorders>
          </w:tcPr>
          <w:p w14:paraId="18A17BF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061D74E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r>
      <w:tr w:rsidR="00470572" w:rsidRPr="00FD5973" w14:paraId="6C1282A2" w14:textId="77777777" w:rsidTr="00470572">
        <w:trPr>
          <w:jc w:val="center"/>
        </w:trPr>
        <w:tc>
          <w:tcPr>
            <w:tcW w:w="1844" w:type="dxa"/>
            <w:tcBorders>
              <w:right w:val="single" w:sz="4" w:space="0" w:color="auto"/>
            </w:tcBorders>
          </w:tcPr>
          <w:p w14:paraId="0FD3000F" w14:textId="59706E8D"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sidRPr="00FD5973">
              <w:rPr>
                <w:rFonts w:asciiTheme="minorHAnsi" w:hAnsiTheme="minorHAnsi" w:cstheme="minorHAnsi"/>
              </w:rPr>
              <w:t>HAI</w:t>
            </w:r>
          </w:p>
        </w:tc>
        <w:tc>
          <w:tcPr>
            <w:tcW w:w="942" w:type="dxa"/>
            <w:tcBorders>
              <w:left w:val="single" w:sz="4" w:space="0" w:color="auto"/>
              <w:right w:val="single" w:sz="4" w:space="0" w:color="auto"/>
            </w:tcBorders>
          </w:tcPr>
          <w:p w14:paraId="2CB60A6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666</w:t>
            </w:r>
          </w:p>
        </w:tc>
        <w:tc>
          <w:tcPr>
            <w:tcW w:w="943" w:type="dxa"/>
            <w:tcBorders>
              <w:left w:val="single" w:sz="4" w:space="0" w:color="auto"/>
              <w:right w:val="single" w:sz="4" w:space="0" w:color="auto"/>
            </w:tcBorders>
          </w:tcPr>
          <w:p w14:paraId="5EB8F74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683</w:t>
            </w:r>
          </w:p>
        </w:tc>
        <w:tc>
          <w:tcPr>
            <w:tcW w:w="943" w:type="dxa"/>
            <w:tcBorders>
              <w:left w:val="single" w:sz="4" w:space="0" w:color="auto"/>
              <w:right w:val="single" w:sz="4" w:space="0" w:color="auto"/>
            </w:tcBorders>
          </w:tcPr>
          <w:p w14:paraId="78F3B9B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731</w:t>
            </w:r>
          </w:p>
        </w:tc>
        <w:tc>
          <w:tcPr>
            <w:tcW w:w="943" w:type="dxa"/>
            <w:tcBorders>
              <w:left w:val="single" w:sz="4" w:space="0" w:color="auto"/>
              <w:right w:val="single" w:sz="4" w:space="0" w:color="auto"/>
            </w:tcBorders>
          </w:tcPr>
          <w:p w14:paraId="392931B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799</w:t>
            </w:r>
          </w:p>
        </w:tc>
        <w:tc>
          <w:tcPr>
            <w:tcW w:w="943" w:type="dxa"/>
            <w:tcBorders>
              <w:left w:val="single" w:sz="4" w:space="0" w:color="auto"/>
              <w:right w:val="single" w:sz="4" w:space="0" w:color="auto"/>
            </w:tcBorders>
          </w:tcPr>
          <w:p w14:paraId="7C644FC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862</w:t>
            </w:r>
          </w:p>
        </w:tc>
        <w:tc>
          <w:tcPr>
            <w:tcW w:w="943" w:type="dxa"/>
            <w:tcBorders>
              <w:left w:val="single" w:sz="4" w:space="0" w:color="auto"/>
              <w:right w:val="single" w:sz="4" w:space="0" w:color="auto"/>
            </w:tcBorders>
          </w:tcPr>
          <w:p w14:paraId="2F54940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635</w:t>
            </w:r>
          </w:p>
        </w:tc>
        <w:tc>
          <w:tcPr>
            <w:tcW w:w="942" w:type="dxa"/>
            <w:tcBorders>
              <w:left w:val="single" w:sz="4" w:space="0" w:color="auto"/>
              <w:right w:val="single" w:sz="4" w:space="0" w:color="auto"/>
            </w:tcBorders>
          </w:tcPr>
          <w:p w14:paraId="5ABEABA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394</w:t>
            </w:r>
          </w:p>
        </w:tc>
        <w:tc>
          <w:tcPr>
            <w:tcW w:w="943" w:type="dxa"/>
            <w:tcBorders>
              <w:left w:val="single" w:sz="4" w:space="0" w:color="auto"/>
              <w:right w:val="single" w:sz="4" w:space="0" w:color="auto"/>
            </w:tcBorders>
          </w:tcPr>
          <w:p w14:paraId="5FCAFAF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498</w:t>
            </w:r>
          </w:p>
        </w:tc>
        <w:tc>
          <w:tcPr>
            <w:tcW w:w="943" w:type="dxa"/>
            <w:tcBorders>
              <w:left w:val="single" w:sz="4" w:space="0" w:color="auto"/>
              <w:right w:val="single" w:sz="4" w:space="0" w:color="auto"/>
            </w:tcBorders>
          </w:tcPr>
          <w:p w14:paraId="090B519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459</w:t>
            </w:r>
          </w:p>
        </w:tc>
        <w:tc>
          <w:tcPr>
            <w:tcW w:w="943" w:type="dxa"/>
            <w:tcBorders>
              <w:left w:val="single" w:sz="4" w:space="0" w:color="auto"/>
              <w:right w:val="single" w:sz="4" w:space="0" w:color="auto"/>
            </w:tcBorders>
          </w:tcPr>
          <w:p w14:paraId="1244EE1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473</w:t>
            </w:r>
          </w:p>
        </w:tc>
        <w:tc>
          <w:tcPr>
            <w:tcW w:w="943" w:type="dxa"/>
            <w:tcBorders>
              <w:left w:val="single" w:sz="4" w:space="0" w:color="auto"/>
              <w:right w:val="single" w:sz="4" w:space="0" w:color="auto"/>
            </w:tcBorders>
          </w:tcPr>
          <w:p w14:paraId="796F781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421</w:t>
            </w:r>
          </w:p>
        </w:tc>
        <w:tc>
          <w:tcPr>
            <w:tcW w:w="943" w:type="dxa"/>
            <w:tcBorders>
              <w:left w:val="single" w:sz="4" w:space="0" w:color="auto"/>
            </w:tcBorders>
          </w:tcPr>
          <w:p w14:paraId="44600FD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376</w:t>
            </w:r>
          </w:p>
        </w:tc>
        <w:tc>
          <w:tcPr>
            <w:tcW w:w="0" w:type="auto"/>
            <w:tcBorders>
              <w:left w:val="single" w:sz="4" w:space="0" w:color="auto"/>
            </w:tcBorders>
          </w:tcPr>
          <w:p w14:paraId="344C3ED0" w14:textId="49D00784" w:rsidR="00470572" w:rsidRPr="00FD5973" w:rsidRDefault="007E581B"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6,997</w:t>
            </w:r>
          </w:p>
        </w:tc>
      </w:tr>
      <w:tr w:rsidR="00470572" w:rsidRPr="00FD5973" w14:paraId="1454DC47" w14:textId="77777777" w:rsidTr="00470572">
        <w:trPr>
          <w:jc w:val="center"/>
        </w:trPr>
        <w:tc>
          <w:tcPr>
            <w:tcW w:w="1844" w:type="dxa"/>
            <w:tcBorders>
              <w:bottom w:val="single" w:sz="12" w:space="0" w:color="auto"/>
              <w:right w:val="single" w:sz="4" w:space="0" w:color="auto"/>
            </w:tcBorders>
          </w:tcPr>
          <w:p w14:paraId="1D2A6F39" w14:textId="494E0DD5"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 xml:space="preserve">Without </w:t>
            </w:r>
            <w:r w:rsidRPr="00FD5973">
              <w:rPr>
                <w:rFonts w:asciiTheme="minorHAnsi" w:hAnsiTheme="minorHAnsi" w:cstheme="minorHAnsi"/>
              </w:rPr>
              <w:t>HAI</w:t>
            </w:r>
          </w:p>
        </w:tc>
        <w:tc>
          <w:tcPr>
            <w:tcW w:w="942" w:type="dxa"/>
            <w:tcBorders>
              <w:left w:val="single" w:sz="4" w:space="0" w:color="auto"/>
              <w:bottom w:val="single" w:sz="12" w:space="0" w:color="auto"/>
              <w:right w:val="single" w:sz="4" w:space="0" w:color="auto"/>
            </w:tcBorders>
          </w:tcPr>
          <w:p w14:paraId="7FF9A69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15,420</w:t>
            </w:r>
          </w:p>
        </w:tc>
        <w:tc>
          <w:tcPr>
            <w:tcW w:w="943" w:type="dxa"/>
            <w:tcBorders>
              <w:left w:val="single" w:sz="4" w:space="0" w:color="auto"/>
              <w:bottom w:val="single" w:sz="12" w:space="0" w:color="auto"/>
              <w:right w:val="single" w:sz="4" w:space="0" w:color="auto"/>
            </w:tcBorders>
          </w:tcPr>
          <w:p w14:paraId="2779A4C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15,901</w:t>
            </w:r>
          </w:p>
        </w:tc>
        <w:tc>
          <w:tcPr>
            <w:tcW w:w="943" w:type="dxa"/>
            <w:tcBorders>
              <w:left w:val="single" w:sz="4" w:space="0" w:color="auto"/>
              <w:bottom w:val="single" w:sz="12" w:space="0" w:color="auto"/>
              <w:right w:val="single" w:sz="4" w:space="0" w:color="auto"/>
            </w:tcBorders>
          </w:tcPr>
          <w:p w14:paraId="00B28A8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16,491</w:t>
            </w:r>
          </w:p>
        </w:tc>
        <w:tc>
          <w:tcPr>
            <w:tcW w:w="943" w:type="dxa"/>
            <w:tcBorders>
              <w:left w:val="single" w:sz="4" w:space="0" w:color="auto"/>
              <w:bottom w:val="single" w:sz="12" w:space="0" w:color="auto"/>
              <w:right w:val="single" w:sz="4" w:space="0" w:color="auto"/>
            </w:tcBorders>
          </w:tcPr>
          <w:p w14:paraId="5C78638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16,575</w:t>
            </w:r>
          </w:p>
        </w:tc>
        <w:tc>
          <w:tcPr>
            <w:tcW w:w="943" w:type="dxa"/>
            <w:tcBorders>
              <w:left w:val="single" w:sz="4" w:space="0" w:color="auto"/>
              <w:bottom w:val="single" w:sz="12" w:space="0" w:color="auto"/>
              <w:right w:val="single" w:sz="4" w:space="0" w:color="auto"/>
            </w:tcBorders>
          </w:tcPr>
          <w:p w14:paraId="118E5A9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16,696</w:t>
            </w:r>
          </w:p>
        </w:tc>
        <w:tc>
          <w:tcPr>
            <w:tcW w:w="943" w:type="dxa"/>
            <w:tcBorders>
              <w:left w:val="single" w:sz="4" w:space="0" w:color="auto"/>
              <w:bottom w:val="single" w:sz="12" w:space="0" w:color="auto"/>
              <w:right w:val="single" w:sz="4" w:space="0" w:color="auto"/>
            </w:tcBorders>
          </w:tcPr>
          <w:p w14:paraId="1D36AC3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17,408</w:t>
            </w:r>
          </w:p>
        </w:tc>
        <w:tc>
          <w:tcPr>
            <w:tcW w:w="942" w:type="dxa"/>
            <w:tcBorders>
              <w:left w:val="single" w:sz="4" w:space="0" w:color="auto"/>
              <w:bottom w:val="single" w:sz="12" w:space="0" w:color="auto"/>
              <w:right w:val="single" w:sz="4" w:space="0" w:color="auto"/>
            </w:tcBorders>
          </w:tcPr>
          <w:p w14:paraId="5579DE3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17,788</w:t>
            </w:r>
          </w:p>
        </w:tc>
        <w:tc>
          <w:tcPr>
            <w:tcW w:w="943" w:type="dxa"/>
            <w:tcBorders>
              <w:left w:val="single" w:sz="4" w:space="0" w:color="auto"/>
              <w:bottom w:val="single" w:sz="12" w:space="0" w:color="auto"/>
              <w:right w:val="single" w:sz="4" w:space="0" w:color="auto"/>
            </w:tcBorders>
          </w:tcPr>
          <w:p w14:paraId="3F4F108A" w14:textId="3C415131" w:rsidR="00470572" w:rsidRPr="00FD5973" w:rsidRDefault="00470572"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17,77</w:t>
            </w:r>
            <w:r w:rsidR="00355635">
              <w:rPr>
                <w:rFonts w:asciiTheme="minorHAnsi" w:hAnsiTheme="minorHAnsi" w:cstheme="minorHAnsi"/>
              </w:rPr>
              <w:t>4</w:t>
            </w:r>
          </w:p>
        </w:tc>
        <w:tc>
          <w:tcPr>
            <w:tcW w:w="943" w:type="dxa"/>
            <w:tcBorders>
              <w:left w:val="single" w:sz="4" w:space="0" w:color="auto"/>
              <w:bottom w:val="single" w:sz="12" w:space="0" w:color="auto"/>
              <w:right w:val="single" w:sz="4" w:space="0" w:color="auto"/>
            </w:tcBorders>
          </w:tcPr>
          <w:p w14:paraId="573A642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14,938</w:t>
            </w:r>
          </w:p>
        </w:tc>
        <w:tc>
          <w:tcPr>
            <w:tcW w:w="943" w:type="dxa"/>
            <w:tcBorders>
              <w:left w:val="single" w:sz="4" w:space="0" w:color="auto"/>
              <w:bottom w:val="single" w:sz="12" w:space="0" w:color="auto"/>
              <w:right w:val="single" w:sz="4" w:space="0" w:color="auto"/>
            </w:tcBorders>
          </w:tcPr>
          <w:p w14:paraId="7622480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15,092</w:t>
            </w:r>
          </w:p>
        </w:tc>
        <w:tc>
          <w:tcPr>
            <w:tcW w:w="943" w:type="dxa"/>
            <w:tcBorders>
              <w:left w:val="single" w:sz="4" w:space="0" w:color="auto"/>
              <w:bottom w:val="single" w:sz="12" w:space="0" w:color="auto"/>
              <w:right w:val="single" w:sz="4" w:space="0" w:color="auto"/>
            </w:tcBorders>
          </w:tcPr>
          <w:p w14:paraId="1C32E08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14,565</w:t>
            </w:r>
          </w:p>
        </w:tc>
        <w:tc>
          <w:tcPr>
            <w:tcW w:w="943" w:type="dxa"/>
            <w:tcBorders>
              <w:left w:val="single" w:sz="4" w:space="0" w:color="auto"/>
              <w:bottom w:val="single" w:sz="12" w:space="0" w:color="auto"/>
            </w:tcBorders>
          </w:tcPr>
          <w:p w14:paraId="66DD8C8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11,246</w:t>
            </w:r>
          </w:p>
        </w:tc>
        <w:tc>
          <w:tcPr>
            <w:tcW w:w="0" w:type="auto"/>
            <w:tcBorders>
              <w:left w:val="single" w:sz="4" w:space="0" w:color="auto"/>
              <w:bottom w:val="single" w:sz="12" w:space="0" w:color="auto"/>
            </w:tcBorders>
          </w:tcPr>
          <w:p w14:paraId="5C647121" w14:textId="545FCF70" w:rsidR="00470572" w:rsidRPr="00FD5973" w:rsidRDefault="007E581B"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189</w:t>
            </w:r>
            <w:r w:rsidR="00470572">
              <w:rPr>
                <w:rFonts w:asciiTheme="minorHAnsi" w:hAnsiTheme="minorHAnsi" w:cstheme="minorHAnsi"/>
              </w:rPr>
              <w:t>,</w:t>
            </w:r>
            <w:r>
              <w:rPr>
                <w:rFonts w:asciiTheme="minorHAnsi" w:hAnsiTheme="minorHAnsi" w:cstheme="minorHAnsi"/>
              </w:rPr>
              <w:t>89</w:t>
            </w:r>
            <w:r w:rsidR="00355635">
              <w:rPr>
                <w:rFonts w:asciiTheme="minorHAnsi" w:hAnsiTheme="minorHAnsi" w:cstheme="minorHAnsi"/>
              </w:rPr>
              <w:t>4</w:t>
            </w:r>
          </w:p>
        </w:tc>
      </w:tr>
    </w:tbl>
    <w:p w14:paraId="1069D268" w14:textId="26E7E49F" w:rsidR="00470572" w:rsidRDefault="00470572" w:rsidP="00470572">
      <w:pPr>
        <w:spacing w:line="240" w:lineRule="auto"/>
        <w:rPr>
          <w:rFonts w:asciiTheme="minorHAnsi" w:hAnsiTheme="minorHAnsi" w:cstheme="minorHAnsi"/>
        </w:rPr>
      </w:pPr>
      <w:r w:rsidRPr="00FD5973">
        <w:rPr>
          <w:rFonts w:asciiTheme="minorHAnsi" w:hAnsiTheme="minorHAnsi" w:cstheme="minorHAnsi"/>
        </w:rPr>
        <w:t>Data Source: M</w:t>
      </w:r>
      <w:r>
        <w:rPr>
          <w:rFonts w:asciiTheme="minorHAnsi" w:hAnsiTheme="minorHAnsi" w:cstheme="minorHAnsi"/>
        </w:rPr>
        <w:t>inimal Hospital Dataset (M</w:t>
      </w:r>
      <w:r w:rsidRPr="00FD5973">
        <w:rPr>
          <w:rFonts w:asciiTheme="minorHAnsi" w:hAnsiTheme="minorHAnsi" w:cstheme="minorHAnsi"/>
        </w:rPr>
        <w:t>HD</w:t>
      </w:r>
      <w:r>
        <w:rPr>
          <w:rFonts w:asciiTheme="minorHAnsi" w:hAnsiTheme="minorHAnsi" w:cstheme="minorHAnsi"/>
        </w:rPr>
        <w:t>)</w:t>
      </w:r>
      <w:r w:rsidRPr="00FD5973">
        <w:rPr>
          <w:rFonts w:asciiTheme="minorHAnsi" w:hAnsiTheme="minorHAnsi" w:cstheme="minorHAnsi"/>
        </w:rPr>
        <w:t>, Belgian Federal Public Service Health Food Chain Safety and Environment</w:t>
      </w:r>
      <w:r>
        <w:rPr>
          <w:rFonts w:asciiTheme="minorHAnsi" w:hAnsiTheme="minorHAnsi" w:cstheme="minorHAnsi"/>
        </w:rPr>
        <w:t>.</w:t>
      </w:r>
      <w:r>
        <w:rPr>
          <w:rFonts w:asciiTheme="minorHAnsi" w:hAnsiTheme="minorHAnsi" w:cstheme="minorHAnsi"/>
          <w:color w:val="000000"/>
        </w:rPr>
        <w:br/>
      </w:r>
      <w:r w:rsidRPr="00FD5973">
        <w:rPr>
          <w:rFonts w:asciiTheme="minorHAnsi" w:hAnsiTheme="minorHAnsi" w:cstheme="minorHAnsi"/>
          <w:vertAlign w:val="superscript"/>
        </w:rPr>
        <w:t>§</w:t>
      </w:r>
      <w:r w:rsidRPr="00FD5973">
        <w:rPr>
          <w:rFonts w:asciiTheme="minorHAnsi" w:hAnsiTheme="minorHAnsi" w:cstheme="minorHAnsi"/>
        </w:rPr>
        <w:t>Excludes 142 observations</w:t>
      </w:r>
      <w:r>
        <w:rPr>
          <w:rFonts w:asciiTheme="minorHAnsi" w:hAnsiTheme="minorHAnsi" w:cstheme="minorHAnsi"/>
        </w:rPr>
        <w:t>.</w:t>
      </w:r>
    </w:p>
    <w:p w14:paraId="6DDE526A" w14:textId="77777777" w:rsidR="00470572" w:rsidRDefault="00470572" w:rsidP="00470572">
      <w:pPr>
        <w:pBdr>
          <w:top w:val="nil"/>
          <w:left w:val="nil"/>
          <w:bottom w:val="nil"/>
          <w:right w:val="nil"/>
          <w:between w:val="nil"/>
        </w:pBdr>
        <w:spacing w:after="0" w:line="240" w:lineRule="auto"/>
        <w:rPr>
          <w:rFonts w:asciiTheme="minorHAnsi" w:hAnsiTheme="minorHAnsi" w:cstheme="minorHAnsi"/>
          <w:color w:val="000000"/>
        </w:rPr>
        <w:sectPr w:rsidR="00470572">
          <w:pgSz w:w="16838" w:h="11906" w:orient="landscape"/>
          <w:pgMar w:top="1417" w:right="1417" w:bottom="1417" w:left="1417" w:header="708" w:footer="708" w:gutter="0"/>
          <w:cols w:space="720"/>
        </w:sectPr>
      </w:pPr>
    </w:p>
    <w:p w14:paraId="30FB0396" w14:textId="19BB2D10" w:rsidR="00470572" w:rsidRPr="00EC17F3" w:rsidRDefault="00470572" w:rsidP="00EC17F3">
      <w:pPr>
        <w:pStyle w:val="Heading1"/>
        <w:spacing w:before="0" w:line="240" w:lineRule="auto"/>
        <w:rPr>
          <w:rFonts w:asciiTheme="minorHAnsi" w:hAnsiTheme="minorHAnsi" w:cstheme="minorHAnsi"/>
          <w:color w:val="auto"/>
          <w:sz w:val="22"/>
          <w:szCs w:val="22"/>
          <w:vertAlign w:val="superscript"/>
        </w:rPr>
      </w:pPr>
      <w:r w:rsidRPr="00EC17F3">
        <w:rPr>
          <w:rFonts w:asciiTheme="minorHAnsi" w:hAnsiTheme="minorHAnsi" w:cstheme="minorHAnsi"/>
          <w:color w:val="auto"/>
          <w:sz w:val="22"/>
          <w:szCs w:val="22"/>
        </w:rPr>
        <w:lastRenderedPageBreak/>
        <w:t>Table 1</w:t>
      </w:r>
      <w:r w:rsidR="00130B51">
        <w:rPr>
          <w:rFonts w:asciiTheme="minorHAnsi" w:hAnsiTheme="minorHAnsi" w:cstheme="minorHAnsi"/>
          <w:color w:val="auto"/>
          <w:sz w:val="22"/>
          <w:szCs w:val="22"/>
        </w:rPr>
        <w:t>1</w:t>
      </w:r>
      <w:r w:rsidRPr="00EC17F3">
        <w:rPr>
          <w:rFonts w:asciiTheme="minorHAnsi" w:hAnsiTheme="minorHAnsi" w:cstheme="minorHAnsi"/>
          <w:color w:val="auto"/>
          <w:sz w:val="22"/>
          <w:szCs w:val="22"/>
        </w:rPr>
        <w:t xml:space="preserve">. </w:t>
      </w:r>
      <w:r w:rsidR="001202C8">
        <w:rPr>
          <w:rFonts w:asciiTheme="minorHAnsi" w:hAnsiTheme="minorHAnsi" w:cstheme="minorHAnsi"/>
          <w:color w:val="auto"/>
          <w:sz w:val="22"/>
          <w:szCs w:val="22"/>
        </w:rPr>
        <w:t>Time</w:t>
      </w:r>
      <w:r w:rsidRPr="00EC17F3">
        <w:rPr>
          <w:rFonts w:asciiTheme="minorHAnsi" w:hAnsiTheme="minorHAnsi" w:cstheme="minorHAnsi"/>
          <w:color w:val="auto"/>
          <w:sz w:val="22"/>
          <w:szCs w:val="22"/>
        </w:rPr>
        <w:t xml:space="preserve"> between discharge and early readmission (</w:t>
      </w:r>
      <w:r w:rsidR="00CA4242">
        <w:rPr>
          <w:rFonts w:asciiTheme="minorHAnsi" w:hAnsiTheme="minorHAnsi" w:cstheme="minorHAnsi"/>
          <w:color w:val="auto"/>
          <w:sz w:val="22"/>
          <w:szCs w:val="22"/>
        </w:rPr>
        <w:t xml:space="preserve">unplanned </w:t>
      </w:r>
      <w:r w:rsidRPr="00EC17F3">
        <w:rPr>
          <w:rFonts w:asciiTheme="minorHAnsi" w:hAnsiTheme="minorHAnsi" w:cstheme="minorHAnsi"/>
          <w:color w:val="auto"/>
          <w:sz w:val="22"/>
          <w:szCs w:val="22"/>
        </w:rPr>
        <w:t>readmission within 30 days after discharge), according to hospital-associated infection (HAI) status from people living in the Brussels-Capital Region between 2008 and 2020 (2015 excepted).</w:t>
      </w:r>
    </w:p>
    <w:tbl>
      <w:tblPr>
        <w:tblStyle w:val="TableGrid"/>
        <w:tblW w:w="14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942"/>
        <w:gridCol w:w="943"/>
        <w:gridCol w:w="943"/>
        <w:gridCol w:w="943"/>
        <w:gridCol w:w="943"/>
        <w:gridCol w:w="943"/>
        <w:gridCol w:w="942"/>
        <w:gridCol w:w="943"/>
        <w:gridCol w:w="943"/>
        <w:gridCol w:w="943"/>
        <w:gridCol w:w="943"/>
        <w:gridCol w:w="943"/>
        <w:gridCol w:w="1107"/>
      </w:tblGrid>
      <w:tr w:rsidR="001202C8" w:rsidRPr="00FD5973" w14:paraId="31F0AB97" w14:textId="77777777" w:rsidTr="00470572">
        <w:trPr>
          <w:jc w:val="center"/>
        </w:trPr>
        <w:tc>
          <w:tcPr>
            <w:tcW w:w="1844" w:type="dxa"/>
            <w:tcBorders>
              <w:top w:val="single" w:sz="4" w:space="0" w:color="auto"/>
              <w:right w:val="single" w:sz="4" w:space="0" w:color="auto"/>
            </w:tcBorders>
          </w:tcPr>
          <w:p w14:paraId="4E3596A5" w14:textId="77777777" w:rsidR="001202C8" w:rsidRPr="00FD5973" w:rsidRDefault="001202C8" w:rsidP="00470572">
            <w:pPr>
              <w:tabs>
                <w:tab w:val="left" w:pos="3779"/>
              </w:tabs>
              <w:spacing w:line="360" w:lineRule="auto"/>
              <w:rPr>
                <w:rFonts w:asciiTheme="minorHAnsi" w:hAnsiTheme="minorHAnsi" w:cstheme="minorHAnsi"/>
              </w:rPr>
            </w:pPr>
          </w:p>
        </w:tc>
        <w:tc>
          <w:tcPr>
            <w:tcW w:w="942" w:type="dxa"/>
            <w:tcBorders>
              <w:top w:val="single" w:sz="4" w:space="0" w:color="auto"/>
              <w:left w:val="single" w:sz="4" w:space="0" w:color="auto"/>
              <w:right w:val="single" w:sz="4" w:space="0" w:color="auto"/>
            </w:tcBorders>
          </w:tcPr>
          <w:p w14:paraId="78E10AA9" w14:textId="1D507DBD"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2008</w:t>
            </w:r>
          </w:p>
        </w:tc>
        <w:tc>
          <w:tcPr>
            <w:tcW w:w="943" w:type="dxa"/>
            <w:tcBorders>
              <w:top w:val="single" w:sz="4" w:space="0" w:color="auto"/>
              <w:left w:val="single" w:sz="4" w:space="0" w:color="auto"/>
              <w:right w:val="single" w:sz="4" w:space="0" w:color="auto"/>
            </w:tcBorders>
          </w:tcPr>
          <w:p w14:paraId="6C62E39D" w14:textId="65A0545F"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2009</w:t>
            </w:r>
          </w:p>
        </w:tc>
        <w:tc>
          <w:tcPr>
            <w:tcW w:w="943" w:type="dxa"/>
            <w:tcBorders>
              <w:top w:val="single" w:sz="4" w:space="0" w:color="auto"/>
              <w:left w:val="single" w:sz="4" w:space="0" w:color="auto"/>
              <w:right w:val="single" w:sz="4" w:space="0" w:color="auto"/>
            </w:tcBorders>
          </w:tcPr>
          <w:p w14:paraId="28C2DF5E" w14:textId="36275848"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2010</w:t>
            </w:r>
          </w:p>
        </w:tc>
        <w:tc>
          <w:tcPr>
            <w:tcW w:w="943" w:type="dxa"/>
            <w:tcBorders>
              <w:top w:val="single" w:sz="4" w:space="0" w:color="auto"/>
              <w:left w:val="single" w:sz="4" w:space="0" w:color="auto"/>
              <w:right w:val="single" w:sz="4" w:space="0" w:color="auto"/>
            </w:tcBorders>
          </w:tcPr>
          <w:p w14:paraId="56FFF130" w14:textId="51755568"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2011</w:t>
            </w:r>
          </w:p>
        </w:tc>
        <w:tc>
          <w:tcPr>
            <w:tcW w:w="943" w:type="dxa"/>
            <w:tcBorders>
              <w:top w:val="single" w:sz="4" w:space="0" w:color="auto"/>
              <w:left w:val="single" w:sz="4" w:space="0" w:color="auto"/>
              <w:right w:val="single" w:sz="4" w:space="0" w:color="auto"/>
            </w:tcBorders>
          </w:tcPr>
          <w:p w14:paraId="33D4A8B0" w14:textId="113E2A52"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2012</w:t>
            </w:r>
          </w:p>
        </w:tc>
        <w:tc>
          <w:tcPr>
            <w:tcW w:w="943" w:type="dxa"/>
            <w:tcBorders>
              <w:top w:val="single" w:sz="4" w:space="0" w:color="auto"/>
              <w:left w:val="single" w:sz="4" w:space="0" w:color="auto"/>
              <w:right w:val="single" w:sz="4" w:space="0" w:color="auto"/>
            </w:tcBorders>
          </w:tcPr>
          <w:p w14:paraId="00583126" w14:textId="199846A7"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2013</w:t>
            </w:r>
          </w:p>
        </w:tc>
        <w:tc>
          <w:tcPr>
            <w:tcW w:w="942" w:type="dxa"/>
            <w:tcBorders>
              <w:top w:val="single" w:sz="4" w:space="0" w:color="auto"/>
              <w:left w:val="single" w:sz="4" w:space="0" w:color="auto"/>
              <w:right w:val="single" w:sz="4" w:space="0" w:color="auto"/>
            </w:tcBorders>
          </w:tcPr>
          <w:p w14:paraId="52621DAD" w14:textId="05BF6557"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2014</w:t>
            </w:r>
          </w:p>
        </w:tc>
        <w:tc>
          <w:tcPr>
            <w:tcW w:w="943" w:type="dxa"/>
            <w:tcBorders>
              <w:top w:val="single" w:sz="4" w:space="0" w:color="auto"/>
              <w:left w:val="single" w:sz="4" w:space="0" w:color="auto"/>
              <w:right w:val="single" w:sz="4" w:space="0" w:color="auto"/>
            </w:tcBorders>
          </w:tcPr>
          <w:p w14:paraId="19194966" w14:textId="59768E1A"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2016</w:t>
            </w:r>
          </w:p>
        </w:tc>
        <w:tc>
          <w:tcPr>
            <w:tcW w:w="943" w:type="dxa"/>
            <w:tcBorders>
              <w:top w:val="single" w:sz="4" w:space="0" w:color="auto"/>
              <w:left w:val="single" w:sz="4" w:space="0" w:color="auto"/>
              <w:right w:val="single" w:sz="4" w:space="0" w:color="auto"/>
            </w:tcBorders>
          </w:tcPr>
          <w:p w14:paraId="7A217DDB" w14:textId="33AA501C"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2017</w:t>
            </w:r>
          </w:p>
        </w:tc>
        <w:tc>
          <w:tcPr>
            <w:tcW w:w="943" w:type="dxa"/>
            <w:tcBorders>
              <w:top w:val="single" w:sz="4" w:space="0" w:color="auto"/>
              <w:left w:val="single" w:sz="4" w:space="0" w:color="auto"/>
              <w:right w:val="single" w:sz="4" w:space="0" w:color="auto"/>
            </w:tcBorders>
          </w:tcPr>
          <w:p w14:paraId="71E6366A" w14:textId="28568B67"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2018</w:t>
            </w:r>
          </w:p>
        </w:tc>
        <w:tc>
          <w:tcPr>
            <w:tcW w:w="943" w:type="dxa"/>
            <w:tcBorders>
              <w:top w:val="single" w:sz="4" w:space="0" w:color="auto"/>
              <w:left w:val="single" w:sz="4" w:space="0" w:color="auto"/>
              <w:right w:val="single" w:sz="4" w:space="0" w:color="auto"/>
            </w:tcBorders>
          </w:tcPr>
          <w:p w14:paraId="27C26417" w14:textId="1FB9E408"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2019</w:t>
            </w:r>
          </w:p>
        </w:tc>
        <w:tc>
          <w:tcPr>
            <w:tcW w:w="943" w:type="dxa"/>
            <w:tcBorders>
              <w:top w:val="single" w:sz="4" w:space="0" w:color="auto"/>
              <w:left w:val="single" w:sz="4" w:space="0" w:color="auto"/>
            </w:tcBorders>
          </w:tcPr>
          <w:p w14:paraId="67868944" w14:textId="7D6AD8D7"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2020</w:t>
            </w:r>
          </w:p>
        </w:tc>
        <w:tc>
          <w:tcPr>
            <w:tcW w:w="0" w:type="auto"/>
            <w:tcBorders>
              <w:top w:val="single" w:sz="4" w:space="0" w:color="auto"/>
              <w:left w:val="single" w:sz="4" w:space="0" w:color="auto"/>
            </w:tcBorders>
          </w:tcPr>
          <w:p w14:paraId="2F4CD769" w14:textId="28062C63" w:rsidR="001202C8" w:rsidRPr="00FD5973" w:rsidRDefault="001202C8"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Total</w:t>
            </w:r>
          </w:p>
        </w:tc>
      </w:tr>
      <w:tr w:rsidR="00470572" w:rsidRPr="00FD5973" w14:paraId="74AC5B91" w14:textId="77777777" w:rsidTr="00470572">
        <w:trPr>
          <w:jc w:val="center"/>
        </w:trPr>
        <w:tc>
          <w:tcPr>
            <w:tcW w:w="1844" w:type="dxa"/>
            <w:tcBorders>
              <w:top w:val="single" w:sz="4" w:space="0" w:color="auto"/>
              <w:right w:val="single" w:sz="4" w:space="0" w:color="auto"/>
            </w:tcBorders>
          </w:tcPr>
          <w:p w14:paraId="5A291A97" w14:textId="19C727D9"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Median interval </w:t>
            </w:r>
            <w:r>
              <w:rPr>
                <w:rFonts w:asciiTheme="minorHAnsi" w:hAnsiTheme="minorHAnsi" w:cstheme="minorHAnsi"/>
              </w:rPr>
              <w:t>b</w:t>
            </w:r>
            <w:r>
              <w:rPr>
                <w:rFonts w:asciiTheme="minorHAnsi" w:hAnsiTheme="minorHAnsi"/>
              </w:rPr>
              <w:t>etween discharge and</w:t>
            </w:r>
            <w:r w:rsidRPr="00FD5973">
              <w:rPr>
                <w:rFonts w:asciiTheme="minorHAnsi" w:hAnsiTheme="minorHAnsi" w:cstheme="minorHAnsi"/>
              </w:rPr>
              <w:t xml:space="preserve"> early readmission (days), IQR</w:t>
            </w:r>
          </w:p>
        </w:tc>
        <w:tc>
          <w:tcPr>
            <w:tcW w:w="942" w:type="dxa"/>
            <w:tcBorders>
              <w:top w:val="single" w:sz="4" w:space="0" w:color="auto"/>
              <w:left w:val="single" w:sz="4" w:space="0" w:color="auto"/>
              <w:right w:val="single" w:sz="4" w:space="0" w:color="auto"/>
            </w:tcBorders>
          </w:tcPr>
          <w:p w14:paraId="75EE03F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471C321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1FBB72B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752C3A0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3CBA37A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4EF665F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2" w:type="dxa"/>
            <w:tcBorders>
              <w:top w:val="single" w:sz="4" w:space="0" w:color="auto"/>
              <w:left w:val="single" w:sz="4" w:space="0" w:color="auto"/>
              <w:right w:val="single" w:sz="4" w:space="0" w:color="auto"/>
            </w:tcBorders>
          </w:tcPr>
          <w:p w14:paraId="5DB2ECE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343745E4"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47810BD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3CB083BC"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right w:val="single" w:sz="4" w:space="0" w:color="auto"/>
            </w:tcBorders>
          </w:tcPr>
          <w:p w14:paraId="5ABA9F7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943" w:type="dxa"/>
            <w:tcBorders>
              <w:top w:val="single" w:sz="4" w:space="0" w:color="auto"/>
              <w:left w:val="single" w:sz="4" w:space="0" w:color="auto"/>
            </w:tcBorders>
          </w:tcPr>
          <w:p w14:paraId="4484356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c>
          <w:tcPr>
            <w:tcW w:w="0" w:type="auto"/>
            <w:tcBorders>
              <w:top w:val="single" w:sz="4" w:space="0" w:color="auto"/>
              <w:left w:val="single" w:sz="4" w:space="0" w:color="auto"/>
            </w:tcBorders>
          </w:tcPr>
          <w:p w14:paraId="1F0096F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p>
        </w:tc>
      </w:tr>
      <w:tr w:rsidR="00470572" w:rsidRPr="00FD5973" w14:paraId="5D08818D" w14:textId="77777777" w:rsidTr="00470572">
        <w:trPr>
          <w:jc w:val="center"/>
        </w:trPr>
        <w:tc>
          <w:tcPr>
            <w:tcW w:w="1844" w:type="dxa"/>
            <w:tcBorders>
              <w:right w:val="single" w:sz="4" w:space="0" w:color="auto"/>
            </w:tcBorders>
          </w:tcPr>
          <w:p w14:paraId="1341C1B7" w14:textId="0BAFBEC7"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sidRPr="00FD5973">
              <w:rPr>
                <w:rFonts w:asciiTheme="minorHAnsi" w:hAnsiTheme="minorHAnsi" w:cstheme="minorHAnsi"/>
              </w:rPr>
              <w:t>HAI</w:t>
            </w:r>
          </w:p>
        </w:tc>
        <w:tc>
          <w:tcPr>
            <w:tcW w:w="942" w:type="dxa"/>
            <w:tcBorders>
              <w:left w:val="single" w:sz="4" w:space="0" w:color="auto"/>
              <w:right w:val="single" w:sz="4" w:space="0" w:color="auto"/>
            </w:tcBorders>
          </w:tcPr>
          <w:p w14:paraId="5CB13CA8" w14:textId="3AA258A0" w:rsidR="00470572" w:rsidRPr="00FD5973" w:rsidRDefault="00CD134B"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11</w:t>
            </w:r>
            <w:r w:rsidR="00470572" w:rsidRPr="00FD5973">
              <w:rPr>
                <w:rFonts w:asciiTheme="minorHAnsi" w:hAnsiTheme="minorHAnsi" w:cstheme="minorHAnsi"/>
              </w:rPr>
              <w:br/>
            </w:r>
            <w:r>
              <w:rPr>
                <w:rFonts w:asciiTheme="minorHAnsi" w:hAnsiTheme="minorHAnsi" w:cstheme="minorHAnsi"/>
              </w:rPr>
              <w:t>5</w:t>
            </w:r>
            <w:r w:rsidR="00470572" w:rsidRPr="00FD5973">
              <w:rPr>
                <w:rFonts w:asciiTheme="minorHAnsi" w:hAnsiTheme="minorHAnsi" w:cstheme="minorHAnsi"/>
              </w:rPr>
              <w:t>-</w:t>
            </w:r>
            <w:r>
              <w:rPr>
                <w:rFonts w:asciiTheme="minorHAnsi" w:hAnsiTheme="minorHAnsi" w:cstheme="minorHAnsi"/>
              </w:rPr>
              <w:t>20</w:t>
            </w:r>
          </w:p>
        </w:tc>
        <w:tc>
          <w:tcPr>
            <w:tcW w:w="943" w:type="dxa"/>
            <w:tcBorders>
              <w:left w:val="single" w:sz="4" w:space="0" w:color="auto"/>
              <w:right w:val="single" w:sz="4" w:space="0" w:color="auto"/>
            </w:tcBorders>
          </w:tcPr>
          <w:p w14:paraId="1670D53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6-19</w:t>
            </w:r>
          </w:p>
        </w:tc>
        <w:tc>
          <w:tcPr>
            <w:tcW w:w="943" w:type="dxa"/>
            <w:tcBorders>
              <w:left w:val="single" w:sz="4" w:space="0" w:color="auto"/>
              <w:right w:val="single" w:sz="4" w:space="0" w:color="auto"/>
            </w:tcBorders>
          </w:tcPr>
          <w:p w14:paraId="01AFA2A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10</w:t>
            </w:r>
            <w:r w:rsidRPr="00FD5973">
              <w:rPr>
                <w:rFonts w:asciiTheme="minorHAnsi" w:hAnsiTheme="minorHAnsi" w:cstheme="minorHAnsi"/>
              </w:rPr>
              <w:br/>
              <w:t>5-19</w:t>
            </w:r>
          </w:p>
        </w:tc>
        <w:tc>
          <w:tcPr>
            <w:tcW w:w="943" w:type="dxa"/>
            <w:tcBorders>
              <w:left w:val="single" w:sz="4" w:space="0" w:color="auto"/>
              <w:right w:val="single" w:sz="4" w:space="0" w:color="auto"/>
            </w:tcBorders>
          </w:tcPr>
          <w:p w14:paraId="4A00939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w:t>
            </w:r>
            <w:r w:rsidRPr="00FD5973">
              <w:rPr>
                <w:rFonts w:asciiTheme="minorHAnsi" w:hAnsiTheme="minorHAnsi" w:cstheme="minorHAnsi"/>
              </w:rPr>
              <w:br/>
              <w:t>6-19</w:t>
            </w:r>
          </w:p>
        </w:tc>
        <w:tc>
          <w:tcPr>
            <w:tcW w:w="943" w:type="dxa"/>
            <w:tcBorders>
              <w:left w:val="single" w:sz="4" w:space="0" w:color="auto"/>
              <w:right w:val="single" w:sz="4" w:space="0" w:color="auto"/>
            </w:tcBorders>
          </w:tcPr>
          <w:p w14:paraId="132A483F"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6-19</w:t>
            </w:r>
          </w:p>
        </w:tc>
        <w:tc>
          <w:tcPr>
            <w:tcW w:w="943" w:type="dxa"/>
            <w:tcBorders>
              <w:left w:val="single" w:sz="4" w:space="0" w:color="auto"/>
              <w:right w:val="single" w:sz="4" w:space="0" w:color="auto"/>
            </w:tcBorders>
          </w:tcPr>
          <w:p w14:paraId="58225B32" w14:textId="3C9E87B5" w:rsidR="00470572" w:rsidRPr="00FD5973" w:rsidRDefault="00BB52A6"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11</w:t>
            </w:r>
            <w:r w:rsidR="00470572" w:rsidRPr="00FD5973">
              <w:rPr>
                <w:rFonts w:asciiTheme="minorHAnsi" w:hAnsiTheme="minorHAnsi" w:cstheme="minorHAnsi"/>
              </w:rPr>
              <w:br/>
            </w:r>
            <w:r>
              <w:rPr>
                <w:rFonts w:asciiTheme="minorHAnsi" w:hAnsiTheme="minorHAnsi" w:cstheme="minorHAnsi"/>
              </w:rPr>
              <w:t>5</w:t>
            </w:r>
            <w:r w:rsidR="00470572" w:rsidRPr="00FD5973">
              <w:rPr>
                <w:rFonts w:asciiTheme="minorHAnsi" w:hAnsiTheme="minorHAnsi" w:cstheme="minorHAnsi"/>
              </w:rPr>
              <w:t>-1</w:t>
            </w:r>
            <w:r>
              <w:rPr>
                <w:rFonts w:asciiTheme="minorHAnsi" w:hAnsiTheme="minorHAnsi" w:cstheme="minorHAnsi"/>
              </w:rPr>
              <w:t>9</w:t>
            </w:r>
          </w:p>
        </w:tc>
        <w:tc>
          <w:tcPr>
            <w:tcW w:w="942" w:type="dxa"/>
            <w:tcBorders>
              <w:left w:val="single" w:sz="4" w:space="0" w:color="auto"/>
              <w:right w:val="single" w:sz="4" w:space="0" w:color="auto"/>
            </w:tcBorders>
          </w:tcPr>
          <w:p w14:paraId="391183DA" w14:textId="26EC03CB" w:rsidR="00470572" w:rsidRPr="00FD5973" w:rsidRDefault="00BB52A6"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9</w:t>
            </w:r>
            <w:r w:rsidR="00470572" w:rsidRPr="00FD5973">
              <w:rPr>
                <w:rFonts w:asciiTheme="minorHAnsi" w:hAnsiTheme="minorHAnsi" w:cstheme="minorHAnsi"/>
              </w:rPr>
              <w:br/>
            </w:r>
            <w:r>
              <w:rPr>
                <w:rFonts w:asciiTheme="minorHAnsi" w:hAnsiTheme="minorHAnsi" w:cstheme="minorHAnsi"/>
              </w:rPr>
              <w:t>4</w:t>
            </w:r>
            <w:r w:rsidR="00470572" w:rsidRPr="00FD5973">
              <w:rPr>
                <w:rFonts w:asciiTheme="minorHAnsi" w:hAnsiTheme="minorHAnsi" w:cstheme="minorHAnsi"/>
              </w:rPr>
              <w:t>-1</w:t>
            </w:r>
            <w:r>
              <w:rPr>
                <w:rFonts w:asciiTheme="minorHAnsi" w:hAnsiTheme="minorHAnsi" w:cstheme="minorHAnsi"/>
              </w:rPr>
              <w:t>7</w:t>
            </w:r>
          </w:p>
        </w:tc>
        <w:tc>
          <w:tcPr>
            <w:tcW w:w="943" w:type="dxa"/>
            <w:tcBorders>
              <w:left w:val="single" w:sz="4" w:space="0" w:color="auto"/>
              <w:right w:val="single" w:sz="4" w:space="0" w:color="auto"/>
            </w:tcBorders>
          </w:tcPr>
          <w:p w14:paraId="6FFC113E"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w:t>
            </w:r>
            <w:r w:rsidRPr="00FD5973">
              <w:rPr>
                <w:rFonts w:asciiTheme="minorHAnsi" w:hAnsiTheme="minorHAnsi" w:cstheme="minorHAnsi"/>
              </w:rPr>
              <w:br/>
              <w:t>5-18</w:t>
            </w:r>
          </w:p>
        </w:tc>
        <w:tc>
          <w:tcPr>
            <w:tcW w:w="943" w:type="dxa"/>
            <w:tcBorders>
              <w:left w:val="single" w:sz="4" w:space="0" w:color="auto"/>
              <w:right w:val="single" w:sz="4" w:space="0" w:color="auto"/>
            </w:tcBorders>
          </w:tcPr>
          <w:p w14:paraId="342E699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10</w:t>
            </w:r>
            <w:r w:rsidRPr="00FD5973">
              <w:rPr>
                <w:rFonts w:asciiTheme="minorHAnsi" w:hAnsiTheme="minorHAnsi" w:cstheme="minorHAnsi"/>
              </w:rPr>
              <w:br/>
              <w:t>5-18</w:t>
            </w:r>
          </w:p>
        </w:tc>
        <w:tc>
          <w:tcPr>
            <w:tcW w:w="943" w:type="dxa"/>
            <w:tcBorders>
              <w:left w:val="single" w:sz="4" w:space="0" w:color="auto"/>
              <w:right w:val="single" w:sz="4" w:space="0" w:color="auto"/>
            </w:tcBorders>
          </w:tcPr>
          <w:p w14:paraId="7394A4D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w:t>
            </w:r>
            <w:r w:rsidRPr="00FD5973">
              <w:rPr>
                <w:rFonts w:asciiTheme="minorHAnsi" w:hAnsiTheme="minorHAnsi" w:cstheme="minorHAnsi"/>
              </w:rPr>
              <w:br/>
              <w:t>5-19</w:t>
            </w:r>
          </w:p>
        </w:tc>
        <w:tc>
          <w:tcPr>
            <w:tcW w:w="943" w:type="dxa"/>
            <w:tcBorders>
              <w:left w:val="single" w:sz="4" w:space="0" w:color="auto"/>
              <w:right w:val="single" w:sz="4" w:space="0" w:color="auto"/>
            </w:tcBorders>
          </w:tcPr>
          <w:p w14:paraId="28847252"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6-19</w:t>
            </w:r>
          </w:p>
        </w:tc>
        <w:tc>
          <w:tcPr>
            <w:tcW w:w="943" w:type="dxa"/>
            <w:tcBorders>
              <w:left w:val="single" w:sz="4" w:space="0" w:color="auto"/>
            </w:tcBorders>
          </w:tcPr>
          <w:p w14:paraId="7C227FD7"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10</w:t>
            </w:r>
            <w:r w:rsidRPr="00FD5973">
              <w:rPr>
                <w:rFonts w:asciiTheme="minorHAnsi" w:hAnsiTheme="minorHAnsi" w:cstheme="minorHAnsi"/>
              </w:rPr>
              <w:br/>
              <w:t>5-17</w:t>
            </w:r>
          </w:p>
        </w:tc>
        <w:tc>
          <w:tcPr>
            <w:tcW w:w="0" w:type="auto"/>
            <w:tcBorders>
              <w:left w:val="single" w:sz="4" w:space="0" w:color="auto"/>
            </w:tcBorders>
          </w:tcPr>
          <w:p w14:paraId="528F42F5"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w:t>
            </w:r>
            <w:r w:rsidRPr="00FD5973">
              <w:rPr>
                <w:rFonts w:asciiTheme="minorHAnsi" w:hAnsiTheme="minorHAnsi" w:cstheme="minorHAnsi"/>
              </w:rPr>
              <w:br/>
              <w:t>5-19</w:t>
            </w:r>
          </w:p>
        </w:tc>
      </w:tr>
      <w:tr w:rsidR="00470572" w:rsidRPr="00FD5973" w14:paraId="31FEBC8E" w14:textId="77777777" w:rsidTr="00470572">
        <w:trPr>
          <w:jc w:val="center"/>
        </w:trPr>
        <w:tc>
          <w:tcPr>
            <w:tcW w:w="1844" w:type="dxa"/>
            <w:tcBorders>
              <w:bottom w:val="single" w:sz="12" w:space="0" w:color="auto"/>
              <w:right w:val="single" w:sz="4" w:space="0" w:color="auto"/>
            </w:tcBorders>
          </w:tcPr>
          <w:p w14:paraId="2A5EE22E" w14:textId="70369A74" w:rsidR="00470572" w:rsidRPr="00FD5973" w:rsidRDefault="00470572" w:rsidP="00470572">
            <w:pPr>
              <w:tabs>
                <w:tab w:val="left" w:pos="3779"/>
              </w:tabs>
              <w:spacing w:line="360" w:lineRule="auto"/>
              <w:rPr>
                <w:rFonts w:asciiTheme="minorHAnsi" w:hAnsiTheme="minorHAnsi" w:cstheme="minorHAnsi"/>
              </w:rPr>
            </w:pPr>
            <w:r w:rsidRPr="00FD5973">
              <w:rPr>
                <w:rFonts w:asciiTheme="minorHAnsi" w:hAnsiTheme="minorHAnsi" w:cstheme="minorHAnsi"/>
              </w:rPr>
              <w:t xml:space="preserve"> </w:t>
            </w:r>
            <w:r w:rsidR="00624F77">
              <w:rPr>
                <w:rFonts w:asciiTheme="minorHAnsi" w:hAnsiTheme="minorHAnsi" w:cstheme="minorHAnsi"/>
              </w:rPr>
              <w:t xml:space="preserve"> </w:t>
            </w:r>
            <w:r>
              <w:rPr>
                <w:rFonts w:asciiTheme="minorHAnsi" w:hAnsiTheme="minorHAnsi" w:cstheme="minorHAnsi"/>
              </w:rPr>
              <w:t xml:space="preserve">Without </w:t>
            </w:r>
            <w:r w:rsidRPr="00FD5973">
              <w:rPr>
                <w:rFonts w:asciiTheme="minorHAnsi" w:hAnsiTheme="minorHAnsi" w:cstheme="minorHAnsi"/>
              </w:rPr>
              <w:t>HAI</w:t>
            </w:r>
          </w:p>
        </w:tc>
        <w:tc>
          <w:tcPr>
            <w:tcW w:w="942" w:type="dxa"/>
            <w:tcBorders>
              <w:left w:val="single" w:sz="4" w:space="0" w:color="auto"/>
              <w:bottom w:val="single" w:sz="12" w:space="0" w:color="auto"/>
              <w:right w:val="single" w:sz="4" w:space="0" w:color="auto"/>
            </w:tcBorders>
          </w:tcPr>
          <w:p w14:paraId="1517BE07" w14:textId="2AF16F57" w:rsidR="00470572" w:rsidRPr="00FD5973" w:rsidRDefault="00CD134B" w:rsidP="00470572">
            <w:pPr>
              <w:spacing w:after="100" w:afterAutospacing="1" w:line="360" w:lineRule="auto"/>
              <w:jc w:val="center"/>
              <w:textAlignment w:val="baseline"/>
              <w:rPr>
                <w:rFonts w:asciiTheme="minorHAnsi" w:hAnsiTheme="minorHAnsi" w:cstheme="minorHAnsi"/>
              </w:rPr>
            </w:pPr>
            <w:r>
              <w:rPr>
                <w:rFonts w:asciiTheme="minorHAnsi" w:hAnsiTheme="minorHAnsi" w:cstheme="minorHAnsi"/>
              </w:rPr>
              <w:t>12</w:t>
            </w:r>
            <w:r w:rsidR="00470572" w:rsidRPr="00FD5973">
              <w:rPr>
                <w:rFonts w:asciiTheme="minorHAnsi" w:hAnsiTheme="minorHAnsi" w:cstheme="minorHAnsi"/>
              </w:rPr>
              <w:br/>
            </w:r>
            <w:r>
              <w:rPr>
                <w:rFonts w:asciiTheme="minorHAnsi" w:hAnsiTheme="minorHAnsi" w:cstheme="minorHAnsi"/>
              </w:rPr>
              <w:t>6</w:t>
            </w:r>
            <w:r w:rsidR="00470572" w:rsidRPr="00FD5973">
              <w:rPr>
                <w:rFonts w:asciiTheme="minorHAnsi" w:hAnsiTheme="minorHAnsi" w:cstheme="minorHAnsi"/>
              </w:rPr>
              <w:t>-</w:t>
            </w:r>
            <w:r>
              <w:rPr>
                <w:rFonts w:asciiTheme="minorHAnsi" w:hAnsiTheme="minorHAnsi" w:cstheme="minorHAnsi"/>
              </w:rPr>
              <w:t>20</w:t>
            </w:r>
          </w:p>
        </w:tc>
        <w:tc>
          <w:tcPr>
            <w:tcW w:w="943" w:type="dxa"/>
            <w:tcBorders>
              <w:left w:val="single" w:sz="4" w:space="0" w:color="auto"/>
              <w:bottom w:val="single" w:sz="12" w:space="0" w:color="auto"/>
              <w:right w:val="single" w:sz="4" w:space="0" w:color="auto"/>
            </w:tcBorders>
          </w:tcPr>
          <w:p w14:paraId="4AE1D8AD"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3" w:type="dxa"/>
            <w:tcBorders>
              <w:left w:val="single" w:sz="4" w:space="0" w:color="auto"/>
              <w:bottom w:val="single" w:sz="12" w:space="0" w:color="auto"/>
              <w:right w:val="single" w:sz="4" w:space="0" w:color="auto"/>
            </w:tcBorders>
          </w:tcPr>
          <w:p w14:paraId="55423F4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3" w:type="dxa"/>
            <w:tcBorders>
              <w:left w:val="single" w:sz="4" w:space="0" w:color="auto"/>
              <w:bottom w:val="single" w:sz="12" w:space="0" w:color="auto"/>
              <w:right w:val="single" w:sz="4" w:space="0" w:color="auto"/>
            </w:tcBorders>
          </w:tcPr>
          <w:p w14:paraId="6982B693"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3" w:type="dxa"/>
            <w:tcBorders>
              <w:left w:val="single" w:sz="4" w:space="0" w:color="auto"/>
              <w:bottom w:val="single" w:sz="12" w:space="0" w:color="auto"/>
              <w:right w:val="single" w:sz="4" w:space="0" w:color="auto"/>
            </w:tcBorders>
          </w:tcPr>
          <w:p w14:paraId="56A30430"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3" w:type="dxa"/>
            <w:tcBorders>
              <w:left w:val="single" w:sz="4" w:space="0" w:color="auto"/>
              <w:bottom w:val="single" w:sz="12" w:space="0" w:color="auto"/>
              <w:right w:val="single" w:sz="4" w:space="0" w:color="auto"/>
            </w:tcBorders>
          </w:tcPr>
          <w:p w14:paraId="46E476A9"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2" w:type="dxa"/>
            <w:tcBorders>
              <w:left w:val="single" w:sz="4" w:space="0" w:color="auto"/>
              <w:bottom w:val="single" w:sz="12" w:space="0" w:color="auto"/>
              <w:right w:val="single" w:sz="4" w:space="0" w:color="auto"/>
            </w:tcBorders>
          </w:tcPr>
          <w:p w14:paraId="45A90756"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3" w:type="dxa"/>
            <w:tcBorders>
              <w:left w:val="single" w:sz="4" w:space="0" w:color="auto"/>
              <w:bottom w:val="single" w:sz="12" w:space="0" w:color="auto"/>
              <w:right w:val="single" w:sz="4" w:space="0" w:color="auto"/>
            </w:tcBorders>
          </w:tcPr>
          <w:p w14:paraId="008B5533" w14:textId="7CBBD7C3"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r>
            <w:r w:rsidR="00BB52A6">
              <w:rPr>
                <w:rFonts w:asciiTheme="minorHAnsi" w:hAnsiTheme="minorHAnsi" w:cstheme="minorHAnsi"/>
              </w:rPr>
              <w:t>6</w:t>
            </w:r>
            <w:r w:rsidRPr="00FD5973">
              <w:rPr>
                <w:rFonts w:asciiTheme="minorHAnsi" w:hAnsiTheme="minorHAnsi" w:cstheme="minorHAnsi"/>
              </w:rPr>
              <w:t>-20</w:t>
            </w:r>
          </w:p>
        </w:tc>
        <w:tc>
          <w:tcPr>
            <w:tcW w:w="943" w:type="dxa"/>
            <w:tcBorders>
              <w:left w:val="single" w:sz="4" w:space="0" w:color="auto"/>
              <w:bottom w:val="single" w:sz="12" w:space="0" w:color="auto"/>
              <w:right w:val="single" w:sz="4" w:space="0" w:color="auto"/>
            </w:tcBorders>
          </w:tcPr>
          <w:p w14:paraId="7C5028AA"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6-20</w:t>
            </w:r>
          </w:p>
        </w:tc>
        <w:tc>
          <w:tcPr>
            <w:tcW w:w="943" w:type="dxa"/>
            <w:tcBorders>
              <w:left w:val="single" w:sz="4" w:space="0" w:color="auto"/>
              <w:bottom w:val="single" w:sz="12" w:space="0" w:color="auto"/>
              <w:right w:val="single" w:sz="4" w:space="0" w:color="auto"/>
            </w:tcBorders>
          </w:tcPr>
          <w:p w14:paraId="2A35093B"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t>5-20</w:t>
            </w:r>
          </w:p>
        </w:tc>
        <w:tc>
          <w:tcPr>
            <w:tcW w:w="943" w:type="dxa"/>
            <w:tcBorders>
              <w:left w:val="single" w:sz="4" w:space="0" w:color="auto"/>
              <w:bottom w:val="single" w:sz="12" w:space="0" w:color="auto"/>
              <w:right w:val="single" w:sz="4" w:space="0" w:color="auto"/>
            </w:tcBorders>
          </w:tcPr>
          <w:p w14:paraId="4FAFEB08"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w:t>
            </w:r>
            <w:r w:rsidRPr="00FD5973">
              <w:rPr>
                <w:rFonts w:asciiTheme="minorHAnsi" w:hAnsiTheme="minorHAnsi" w:cstheme="minorHAnsi"/>
              </w:rPr>
              <w:br/>
              <w:t>5-19</w:t>
            </w:r>
          </w:p>
        </w:tc>
        <w:tc>
          <w:tcPr>
            <w:tcW w:w="943" w:type="dxa"/>
            <w:tcBorders>
              <w:left w:val="single" w:sz="4" w:space="0" w:color="auto"/>
              <w:bottom w:val="single" w:sz="12" w:space="0" w:color="auto"/>
            </w:tcBorders>
          </w:tcPr>
          <w:p w14:paraId="2AD88081" w14:textId="77777777"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11</w:t>
            </w:r>
            <w:r w:rsidRPr="00FD5973">
              <w:rPr>
                <w:rFonts w:asciiTheme="minorHAnsi" w:hAnsiTheme="minorHAnsi" w:cstheme="minorHAnsi"/>
              </w:rPr>
              <w:br/>
              <w:t>5-19</w:t>
            </w:r>
          </w:p>
        </w:tc>
        <w:tc>
          <w:tcPr>
            <w:tcW w:w="0" w:type="auto"/>
            <w:tcBorders>
              <w:left w:val="single" w:sz="4" w:space="0" w:color="auto"/>
              <w:bottom w:val="single" w:sz="12" w:space="0" w:color="auto"/>
            </w:tcBorders>
          </w:tcPr>
          <w:p w14:paraId="4EC68C3C" w14:textId="65E2A1C0" w:rsidR="00470572" w:rsidRPr="00FD5973" w:rsidRDefault="00470572" w:rsidP="00470572">
            <w:pPr>
              <w:spacing w:after="100" w:afterAutospacing="1" w:line="360" w:lineRule="auto"/>
              <w:jc w:val="center"/>
              <w:textAlignment w:val="baseline"/>
              <w:rPr>
                <w:rFonts w:asciiTheme="minorHAnsi" w:hAnsiTheme="minorHAnsi" w:cstheme="minorHAnsi"/>
              </w:rPr>
            </w:pPr>
            <w:r w:rsidRPr="00FD5973">
              <w:rPr>
                <w:rFonts w:asciiTheme="minorHAnsi" w:hAnsiTheme="minorHAnsi" w:cstheme="minorHAnsi"/>
              </w:rPr>
              <w:t>12</w:t>
            </w:r>
            <w:r w:rsidRPr="00FD5973">
              <w:rPr>
                <w:rFonts w:asciiTheme="minorHAnsi" w:hAnsiTheme="minorHAnsi" w:cstheme="minorHAnsi"/>
              </w:rPr>
              <w:br/>
            </w:r>
            <w:r w:rsidR="00355635">
              <w:rPr>
                <w:rFonts w:asciiTheme="minorHAnsi" w:hAnsiTheme="minorHAnsi" w:cstheme="minorHAnsi"/>
              </w:rPr>
              <w:t>6</w:t>
            </w:r>
            <w:r w:rsidRPr="00FD5973">
              <w:rPr>
                <w:rFonts w:asciiTheme="minorHAnsi" w:hAnsiTheme="minorHAnsi" w:cstheme="minorHAnsi"/>
              </w:rPr>
              <w:t>-20</w:t>
            </w:r>
          </w:p>
        </w:tc>
      </w:tr>
    </w:tbl>
    <w:p w14:paraId="6403092D" w14:textId="77777777" w:rsidR="00470572" w:rsidRDefault="00470572" w:rsidP="00470572">
      <w:pPr>
        <w:pBdr>
          <w:top w:val="nil"/>
          <w:left w:val="nil"/>
          <w:bottom w:val="nil"/>
          <w:right w:val="nil"/>
          <w:between w:val="nil"/>
        </w:pBdr>
        <w:spacing w:after="0" w:line="240" w:lineRule="auto"/>
        <w:rPr>
          <w:rFonts w:asciiTheme="minorHAnsi" w:hAnsiTheme="minorHAnsi" w:cstheme="minorHAnsi"/>
        </w:rPr>
      </w:pPr>
      <w:r w:rsidRPr="00FD5973">
        <w:rPr>
          <w:rFonts w:asciiTheme="minorHAnsi" w:hAnsiTheme="minorHAnsi" w:cstheme="minorHAnsi"/>
        </w:rPr>
        <w:t>Data Source: M</w:t>
      </w:r>
      <w:r>
        <w:rPr>
          <w:rFonts w:asciiTheme="minorHAnsi" w:hAnsiTheme="minorHAnsi" w:cstheme="minorHAnsi"/>
        </w:rPr>
        <w:t>inimal Hospital Dataset (M</w:t>
      </w:r>
      <w:r w:rsidRPr="00FD5973">
        <w:rPr>
          <w:rFonts w:asciiTheme="minorHAnsi" w:hAnsiTheme="minorHAnsi" w:cstheme="minorHAnsi"/>
        </w:rPr>
        <w:t>HD</w:t>
      </w:r>
      <w:r>
        <w:rPr>
          <w:rFonts w:asciiTheme="minorHAnsi" w:hAnsiTheme="minorHAnsi" w:cstheme="minorHAnsi"/>
        </w:rPr>
        <w:t>)</w:t>
      </w:r>
      <w:r w:rsidRPr="00FD5973">
        <w:rPr>
          <w:rFonts w:asciiTheme="minorHAnsi" w:hAnsiTheme="minorHAnsi" w:cstheme="minorHAnsi"/>
        </w:rPr>
        <w:t>, Belgian Federal Public Service Health Food Chain Safety and Environment</w:t>
      </w:r>
      <w:r>
        <w:rPr>
          <w:rFonts w:asciiTheme="minorHAnsi" w:hAnsiTheme="minorHAnsi" w:cstheme="minorHAnsi"/>
        </w:rPr>
        <w:t>.</w:t>
      </w:r>
    </w:p>
    <w:p w14:paraId="06FFA792" w14:textId="555EC562" w:rsidR="005C7A96" w:rsidRDefault="00470572" w:rsidP="00470572">
      <w:pPr>
        <w:spacing w:line="240" w:lineRule="auto"/>
        <w:sectPr w:rsidR="005C7A96">
          <w:pgSz w:w="16838" w:h="11906" w:orient="landscape"/>
          <w:pgMar w:top="1417" w:right="1417" w:bottom="1417" w:left="1417" w:header="708" w:footer="708" w:gutter="0"/>
          <w:cols w:space="720"/>
        </w:sectPr>
      </w:pPr>
      <w:r w:rsidRPr="00EC0905">
        <w:rPr>
          <w:rFonts w:asciiTheme="minorHAnsi" w:hAnsiTheme="minorHAnsi" w:cstheme="minorHAnsi"/>
          <w:b/>
          <w:bCs/>
          <w:color w:val="000000"/>
        </w:rPr>
        <w:t>Note.</w:t>
      </w:r>
      <w:r>
        <w:rPr>
          <w:rFonts w:asciiTheme="minorHAnsi" w:hAnsiTheme="minorHAnsi" w:cstheme="minorHAnsi"/>
          <w:b/>
          <w:bCs/>
          <w:color w:val="000000"/>
        </w:rPr>
        <w:t xml:space="preserve"> </w:t>
      </w:r>
      <w:r w:rsidRPr="008E75DA">
        <w:rPr>
          <w:rFonts w:asciiTheme="minorHAnsi" w:hAnsiTheme="minorHAnsi" w:cstheme="minorHAnsi"/>
          <w:color w:val="000000"/>
        </w:rPr>
        <w:t>IQR, interquartile range.</w:t>
      </w:r>
    </w:p>
    <w:p w14:paraId="18CC3255" w14:textId="4A4C98AF" w:rsidR="005C7A96" w:rsidRPr="00470572" w:rsidRDefault="007A57EE" w:rsidP="00EC17F3">
      <w:pPr>
        <w:pStyle w:val="Heading1"/>
        <w:spacing w:before="0" w:line="240" w:lineRule="auto"/>
        <w:rPr>
          <w:rFonts w:ascii="Calibri" w:eastAsia="Calibri" w:hAnsi="Calibri" w:cs="Calibri"/>
          <w:color w:val="000000"/>
          <w:sz w:val="22"/>
          <w:szCs w:val="22"/>
        </w:rPr>
      </w:pPr>
      <w:bookmarkStart w:id="8" w:name="_heading=h.1t3h5sf" w:colFirst="0" w:colLast="0"/>
      <w:bookmarkEnd w:id="8"/>
      <w:r w:rsidRPr="00470572">
        <w:rPr>
          <w:rFonts w:ascii="Calibri" w:eastAsia="Calibri" w:hAnsi="Calibri" w:cs="Calibri"/>
          <w:color w:val="000000"/>
          <w:sz w:val="22"/>
          <w:szCs w:val="22"/>
        </w:rPr>
        <w:lastRenderedPageBreak/>
        <w:t>Table 1</w:t>
      </w:r>
      <w:r w:rsidR="00130B51">
        <w:rPr>
          <w:rFonts w:ascii="Calibri" w:eastAsia="Calibri" w:hAnsi="Calibri" w:cs="Calibri"/>
          <w:color w:val="000000"/>
          <w:sz w:val="22"/>
          <w:szCs w:val="22"/>
        </w:rPr>
        <w:t>2</w:t>
      </w:r>
      <w:r w:rsidRPr="00470572">
        <w:rPr>
          <w:rFonts w:ascii="Calibri" w:eastAsia="Calibri" w:hAnsi="Calibri" w:cs="Calibri"/>
          <w:color w:val="000000"/>
          <w:sz w:val="22"/>
          <w:szCs w:val="22"/>
        </w:rPr>
        <w:t>. Crude association between hospital-associated infections (HAIs), long-term care facility (LTCF) discharge, and potential confounders.</w:t>
      </w:r>
      <w:r w:rsidRPr="00470572">
        <w:rPr>
          <w:rFonts w:ascii="Calibri" w:eastAsia="Calibri" w:hAnsi="Calibri" w:cs="Calibri"/>
          <w:color w:val="000000"/>
          <w:sz w:val="22"/>
          <w:szCs w:val="22"/>
          <w:vertAlign w:val="superscript"/>
        </w:rPr>
        <w:t>1</w:t>
      </w:r>
    </w:p>
    <w:tbl>
      <w:tblPr>
        <w:tblStyle w:val="a9"/>
        <w:tblW w:w="9047" w:type="dxa"/>
        <w:jc w:val="center"/>
        <w:tblLayout w:type="fixed"/>
        <w:tblLook w:val="0400" w:firstRow="0" w:lastRow="0" w:firstColumn="0" w:lastColumn="0" w:noHBand="0" w:noVBand="1"/>
      </w:tblPr>
      <w:tblGrid>
        <w:gridCol w:w="1704"/>
        <w:gridCol w:w="2059"/>
        <w:gridCol w:w="2052"/>
        <w:gridCol w:w="2273"/>
        <w:gridCol w:w="959"/>
      </w:tblGrid>
      <w:tr w:rsidR="005C7A96" w14:paraId="28C81C91" w14:textId="77777777">
        <w:trPr>
          <w:jc w:val="center"/>
        </w:trPr>
        <w:tc>
          <w:tcPr>
            <w:tcW w:w="1704" w:type="dxa"/>
            <w:tcBorders>
              <w:top w:val="single" w:sz="12" w:space="0" w:color="000000"/>
            </w:tcBorders>
            <w:shd w:val="clear" w:color="auto" w:fill="auto"/>
            <w:vAlign w:val="center"/>
          </w:tcPr>
          <w:p w14:paraId="6CB39362" w14:textId="77777777" w:rsidR="005C7A96" w:rsidRPr="003A14EB" w:rsidRDefault="005C7A96">
            <w:pPr>
              <w:tabs>
                <w:tab w:val="left" w:pos="3779"/>
              </w:tabs>
              <w:spacing w:after="0" w:line="360" w:lineRule="auto"/>
              <w:jc w:val="center"/>
            </w:pPr>
          </w:p>
        </w:tc>
        <w:tc>
          <w:tcPr>
            <w:tcW w:w="4111" w:type="dxa"/>
            <w:gridSpan w:val="2"/>
            <w:tcBorders>
              <w:top w:val="single" w:sz="12" w:space="0" w:color="000000"/>
            </w:tcBorders>
            <w:shd w:val="clear" w:color="auto" w:fill="auto"/>
            <w:vAlign w:val="center"/>
          </w:tcPr>
          <w:p w14:paraId="402A12C2" w14:textId="77777777" w:rsidR="005C7A96" w:rsidRPr="003A14EB" w:rsidRDefault="007A57EE">
            <w:pPr>
              <w:tabs>
                <w:tab w:val="left" w:pos="3779"/>
              </w:tabs>
              <w:spacing w:after="0" w:line="360" w:lineRule="auto"/>
              <w:jc w:val="center"/>
            </w:pPr>
            <w:r w:rsidRPr="003A14EB">
              <w:t>LTCF discharge</w:t>
            </w:r>
          </w:p>
        </w:tc>
        <w:tc>
          <w:tcPr>
            <w:tcW w:w="2273" w:type="dxa"/>
            <w:tcBorders>
              <w:top w:val="single" w:sz="12" w:space="0" w:color="000000"/>
            </w:tcBorders>
            <w:shd w:val="clear" w:color="auto" w:fill="auto"/>
            <w:vAlign w:val="center"/>
          </w:tcPr>
          <w:p w14:paraId="291E7591" w14:textId="77777777" w:rsidR="005C7A96" w:rsidRPr="003A14EB" w:rsidRDefault="007A57EE">
            <w:pPr>
              <w:tabs>
                <w:tab w:val="left" w:pos="3779"/>
              </w:tabs>
              <w:spacing w:after="0" w:line="360" w:lineRule="auto"/>
              <w:jc w:val="center"/>
            </w:pPr>
            <w:r w:rsidRPr="003A14EB">
              <w:t>Odds ratio</w:t>
            </w:r>
          </w:p>
        </w:tc>
        <w:tc>
          <w:tcPr>
            <w:tcW w:w="959" w:type="dxa"/>
            <w:tcBorders>
              <w:top w:val="single" w:sz="12" w:space="0" w:color="000000"/>
            </w:tcBorders>
            <w:shd w:val="clear" w:color="auto" w:fill="auto"/>
            <w:vAlign w:val="center"/>
          </w:tcPr>
          <w:p w14:paraId="10911465" w14:textId="77777777" w:rsidR="005C7A96" w:rsidRPr="003A14EB" w:rsidRDefault="007A57EE">
            <w:pPr>
              <w:tabs>
                <w:tab w:val="left" w:pos="3779"/>
              </w:tabs>
              <w:spacing w:after="0" w:line="360" w:lineRule="auto"/>
              <w:jc w:val="center"/>
            </w:pPr>
            <w:r w:rsidRPr="003A14EB">
              <w:t xml:space="preserve">p </w:t>
            </w:r>
            <w:proofErr w:type="spellStart"/>
            <w:r w:rsidRPr="003A14EB">
              <w:t>value</w:t>
            </w:r>
            <w:r w:rsidRPr="003A14EB">
              <w:rPr>
                <w:vertAlign w:val="superscript"/>
              </w:rPr>
              <w:t>a</w:t>
            </w:r>
            <w:proofErr w:type="spellEnd"/>
          </w:p>
        </w:tc>
      </w:tr>
      <w:tr w:rsidR="005C7A96" w14:paraId="7B926B41" w14:textId="77777777">
        <w:trPr>
          <w:jc w:val="center"/>
        </w:trPr>
        <w:tc>
          <w:tcPr>
            <w:tcW w:w="1704" w:type="dxa"/>
            <w:tcBorders>
              <w:bottom w:val="single" w:sz="4" w:space="0" w:color="000000"/>
            </w:tcBorders>
            <w:shd w:val="clear" w:color="auto" w:fill="auto"/>
            <w:vAlign w:val="center"/>
          </w:tcPr>
          <w:p w14:paraId="1FFCB128" w14:textId="77777777" w:rsidR="005C7A96" w:rsidRPr="003A14EB" w:rsidRDefault="005C7A96">
            <w:pPr>
              <w:tabs>
                <w:tab w:val="left" w:pos="3779"/>
              </w:tabs>
              <w:spacing w:after="0" w:line="360" w:lineRule="auto"/>
              <w:jc w:val="center"/>
            </w:pPr>
          </w:p>
        </w:tc>
        <w:tc>
          <w:tcPr>
            <w:tcW w:w="2059" w:type="dxa"/>
            <w:tcBorders>
              <w:bottom w:val="single" w:sz="4" w:space="0" w:color="000000"/>
            </w:tcBorders>
            <w:shd w:val="clear" w:color="auto" w:fill="auto"/>
            <w:vAlign w:val="center"/>
          </w:tcPr>
          <w:p w14:paraId="3C251423" w14:textId="77777777" w:rsidR="005C7A96" w:rsidRPr="003A14EB" w:rsidRDefault="007A57EE">
            <w:pPr>
              <w:tabs>
                <w:tab w:val="left" w:pos="3779"/>
              </w:tabs>
              <w:spacing w:after="0" w:line="360" w:lineRule="auto"/>
              <w:jc w:val="center"/>
            </w:pPr>
            <w:r w:rsidRPr="003A14EB">
              <w:t>No (n=1,764,306)</w:t>
            </w:r>
          </w:p>
        </w:tc>
        <w:tc>
          <w:tcPr>
            <w:tcW w:w="2052" w:type="dxa"/>
            <w:tcBorders>
              <w:bottom w:val="single" w:sz="4" w:space="0" w:color="000000"/>
            </w:tcBorders>
            <w:shd w:val="clear" w:color="auto" w:fill="auto"/>
            <w:vAlign w:val="center"/>
          </w:tcPr>
          <w:p w14:paraId="75825CED" w14:textId="77777777" w:rsidR="005C7A96" w:rsidRPr="003A14EB" w:rsidRDefault="007A57EE">
            <w:pPr>
              <w:tabs>
                <w:tab w:val="left" w:pos="3779"/>
              </w:tabs>
              <w:spacing w:after="0" w:line="360" w:lineRule="auto"/>
              <w:jc w:val="center"/>
            </w:pPr>
            <w:r w:rsidRPr="003A14EB">
              <w:t>Yes (n=151,124)</w:t>
            </w:r>
          </w:p>
        </w:tc>
        <w:tc>
          <w:tcPr>
            <w:tcW w:w="2273" w:type="dxa"/>
            <w:tcBorders>
              <w:bottom w:val="single" w:sz="4" w:space="0" w:color="000000"/>
            </w:tcBorders>
            <w:shd w:val="clear" w:color="auto" w:fill="auto"/>
            <w:vAlign w:val="center"/>
          </w:tcPr>
          <w:p w14:paraId="2533E49D" w14:textId="77777777" w:rsidR="005C7A96" w:rsidRPr="003A14EB" w:rsidRDefault="007A57EE">
            <w:pPr>
              <w:tabs>
                <w:tab w:val="left" w:pos="3779"/>
              </w:tabs>
              <w:spacing w:after="0" w:line="360" w:lineRule="auto"/>
              <w:jc w:val="center"/>
            </w:pPr>
            <w:r w:rsidRPr="003A14EB">
              <w:t>(95% CI)</w:t>
            </w:r>
          </w:p>
        </w:tc>
        <w:tc>
          <w:tcPr>
            <w:tcW w:w="959" w:type="dxa"/>
            <w:tcBorders>
              <w:bottom w:val="single" w:sz="4" w:space="0" w:color="000000"/>
            </w:tcBorders>
            <w:shd w:val="clear" w:color="auto" w:fill="auto"/>
            <w:vAlign w:val="center"/>
          </w:tcPr>
          <w:p w14:paraId="52D61FE5" w14:textId="77777777" w:rsidR="005C7A96" w:rsidRPr="003A14EB" w:rsidRDefault="005C7A96">
            <w:pPr>
              <w:tabs>
                <w:tab w:val="left" w:pos="3779"/>
              </w:tabs>
              <w:spacing w:after="0" w:line="360" w:lineRule="auto"/>
              <w:jc w:val="center"/>
            </w:pPr>
          </w:p>
        </w:tc>
      </w:tr>
      <w:tr w:rsidR="005C7A96" w14:paraId="7D4F58D4" w14:textId="77777777">
        <w:trPr>
          <w:jc w:val="center"/>
        </w:trPr>
        <w:tc>
          <w:tcPr>
            <w:tcW w:w="1704" w:type="dxa"/>
            <w:tcBorders>
              <w:top w:val="single" w:sz="4" w:space="0" w:color="000000"/>
              <w:bottom w:val="single" w:sz="4" w:space="0" w:color="000000"/>
            </w:tcBorders>
            <w:shd w:val="clear" w:color="auto" w:fill="auto"/>
            <w:vAlign w:val="center"/>
          </w:tcPr>
          <w:p w14:paraId="3B299F5D" w14:textId="77777777" w:rsidR="005C7A96" w:rsidRPr="003A14EB" w:rsidRDefault="007A57EE">
            <w:pPr>
              <w:tabs>
                <w:tab w:val="left" w:pos="3779"/>
              </w:tabs>
              <w:spacing w:after="0" w:line="360" w:lineRule="auto"/>
            </w:pPr>
            <w:r w:rsidRPr="003A14EB">
              <w:t>HAIs</w:t>
            </w:r>
          </w:p>
        </w:tc>
        <w:tc>
          <w:tcPr>
            <w:tcW w:w="2059" w:type="dxa"/>
            <w:tcBorders>
              <w:top w:val="single" w:sz="4" w:space="0" w:color="000000"/>
              <w:bottom w:val="single" w:sz="4" w:space="0" w:color="000000"/>
            </w:tcBorders>
            <w:shd w:val="clear" w:color="auto" w:fill="auto"/>
            <w:vAlign w:val="center"/>
          </w:tcPr>
          <w:p w14:paraId="46D38B46"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3C92EA20"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6B2CA477"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2AAE5714" w14:textId="77777777" w:rsidR="005C7A96" w:rsidRPr="003A14EB" w:rsidRDefault="007A57EE">
            <w:pPr>
              <w:tabs>
                <w:tab w:val="left" w:pos="3779"/>
              </w:tabs>
              <w:spacing w:after="0" w:line="360" w:lineRule="auto"/>
              <w:jc w:val="center"/>
            </w:pPr>
            <w:r w:rsidRPr="003A14EB">
              <w:t>&lt;0.001</w:t>
            </w:r>
          </w:p>
        </w:tc>
      </w:tr>
      <w:tr w:rsidR="005C7A96" w14:paraId="58B2C566" w14:textId="77777777">
        <w:trPr>
          <w:trHeight w:val="60"/>
          <w:jc w:val="center"/>
        </w:trPr>
        <w:tc>
          <w:tcPr>
            <w:tcW w:w="1704" w:type="dxa"/>
            <w:tcBorders>
              <w:top w:val="single" w:sz="4" w:space="0" w:color="000000"/>
            </w:tcBorders>
            <w:shd w:val="clear" w:color="auto" w:fill="auto"/>
            <w:vAlign w:val="center"/>
          </w:tcPr>
          <w:p w14:paraId="680FB08E" w14:textId="71ED4581" w:rsidR="005C7A96" w:rsidRPr="003A14EB" w:rsidRDefault="00624F77">
            <w:pPr>
              <w:tabs>
                <w:tab w:val="left" w:pos="3779"/>
              </w:tabs>
              <w:spacing w:after="0" w:line="360" w:lineRule="auto"/>
            </w:pPr>
            <w:r>
              <w:t xml:space="preserve">  </w:t>
            </w:r>
            <w:r w:rsidR="007A57EE" w:rsidRPr="003A14EB">
              <w:t>No</w:t>
            </w:r>
          </w:p>
        </w:tc>
        <w:tc>
          <w:tcPr>
            <w:tcW w:w="2059" w:type="dxa"/>
            <w:tcBorders>
              <w:top w:val="single" w:sz="4" w:space="0" w:color="000000"/>
            </w:tcBorders>
            <w:shd w:val="clear" w:color="auto" w:fill="auto"/>
            <w:vAlign w:val="center"/>
          </w:tcPr>
          <w:p w14:paraId="3CF51506" w14:textId="77777777" w:rsidR="005C7A96" w:rsidRPr="003A14EB" w:rsidRDefault="007A57EE">
            <w:pPr>
              <w:tabs>
                <w:tab w:val="left" w:pos="3779"/>
              </w:tabs>
              <w:spacing w:after="0" w:line="360" w:lineRule="auto"/>
              <w:jc w:val="center"/>
            </w:pPr>
            <w:r w:rsidRPr="003A14EB">
              <w:t>1,725,135 (92.57%)</w:t>
            </w:r>
          </w:p>
        </w:tc>
        <w:tc>
          <w:tcPr>
            <w:tcW w:w="2052" w:type="dxa"/>
            <w:tcBorders>
              <w:top w:val="single" w:sz="4" w:space="0" w:color="000000"/>
            </w:tcBorders>
            <w:shd w:val="clear" w:color="auto" w:fill="auto"/>
            <w:vAlign w:val="center"/>
          </w:tcPr>
          <w:p w14:paraId="21344E10" w14:textId="230E99ED" w:rsidR="005C7A96" w:rsidRPr="003A14EB" w:rsidRDefault="007A57EE">
            <w:pPr>
              <w:tabs>
                <w:tab w:val="left" w:pos="3779"/>
              </w:tabs>
              <w:spacing w:after="0" w:line="360" w:lineRule="auto"/>
              <w:jc w:val="center"/>
            </w:pPr>
            <w:r w:rsidRPr="003A14EB">
              <w:t>138</w:t>
            </w:r>
            <w:r w:rsidR="00EB78A8">
              <w:t>,</w:t>
            </w:r>
            <w:r w:rsidRPr="003A14EB">
              <w:t>511 (7.43%)</w:t>
            </w:r>
          </w:p>
        </w:tc>
        <w:tc>
          <w:tcPr>
            <w:tcW w:w="2273" w:type="dxa"/>
            <w:tcBorders>
              <w:top w:val="single" w:sz="4" w:space="0" w:color="000000"/>
            </w:tcBorders>
            <w:shd w:val="clear" w:color="auto" w:fill="auto"/>
            <w:vAlign w:val="center"/>
          </w:tcPr>
          <w:p w14:paraId="6EA38F35" w14:textId="77777777" w:rsidR="005C7A96" w:rsidRPr="003A14EB" w:rsidRDefault="007A57EE">
            <w:pPr>
              <w:tabs>
                <w:tab w:val="left" w:pos="3779"/>
              </w:tabs>
              <w:spacing w:after="0" w:line="360" w:lineRule="auto"/>
              <w:jc w:val="center"/>
            </w:pPr>
            <w:r w:rsidRPr="003A14EB">
              <w:t>Reference</w:t>
            </w:r>
          </w:p>
        </w:tc>
        <w:tc>
          <w:tcPr>
            <w:tcW w:w="959" w:type="dxa"/>
            <w:tcBorders>
              <w:top w:val="single" w:sz="4" w:space="0" w:color="000000"/>
            </w:tcBorders>
            <w:shd w:val="clear" w:color="auto" w:fill="auto"/>
            <w:vAlign w:val="center"/>
          </w:tcPr>
          <w:p w14:paraId="13B9C477" w14:textId="77777777" w:rsidR="005C7A96" w:rsidRPr="003A14EB" w:rsidRDefault="005C7A96">
            <w:pPr>
              <w:tabs>
                <w:tab w:val="left" w:pos="3779"/>
              </w:tabs>
              <w:spacing w:after="0" w:line="360" w:lineRule="auto"/>
              <w:jc w:val="center"/>
            </w:pPr>
          </w:p>
        </w:tc>
      </w:tr>
      <w:tr w:rsidR="005C7A96" w14:paraId="1A0A97D7" w14:textId="77777777">
        <w:trPr>
          <w:jc w:val="center"/>
        </w:trPr>
        <w:tc>
          <w:tcPr>
            <w:tcW w:w="1704" w:type="dxa"/>
            <w:shd w:val="clear" w:color="auto" w:fill="auto"/>
            <w:vAlign w:val="center"/>
          </w:tcPr>
          <w:p w14:paraId="5D4BAE6C" w14:textId="77777777" w:rsidR="005C7A96" w:rsidRPr="003A14EB" w:rsidRDefault="007A57EE">
            <w:pPr>
              <w:tabs>
                <w:tab w:val="left" w:pos="3779"/>
              </w:tabs>
              <w:spacing w:after="0" w:line="360" w:lineRule="auto"/>
            </w:pPr>
            <w:r w:rsidRPr="003A14EB">
              <w:t xml:space="preserve">  Yes </w:t>
            </w:r>
          </w:p>
        </w:tc>
        <w:tc>
          <w:tcPr>
            <w:tcW w:w="2059" w:type="dxa"/>
            <w:shd w:val="clear" w:color="auto" w:fill="auto"/>
            <w:vAlign w:val="center"/>
          </w:tcPr>
          <w:p w14:paraId="3B6F534E" w14:textId="77777777" w:rsidR="005C7A96" w:rsidRPr="003A14EB" w:rsidRDefault="007A57EE">
            <w:pPr>
              <w:tabs>
                <w:tab w:val="left" w:pos="3779"/>
              </w:tabs>
              <w:spacing w:after="0" w:line="360" w:lineRule="auto"/>
              <w:jc w:val="center"/>
            </w:pPr>
            <w:r w:rsidRPr="003A14EB">
              <w:t>39,171 (75.64%)</w:t>
            </w:r>
          </w:p>
        </w:tc>
        <w:tc>
          <w:tcPr>
            <w:tcW w:w="2052" w:type="dxa"/>
            <w:shd w:val="clear" w:color="auto" w:fill="auto"/>
            <w:vAlign w:val="center"/>
          </w:tcPr>
          <w:p w14:paraId="38DBAAA8" w14:textId="1A249F17" w:rsidR="005C7A96" w:rsidRPr="003A14EB" w:rsidRDefault="007A57EE">
            <w:pPr>
              <w:tabs>
                <w:tab w:val="left" w:pos="3779"/>
              </w:tabs>
              <w:spacing w:after="0" w:line="360" w:lineRule="auto"/>
              <w:jc w:val="center"/>
            </w:pPr>
            <w:r w:rsidRPr="003A14EB">
              <w:t>12</w:t>
            </w:r>
            <w:r w:rsidR="00EB78A8">
              <w:t>,</w:t>
            </w:r>
            <w:r w:rsidRPr="003A14EB">
              <w:t>613 (24.36%)</w:t>
            </w:r>
          </w:p>
        </w:tc>
        <w:tc>
          <w:tcPr>
            <w:tcW w:w="2273" w:type="dxa"/>
            <w:shd w:val="clear" w:color="auto" w:fill="auto"/>
            <w:vAlign w:val="center"/>
          </w:tcPr>
          <w:p w14:paraId="5E2EC845" w14:textId="77777777" w:rsidR="005C7A96" w:rsidRPr="003A14EB" w:rsidRDefault="007A57EE">
            <w:pPr>
              <w:tabs>
                <w:tab w:val="left" w:pos="3779"/>
              </w:tabs>
              <w:spacing w:after="0" w:line="360" w:lineRule="auto"/>
              <w:jc w:val="center"/>
            </w:pPr>
            <w:r w:rsidRPr="003A14EB">
              <w:t>4.01 (3.93 to 4.09)</w:t>
            </w:r>
          </w:p>
        </w:tc>
        <w:tc>
          <w:tcPr>
            <w:tcW w:w="959" w:type="dxa"/>
            <w:shd w:val="clear" w:color="auto" w:fill="auto"/>
            <w:vAlign w:val="center"/>
          </w:tcPr>
          <w:p w14:paraId="43C5E5B8" w14:textId="77777777" w:rsidR="005C7A96" w:rsidRPr="003A14EB" w:rsidRDefault="005C7A96">
            <w:pPr>
              <w:tabs>
                <w:tab w:val="left" w:pos="3779"/>
              </w:tabs>
              <w:spacing w:after="0" w:line="360" w:lineRule="auto"/>
              <w:jc w:val="center"/>
            </w:pPr>
          </w:p>
        </w:tc>
      </w:tr>
      <w:tr w:rsidR="005C7A96" w14:paraId="3693124A" w14:textId="77777777">
        <w:trPr>
          <w:jc w:val="center"/>
        </w:trPr>
        <w:tc>
          <w:tcPr>
            <w:tcW w:w="1704" w:type="dxa"/>
            <w:tcBorders>
              <w:top w:val="single" w:sz="4" w:space="0" w:color="000000"/>
              <w:bottom w:val="single" w:sz="4" w:space="0" w:color="000000"/>
            </w:tcBorders>
            <w:shd w:val="clear" w:color="auto" w:fill="auto"/>
            <w:vAlign w:val="center"/>
          </w:tcPr>
          <w:p w14:paraId="236FDE56" w14:textId="77777777" w:rsidR="005C7A96" w:rsidRPr="003A14EB" w:rsidRDefault="007A57EE">
            <w:pPr>
              <w:tabs>
                <w:tab w:val="left" w:pos="3779"/>
              </w:tabs>
              <w:spacing w:after="0" w:line="360" w:lineRule="auto"/>
            </w:pPr>
            <w:r w:rsidRPr="003A14EB">
              <w:t>Sex</w:t>
            </w:r>
          </w:p>
        </w:tc>
        <w:tc>
          <w:tcPr>
            <w:tcW w:w="2059" w:type="dxa"/>
            <w:tcBorders>
              <w:top w:val="single" w:sz="4" w:space="0" w:color="000000"/>
              <w:bottom w:val="single" w:sz="4" w:space="0" w:color="000000"/>
            </w:tcBorders>
            <w:shd w:val="clear" w:color="auto" w:fill="auto"/>
            <w:vAlign w:val="center"/>
          </w:tcPr>
          <w:p w14:paraId="15B14ACF"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4D8F9834"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18CED4CA"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51C61150" w14:textId="77777777" w:rsidR="005C7A96" w:rsidRPr="003A14EB" w:rsidRDefault="007A57EE">
            <w:pPr>
              <w:tabs>
                <w:tab w:val="left" w:pos="3779"/>
              </w:tabs>
              <w:spacing w:after="0" w:line="360" w:lineRule="auto"/>
              <w:jc w:val="center"/>
            </w:pPr>
            <w:r w:rsidRPr="003A14EB">
              <w:t>&lt;0.001</w:t>
            </w:r>
          </w:p>
        </w:tc>
      </w:tr>
      <w:tr w:rsidR="005C7A96" w14:paraId="5DED3775" w14:textId="77777777">
        <w:trPr>
          <w:jc w:val="center"/>
        </w:trPr>
        <w:tc>
          <w:tcPr>
            <w:tcW w:w="1704" w:type="dxa"/>
            <w:tcBorders>
              <w:top w:val="single" w:sz="4" w:space="0" w:color="000000"/>
            </w:tcBorders>
            <w:shd w:val="clear" w:color="auto" w:fill="auto"/>
            <w:vAlign w:val="center"/>
          </w:tcPr>
          <w:p w14:paraId="43316DC2" w14:textId="77777777" w:rsidR="005C7A96" w:rsidRPr="003A14EB" w:rsidRDefault="007A57EE">
            <w:pPr>
              <w:tabs>
                <w:tab w:val="left" w:pos="3779"/>
              </w:tabs>
              <w:spacing w:after="0" w:line="360" w:lineRule="auto"/>
            </w:pPr>
            <w:r w:rsidRPr="003A14EB">
              <w:t xml:space="preserve">  Male</w:t>
            </w:r>
          </w:p>
        </w:tc>
        <w:tc>
          <w:tcPr>
            <w:tcW w:w="2059" w:type="dxa"/>
            <w:tcBorders>
              <w:top w:val="single" w:sz="4" w:space="0" w:color="000000"/>
            </w:tcBorders>
            <w:shd w:val="clear" w:color="auto" w:fill="auto"/>
            <w:vAlign w:val="center"/>
          </w:tcPr>
          <w:p w14:paraId="5A4C9340" w14:textId="77777777" w:rsidR="005C7A96" w:rsidRPr="003A14EB" w:rsidRDefault="007A57EE">
            <w:pPr>
              <w:tabs>
                <w:tab w:val="left" w:pos="3779"/>
              </w:tabs>
              <w:spacing w:after="0" w:line="360" w:lineRule="auto"/>
              <w:jc w:val="center"/>
            </w:pPr>
            <w:r w:rsidRPr="003A14EB">
              <w:t>749,702 (92.94%)</w:t>
            </w:r>
          </w:p>
        </w:tc>
        <w:tc>
          <w:tcPr>
            <w:tcW w:w="2052" w:type="dxa"/>
            <w:tcBorders>
              <w:top w:val="single" w:sz="4" w:space="0" w:color="000000"/>
            </w:tcBorders>
            <w:shd w:val="clear" w:color="auto" w:fill="auto"/>
            <w:vAlign w:val="center"/>
          </w:tcPr>
          <w:p w14:paraId="46B9EE0B" w14:textId="77777777" w:rsidR="005C7A96" w:rsidRPr="003A14EB" w:rsidRDefault="007A57EE">
            <w:pPr>
              <w:tabs>
                <w:tab w:val="left" w:pos="3779"/>
              </w:tabs>
              <w:spacing w:after="0" w:line="360" w:lineRule="auto"/>
              <w:jc w:val="center"/>
            </w:pPr>
            <w:r w:rsidRPr="003A14EB">
              <w:t>56,924 (7.06%)</w:t>
            </w:r>
          </w:p>
        </w:tc>
        <w:tc>
          <w:tcPr>
            <w:tcW w:w="2273" w:type="dxa"/>
            <w:tcBorders>
              <w:top w:val="single" w:sz="4" w:space="0" w:color="000000"/>
            </w:tcBorders>
            <w:shd w:val="clear" w:color="auto" w:fill="auto"/>
            <w:vAlign w:val="center"/>
          </w:tcPr>
          <w:p w14:paraId="65EDF622" w14:textId="77777777" w:rsidR="005C7A96" w:rsidRPr="003A14EB" w:rsidRDefault="007A57EE">
            <w:pPr>
              <w:tabs>
                <w:tab w:val="left" w:pos="3779"/>
              </w:tabs>
              <w:spacing w:after="0" w:line="360" w:lineRule="auto"/>
              <w:jc w:val="center"/>
            </w:pPr>
            <w:r w:rsidRPr="003A14EB">
              <w:t>Reference</w:t>
            </w:r>
          </w:p>
        </w:tc>
        <w:tc>
          <w:tcPr>
            <w:tcW w:w="959" w:type="dxa"/>
            <w:tcBorders>
              <w:top w:val="single" w:sz="4" w:space="0" w:color="000000"/>
            </w:tcBorders>
            <w:shd w:val="clear" w:color="auto" w:fill="auto"/>
            <w:vAlign w:val="center"/>
          </w:tcPr>
          <w:p w14:paraId="750863E5" w14:textId="77777777" w:rsidR="005C7A96" w:rsidRPr="003A14EB" w:rsidRDefault="005C7A96">
            <w:pPr>
              <w:tabs>
                <w:tab w:val="left" w:pos="3779"/>
              </w:tabs>
              <w:spacing w:after="0" w:line="360" w:lineRule="auto"/>
              <w:jc w:val="center"/>
            </w:pPr>
          </w:p>
        </w:tc>
      </w:tr>
      <w:tr w:rsidR="005C7A96" w14:paraId="5B6489D9" w14:textId="77777777">
        <w:trPr>
          <w:jc w:val="center"/>
        </w:trPr>
        <w:tc>
          <w:tcPr>
            <w:tcW w:w="1704" w:type="dxa"/>
            <w:tcBorders>
              <w:bottom w:val="single" w:sz="4" w:space="0" w:color="000000"/>
            </w:tcBorders>
            <w:shd w:val="clear" w:color="auto" w:fill="auto"/>
            <w:vAlign w:val="center"/>
          </w:tcPr>
          <w:p w14:paraId="707579AA" w14:textId="77777777" w:rsidR="005C7A96" w:rsidRPr="003A14EB" w:rsidRDefault="007A57EE">
            <w:pPr>
              <w:tabs>
                <w:tab w:val="left" w:pos="3779"/>
              </w:tabs>
              <w:spacing w:after="0" w:line="360" w:lineRule="auto"/>
            </w:pPr>
            <w:r w:rsidRPr="003A14EB">
              <w:t xml:space="preserve">  Female</w:t>
            </w:r>
          </w:p>
        </w:tc>
        <w:tc>
          <w:tcPr>
            <w:tcW w:w="2059" w:type="dxa"/>
            <w:tcBorders>
              <w:bottom w:val="single" w:sz="4" w:space="0" w:color="000000"/>
            </w:tcBorders>
            <w:shd w:val="clear" w:color="auto" w:fill="auto"/>
            <w:vAlign w:val="center"/>
          </w:tcPr>
          <w:p w14:paraId="65C959C1" w14:textId="77777777" w:rsidR="005C7A96" w:rsidRPr="003A14EB" w:rsidRDefault="007A57EE">
            <w:pPr>
              <w:tabs>
                <w:tab w:val="left" w:pos="3779"/>
              </w:tabs>
              <w:spacing w:after="0" w:line="360" w:lineRule="auto"/>
              <w:jc w:val="center"/>
            </w:pPr>
            <w:r w:rsidRPr="003A14EB">
              <w:t>1,014,604 (91.50%)</w:t>
            </w:r>
          </w:p>
        </w:tc>
        <w:tc>
          <w:tcPr>
            <w:tcW w:w="2052" w:type="dxa"/>
            <w:tcBorders>
              <w:bottom w:val="single" w:sz="4" w:space="0" w:color="000000"/>
            </w:tcBorders>
            <w:shd w:val="clear" w:color="auto" w:fill="auto"/>
            <w:vAlign w:val="center"/>
          </w:tcPr>
          <w:p w14:paraId="788529A3" w14:textId="77777777" w:rsidR="005C7A96" w:rsidRPr="003A14EB" w:rsidRDefault="007A57EE">
            <w:pPr>
              <w:tabs>
                <w:tab w:val="left" w:pos="3779"/>
              </w:tabs>
              <w:spacing w:after="0" w:line="360" w:lineRule="auto"/>
              <w:jc w:val="center"/>
            </w:pPr>
            <w:r w:rsidRPr="003A14EB">
              <w:t>94,200 (8.50%)</w:t>
            </w:r>
          </w:p>
        </w:tc>
        <w:tc>
          <w:tcPr>
            <w:tcW w:w="2273" w:type="dxa"/>
            <w:tcBorders>
              <w:bottom w:val="single" w:sz="4" w:space="0" w:color="000000"/>
            </w:tcBorders>
            <w:shd w:val="clear" w:color="auto" w:fill="auto"/>
            <w:vAlign w:val="center"/>
          </w:tcPr>
          <w:p w14:paraId="279B3AF7" w14:textId="77777777" w:rsidR="005C7A96" w:rsidRPr="003A14EB" w:rsidRDefault="007A57EE">
            <w:pPr>
              <w:tabs>
                <w:tab w:val="left" w:pos="3779"/>
              </w:tabs>
              <w:spacing w:after="0" w:line="360" w:lineRule="auto"/>
              <w:jc w:val="center"/>
            </w:pPr>
            <w:r w:rsidRPr="003A14EB">
              <w:t>1.22 (1.21 to 1.24)</w:t>
            </w:r>
          </w:p>
        </w:tc>
        <w:tc>
          <w:tcPr>
            <w:tcW w:w="959" w:type="dxa"/>
            <w:tcBorders>
              <w:bottom w:val="single" w:sz="4" w:space="0" w:color="000000"/>
            </w:tcBorders>
            <w:shd w:val="clear" w:color="auto" w:fill="auto"/>
            <w:vAlign w:val="center"/>
          </w:tcPr>
          <w:p w14:paraId="0931ED2D" w14:textId="77777777" w:rsidR="005C7A96" w:rsidRPr="003A14EB" w:rsidRDefault="005C7A96">
            <w:pPr>
              <w:tabs>
                <w:tab w:val="left" w:pos="3779"/>
              </w:tabs>
              <w:spacing w:after="0" w:line="360" w:lineRule="auto"/>
              <w:jc w:val="center"/>
            </w:pPr>
          </w:p>
        </w:tc>
      </w:tr>
      <w:tr w:rsidR="005C7A96" w14:paraId="3B47AEBC" w14:textId="77777777">
        <w:trPr>
          <w:jc w:val="center"/>
        </w:trPr>
        <w:tc>
          <w:tcPr>
            <w:tcW w:w="1704" w:type="dxa"/>
            <w:tcBorders>
              <w:top w:val="single" w:sz="4" w:space="0" w:color="000000"/>
              <w:bottom w:val="single" w:sz="4" w:space="0" w:color="000000"/>
            </w:tcBorders>
            <w:shd w:val="clear" w:color="auto" w:fill="auto"/>
            <w:vAlign w:val="center"/>
          </w:tcPr>
          <w:p w14:paraId="3B093402" w14:textId="77777777" w:rsidR="005C7A96" w:rsidRPr="003A14EB" w:rsidRDefault="007A57EE">
            <w:pPr>
              <w:tabs>
                <w:tab w:val="left" w:pos="3779"/>
              </w:tabs>
              <w:spacing w:after="0" w:line="360" w:lineRule="auto"/>
            </w:pPr>
            <w:r w:rsidRPr="003A14EB">
              <w:t>Age category</w:t>
            </w:r>
          </w:p>
        </w:tc>
        <w:tc>
          <w:tcPr>
            <w:tcW w:w="2059" w:type="dxa"/>
            <w:tcBorders>
              <w:top w:val="single" w:sz="4" w:space="0" w:color="000000"/>
              <w:bottom w:val="single" w:sz="4" w:space="0" w:color="000000"/>
            </w:tcBorders>
            <w:shd w:val="clear" w:color="auto" w:fill="auto"/>
            <w:vAlign w:val="center"/>
          </w:tcPr>
          <w:p w14:paraId="6B1CF2F6"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50A1B716"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66F99A3C"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109EE86F" w14:textId="77777777" w:rsidR="005C7A96" w:rsidRPr="003A14EB" w:rsidRDefault="007A57EE">
            <w:pPr>
              <w:tabs>
                <w:tab w:val="left" w:pos="3779"/>
              </w:tabs>
              <w:spacing w:after="0" w:line="360" w:lineRule="auto"/>
              <w:jc w:val="center"/>
            </w:pPr>
            <w:r w:rsidRPr="003A14EB">
              <w:t>&lt;0.001</w:t>
            </w:r>
            <w:r w:rsidRPr="003A14EB">
              <w:br/>
              <w:t>&lt;0.001</w:t>
            </w:r>
            <w:r w:rsidRPr="003A14EB">
              <w:rPr>
                <w:vertAlign w:val="superscript"/>
              </w:rPr>
              <w:t>b</w:t>
            </w:r>
          </w:p>
        </w:tc>
      </w:tr>
      <w:tr w:rsidR="005C7A96" w14:paraId="25DAA42D" w14:textId="77777777">
        <w:trPr>
          <w:jc w:val="center"/>
        </w:trPr>
        <w:tc>
          <w:tcPr>
            <w:tcW w:w="1704" w:type="dxa"/>
            <w:tcBorders>
              <w:top w:val="single" w:sz="4" w:space="0" w:color="000000"/>
            </w:tcBorders>
            <w:shd w:val="clear" w:color="auto" w:fill="auto"/>
          </w:tcPr>
          <w:p w14:paraId="480735EB" w14:textId="77777777" w:rsidR="005C7A96" w:rsidRPr="003A14EB" w:rsidRDefault="007A57EE">
            <w:pPr>
              <w:tabs>
                <w:tab w:val="left" w:pos="3779"/>
              </w:tabs>
              <w:spacing w:after="0" w:line="360" w:lineRule="auto"/>
            </w:pPr>
            <w:r w:rsidRPr="003A14EB">
              <w:t xml:space="preserve">  &lt;31</w:t>
            </w:r>
          </w:p>
        </w:tc>
        <w:tc>
          <w:tcPr>
            <w:tcW w:w="2059" w:type="dxa"/>
            <w:tcBorders>
              <w:top w:val="single" w:sz="4" w:space="0" w:color="000000"/>
            </w:tcBorders>
            <w:shd w:val="clear" w:color="auto" w:fill="auto"/>
            <w:vAlign w:val="center"/>
          </w:tcPr>
          <w:p w14:paraId="57AC471F" w14:textId="77777777" w:rsidR="005C7A96" w:rsidRPr="003A14EB" w:rsidRDefault="007A57EE">
            <w:pPr>
              <w:tabs>
                <w:tab w:val="left" w:pos="3779"/>
              </w:tabs>
              <w:spacing w:after="0" w:line="360" w:lineRule="auto"/>
              <w:jc w:val="center"/>
            </w:pPr>
            <w:r w:rsidRPr="003A14EB">
              <w:t>491,623 (98.20%)</w:t>
            </w:r>
          </w:p>
        </w:tc>
        <w:tc>
          <w:tcPr>
            <w:tcW w:w="2052" w:type="dxa"/>
            <w:tcBorders>
              <w:top w:val="single" w:sz="4" w:space="0" w:color="000000"/>
            </w:tcBorders>
            <w:shd w:val="clear" w:color="auto" w:fill="auto"/>
            <w:vAlign w:val="center"/>
          </w:tcPr>
          <w:p w14:paraId="0731466F" w14:textId="77777777" w:rsidR="005C7A96" w:rsidRPr="003A14EB" w:rsidRDefault="007A57EE">
            <w:pPr>
              <w:tabs>
                <w:tab w:val="left" w:pos="3779"/>
              </w:tabs>
              <w:spacing w:after="0" w:line="360" w:lineRule="auto"/>
              <w:jc w:val="center"/>
            </w:pPr>
            <w:r w:rsidRPr="003A14EB">
              <w:t>9,033 (1.80%)</w:t>
            </w:r>
          </w:p>
        </w:tc>
        <w:tc>
          <w:tcPr>
            <w:tcW w:w="2273" w:type="dxa"/>
            <w:tcBorders>
              <w:top w:val="single" w:sz="4" w:space="0" w:color="000000"/>
            </w:tcBorders>
            <w:shd w:val="clear" w:color="auto" w:fill="auto"/>
            <w:vAlign w:val="center"/>
          </w:tcPr>
          <w:p w14:paraId="0867BF75" w14:textId="77777777" w:rsidR="005C7A96" w:rsidRPr="003A14EB" w:rsidRDefault="007A57EE">
            <w:pPr>
              <w:tabs>
                <w:tab w:val="left" w:pos="3779"/>
              </w:tabs>
              <w:spacing w:after="0" w:line="360" w:lineRule="auto"/>
              <w:jc w:val="center"/>
            </w:pPr>
            <w:r w:rsidRPr="003A14EB">
              <w:t>Reference</w:t>
            </w:r>
          </w:p>
        </w:tc>
        <w:tc>
          <w:tcPr>
            <w:tcW w:w="959" w:type="dxa"/>
            <w:tcBorders>
              <w:top w:val="single" w:sz="4" w:space="0" w:color="000000"/>
            </w:tcBorders>
            <w:shd w:val="clear" w:color="auto" w:fill="auto"/>
            <w:vAlign w:val="center"/>
          </w:tcPr>
          <w:p w14:paraId="0F28A8A6" w14:textId="77777777" w:rsidR="005C7A96" w:rsidRPr="003A14EB" w:rsidRDefault="005C7A96">
            <w:pPr>
              <w:tabs>
                <w:tab w:val="left" w:pos="3779"/>
              </w:tabs>
              <w:spacing w:after="0" w:line="360" w:lineRule="auto"/>
              <w:jc w:val="center"/>
            </w:pPr>
          </w:p>
        </w:tc>
      </w:tr>
      <w:tr w:rsidR="005C7A96" w14:paraId="24BAD03A" w14:textId="77777777">
        <w:trPr>
          <w:jc w:val="center"/>
        </w:trPr>
        <w:tc>
          <w:tcPr>
            <w:tcW w:w="1704" w:type="dxa"/>
            <w:shd w:val="clear" w:color="auto" w:fill="auto"/>
          </w:tcPr>
          <w:p w14:paraId="4FD90AD8" w14:textId="77777777" w:rsidR="005C7A96" w:rsidRPr="003A14EB" w:rsidRDefault="007A57EE">
            <w:pPr>
              <w:tabs>
                <w:tab w:val="left" w:pos="3779"/>
              </w:tabs>
              <w:spacing w:after="0" w:line="360" w:lineRule="auto"/>
            </w:pPr>
            <w:r w:rsidRPr="003A14EB">
              <w:t xml:space="preserve">  ≥31 &lt;52</w:t>
            </w:r>
          </w:p>
        </w:tc>
        <w:tc>
          <w:tcPr>
            <w:tcW w:w="2059" w:type="dxa"/>
            <w:shd w:val="clear" w:color="auto" w:fill="auto"/>
            <w:vAlign w:val="center"/>
          </w:tcPr>
          <w:p w14:paraId="5481D8A9" w14:textId="77777777" w:rsidR="005C7A96" w:rsidRPr="003A14EB" w:rsidRDefault="007A57EE">
            <w:pPr>
              <w:tabs>
                <w:tab w:val="left" w:pos="3779"/>
              </w:tabs>
              <w:spacing w:after="0" w:line="360" w:lineRule="auto"/>
              <w:jc w:val="center"/>
            </w:pPr>
            <w:r w:rsidRPr="003A14EB">
              <w:t>453,064 (97.90%)</w:t>
            </w:r>
          </w:p>
        </w:tc>
        <w:tc>
          <w:tcPr>
            <w:tcW w:w="2052" w:type="dxa"/>
            <w:shd w:val="clear" w:color="auto" w:fill="auto"/>
            <w:vAlign w:val="center"/>
          </w:tcPr>
          <w:p w14:paraId="14619D38" w14:textId="77777777" w:rsidR="005C7A96" w:rsidRPr="003A14EB" w:rsidRDefault="007A57EE">
            <w:pPr>
              <w:tabs>
                <w:tab w:val="left" w:pos="3779"/>
              </w:tabs>
              <w:spacing w:after="0" w:line="360" w:lineRule="auto"/>
              <w:jc w:val="center"/>
            </w:pPr>
            <w:r w:rsidRPr="003A14EB">
              <w:t>9,705 (2.10%)</w:t>
            </w:r>
          </w:p>
        </w:tc>
        <w:tc>
          <w:tcPr>
            <w:tcW w:w="2273" w:type="dxa"/>
            <w:shd w:val="clear" w:color="auto" w:fill="auto"/>
            <w:vAlign w:val="center"/>
          </w:tcPr>
          <w:p w14:paraId="7FD92E4E" w14:textId="77777777" w:rsidR="005C7A96" w:rsidRPr="003A14EB" w:rsidRDefault="007A57EE">
            <w:pPr>
              <w:tabs>
                <w:tab w:val="left" w:pos="3779"/>
              </w:tabs>
              <w:spacing w:after="0" w:line="360" w:lineRule="auto"/>
              <w:jc w:val="center"/>
            </w:pPr>
            <w:r w:rsidRPr="003A14EB">
              <w:t>1.17 (1.13 to 1.20)</w:t>
            </w:r>
          </w:p>
        </w:tc>
        <w:tc>
          <w:tcPr>
            <w:tcW w:w="959" w:type="dxa"/>
            <w:shd w:val="clear" w:color="auto" w:fill="auto"/>
            <w:vAlign w:val="center"/>
          </w:tcPr>
          <w:p w14:paraId="49D252AF" w14:textId="77777777" w:rsidR="005C7A96" w:rsidRPr="003A14EB" w:rsidRDefault="005C7A96">
            <w:pPr>
              <w:tabs>
                <w:tab w:val="left" w:pos="3779"/>
              </w:tabs>
              <w:spacing w:after="0" w:line="360" w:lineRule="auto"/>
              <w:jc w:val="center"/>
            </w:pPr>
          </w:p>
        </w:tc>
      </w:tr>
      <w:tr w:rsidR="005C7A96" w14:paraId="77C6AC69" w14:textId="77777777">
        <w:trPr>
          <w:jc w:val="center"/>
        </w:trPr>
        <w:tc>
          <w:tcPr>
            <w:tcW w:w="1704" w:type="dxa"/>
            <w:shd w:val="clear" w:color="auto" w:fill="auto"/>
          </w:tcPr>
          <w:p w14:paraId="2DD313F1" w14:textId="77777777" w:rsidR="005C7A96" w:rsidRPr="003A14EB" w:rsidRDefault="007A57EE">
            <w:pPr>
              <w:tabs>
                <w:tab w:val="left" w:pos="3779"/>
              </w:tabs>
              <w:spacing w:after="0" w:line="360" w:lineRule="auto"/>
            </w:pPr>
            <w:r w:rsidRPr="003A14EB">
              <w:t xml:space="preserve">  ≥52 &lt;73</w:t>
            </w:r>
          </w:p>
        </w:tc>
        <w:tc>
          <w:tcPr>
            <w:tcW w:w="2059" w:type="dxa"/>
            <w:shd w:val="clear" w:color="auto" w:fill="auto"/>
            <w:vAlign w:val="center"/>
          </w:tcPr>
          <w:p w14:paraId="15B0DA59" w14:textId="77777777" w:rsidR="005C7A96" w:rsidRPr="003A14EB" w:rsidRDefault="007A57EE">
            <w:pPr>
              <w:tabs>
                <w:tab w:val="left" w:pos="3779"/>
              </w:tabs>
              <w:spacing w:after="0" w:line="360" w:lineRule="auto"/>
              <w:jc w:val="center"/>
            </w:pPr>
            <w:r w:rsidRPr="003A14EB">
              <w:t>467,204 (94.12%)</w:t>
            </w:r>
          </w:p>
        </w:tc>
        <w:tc>
          <w:tcPr>
            <w:tcW w:w="2052" w:type="dxa"/>
            <w:shd w:val="clear" w:color="auto" w:fill="auto"/>
            <w:vAlign w:val="center"/>
          </w:tcPr>
          <w:p w14:paraId="3CB53AFC" w14:textId="77777777" w:rsidR="005C7A96" w:rsidRPr="003A14EB" w:rsidRDefault="007A57EE">
            <w:pPr>
              <w:tabs>
                <w:tab w:val="left" w:pos="3779"/>
              </w:tabs>
              <w:spacing w:after="0" w:line="360" w:lineRule="auto"/>
              <w:jc w:val="center"/>
            </w:pPr>
            <w:r w:rsidRPr="003A14EB">
              <w:t>29,181 (5.88%)</w:t>
            </w:r>
          </w:p>
        </w:tc>
        <w:tc>
          <w:tcPr>
            <w:tcW w:w="2273" w:type="dxa"/>
            <w:shd w:val="clear" w:color="auto" w:fill="auto"/>
            <w:vAlign w:val="center"/>
          </w:tcPr>
          <w:p w14:paraId="0FA4A74C" w14:textId="77777777" w:rsidR="005C7A96" w:rsidRPr="003A14EB" w:rsidRDefault="007A57EE">
            <w:pPr>
              <w:tabs>
                <w:tab w:val="left" w:pos="3779"/>
              </w:tabs>
              <w:spacing w:after="0" w:line="360" w:lineRule="auto"/>
              <w:jc w:val="center"/>
            </w:pPr>
            <w:r w:rsidRPr="003A14EB">
              <w:t>3.40 (3.32 to 3.48)</w:t>
            </w:r>
          </w:p>
        </w:tc>
        <w:tc>
          <w:tcPr>
            <w:tcW w:w="959" w:type="dxa"/>
            <w:shd w:val="clear" w:color="auto" w:fill="auto"/>
            <w:vAlign w:val="center"/>
          </w:tcPr>
          <w:p w14:paraId="3AB2C89B" w14:textId="77777777" w:rsidR="005C7A96" w:rsidRPr="003A14EB" w:rsidRDefault="005C7A96">
            <w:pPr>
              <w:tabs>
                <w:tab w:val="left" w:pos="3779"/>
              </w:tabs>
              <w:spacing w:after="0" w:line="360" w:lineRule="auto"/>
              <w:jc w:val="center"/>
            </w:pPr>
          </w:p>
        </w:tc>
      </w:tr>
      <w:tr w:rsidR="005C7A96" w14:paraId="67D2A785" w14:textId="77777777">
        <w:trPr>
          <w:jc w:val="center"/>
        </w:trPr>
        <w:tc>
          <w:tcPr>
            <w:tcW w:w="1704" w:type="dxa"/>
            <w:shd w:val="clear" w:color="auto" w:fill="auto"/>
          </w:tcPr>
          <w:p w14:paraId="1BD12AA3" w14:textId="77777777" w:rsidR="005C7A96" w:rsidRPr="003A14EB" w:rsidRDefault="007A57EE">
            <w:pPr>
              <w:tabs>
                <w:tab w:val="left" w:pos="3779"/>
              </w:tabs>
              <w:spacing w:after="0" w:line="360" w:lineRule="auto"/>
            </w:pPr>
            <w:r w:rsidRPr="003A14EB">
              <w:t xml:space="preserve">  ≥73</w:t>
            </w:r>
          </w:p>
        </w:tc>
        <w:tc>
          <w:tcPr>
            <w:tcW w:w="2059" w:type="dxa"/>
            <w:shd w:val="clear" w:color="auto" w:fill="auto"/>
            <w:vAlign w:val="center"/>
          </w:tcPr>
          <w:p w14:paraId="425D77AC" w14:textId="77777777" w:rsidR="005C7A96" w:rsidRPr="003A14EB" w:rsidRDefault="007A57EE">
            <w:pPr>
              <w:tabs>
                <w:tab w:val="left" w:pos="3779"/>
              </w:tabs>
              <w:spacing w:after="0" w:line="360" w:lineRule="auto"/>
              <w:jc w:val="center"/>
            </w:pPr>
            <w:r w:rsidRPr="003A14EB">
              <w:t>352,415 (77.35%)</w:t>
            </w:r>
          </w:p>
        </w:tc>
        <w:tc>
          <w:tcPr>
            <w:tcW w:w="2052" w:type="dxa"/>
            <w:shd w:val="clear" w:color="auto" w:fill="auto"/>
            <w:vAlign w:val="center"/>
          </w:tcPr>
          <w:p w14:paraId="16C4CDC4" w14:textId="77777777" w:rsidR="005C7A96" w:rsidRPr="003A14EB" w:rsidRDefault="007A57EE">
            <w:pPr>
              <w:tabs>
                <w:tab w:val="left" w:pos="3779"/>
              </w:tabs>
              <w:spacing w:after="0" w:line="360" w:lineRule="auto"/>
              <w:jc w:val="center"/>
            </w:pPr>
            <w:r w:rsidRPr="003A14EB">
              <w:t>103,205 (22.65%)</w:t>
            </w:r>
          </w:p>
        </w:tc>
        <w:tc>
          <w:tcPr>
            <w:tcW w:w="2273" w:type="dxa"/>
            <w:shd w:val="clear" w:color="auto" w:fill="auto"/>
            <w:vAlign w:val="center"/>
          </w:tcPr>
          <w:p w14:paraId="1716883C" w14:textId="77777777" w:rsidR="005C7A96" w:rsidRPr="003A14EB" w:rsidRDefault="007A57EE">
            <w:pPr>
              <w:tabs>
                <w:tab w:val="left" w:pos="3779"/>
              </w:tabs>
              <w:spacing w:after="0" w:line="360" w:lineRule="auto"/>
              <w:jc w:val="center"/>
            </w:pPr>
            <w:r w:rsidRPr="003A14EB">
              <w:t>15.94 (15.59 to 16.29)</w:t>
            </w:r>
          </w:p>
        </w:tc>
        <w:tc>
          <w:tcPr>
            <w:tcW w:w="959" w:type="dxa"/>
            <w:shd w:val="clear" w:color="auto" w:fill="auto"/>
            <w:vAlign w:val="center"/>
          </w:tcPr>
          <w:p w14:paraId="567529D5" w14:textId="77777777" w:rsidR="005C7A96" w:rsidRPr="003A14EB" w:rsidRDefault="005C7A96">
            <w:pPr>
              <w:tabs>
                <w:tab w:val="left" w:pos="3779"/>
              </w:tabs>
              <w:spacing w:after="0" w:line="360" w:lineRule="auto"/>
              <w:jc w:val="center"/>
            </w:pPr>
          </w:p>
        </w:tc>
      </w:tr>
      <w:tr w:rsidR="005C7A96" w14:paraId="39E02228" w14:textId="77777777">
        <w:trPr>
          <w:jc w:val="center"/>
        </w:trPr>
        <w:tc>
          <w:tcPr>
            <w:tcW w:w="1704" w:type="dxa"/>
            <w:tcBorders>
              <w:top w:val="single" w:sz="4" w:space="0" w:color="000000"/>
              <w:bottom w:val="single" w:sz="4" w:space="0" w:color="000000"/>
            </w:tcBorders>
            <w:shd w:val="clear" w:color="auto" w:fill="auto"/>
            <w:vAlign w:val="center"/>
          </w:tcPr>
          <w:p w14:paraId="17717CAD" w14:textId="77777777" w:rsidR="005C7A96" w:rsidRPr="003A14EB" w:rsidRDefault="007A57EE">
            <w:pPr>
              <w:tabs>
                <w:tab w:val="left" w:pos="3779"/>
              </w:tabs>
              <w:spacing w:after="0" w:line="360" w:lineRule="auto"/>
            </w:pPr>
            <w:r w:rsidRPr="003A14EB">
              <w:t>LOS</w:t>
            </w:r>
          </w:p>
        </w:tc>
        <w:tc>
          <w:tcPr>
            <w:tcW w:w="2059" w:type="dxa"/>
            <w:tcBorders>
              <w:top w:val="single" w:sz="4" w:space="0" w:color="000000"/>
              <w:bottom w:val="single" w:sz="4" w:space="0" w:color="000000"/>
            </w:tcBorders>
            <w:shd w:val="clear" w:color="auto" w:fill="auto"/>
            <w:vAlign w:val="center"/>
          </w:tcPr>
          <w:p w14:paraId="77C8A6C7"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67B30764"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5A2F8522"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6C134237" w14:textId="77777777" w:rsidR="005C7A96" w:rsidRPr="003A14EB" w:rsidRDefault="007A57EE">
            <w:pPr>
              <w:tabs>
                <w:tab w:val="left" w:pos="3779"/>
              </w:tabs>
              <w:spacing w:after="0" w:line="360" w:lineRule="auto"/>
              <w:jc w:val="center"/>
            </w:pPr>
            <w:r w:rsidRPr="003A14EB">
              <w:t>&lt;0.001</w:t>
            </w:r>
          </w:p>
        </w:tc>
      </w:tr>
      <w:tr w:rsidR="005C7A96" w14:paraId="1513168D" w14:textId="77777777">
        <w:trPr>
          <w:jc w:val="center"/>
        </w:trPr>
        <w:tc>
          <w:tcPr>
            <w:tcW w:w="1704" w:type="dxa"/>
            <w:tcBorders>
              <w:top w:val="single" w:sz="4" w:space="0" w:color="000000"/>
            </w:tcBorders>
            <w:shd w:val="clear" w:color="auto" w:fill="auto"/>
            <w:vAlign w:val="center"/>
          </w:tcPr>
          <w:p w14:paraId="668B1AD7" w14:textId="77777777" w:rsidR="005C7A96" w:rsidRPr="003A14EB" w:rsidRDefault="007A57EE">
            <w:pPr>
              <w:spacing w:after="0" w:line="360" w:lineRule="auto"/>
            </w:pPr>
            <w:r w:rsidRPr="003A14EB">
              <w:t xml:space="preserve">  &lt;4 days</w:t>
            </w:r>
          </w:p>
        </w:tc>
        <w:tc>
          <w:tcPr>
            <w:tcW w:w="2059" w:type="dxa"/>
            <w:tcBorders>
              <w:top w:val="single" w:sz="4" w:space="0" w:color="000000"/>
            </w:tcBorders>
            <w:shd w:val="clear" w:color="auto" w:fill="auto"/>
            <w:vAlign w:val="center"/>
          </w:tcPr>
          <w:p w14:paraId="0191A0CC" w14:textId="77777777" w:rsidR="005C7A96" w:rsidRPr="003A14EB" w:rsidRDefault="007A57EE">
            <w:pPr>
              <w:spacing w:after="0" w:line="360" w:lineRule="auto"/>
              <w:jc w:val="center"/>
            </w:pPr>
            <w:r w:rsidRPr="003A14EB">
              <w:t>1,110,119 (97.28%)</w:t>
            </w:r>
          </w:p>
        </w:tc>
        <w:tc>
          <w:tcPr>
            <w:tcW w:w="2052" w:type="dxa"/>
            <w:tcBorders>
              <w:top w:val="single" w:sz="4" w:space="0" w:color="000000"/>
            </w:tcBorders>
            <w:shd w:val="clear" w:color="auto" w:fill="auto"/>
            <w:vAlign w:val="center"/>
          </w:tcPr>
          <w:p w14:paraId="4AD25ACC" w14:textId="77777777" w:rsidR="005C7A96" w:rsidRPr="003A14EB" w:rsidRDefault="007A57EE">
            <w:pPr>
              <w:spacing w:after="0" w:line="360" w:lineRule="auto"/>
              <w:jc w:val="center"/>
            </w:pPr>
            <w:r w:rsidRPr="003A14EB">
              <w:t>31,004 (2.72%)</w:t>
            </w:r>
          </w:p>
        </w:tc>
        <w:tc>
          <w:tcPr>
            <w:tcW w:w="2273" w:type="dxa"/>
            <w:tcBorders>
              <w:top w:val="single" w:sz="4" w:space="0" w:color="000000"/>
            </w:tcBorders>
            <w:shd w:val="clear" w:color="auto" w:fill="auto"/>
            <w:vAlign w:val="center"/>
          </w:tcPr>
          <w:p w14:paraId="02F20FCB" w14:textId="77777777" w:rsidR="005C7A96" w:rsidRPr="003A14EB" w:rsidRDefault="007A57EE">
            <w:pPr>
              <w:spacing w:after="0" w:line="360" w:lineRule="auto"/>
              <w:jc w:val="center"/>
            </w:pPr>
            <w:r w:rsidRPr="003A14EB">
              <w:t>Reference</w:t>
            </w:r>
          </w:p>
        </w:tc>
        <w:tc>
          <w:tcPr>
            <w:tcW w:w="959" w:type="dxa"/>
            <w:tcBorders>
              <w:top w:val="single" w:sz="4" w:space="0" w:color="000000"/>
            </w:tcBorders>
            <w:shd w:val="clear" w:color="auto" w:fill="auto"/>
            <w:vAlign w:val="center"/>
          </w:tcPr>
          <w:p w14:paraId="1B5488DC" w14:textId="77777777" w:rsidR="005C7A96" w:rsidRPr="003A14EB" w:rsidRDefault="005C7A96">
            <w:pPr>
              <w:spacing w:after="0" w:line="360" w:lineRule="auto"/>
              <w:jc w:val="center"/>
            </w:pPr>
          </w:p>
        </w:tc>
      </w:tr>
      <w:tr w:rsidR="005C7A96" w14:paraId="1A7A8FF9" w14:textId="77777777">
        <w:trPr>
          <w:jc w:val="center"/>
        </w:trPr>
        <w:tc>
          <w:tcPr>
            <w:tcW w:w="1704" w:type="dxa"/>
            <w:shd w:val="clear" w:color="auto" w:fill="auto"/>
            <w:vAlign w:val="center"/>
          </w:tcPr>
          <w:p w14:paraId="1854D34D" w14:textId="77777777" w:rsidR="005C7A96" w:rsidRPr="003A14EB" w:rsidRDefault="007A57EE">
            <w:pPr>
              <w:spacing w:after="0" w:line="360" w:lineRule="auto"/>
            </w:pPr>
            <w:r w:rsidRPr="003A14EB">
              <w:t xml:space="preserve">  ≥4 days</w:t>
            </w:r>
          </w:p>
        </w:tc>
        <w:tc>
          <w:tcPr>
            <w:tcW w:w="2059" w:type="dxa"/>
            <w:shd w:val="clear" w:color="auto" w:fill="auto"/>
            <w:vAlign w:val="center"/>
          </w:tcPr>
          <w:p w14:paraId="093AEDAB" w14:textId="09AE4451" w:rsidR="005C7A96" w:rsidRPr="003A14EB" w:rsidRDefault="007A57EE">
            <w:pPr>
              <w:spacing w:after="0" w:line="360" w:lineRule="auto"/>
              <w:jc w:val="center"/>
            </w:pPr>
            <w:r w:rsidRPr="003A14EB">
              <w:t>654</w:t>
            </w:r>
            <w:r w:rsidR="00EB78A8">
              <w:t>,</w:t>
            </w:r>
            <w:r w:rsidRPr="003A14EB">
              <w:t>187 (84.49%)</w:t>
            </w:r>
          </w:p>
        </w:tc>
        <w:tc>
          <w:tcPr>
            <w:tcW w:w="2052" w:type="dxa"/>
            <w:shd w:val="clear" w:color="auto" w:fill="auto"/>
            <w:vAlign w:val="center"/>
          </w:tcPr>
          <w:p w14:paraId="34BC718B" w14:textId="77777777" w:rsidR="005C7A96" w:rsidRPr="003A14EB" w:rsidRDefault="007A57EE">
            <w:pPr>
              <w:spacing w:after="0" w:line="360" w:lineRule="auto"/>
              <w:jc w:val="center"/>
            </w:pPr>
            <w:r w:rsidRPr="003A14EB">
              <w:t>120,120 (15.51%)</w:t>
            </w:r>
          </w:p>
        </w:tc>
        <w:tc>
          <w:tcPr>
            <w:tcW w:w="2273" w:type="dxa"/>
            <w:shd w:val="clear" w:color="auto" w:fill="auto"/>
            <w:vAlign w:val="center"/>
          </w:tcPr>
          <w:p w14:paraId="3C5CB2B8" w14:textId="77777777" w:rsidR="005C7A96" w:rsidRPr="003A14EB" w:rsidRDefault="007A57EE">
            <w:pPr>
              <w:spacing w:after="0" w:line="360" w:lineRule="auto"/>
              <w:jc w:val="center"/>
            </w:pPr>
            <w:r w:rsidRPr="003A14EB">
              <w:t>6.57 (6.49 to 6.66)</w:t>
            </w:r>
          </w:p>
        </w:tc>
        <w:tc>
          <w:tcPr>
            <w:tcW w:w="959" w:type="dxa"/>
            <w:shd w:val="clear" w:color="auto" w:fill="auto"/>
            <w:vAlign w:val="center"/>
          </w:tcPr>
          <w:p w14:paraId="4B4112C9" w14:textId="77777777" w:rsidR="005C7A96" w:rsidRPr="003A14EB" w:rsidRDefault="005C7A96">
            <w:pPr>
              <w:spacing w:after="0" w:line="360" w:lineRule="auto"/>
              <w:jc w:val="center"/>
            </w:pPr>
          </w:p>
        </w:tc>
      </w:tr>
      <w:tr w:rsidR="005C7A96" w14:paraId="3B9DAA94" w14:textId="77777777">
        <w:trPr>
          <w:jc w:val="center"/>
        </w:trPr>
        <w:tc>
          <w:tcPr>
            <w:tcW w:w="1704" w:type="dxa"/>
            <w:tcBorders>
              <w:top w:val="single" w:sz="4" w:space="0" w:color="000000"/>
              <w:bottom w:val="single" w:sz="4" w:space="0" w:color="000000"/>
            </w:tcBorders>
            <w:shd w:val="clear" w:color="auto" w:fill="auto"/>
            <w:vAlign w:val="center"/>
          </w:tcPr>
          <w:p w14:paraId="6AF20CF6" w14:textId="77777777" w:rsidR="005C7A96" w:rsidRPr="003A14EB" w:rsidRDefault="007A57EE">
            <w:pPr>
              <w:spacing w:after="0" w:line="360" w:lineRule="auto"/>
            </w:pPr>
            <w:r w:rsidRPr="003A14EB">
              <w:t>ICU stay</w:t>
            </w:r>
          </w:p>
        </w:tc>
        <w:tc>
          <w:tcPr>
            <w:tcW w:w="2059" w:type="dxa"/>
            <w:tcBorders>
              <w:top w:val="single" w:sz="4" w:space="0" w:color="000000"/>
              <w:bottom w:val="single" w:sz="4" w:space="0" w:color="000000"/>
            </w:tcBorders>
            <w:shd w:val="clear" w:color="auto" w:fill="auto"/>
            <w:vAlign w:val="center"/>
          </w:tcPr>
          <w:p w14:paraId="62E81A79" w14:textId="77777777" w:rsidR="005C7A96" w:rsidRPr="003A14EB" w:rsidRDefault="005C7A96">
            <w:pPr>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7D4C7D61" w14:textId="77777777" w:rsidR="005C7A96" w:rsidRPr="003A14EB" w:rsidRDefault="005C7A96">
            <w:pPr>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7A72E1E1" w14:textId="77777777" w:rsidR="005C7A96" w:rsidRPr="003A14EB" w:rsidRDefault="005C7A96">
            <w:pPr>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24506775" w14:textId="77777777" w:rsidR="005C7A96" w:rsidRPr="003A14EB" w:rsidRDefault="007A57EE">
            <w:pPr>
              <w:tabs>
                <w:tab w:val="left" w:pos="3779"/>
              </w:tabs>
              <w:spacing w:after="0" w:line="360" w:lineRule="auto"/>
              <w:jc w:val="center"/>
            </w:pPr>
            <w:r w:rsidRPr="003A14EB">
              <w:t>&lt;0.001</w:t>
            </w:r>
          </w:p>
        </w:tc>
      </w:tr>
      <w:tr w:rsidR="005C7A96" w14:paraId="6E2F4E2B" w14:textId="77777777">
        <w:trPr>
          <w:jc w:val="center"/>
        </w:trPr>
        <w:tc>
          <w:tcPr>
            <w:tcW w:w="1704" w:type="dxa"/>
            <w:tcBorders>
              <w:top w:val="single" w:sz="4" w:space="0" w:color="000000"/>
            </w:tcBorders>
            <w:shd w:val="clear" w:color="auto" w:fill="auto"/>
            <w:vAlign w:val="center"/>
          </w:tcPr>
          <w:p w14:paraId="2AA5B6A6" w14:textId="77777777" w:rsidR="005C7A96" w:rsidRPr="003A14EB" w:rsidRDefault="007A57EE">
            <w:pPr>
              <w:spacing w:after="0" w:line="360" w:lineRule="auto"/>
            </w:pPr>
            <w:r w:rsidRPr="003A14EB">
              <w:t xml:space="preserve">  No</w:t>
            </w:r>
          </w:p>
        </w:tc>
        <w:tc>
          <w:tcPr>
            <w:tcW w:w="2059" w:type="dxa"/>
            <w:tcBorders>
              <w:top w:val="single" w:sz="4" w:space="0" w:color="000000"/>
            </w:tcBorders>
            <w:shd w:val="clear" w:color="auto" w:fill="auto"/>
            <w:vAlign w:val="center"/>
          </w:tcPr>
          <w:p w14:paraId="325CD1B3" w14:textId="77777777" w:rsidR="005C7A96" w:rsidRPr="003A14EB" w:rsidRDefault="007A57EE">
            <w:pPr>
              <w:spacing w:after="0" w:line="360" w:lineRule="auto"/>
              <w:jc w:val="center"/>
            </w:pPr>
            <w:r w:rsidRPr="003A14EB">
              <w:t>1,643,903 (92.45%)</w:t>
            </w:r>
          </w:p>
        </w:tc>
        <w:tc>
          <w:tcPr>
            <w:tcW w:w="2052" w:type="dxa"/>
            <w:tcBorders>
              <w:top w:val="single" w:sz="4" w:space="0" w:color="000000"/>
            </w:tcBorders>
            <w:shd w:val="clear" w:color="auto" w:fill="auto"/>
            <w:vAlign w:val="center"/>
          </w:tcPr>
          <w:p w14:paraId="2DE5A03D" w14:textId="77777777" w:rsidR="005C7A96" w:rsidRPr="003A14EB" w:rsidRDefault="007A57EE">
            <w:pPr>
              <w:spacing w:after="0" w:line="360" w:lineRule="auto"/>
              <w:jc w:val="center"/>
            </w:pPr>
            <w:r w:rsidRPr="003A14EB">
              <w:t>134,178 (7.55%)</w:t>
            </w:r>
          </w:p>
        </w:tc>
        <w:tc>
          <w:tcPr>
            <w:tcW w:w="2273" w:type="dxa"/>
            <w:tcBorders>
              <w:top w:val="single" w:sz="4" w:space="0" w:color="000000"/>
            </w:tcBorders>
            <w:shd w:val="clear" w:color="auto" w:fill="auto"/>
            <w:vAlign w:val="center"/>
          </w:tcPr>
          <w:p w14:paraId="5D410053" w14:textId="77777777" w:rsidR="005C7A96" w:rsidRPr="003A14EB" w:rsidRDefault="007A57EE">
            <w:pPr>
              <w:spacing w:after="0" w:line="360" w:lineRule="auto"/>
              <w:jc w:val="center"/>
            </w:pPr>
            <w:r w:rsidRPr="003A14EB">
              <w:t>Reference</w:t>
            </w:r>
          </w:p>
        </w:tc>
        <w:tc>
          <w:tcPr>
            <w:tcW w:w="959" w:type="dxa"/>
            <w:tcBorders>
              <w:top w:val="single" w:sz="4" w:space="0" w:color="000000"/>
            </w:tcBorders>
            <w:shd w:val="clear" w:color="auto" w:fill="auto"/>
            <w:vAlign w:val="center"/>
          </w:tcPr>
          <w:p w14:paraId="21B66AE3" w14:textId="77777777" w:rsidR="005C7A96" w:rsidRPr="003A14EB" w:rsidRDefault="005C7A96">
            <w:pPr>
              <w:spacing w:after="0" w:line="360" w:lineRule="auto"/>
              <w:jc w:val="center"/>
            </w:pPr>
          </w:p>
        </w:tc>
      </w:tr>
      <w:tr w:rsidR="005C7A96" w14:paraId="2027FE45" w14:textId="77777777">
        <w:trPr>
          <w:jc w:val="center"/>
        </w:trPr>
        <w:tc>
          <w:tcPr>
            <w:tcW w:w="1704" w:type="dxa"/>
            <w:shd w:val="clear" w:color="auto" w:fill="auto"/>
            <w:vAlign w:val="center"/>
          </w:tcPr>
          <w:p w14:paraId="27D6C14E" w14:textId="77777777" w:rsidR="005C7A96" w:rsidRPr="003A14EB" w:rsidRDefault="007A57EE">
            <w:pPr>
              <w:spacing w:after="0" w:line="360" w:lineRule="auto"/>
            </w:pPr>
            <w:r w:rsidRPr="003A14EB">
              <w:t xml:space="preserve">  Yes</w:t>
            </w:r>
          </w:p>
        </w:tc>
        <w:tc>
          <w:tcPr>
            <w:tcW w:w="2059" w:type="dxa"/>
            <w:shd w:val="clear" w:color="auto" w:fill="auto"/>
            <w:vAlign w:val="center"/>
          </w:tcPr>
          <w:p w14:paraId="74C2A693" w14:textId="77777777" w:rsidR="005C7A96" w:rsidRPr="003A14EB" w:rsidRDefault="007A57EE">
            <w:pPr>
              <w:spacing w:after="0" w:line="360" w:lineRule="auto"/>
              <w:jc w:val="center"/>
            </w:pPr>
            <w:r w:rsidRPr="003A14EB">
              <w:t>120,403 (87.66%)</w:t>
            </w:r>
          </w:p>
        </w:tc>
        <w:tc>
          <w:tcPr>
            <w:tcW w:w="2052" w:type="dxa"/>
            <w:shd w:val="clear" w:color="auto" w:fill="auto"/>
            <w:vAlign w:val="center"/>
          </w:tcPr>
          <w:p w14:paraId="6A7D3C0D" w14:textId="77777777" w:rsidR="005C7A96" w:rsidRPr="003A14EB" w:rsidRDefault="007A57EE">
            <w:pPr>
              <w:spacing w:after="0" w:line="360" w:lineRule="auto"/>
              <w:jc w:val="center"/>
            </w:pPr>
            <w:r w:rsidRPr="003A14EB">
              <w:t>16,946 (12.34%)</w:t>
            </w:r>
          </w:p>
        </w:tc>
        <w:tc>
          <w:tcPr>
            <w:tcW w:w="2273" w:type="dxa"/>
            <w:shd w:val="clear" w:color="auto" w:fill="auto"/>
            <w:vAlign w:val="center"/>
          </w:tcPr>
          <w:p w14:paraId="6175B93B" w14:textId="77777777" w:rsidR="005C7A96" w:rsidRPr="003A14EB" w:rsidRDefault="007A57EE">
            <w:pPr>
              <w:spacing w:after="0" w:line="360" w:lineRule="auto"/>
              <w:jc w:val="center"/>
            </w:pPr>
            <w:r w:rsidRPr="003A14EB">
              <w:t>1.72 (1.70 to 1.75)</w:t>
            </w:r>
          </w:p>
        </w:tc>
        <w:tc>
          <w:tcPr>
            <w:tcW w:w="959" w:type="dxa"/>
            <w:shd w:val="clear" w:color="auto" w:fill="auto"/>
            <w:vAlign w:val="center"/>
          </w:tcPr>
          <w:p w14:paraId="7C4FE598" w14:textId="77777777" w:rsidR="005C7A96" w:rsidRPr="003A14EB" w:rsidRDefault="005C7A96">
            <w:pPr>
              <w:spacing w:after="0" w:line="360" w:lineRule="auto"/>
              <w:jc w:val="center"/>
            </w:pPr>
          </w:p>
        </w:tc>
      </w:tr>
      <w:tr w:rsidR="005C7A96" w14:paraId="326C997D" w14:textId="77777777">
        <w:trPr>
          <w:jc w:val="center"/>
        </w:trPr>
        <w:tc>
          <w:tcPr>
            <w:tcW w:w="1704" w:type="dxa"/>
            <w:tcBorders>
              <w:top w:val="single" w:sz="4" w:space="0" w:color="000000"/>
              <w:bottom w:val="single" w:sz="4" w:space="0" w:color="000000"/>
            </w:tcBorders>
            <w:shd w:val="clear" w:color="auto" w:fill="auto"/>
            <w:vAlign w:val="center"/>
          </w:tcPr>
          <w:p w14:paraId="39524EE5" w14:textId="77777777" w:rsidR="005C7A96" w:rsidRPr="003A14EB" w:rsidRDefault="007A57EE">
            <w:pPr>
              <w:spacing w:after="0" w:line="360" w:lineRule="auto"/>
              <w:rPr>
                <w:vertAlign w:val="superscript"/>
              </w:rPr>
            </w:pPr>
            <w:r w:rsidRPr="003A14EB">
              <w:t>SOI score†</w:t>
            </w:r>
          </w:p>
        </w:tc>
        <w:tc>
          <w:tcPr>
            <w:tcW w:w="2059" w:type="dxa"/>
            <w:tcBorders>
              <w:top w:val="single" w:sz="4" w:space="0" w:color="000000"/>
              <w:bottom w:val="single" w:sz="4" w:space="0" w:color="000000"/>
            </w:tcBorders>
            <w:shd w:val="clear" w:color="auto" w:fill="auto"/>
            <w:vAlign w:val="center"/>
          </w:tcPr>
          <w:p w14:paraId="25A97904" w14:textId="77777777" w:rsidR="005C7A96" w:rsidRPr="003A14EB" w:rsidRDefault="005C7A96">
            <w:pPr>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71944F6A" w14:textId="77777777" w:rsidR="005C7A96" w:rsidRPr="003A14EB" w:rsidRDefault="005C7A96">
            <w:pPr>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61B781DA" w14:textId="77777777" w:rsidR="005C7A96" w:rsidRPr="003A14EB" w:rsidRDefault="005C7A96">
            <w:pPr>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57FD7B36" w14:textId="77777777" w:rsidR="005C7A96" w:rsidRPr="003A14EB" w:rsidRDefault="007A57EE">
            <w:pPr>
              <w:tabs>
                <w:tab w:val="left" w:pos="3779"/>
              </w:tabs>
              <w:spacing w:after="0" w:line="360" w:lineRule="auto"/>
              <w:jc w:val="center"/>
            </w:pPr>
            <w:r w:rsidRPr="003A14EB">
              <w:t>&lt;0.001</w:t>
            </w:r>
            <w:r w:rsidRPr="003A14EB">
              <w:br/>
              <w:t>&lt;0.001</w:t>
            </w:r>
            <w:r w:rsidRPr="003A14EB">
              <w:rPr>
                <w:vertAlign w:val="superscript"/>
              </w:rPr>
              <w:t>b</w:t>
            </w:r>
          </w:p>
        </w:tc>
      </w:tr>
      <w:tr w:rsidR="005C7A96" w14:paraId="3D0CF54F" w14:textId="77777777">
        <w:trPr>
          <w:jc w:val="center"/>
        </w:trPr>
        <w:tc>
          <w:tcPr>
            <w:tcW w:w="1704" w:type="dxa"/>
            <w:tcBorders>
              <w:top w:val="single" w:sz="4" w:space="0" w:color="000000"/>
            </w:tcBorders>
            <w:shd w:val="clear" w:color="auto" w:fill="auto"/>
            <w:vAlign w:val="center"/>
          </w:tcPr>
          <w:p w14:paraId="0B492635" w14:textId="77777777" w:rsidR="005C7A96" w:rsidRPr="003A14EB" w:rsidRDefault="007A57EE">
            <w:pPr>
              <w:spacing w:after="0" w:line="360" w:lineRule="auto"/>
            </w:pPr>
            <w:r w:rsidRPr="003A14EB">
              <w:t xml:space="preserve">  1 (Minor)</w:t>
            </w:r>
          </w:p>
        </w:tc>
        <w:tc>
          <w:tcPr>
            <w:tcW w:w="2059" w:type="dxa"/>
            <w:tcBorders>
              <w:top w:val="single" w:sz="4" w:space="0" w:color="000000"/>
            </w:tcBorders>
            <w:shd w:val="clear" w:color="auto" w:fill="auto"/>
            <w:vAlign w:val="center"/>
          </w:tcPr>
          <w:p w14:paraId="104B71E9" w14:textId="77777777" w:rsidR="005C7A96" w:rsidRPr="003A14EB" w:rsidRDefault="007A57EE">
            <w:pPr>
              <w:spacing w:after="0" w:line="360" w:lineRule="auto"/>
              <w:jc w:val="center"/>
            </w:pPr>
            <w:r w:rsidRPr="003A14EB">
              <w:t>847,070 (97.43%)</w:t>
            </w:r>
          </w:p>
        </w:tc>
        <w:tc>
          <w:tcPr>
            <w:tcW w:w="2052" w:type="dxa"/>
            <w:tcBorders>
              <w:top w:val="single" w:sz="4" w:space="0" w:color="000000"/>
            </w:tcBorders>
            <w:shd w:val="clear" w:color="auto" w:fill="auto"/>
            <w:vAlign w:val="center"/>
          </w:tcPr>
          <w:p w14:paraId="395DA307" w14:textId="77777777" w:rsidR="005C7A96" w:rsidRPr="003A14EB" w:rsidRDefault="007A57EE">
            <w:pPr>
              <w:spacing w:after="0" w:line="360" w:lineRule="auto"/>
              <w:jc w:val="center"/>
            </w:pPr>
            <w:r w:rsidRPr="003A14EB">
              <w:t>22,340 (2.57%)</w:t>
            </w:r>
          </w:p>
        </w:tc>
        <w:tc>
          <w:tcPr>
            <w:tcW w:w="2273" w:type="dxa"/>
            <w:tcBorders>
              <w:top w:val="single" w:sz="4" w:space="0" w:color="000000"/>
            </w:tcBorders>
            <w:shd w:val="clear" w:color="auto" w:fill="auto"/>
            <w:vAlign w:val="center"/>
          </w:tcPr>
          <w:p w14:paraId="584423E6" w14:textId="77777777" w:rsidR="005C7A96" w:rsidRPr="003A14EB" w:rsidRDefault="007A57EE">
            <w:pPr>
              <w:spacing w:after="0" w:line="360" w:lineRule="auto"/>
              <w:jc w:val="center"/>
            </w:pPr>
            <w:r w:rsidRPr="003A14EB">
              <w:t>Reference</w:t>
            </w:r>
          </w:p>
        </w:tc>
        <w:tc>
          <w:tcPr>
            <w:tcW w:w="959" w:type="dxa"/>
            <w:tcBorders>
              <w:top w:val="single" w:sz="4" w:space="0" w:color="000000"/>
            </w:tcBorders>
            <w:shd w:val="clear" w:color="auto" w:fill="auto"/>
            <w:vAlign w:val="center"/>
          </w:tcPr>
          <w:p w14:paraId="49221F06" w14:textId="77777777" w:rsidR="005C7A96" w:rsidRPr="003A14EB" w:rsidRDefault="005C7A96">
            <w:pPr>
              <w:spacing w:after="0" w:line="360" w:lineRule="auto"/>
              <w:jc w:val="center"/>
            </w:pPr>
          </w:p>
        </w:tc>
      </w:tr>
      <w:tr w:rsidR="005C7A96" w14:paraId="46500778" w14:textId="77777777">
        <w:trPr>
          <w:jc w:val="center"/>
        </w:trPr>
        <w:tc>
          <w:tcPr>
            <w:tcW w:w="1704" w:type="dxa"/>
            <w:shd w:val="clear" w:color="auto" w:fill="auto"/>
            <w:vAlign w:val="center"/>
          </w:tcPr>
          <w:p w14:paraId="352BA028" w14:textId="77777777" w:rsidR="005C7A96" w:rsidRPr="003A14EB" w:rsidRDefault="007A57EE">
            <w:pPr>
              <w:spacing w:after="0" w:line="360" w:lineRule="auto"/>
            </w:pPr>
            <w:r w:rsidRPr="003A14EB">
              <w:t xml:space="preserve">  2</w:t>
            </w:r>
          </w:p>
        </w:tc>
        <w:tc>
          <w:tcPr>
            <w:tcW w:w="2059" w:type="dxa"/>
            <w:shd w:val="clear" w:color="auto" w:fill="auto"/>
            <w:vAlign w:val="center"/>
          </w:tcPr>
          <w:p w14:paraId="65ABEACE" w14:textId="77777777" w:rsidR="005C7A96" w:rsidRPr="003A14EB" w:rsidRDefault="007A57EE">
            <w:pPr>
              <w:spacing w:after="0" w:line="360" w:lineRule="auto"/>
              <w:jc w:val="center"/>
            </w:pPr>
            <w:r w:rsidRPr="003A14EB">
              <w:t>593,363 (91.93%)</w:t>
            </w:r>
          </w:p>
        </w:tc>
        <w:tc>
          <w:tcPr>
            <w:tcW w:w="2052" w:type="dxa"/>
            <w:shd w:val="clear" w:color="auto" w:fill="auto"/>
            <w:vAlign w:val="center"/>
          </w:tcPr>
          <w:p w14:paraId="0F5BDD98" w14:textId="77777777" w:rsidR="005C7A96" w:rsidRPr="003A14EB" w:rsidRDefault="007A57EE">
            <w:pPr>
              <w:spacing w:after="0" w:line="360" w:lineRule="auto"/>
              <w:jc w:val="center"/>
            </w:pPr>
            <w:r w:rsidRPr="003A14EB">
              <w:t>52,055 (8.07%)</w:t>
            </w:r>
          </w:p>
        </w:tc>
        <w:tc>
          <w:tcPr>
            <w:tcW w:w="2273" w:type="dxa"/>
            <w:shd w:val="clear" w:color="auto" w:fill="auto"/>
            <w:vAlign w:val="center"/>
          </w:tcPr>
          <w:p w14:paraId="5250D441" w14:textId="77777777" w:rsidR="005C7A96" w:rsidRPr="003A14EB" w:rsidRDefault="007A57EE">
            <w:pPr>
              <w:spacing w:after="0" w:line="360" w:lineRule="auto"/>
              <w:jc w:val="center"/>
            </w:pPr>
            <w:r w:rsidRPr="003A14EB">
              <w:t>3.33 (3.27 to 3.38)</w:t>
            </w:r>
          </w:p>
        </w:tc>
        <w:tc>
          <w:tcPr>
            <w:tcW w:w="959" w:type="dxa"/>
            <w:shd w:val="clear" w:color="auto" w:fill="auto"/>
            <w:vAlign w:val="center"/>
          </w:tcPr>
          <w:p w14:paraId="01EB98C2" w14:textId="77777777" w:rsidR="005C7A96" w:rsidRPr="003A14EB" w:rsidRDefault="005C7A96">
            <w:pPr>
              <w:spacing w:after="0" w:line="360" w:lineRule="auto"/>
              <w:jc w:val="center"/>
            </w:pPr>
          </w:p>
        </w:tc>
      </w:tr>
      <w:tr w:rsidR="005C7A96" w14:paraId="69EAAEF8" w14:textId="77777777">
        <w:trPr>
          <w:jc w:val="center"/>
        </w:trPr>
        <w:tc>
          <w:tcPr>
            <w:tcW w:w="1704" w:type="dxa"/>
            <w:shd w:val="clear" w:color="auto" w:fill="auto"/>
            <w:vAlign w:val="center"/>
          </w:tcPr>
          <w:p w14:paraId="073B5AE5" w14:textId="77777777" w:rsidR="005C7A96" w:rsidRPr="003A14EB" w:rsidRDefault="007A57EE">
            <w:pPr>
              <w:spacing w:after="0" w:line="360" w:lineRule="auto"/>
            </w:pPr>
            <w:r w:rsidRPr="003A14EB">
              <w:t xml:space="preserve">  3</w:t>
            </w:r>
          </w:p>
        </w:tc>
        <w:tc>
          <w:tcPr>
            <w:tcW w:w="2059" w:type="dxa"/>
            <w:shd w:val="clear" w:color="auto" w:fill="auto"/>
            <w:vAlign w:val="center"/>
          </w:tcPr>
          <w:p w14:paraId="0B1AB493" w14:textId="77777777" w:rsidR="005C7A96" w:rsidRPr="003A14EB" w:rsidRDefault="007A57EE">
            <w:pPr>
              <w:spacing w:after="0" w:line="360" w:lineRule="auto"/>
              <w:jc w:val="center"/>
            </w:pPr>
            <w:r w:rsidRPr="003A14EB">
              <w:t>252,991 (81.52%)</w:t>
            </w:r>
          </w:p>
        </w:tc>
        <w:tc>
          <w:tcPr>
            <w:tcW w:w="2052" w:type="dxa"/>
            <w:shd w:val="clear" w:color="auto" w:fill="auto"/>
            <w:vAlign w:val="center"/>
          </w:tcPr>
          <w:p w14:paraId="1A8E136B" w14:textId="77777777" w:rsidR="005C7A96" w:rsidRPr="003A14EB" w:rsidRDefault="007A57EE">
            <w:pPr>
              <w:spacing w:after="0" w:line="360" w:lineRule="auto"/>
              <w:jc w:val="center"/>
            </w:pPr>
            <w:r w:rsidRPr="003A14EB">
              <w:t>57,357 (18.48%)</w:t>
            </w:r>
          </w:p>
        </w:tc>
        <w:tc>
          <w:tcPr>
            <w:tcW w:w="2273" w:type="dxa"/>
            <w:shd w:val="clear" w:color="auto" w:fill="auto"/>
            <w:vAlign w:val="center"/>
          </w:tcPr>
          <w:p w14:paraId="578BA332" w14:textId="77777777" w:rsidR="005C7A96" w:rsidRPr="003A14EB" w:rsidRDefault="007A57EE">
            <w:pPr>
              <w:spacing w:after="0" w:line="360" w:lineRule="auto"/>
              <w:jc w:val="center"/>
            </w:pPr>
            <w:r w:rsidRPr="003A14EB">
              <w:t>8.60 (8.46 to 8.74)</w:t>
            </w:r>
          </w:p>
        </w:tc>
        <w:tc>
          <w:tcPr>
            <w:tcW w:w="959" w:type="dxa"/>
            <w:shd w:val="clear" w:color="auto" w:fill="auto"/>
            <w:vAlign w:val="center"/>
          </w:tcPr>
          <w:p w14:paraId="23009F44" w14:textId="77777777" w:rsidR="005C7A96" w:rsidRPr="003A14EB" w:rsidRDefault="005C7A96">
            <w:pPr>
              <w:spacing w:after="0" w:line="360" w:lineRule="auto"/>
              <w:jc w:val="center"/>
            </w:pPr>
          </w:p>
        </w:tc>
      </w:tr>
      <w:tr w:rsidR="005C7A96" w14:paraId="32331C02" w14:textId="77777777">
        <w:trPr>
          <w:jc w:val="center"/>
        </w:trPr>
        <w:tc>
          <w:tcPr>
            <w:tcW w:w="1704" w:type="dxa"/>
            <w:tcBorders>
              <w:bottom w:val="single" w:sz="4" w:space="0" w:color="000000"/>
            </w:tcBorders>
            <w:shd w:val="clear" w:color="auto" w:fill="auto"/>
            <w:vAlign w:val="center"/>
          </w:tcPr>
          <w:p w14:paraId="6B4753EE" w14:textId="77777777" w:rsidR="005C7A96" w:rsidRPr="003A14EB" w:rsidRDefault="007A57EE">
            <w:pPr>
              <w:spacing w:after="0" w:line="360" w:lineRule="auto"/>
            </w:pPr>
            <w:r w:rsidRPr="003A14EB">
              <w:t xml:space="preserve">  4 (Extreme)</w:t>
            </w:r>
          </w:p>
        </w:tc>
        <w:tc>
          <w:tcPr>
            <w:tcW w:w="2059" w:type="dxa"/>
            <w:tcBorders>
              <w:bottom w:val="single" w:sz="4" w:space="0" w:color="000000"/>
            </w:tcBorders>
            <w:shd w:val="clear" w:color="auto" w:fill="auto"/>
            <w:vAlign w:val="center"/>
          </w:tcPr>
          <w:p w14:paraId="2A6BCA9F" w14:textId="77777777" w:rsidR="005C7A96" w:rsidRPr="003A14EB" w:rsidRDefault="007A57EE">
            <w:pPr>
              <w:spacing w:after="0" w:line="360" w:lineRule="auto"/>
              <w:jc w:val="center"/>
            </w:pPr>
            <w:r w:rsidRPr="003A14EB">
              <w:t>70,681 (78.52%)</w:t>
            </w:r>
          </w:p>
        </w:tc>
        <w:tc>
          <w:tcPr>
            <w:tcW w:w="2052" w:type="dxa"/>
            <w:tcBorders>
              <w:bottom w:val="single" w:sz="4" w:space="0" w:color="000000"/>
            </w:tcBorders>
            <w:shd w:val="clear" w:color="auto" w:fill="auto"/>
            <w:vAlign w:val="center"/>
          </w:tcPr>
          <w:p w14:paraId="044904AA" w14:textId="77777777" w:rsidR="005C7A96" w:rsidRPr="003A14EB" w:rsidRDefault="007A57EE">
            <w:pPr>
              <w:spacing w:after="0" w:line="360" w:lineRule="auto"/>
              <w:jc w:val="center"/>
            </w:pPr>
            <w:r w:rsidRPr="003A14EB">
              <w:t>19,341 (21.48%)</w:t>
            </w:r>
          </w:p>
        </w:tc>
        <w:tc>
          <w:tcPr>
            <w:tcW w:w="2273" w:type="dxa"/>
            <w:tcBorders>
              <w:bottom w:val="single" w:sz="4" w:space="0" w:color="000000"/>
            </w:tcBorders>
            <w:shd w:val="clear" w:color="auto" w:fill="auto"/>
            <w:vAlign w:val="center"/>
          </w:tcPr>
          <w:p w14:paraId="0044AB81" w14:textId="77777777" w:rsidR="005C7A96" w:rsidRPr="003A14EB" w:rsidRDefault="007A57EE">
            <w:pPr>
              <w:spacing w:after="0" w:line="360" w:lineRule="auto"/>
              <w:jc w:val="center"/>
            </w:pPr>
            <w:r w:rsidRPr="003A14EB">
              <w:t>10.38 (10.16 to 10.59)</w:t>
            </w:r>
          </w:p>
        </w:tc>
        <w:tc>
          <w:tcPr>
            <w:tcW w:w="959" w:type="dxa"/>
            <w:tcBorders>
              <w:bottom w:val="single" w:sz="4" w:space="0" w:color="000000"/>
            </w:tcBorders>
            <w:shd w:val="clear" w:color="auto" w:fill="auto"/>
            <w:vAlign w:val="center"/>
          </w:tcPr>
          <w:p w14:paraId="65741AC0" w14:textId="77777777" w:rsidR="005C7A96" w:rsidRPr="003A14EB" w:rsidRDefault="005C7A96">
            <w:pPr>
              <w:spacing w:after="0" w:line="360" w:lineRule="auto"/>
              <w:jc w:val="center"/>
            </w:pPr>
          </w:p>
        </w:tc>
      </w:tr>
      <w:tr w:rsidR="005C7A96" w14:paraId="2983F380" w14:textId="77777777">
        <w:trPr>
          <w:jc w:val="center"/>
        </w:trPr>
        <w:tc>
          <w:tcPr>
            <w:tcW w:w="1704" w:type="dxa"/>
            <w:tcBorders>
              <w:top w:val="single" w:sz="4" w:space="0" w:color="000000"/>
            </w:tcBorders>
            <w:shd w:val="clear" w:color="auto" w:fill="auto"/>
            <w:vAlign w:val="center"/>
          </w:tcPr>
          <w:p w14:paraId="6DC63BEF" w14:textId="77777777" w:rsidR="005C7A96" w:rsidRPr="005E3DEE" w:rsidRDefault="007A57EE">
            <w:pPr>
              <w:spacing w:after="0" w:line="360" w:lineRule="auto"/>
            </w:pPr>
            <w:r w:rsidRPr="005E3DEE">
              <w:t>Residence</w:t>
            </w:r>
          </w:p>
        </w:tc>
        <w:tc>
          <w:tcPr>
            <w:tcW w:w="2059" w:type="dxa"/>
            <w:tcBorders>
              <w:top w:val="single" w:sz="4" w:space="0" w:color="000000"/>
            </w:tcBorders>
            <w:shd w:val="clear" w:color="auto" w:fill="auto"/>
            <w:vAlign w:val="center"/>
          </w:tcPr>
          <w:p w14:paraId="68F63D67" w14:textId="77777777" w:rsidR="005C7A96" w:rsidRPr="005E3DEE" w:rsidRDefault="005C7A96">
            <w:pPr>
              <w:spacing w:after="0" w:line="360" w:lineRule="auto"/>
              <w:jc w:val="center"/>
            </w:pPr>
          </w:p>
        </w:tc>
        <w:tc>
          <w:tcPr>
            <w:tcW w:w="2052" w:type="dxa"/>
            <w:tcBorders>
              <w:top w:val="single" w:sz="4" w:space="0" w:color="000000"/>
            </w:tcBorders>
            <w:shd w:val="clear" w:color="auto" w:fill="auto"/>
            <w:vAlign w:val="center"/>
          </w:tcPr>
          <w:p w14:paraId="499E82BE" w14:textId="77777777" w:rsidR="005C7A96" w:rsidRPr="005E3DEE" w:rsidRDefault="005C7A96">
            <w:pPr>
              <w:spacing w:after="0" w:line="360" w:lineRule="auto"/>
              <w:jc w:val="center"/>
            </w:pPr>
          </w:p>
        </w:tc>
        <w:tc>
          <w:tcPr>
            <w:tcW w:w="2273" w:type="dxa"/>
            <w:tcBorders>
              <w:top w:val="single" w:sz="4" w:space="0" w:color="000000"/>
            </w:tcBorders>
            <w:shd w:val="clear" w:color="auto" w:fill="auto"/>
            <w:vAlign w:val="center"/>
          </w:tcPr>
          <w:p w14:paraId="610A8332" w14:textId="77777777" w:rsidR="005C7A96" w:rsidRPr="005E3DEE" w:rsidRDefault="005C7A96">
            <w:pPr>
              <w:spacing w:after="0" w:line="360" w:lineRule="auto"/>
              <w:jc w:val="center"/>
            </w:pPr>
          </w:p>
        </w:tc>
        <w:tc>
          <w:tcPr>
            <w:tcW w:w="959" w:type="dxa"/>
            <w:tcBorders>
              <w:top w:val="single" w:sz="4" w:space="0" w:color="000000"/>
            </w:tcBorders>
            <w:shd w:val="clear" w:color="auto" w:fill="auto"/>
            <w:vAlign w:val="center"/>
          </w:tcPr>
          <w:p w14:paraId="6B57FCA3" w14:textId="77777777" w:rsidR="005C7A96" w:rsidRPr="005E3DEE" w:rsidRDefault="007A57EE">
            <w:pPr>
              <w:spacing w:after="0" w:line="360" w:lineRule="auto"/>
              <w:jc w:val="center"/>
            </w:pPr>
            <w:r w:rsidRPr="005E3DEE">
              <w:t>&lt;0.001</w:t>
            </w:r>
          </w:p>
        </w:tc>
      </w:tr>
      <w:tr w:rsidR="005C7A96" w14:paraId="518D0791" w14:textId="77777777">
        <w:trPr>
          <w:jc w:val="center"/>
        </w:trPr>
        <w:tc>
          <w:tcPr>
            <w:tcW w:w="1704" w:type="dxa"/>
            <w:shd w:val="clear" w:color="auto" w:fill="auto"/>
            <w:vAlign w:val="center"/>
          </w:tcPr>
          <w:p w14:paraId="462139C2" w14:textId="77777777" w:rsidR="005C7A96" w:rsidRPr="005E3DEE" w:rsidRDefault="007A57EE">
            <w:pPr>
              <w:spacing w:after="0" w:line="360" w:lineRule="auto"/>
            </w:pPr>
            <w:r w:rsidRPr="005E3DEE">
              <w:t xml:space="preserve">  No LTCF</w:t>
            </w:r>
          </w:p>
        </w:tc>
        <w:tc>
          <w:tcPr>
            <w:tcW w:w="2059" w:type="dxa"/>
            <w:shd w:val="clear" w:color="auto" w:fill="auto"/>
            <w:vAlign w:val="center"/>
          </w:tcPr>
          <w:p w14:paraId="03B1B387" w14:textId="77777777" w:rsidR="005C7A96" w:rsidRPr="005E3DEE" w:rsidRDefault="007A57EE">
            <w:pPr>
              <w:spacing w:after="0" w:line="360" w:lineRule="auto"/>
              <w:jc w:val="center"/>
            </w:pPr>
            <w:r w:rsidRPr="005E3DEE">
              <w:t>1,674,801 (95.32%)</w:t>
            </w:r>
          </w:p>
        </w:tc>
        <w:tc>
          <w:tcPr>
            <w:tcW w:w="2052" w:type="dxa"/>
            <w:shd w:val="clear" w:color="auto" w:fill="auto"/>
            <w:vAlign w:val="center"/>
          </w:tcPr>
          <w:p w14:paraId="5340F2AC" w14:textId="77777777" w:rsidR="005C7A96" w:rsidRPr="005E3DEE" w:rsidRDefault="007A57EE">
            <w:pPr>
              <w:spacing w:after="0" w:line="360" w:lineRule="auto"/>
              <w:jc w:val="center"/>
            </w:pPr>
            <w:r w:rsidRPr="005E3DEE">
              <w:t>82,201 (4.68%)</w:t>
            </w:r>
          </w:p>
        </w:tc>
        <w:tc>
          <w:tcPr>
            <w:tcW w:w="2273" w:type="dxa"/>
            <w:shd w:val="clear" w:color="auto" w:fill="auto"/>
            <w:vAlign w:val="center"/>
          </w:tcPr>
          <w:p w14:paraId="7DAA85E6" w14:textId="77777777" w:rsidR="005C7A96" w:rsidRPr="005E3DEE" w:rsidRDefault="007A57EE">
            <w:pPr>
              <w:spacing w:after="0" w:line="360" w:lineRule="auto"/>
              <w:jc w:val="center"/>
            </w:pPr>
            <w:r w:rsidRPr="005E3DEE">
              <w:t>Reference</w:t>
            </w:r>
          </w:p>
        </w:tc>
        <w:tc>
          <w:tcPr>
            <w:tcW w:w="959" w:type="dxa"/>
            <w:shd w:val="clear" w:color="auto" w:fill="auto"/>
            <w:vAlign w:val="center"/>
          </w:tcPr>
          <w:p w14:paraId="11DFCB75" w14:textId="77777777" w:rsidR="005C7A96" w:rsidRPr="005E3DEE" w:rsidRDefault="005C7A96">
            <w:pPr>
              <w:spacing w:after="0" w:line="360" w:lineRule="auto"/>
              <w:jc w:val="center"/>
            </w:pPr>
          </w:p>
        </w:tc>
      </w:tr>
      <w:tr w:rsidR="005C7A96" w14:paraId="5C8894B4" w14:textId="77777777">
        <w:trPr>
          <w:jc w:val="center"/>
        </w:trPr>
        <w:tc>
          <w:tcPr>
            <w:tcW w:w="1704" w:type="dxa"/>
            <w:tcBorders>
              <w:bottom w:val="single" w:sz="12" w:space="0" w:color="000000"/>
            </w:tcBorders>
            <w:shd w:val="clear" w:color="auto" w:fill="auto"/>
            <w:vAlign w:val="center"/>
          </w:tcPr>
          <w:p w14:paraId="2A682B21" w14:textId="77777777" w:rsidR="005C7A96" w:rsidRPr="005E3DEE" w:rsidRDefault="007A57EE">
            <w:pPr>
              <w:spacing w:after="0" w:line="360" w:lineRule="auto"/>
            </w:pPr>
            <w:r w:rsidRPr="005E3DEE">
              <w:t xml:space="preserve">  LTCF</w:t>
            </w:r>
          </w:p>
        </w:tc>
        <w:tc>
          <w:tcPr>
            <w:tcW w:w="2059" w:type="dxa"/>
            <w:tcBorders>
              <w:bottom w:val="single" w:sz="12" w:space="0" w:color="000000"/>
            </w:tcBorders>
            <w:shd w:val="clear" w:color="auto" w:fill="auto"/>
            <w:vAlign w:val="center"/>
          </w:tcPr>
          <w:p w14:paraId="794B6894" w14:textId="77777777" w:rsidR="005C7A96" w:rsidRPr="005E3DEE" w:rsidRDefault="007A57EE">
            <w:pPr>
              <w:spacing w:after="0" w:line="360" w:lineRule="auto"/>
              <w:jc w:val="center"/>
            </w:pPr>
            <w:r w:rsidRPr="005E3DEE">
              <w:t>89,505 (56.50%)</w:t>
            </w:r>
          </w:p>
        </w:tc>
        <w:tc>
          <w:tcPr>
            <w:tcW w:w="2052" w:type="dxa"/>
            <w:tcBorders>
              <w:bottom w:val="single" w:sz="12" w:space="0" w:color="000000"/>
            </w:tcBorders>
            <w:shd w:val="clear" w:color="auto" w:fill="auto"/>
            <w:vAlign w:val="center"/>
          </w:tcPr>
          <w:p w14:paraId="5CF7DC91" w14:textId="77777777" w:rsidR="005C7A96" w:rsidRPr="005E3DEE" w:rsidRDefault="007A57EE">
            <w:pPr>
              <w:spacing w:after="0" w:line="360" w:lineRule="auto"/>
              <w:jc w:val="center"/>
            </w:pPr>
            <w:r w:rsidRPr="005E3DEE">
              <w:t>68,923 (43.50%)</w:t>
            </w:r>
          </w:p>
        </w:tc>
        <w:tc>
          <w:tcPr>
            <w:tcW w:w="2273" w:type="dxa"/>
            <w:tcBorders>
              <w:bottom w:val="single" w:sz="12" w:space="0" w:color="000000"/>
            </w:tcBorders>
            <w:shd w:val="clear" w:color="auto" w:fill="auto"/>
            <w:vAlign w:val="center"/>
          </w:tcPr>
          <w:p w14:paraId="2BD5889C" w14:textId="77777777" w:rsidR="005C7A96" w:rsidRPr="005E3DEE" w:rsidRDefault="007A57EE">
            <w:pPr>
              <w:spacing w:after="0" w:line="360" w:lineRule="auto"/>
              <w:jc w:val="center"/>
            </w:pPr>
            <w:r w:rsidRPr="005E3DEE">
              <w:t>15.69 (15.50 to 15.88)</w:t>
            </w:r>
          </w:p>
        </w:tc>
        <w:tc>
          <w:tcPr>
            <w:tcW w:w="959" w:type="dxa"/>
            <w:tcBorders>
              <w:bottom w:val="single" w:sz="12" w:space="0" w:color="000000"/>
            </w:tcBorders>
            <w:shd w:val="clear" w:color="auto" w:fill="auto"/>
            <w:vAlign w:val="center"/>
          </w:tcPr>
          <w:p w14:paraId="39E68BA9" w14:textId="77777777" w:rsidR="005C7A96" w:rsidRPr="005E3DEE" w:rsidRDefault="005C7A96">
            <w:pPr>
              <w:spacing w:after="0" w:line="360" w:lineRule="auto"/>
              <w:jc w:val="center"/>
            </w:pPr>
          </w:p>
        </w:tc>
      </w:tr>
    </w:tbl>
    <w:p w14:paraId="4D6FC5B0" w14:textId="122F9985" w:rsidR="005C7A96" w:rsidRDefault="008E75DA">
      <w:pPr>
        <w:spacing w:after="0" w:line="240" w:lineRule="auto"/>
      </w:pPr>
      <w:r w:rsidRPr="008E75DA">
        <w:t>Data Source: Minimal Hospital Dataset (MHD), Belgian Federal Public Service Health Food Chain Safety and Environment.</w:t>
      </w:r>
      <w:r>
        <w:t xml:space="preserve"> </w:t>
      </w:r>
      <w:r w:rsidR="00875143" w:rsidRPr="00EC0905">
        <w:rPr>
          <w:rFonts w:asciiTheme="minorHAnsi" w:hAnsiTheme="minorHAnsi" w:cstheme="minorHAnsi"/>
          <w:b/>
          <w:bCs/>
        </w:rPr>
        <w:t>Note.</w:t>
      </w:r>
      <w:r w:rsidR="00875143">
        <w:rPr>
          <w:rFonts w:asciiTheme="minorHAnsi" w:hAnsiTheme="minorHAnsi" w:cstheme="minorHAnsi"/>
          <w:b/>
          <w:bCs/>
        </w:rPr>
        <w:t xml:space="preserve"> </w:t>
      </w:r>
      <w:r w:rsidR="00875143" w:rsidRPr="00913E34">
        <w:rPr>
          <w:rFonts w:asciiTheme="minorHAnsi" w:hAnsiTheme="minorHAnsi" w:cstheme="minorHAnsi"/>
        </w:rPr>
        <w:t>LOS, length of stay</w:t>
      </w:r>
      <w:r w:rsidR="00913E34">
        <w:rPr>
          <w:rFonts w:asciiTheme="minorHAnsi" w:hAnsiTheme="minorHAnsi" w:cstheme="minorHAnsi"/>
        </w:rPr>
        <w:t>. ICU, intensive care unit.</w:t>
      </w:r>
      <w:r w:rsidR="00875143" w:rsidRPr="00913E34">
        <w:rPr>
          <w:rFonts w:asciiTheme="minorHAnsi" w:hAnsiTheme="minorHAnsi" w:cstheme="minorHAnsi"/>
        </w:rPr>
        <w:t xml:space="preserve"> SOI, severity of illness.</w:t>
      </w:r>
      <w:r w:rsidR="00875143" w:rsidRPr="00913E34">
        <w:t xml:space="preserve"> </w:t>
      </w:r>
      <w:r w:rsidR="00875143" w:rsidRPr="00913E34">
        <w:br/>
      </w:r>
      <w:r w:rsidR="007A57EE">
        <w:rPr>
          <w:vertAlign w:val="superscript"/>
        </w:rPr>
        <w:t>1</w:t>
      </w:r>
      <w:r w:rsidR="007A57EE">
        <w:t>Total N=1,915,430 (excludes 142 observations)</w:t>
      </w:r>
      <w:r w:rsidR="00875143">
        <w:t xml:space="preserve">. </w:t>
      </w:r>
      <w:r w:rsidR="007A57EE">
        <w:t>†Scores encoded as 0 were considered as missing (total: n=232)</w:t>
      </w:r>
      <w:r w:rsidR="00875143">
        <w:t xml:space="preserve">. </w:t>
      </w:r>
      <w:proofErr w:type="spellStart"/>
      <w:r w:rsidR="007A57EE">
        <w:rPr>
          <w:vertAlign w:val="superscript"/>
        </w:rPr>
        <w:t>a</w:t>
      </w:r>
      <w:r w:rsidR="007A57EE">
        <w:t>From</w:t>
      </w:r>
      <w:proofErr w:type="spellEnd"/>
      <w:r w:rsidR="007A57EE">
        <w:t xml:space="preserve"> chi-square (χ2) test</w:t>
      </w:r>
      <w:bookmarkStart w:id="9" w:name="_heading=h.4d34og8" w:colFirst="0" w:colLast="0"/>
      <w:bookmarkEnd w:id="9"/>
      <w:r w:rsidR="00875143">
        <w:t xml:space="preserve">. </w:t>
      </w:r>
      <w:proofErr w:type="spellStart"/>
      <w:r w:rsidR="007A57EE">
        <w:rPr>
          <w:vertAlign w:val="superscript"/>
        </w:rPr>
        <w:t>b</w:t>
      </w:r>
      <w:r w:rsidR="007A57EE">
        <w:t>From</w:t>
      </w:r>
      <w:proofErr w:type="spellEnd"/>
      <w:r w:rsidR="007A57EE">
        <w:t xml:space="preserve"> test for linear trend of odd</w:t>
      </w:r>
      <w:r w:rsidR="00875143">
        <w:t>s.</w:t>
      </w:r>
    </w:p>
    <w:p w14:paraId="53FFD1D2" w14:textId="10452A21" w:rsidR="005C7A96" w:rsidRPr="00470572" w:rsidRDefault="007A57EE" w:rsidP="00EC17F3">
      <w:pPr>
        <w:pStyle w:val="Heading1"/>
        <w:spacing w:before="0" w:line="240" w:lineRule="auto"/>
        <w:rPr>
          <w:rFonts w:ascii="Calibri" w:eastAsia="Calibri" w:hAnsi="Calibri" w:cs="Calibri"/>
          <w:color w:val="000000"/>
          <w:sz w:val="22"/>
          <w:szCs w:val="22"/>
        </w:rPr>
      </w:pPr>
      <w:bookmarkStart w:id="10" w:name="_heading=h.2s8eyo1" w:colFirst="0" w:colLast="0"/>
      <w:bookmarkEnd w:id="10"/>
      <w:r w:rsidRPr="00470572">
        <w:rPr>
          <w:rFonts w:ascii="Calibri" w:eastAsia="Calibri" w:hAnsi="Calibri" w:cs="Calibri"/>
          <w:color w:val="000000"/>
          <w:sz w:val="22"/>
          <w:szCs w:val="22"/>
        </w:rPr>
        <w:lastRenderedPageBreak/>
        <w:t>Table 1</w:t>
      </w:r>
      <w:r w:rsidR="00130B51">
        <w:rPr>
          <w:rFonts w:ascii="Calibri" w:eastAsia="Calibri" w:hAnsi="Calibri" w:cs="Calibri"/>
          <w:color w:val="000000"/>
          <w:sz w:val="22"/>
          <w:szCs w:val="22"/>
        </w:rPr>
        <w:t>3</w:t>
      </w:r>
      <w:r w:rsidRPr="00470572">
        <w:rPr>
          <w:rFonts w:ascii="Calibri" w:eastAsia="Calibri" w:hAnsi="Calibri" w:cs="Calibri"/>
          <w:color w:val="000000"/>
          <w:sz w:val="22"/>
          <w:szCs w:val="22"/>
        </w:rPr>
        <w:t>. Crude association between hospital-associated infections (HAIs), early readmission, and potential confounders.</w:t>
      </w:r>
      <w:r w:rsidRPr="00470572">
        <w:rPr>
          <w:rFonts w:ascii="Calibri" w:eastAsia="Calibri" w:hAnsi="Calibri" w:cs="Calibri"/>
          <w:color w:val="000000"/>
          <w:sz w:val="22"/>
          <w:szCs w:val="22"/>
          <w:vertAlign w:val="superscript"/>
        </w:rPr>
        <w:t>1</w:t>
      </w:r>
    </w:p>
    <w:tbl>
      <w:tblPr>
        <w:tblStyle w:val="aa"/>
        <w:tblW w:w="9047" w:type="dxa"/>
        <w:jc w:val="center"/>
        <w:tblLayout w:type="fixed"/>
        <w:tblLook w:val="0400" w:firstRow="0" w:lastRow="0" w:firstColumn="0" w:lastColumn="0" w:noHBand="0" w:noVBand="1"/>
      </w:tblPr>
      <w:tblGrid>
        <w:gridCol w:w="1704"/>
        <w:gridCol w:w="2059"/>
        <w:gridCol w:w="2052"/>
        <w:gridCol w:w="2273"/>
        <w:gridCol w:w="959"/>
      </w:tblGrid>
      <w:tr w:rsidR="005C7A96" w14:paraId="69E36483" w14:textId="77777777">
        <w:trPr>
          <w:jc w:val="center"/>
        </w:trPr>
        <w:tc>
          <w:tcPr>
            <w:tcW w:w="1704" w:type="dxa"/>
            <w:tcBorders>
              <w:top w:val="single" w:sz="12" w:space="0" w:color="000000"/>
            </w:tcBorders>
            <w:shd w:val="clear" w:color="auto" w:fill="auto"/>
            <w:vAlign w:val="center"/>
          </w:tcPr>
          <w:p w14:paraId="182139D0" w14:textId="77777777" w:rsidR="005C7A96" w:rsidRPr="003A14EB" w:rsidRDefault="005C7A96">
            <w:pPr>
              <w:tabs>
                <w:tab w:val="left" w:pos="3779"/>
              </w:tabs>
              <w:spacing w:after="0" w:line="360" w:lineRule="auto"/>
              <w:jc w:val="center"/>
            </w:pPr>
          </w:p>
        </w:tc>
        <w:tc>
          <w:tcPr>
            <w:tcW w:w="4111" w:type="dxa"/>
            <w:gridSpan w:val="2"/>
            <w:tcBorders>
              <w:top w:val="single" w:sz="12" w:space="0" w:color="000000"/>
            </w:tcBorders>
            <w:shd w:val="clear" w:color="auto" w:fill="auto"/>
            <w:vAlign w:val="center"/>
          </w:tcPr>
          <w:p w14:paraId="4DB38FD7" w14:textId="77777777" w:rsidR="005C7A96" w:rsidRPr="003A14EB" w:rsidRDefault="007A57EE">
            <w:pPr>
              <w:tabs>
                <w:tab w:val="left" w:pos="3779"/>
              </w:tabs>
              <w:spacing w:after="0" w:line="360" w:lineRule="auto"/>
              <w:jc w:val="center"/>
            </w:pPr>
            <w:r w:rsidRPr="003A14EB">
              <w:t>Early readmission</w:t>
            </w:r>
          </w:p>
        </w:tc>
        <w:tc>
          <w:tcPr>
            <w:tcW w:w="2273" w:type="dxa"/>
            <w:tcBorders>
              <w:top w:val="single" w:sz="12" w:space="0" w:color="000000"/>
            </w:tcBorders>
            <w:shd w:val="clear" w:color="auto" w:fill="auto"/>
            <w:vAlign w:val="center"/>
          </w:tcPr>
          <w:p w14:paraId="7CA21C8B" w14:textId="77777777" w:rsidR="005C7A96" w:rsidRPr="003A14EB" w:rsidRDefault="007A57EE">
            <w:pPr>
              <w:tabs>
                <w:tab w:val="left" w:pos="3779"/>
              </w:tabs>
              <w:spacing w:after="0" w:line="360" w:lineRule="auto"/>
              <w:jc w:val="center"/>
            </w:pPr>
            <w:r w:rsidRPr="003A14EB">
              <w:t>Odds ratio</w:t>
            </w:r>
          </w:p>
        </w:tc>
        <w:tc>
          <w:tcPr>
            <w:tcW w:w="959" w:type="dxa"/>
            <w:tcBorders>
              <w:top w:val="single" w:sz="12" w:space="0" w:color="000000"/>
            </w:tcBorders>
            <w:shd w:val="clear" w:color="auto" w:fill="auto"/>
            <w:vAlign w:val="center"/>
          </w:tcPr>
          <w:p w14:paraId="722E00D8" w14:textId="77777777" w:rsidR="005C7A96" w:rsidRPr="003A14EB" w:rsidRDefault="007A57EE">
            <w:pPr>
              <w:tabs>
                <w:tab w:val="left" w:pos="3779"/>
              </w:tabs>
              <w:spacing w:after="0" w:line="360" w:lineRule="auto"/>
              <w:jc w:val="center"/>
            </w:pPr>
            <w:r w:rsidRPr="003A14EB">
              <w:t xml:space="preserve">p </w:t>
            </w:r>
            <w:proofErr w:type="spellStart"/>
            <w:r w:rsidRPr="003A14EB">
              <w:t>value</w:t>
            </w:r>
            <w:r w:rsidRPr="003A14EB">
              <w:rPr>
                <w:vertAlign w:val="superscript"/>
              </w:rPr>
              <w:t>a</w:t>
            </w:r>
            <w:proofErr w:type="spellEnd"/>
          </w:p>
        </w:tc>
      </w:tr>
      <w:tr w:rsidR="005C7A96" w14:paraId="364E3FE3" w14:textId="77777777">
        <w:trPr>
          <w:jc w:val="center"/>
        </w:trPr>
        <w:tc>
          <w:tcPr>
            <w:tcW w:w="1704" w:type="dxa"/>
            <w:tcBorders>
              <w:bottom w:val="single" w:sz="4" w:space="0" w:color="000000"/>
            </w:tcBorders>
            <w:shd w:val="clear" w:color="auto" w:fill="auto"/>
            <w:vAlign w:val="center"/>
          </w:tcPr>
          <w:p w14:paraId="5393F425" w14:textId="77777777" w:rsidR="005C7A96" w:rsidRPr="003A14EB" w:rsidRDefault="005C7A96">
            <w:pPr>
              <w:tabs>
                <w:tab w:val="left" w:pos="3779"/>
              </w:tabs>
              <w:spacing w:after="0" w:line="360" w:lineRule="auto"/>
              <w:jc w:val="center"/>
            </w:pPr>
          </w:p>
        </w:tc>
        <w:tc>
          <w:tcPr>
            <w:tcW w:w="2059" w:type="dxa"/>
            <w:tcBorders>
              <w:bottom w:val="single" w:sz="4" w:space="0" w:color="000000"/>
            </w:tcBorders>
            <w:shd w:val="clear" w:color="auto" w:fill="auto"/>
            <w:vAlign w:val="center"/>
          </w:tcPr>
          <w:p w14:paraId="6E0A0143" w14:textId="15C43B1C" w:rsidR="005C7A96" w:rsidRPr="003A14EB" w:rsidRDefault="007A57EE">
            <w:pPr>
              <w:tabs>
                <w:tab w:val="left" w:pos="3779"/>
              </w:tabs>
              <w:spacing w:after="0" w:line="360" w:lineRule="auto"/>
              <w:jc w:val="center"/>
            </w:pPr>
            <w:r w:rsidRPr="003A14EB">
              <w:t>No (n=1,</w:t>
            </w:r>
            <w:r w:rsidR="003A02DE">
              <w:t>7</w:t>
            </w:r>
            <w:r w:rsidR="009963AF">
              <w:t>18</w:t>
            </w:r>
            <w:r w:rsidRPr="003A14EB">
              <w:t>,</w:t>
            </w:r>
            <w:r w:rsidR="009963AF">
              <w:t>5</w:t>
            </w:r>
            <w:r w:rsidR="00EB78A8">
              <w:t>39</w:t>
            </w:r>
            <w:r w:rsidRPr="003A14EB">
              <w:t>)</w:t>
            </w:r>
          </w:p>
        </w:tc>
        <w:tc>
          <w:tcPr>
            <w:tcW w:w="2052" w:type="dxa"/>
            <w:tcBorders>
              <w:bottom w:val="single" w:sz="4" w:space="0" w:color="000000"/>
            </w:tcBorders>
            <w:shd w:val="clear" w:color="auto" w:fill="auto"/>
            <w:vAlign w:val="center"/>
          </w:tcPr>
          <w:p w14:paraId="10DF4EAB" w14:textId="71A84AC7" w:rsidR="005C7A96" w:rsidRPr="003A14EB" w:rsidRDefault="007A57EE">
            <w:pPr>
              <w:tabs>
                <w:tab w:val="left" w:pos="3779"/>
              </w:tabs>
              <w:spacing w:after="0" w:line="360" w:lineRule="auto"/>
              <w:jc w:val="center"/>
            </w:pPr>
            <w:r w:rsidRPr="003A14EB">
              <w:t>Yes (n=</w:t>
            </w:r>
            <w:r w:rsidR="009963AF">
              <w:t>196</w:t>
            </w:r>
            <w:r w:rsidR="003A02DE">
              <w:t>,</w:t>
            </w:r>
            <w:r w:rsidR="009963AF">
              <w:t>89</w:t>
            </w:r>
            <w:r w:rsidR="00EB78A8">
              <w:t>1</w:t>
            </w:r>
            <w:r w:rsidRPr="003A14EB">
              <w:t>)</w:t>
            </w:r>
          </w:p>
        </w:tc>
        <w:tc>
          <w:tcPr>
            <w:tcW w:w="2273" w:type="dxa"/>
            <w:tcBorders>
              <w:bottom w:val="single" w:sz="4" w:space="0" w:color="000000"/>
            </w:tcBorders>
            <w:shd w:val="clear" w:color="auto" w:fill="auto"/>
            <w:vAlign w:val="center"/>
          </w:tcPr>
          <w:p w14:paraId="61D9BC2D" w14:textId="77777777" w:rsidR="005C7A96" w:rsidRPr="003A14EB" w:rsidRDefault="007A57EE">
            <w:pPr>
              <w:tabs>
                <w:tab w:val="left" w:pos="3779"/>
              </w:tabs>
              <w:spacing w:after="0" w:line="360" w:lineRule="auto"/>
              <w:jc w:val="center"/>
            </w:pPr>
            <w:r w:rsidRPr="003A14EB">
              <w:t>(95% CI)</w:t>
            </w:r>
          </w:p>
        </w:tc>
        <w:tc>
          <w:tcPr>
            <w:tcW w:w="959" w:type="dxa"/>
            <w:tcBorders>
              <w:bottom w:val="single" w:sz="4" w:space="0" w:color="000000"/>
            </w:tcBorders>
            <w:shd w:val="clear" w:color="auto" w:fill="auto"/>
            <w:vAlign w:val="center"/>
          </w:tcPr>
          <w:p w14:paraId="7915042E" w14:textId="77777777" w:rsidR="005C7A96" w:rsidRPr="003A14EB" w:rsidRDefault="005C7A96">
            <w:pPr>
              <w:tabs>
                <w:tab w:val="left" w:pos="3779"/>
              </w:tabs>
              <w:spacing w:after="0" w:line="360" w:lineRule="auto"/>
              <w:jc w:val="center"/>
            </w:pPr>
          </w:p>
        </w:tc>
      </w:tr>
      <w:tr w:rsidR="005C7A96" w14:paraId="7EA32627" w14:textId="77777777">
        <w:trPr>
          <w:jc w:val="center"/>
        </w:trPr>
        <w:tc>
          <w:tcPr>
            <w:tcW w:w="1704" w:type="dxa"/>
            <w:tcBorders>
              <w:top w:val="single" w:sz="4" w:space="0" w:color="000000"/>
              <w:bottom w:val="single" w:sz="4" w:space="0" w:color="000000"/>
            </w:tcBorders>
            <w:shd w:val="clear" w:color="auto" w:fill="auto"/>
            <w:vAlign w:val="center"/>
          </w:tcPr>
          <w:p w14:paraId="72F5C5F2" w14:textId="77777777" w:rsidR="005C7A96" w:rsidRPr="003A14EB" w:rsidRDefault="007A57EE">
            <w:pPr>
              <w:tabs>
                <w:tab w:val="left" w:pos="3779"/>
              </w:tabs>
              <w:spacing w:after="0" w:line="360" w:lineRule="auto"/>
            </w:pPr>
            <w:r w:rsidRPr="003A14EB">
              <w:t>HAIs</w:t>
            </w:r>
          </w:p>
        </w:tc>
        <w:tc>
          <w:tcPr>
            <w:tcW w:w="2059" w:type="dxa"/>
            <w:tcBorders>
              <w:top w:val="single" w:sz="4" w:space="0" w:color="000000"/>
              <w:bottom w:val="single" w:sz="4" w:space="0" w:color="000000"/>
            </w:tcBorders>
            <w:shd w:val="clear" w:color="auto" w:fill="auto"/>
            <w:vAlign w:val="center"/>
          </w:tcPr>
          <w:p w14:paraId="59B7D6FD"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7CBF8E55"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5BC45EB2"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1771AA68" w14:textId="77777777" w:rsidR="005C7A96" w:rsidRPr="003A14EB" w:rsidRDefault="007A57EE">
            <w:pPr>
              <w:tabs>
                <w:tab w:val="left" w:pos="3779"/>
              </w:tabs>
              <w:spacing w:after="0" w:line="360" w:lineRule="auto"/>
              <w:jc w:val="center"/>
            </w:pPr>
            <w:r w:rsidRPr="003A14EB">
              <w:t>&lt;0.001</w:t>
            </w:r>
          </w:p>
        </w:tc>
      </w:tr>
      <w:tr w:rsidR="005C7A96" w14:paraId="14E91083" w14:textId="77777777">
        <w:trPr>
          <w:trHeight w:val="60"/>
          <w:jc w:val="center"/>
        </w:trPr>
        <w:tc>
          <w:tcPr>
            <w:tcW w:w="1704" w:type="dxa"/>
            <w:tcBorders>
              <w:top w:val="single" w:sz="4" w:space="0" w:color="000000"/>
            </w:tcBorders>
            <w:shd w:val="clear" w:color="auto" w:fill="auto"/>
            <w:vAlign w:val="center"/>
          </w:tcPr>
          <w:p w14:paraId="53FBA638" w14:textId="77777777" w:rsidR="005C7A96" w:rsidRPr="003A14EB" w:rsidRDefault="007A57EE">
            <w:pPr>
              <w:tabs>
                <w:tab w:val="left" w:pos="3779"/>
              </w:tabs>
              <w:spacing w:after="0" w:line="360" w:lineRule="auto"/>
            </w:pPr>
            <w:r w:rsidRPr="003A14EB">
              <w:t xml:space="preserve">  No</w:t>
            </w:r>
          </w:p>
        </w:tc>
        <w:tc>
          <w:tcPr>
            <w:tcW w:w="2059" w:type="dxa"/>
            <w:tcBorders>
              <w:top w:val="single" w:sz="4" w:space="0" w:color="000000"/>
            </w:tcBorders>
            <w:shd w:val="clear" w:color="auto" w:fill="auto"/>
            <w:vAlign w:val="center"/>
          </w:tcPr>
          <w:p w14:paraId="78249C84" w14:textId="355E96EA" w:rsidR="005C7A96" w:rsidRPr="003A14EB" w:rsidRDefault="007A57EE">
            <w:pPr>
              <w:tabs>
                <w:tab w:val="left" w:pos="3779"/>
              </w:tabs>
              <w:spacing w:after="0" w:line="360" w:lineRule="auto"/>
              <w:jc w:val="center"/>
            </w:pPr>
            <w:r w:rsidRPr="003A14EB">
              <w:t>1,6</w:t>
            </w:r>
            <w:r w:rsidR="009963AF">
              <w:t>7</w:t>
            </w:r>
            <w:r w:rsidR="003A02DE">
              <w:t>3</w:t>
            </w:r>
            <w:r w:rsidRPr="003A14EB">
              <w:t>,</w:t>
            </w:r>
            <w:r w:rsidR="009963AF">
              <w:t>75</w:t>
            </w:r>
            <w:r w:rsidR="00360F84">
              <w:t>2</w:t>
            </w:r>
            <w:r w:rsidRPr="003A14EB">
              <w:t xml:space="preserve"> (8</w:t>
            </w:r>
            <w:r w:rsidR="003A02DE">
              <w:t>9</w:t>
            </w:r>
            <w:r w:rsidRPr="003A14EB">
              <w:t>.</w:t>
            </w:r>
            <w:r w:rsidR="009963AF">
              <w:t>81</w:t>
            </w:r>
            <w:r w:rsidRPr="003A14EB">
              <w:t>%)</w:t>
            </w:r>
          </w:p>
        </w:tc>
        <w:tc>
          <w:tcPr>
            <w:tcW w:w="2052" w:type="dxa"/>
            <w:tcBorders>
              <w:top w:val="single" w:sz="4" w:space="0" w:color="000000"/>
            </w:tcBorders>
            <w:shd w:val="clear" w:color="auto" w:fill="auto"/>
            <w:vAlign w:val="center"/>
          </w:tcPr>
          <w:p w14:paraId="2F955C8E" w14:textId="3BFA5989" w:rsidR="005C7A96" w:rsidRPr="003A14EB" w:rsidRDefault="009963AF">
            <w:pPr>
              <w:tabs>
                <w:tab w:val="left" w:pos="3779"/>
              </w:tabs>
              <w:spacing w:after="0" w:line="360" w:lineRule="auto"/>
              <w:jc w:val="center"/>
            </w:pPr>
            <w:r>
              <w:t>189,89</w:t>
            </w:r>
            <w:r w:rsidR="00360F84">
              <w:t>4</w:t>
            </w:r>
            <w:r w:rsidR="007A57EE" w:rsidRPr="003A14EB">
              <w:t xml:space="preserve"> (1</w:t>
            </w:r>
            <w:r w:rsidR="003A02DE">
              <w:t>0</w:t>
            </w:r>
            <w:r w:rsidR="007A57EE" w:rsidRPr="003A14EB">
              <w:t>.</w:t>
            </w:r>
            <w:r>
              <w:t>19</w:t>
            </w:r>
            <w:r w:rsidR="007A57EE" w:rsidRPr="003A14EB">
              <w:t>%)</w:t>
            </w:r>
          </w:p>
        </w:tc>
        <w:tc>
          <w:tcPr>
            <w:tcW w:w="2273" w:type="dxa"/>
            <w:tcBorders>
              <w:top w:val="single" w:sz="4" w:space="0" w:color="000000"/>
            </w:tcBorders>
            <w:shd w:val="clear" w:color="auto" w:fill="auto"/>
            <w:vAlign w:val="center"/>
          </w:tcPr>
          <w:p w14:paraId="100C7CF2" w14:textId="77777777" w:rsidR="005C7A96" w:rsidRPr="003A14EB" w:rsidRDefault="007A57EE">
            <w:pPr>
              <w:tabs>
                <w:tab w:val="left" w:pos="3779"/>
              </w:tabs>
              <w:spacing w:after="0" w:line="360" w:lineRule="auto"/>
              <w:jc w:val="center"/>
            </w:pPr>
            <w:r w:rsidRPr="003A14EB">
              <w:t>Reference</w:t>
            </w:r>
          </w:p>
        </w:tc>
        <w:tc>
          <w:tcPr>
            <w:tcW w:w="959" w:type="dxa"/>
            <w:tcBorders>
              <w:top w:val="single" w:sz="4" w:space="0" w:color="000000"/>
            </w:tcBorders>
            <w:shd w:val="clear" w:color="auto" w:fill="auto"/>
            <w:vAlign w:val="center"/>
          </w:tcPr>
          <w:p w14:paraId="4A21FCB9" w14:textId="77777777" w:rsidR="005C7A96" w:rsidRPr="003A14EB" w:rsidRDefault="005C7A96">
            <w:pPr>
              <w:tabs>
                <w:tab w:val="left" w:pos="3779"/>
              </w:tabs>
              <w:spacing w:after="0" w:line="360" w:lineRule="auto"/>
              <w:jc w:val="center"/>
            </w:pPr>
          </w:p>
        </w:tc>
      </w:tr>
      <w:tr w:rsidR="005C7A96" w14:paraId="0B533275" w14:textId="77777777">
        <w:trPr>
          <w:jc w:val="center"/>
        </w:trPr>
        <w:tc>
          <w:tcPr>
            <w:tcW w:w="1704" w:type="dxa"/>
            <w:shd w:val="clear" w:color="auto" w:fill="auto"/>
            <w:vAlign w:val="center"/>
          </w:tcPr>
          <w:p w14:paraId="4C2B3A1F" w14:textId="77777777" w:rsidR="005C7A96" w:rsidRPr="003A14EB" w:rsidRDefault="007A57EE">
            <w:pPr>
              <w:tabs>
                <w:tab w:val="left" w:pos="3779"/>
              </w:tabs>
              <w:spacing w:after="0" w:line="360" w:lineRule="auto"/>
            </w:pPr>
            <w:r w:rsidRPr="003A14EB">
              <w:t xml:space="preserve">  Yes </w:t>
            </w:r>
          </w:p>
        </w:tc>
        <w:tc>
          <w:tcPr>
            <w:tcW w:w="2059" w:type="dxa"/>
            <w:shd w:val="clear" w:color="auto" w:fill="auto"/>
            <w:vAlign w:val="center"/>
          </w:tcPr>
          <w:p w14:paraId="31618A82" w14:textId="5C179964" w:rsidR="005C7A96" w:rsidRPr="003A14EB" w:rsidRDefault="007A57EE">
            <w:pPr>
              <w:tabs>
                <w:tab w:val="left" w:pos="3779"/>
              </w:tabs>
              <w:spacing w:after="0" w:line="360" w:lineRule="auto"/>
              <w:jc w:val="center"/>
            </w:pPr>
            <w:r w:rsidRPr="003A14EB">
              <w:t>44,</w:t>
            </w:r>
            <w:r w:rsidR="009963AF">
              <w:t>787</w:t>
            </w:r>
            <w:r w:rsidRPr="003A14EB">
              <w:t xml:space="preserve"> (85.</w:t>
            </w:r>
            <w:r w:rsidR="003A02DE">
              <w:t>98</w:t>
            </w:r>
            <w:r w:rsidRPr="003A14EB">
              <w:t>%)</w:t>
            </w:r>
          </w:p>
        </w:tc>
        <w:tc>
          <w:tcPr>
            <w:tcW w:w="2052" w:type="dxa"/>
            <w:shd w:val="clear" w:color="auto" w:fill="auto"/>
            <w:vAlign w:val="center"/>
          </w:tcPr>
          <w:p w14:paraId="060B6F80" w14:textId="6F9FFC51" w:rsidR="005C7A96" w:rsidRPr="003A14EB" w:rsidRDefault="009963AF">
            <w:pPr>
              <w:tabs>
                <w:tab w:val="left" w:pos="3779"/>
              </w:tabs>
              <w:spacing w:after="0" w:line="360" w:lineRule="auto"/>
              <w:jc w:val="center"/>
            </w:pPr>
            <w:r>
              <w:t>6</w:t>
            </w:r>
            <w:r w:rsidR="007A57EE" w:rsidRPr="003A14EB">
              <w:t>,</w:t>
            </w:r>
            <w:r>
              <w:t>997</w:t>
            </w:r>
            <w:r w:rsidR="003A02DE" w:rsidRPr="003A14EB">
              <w:t xml:space="preserve"> </w:t>
            </w:r>
            <w:r w:rsidR="007A57EE" w:rsidRPr="003A14EB">
              <w:t>(14.</w:t>
            </w:r>
            <w:r w:rsidR="003A02DE">
              <w:t>02</w:t>
            </w:r>
            <w:r w:rsidR="007A57EE" w:rsidRPr="003A14EB">
              <w:t>%)</w:t>
            </w:r>
          </w:p>
        </w:tc>
        <w:tc>
          <w:tcPr>
            <w:tcW w:w="2273" w:type="dxa"/>
            <w:shd w:val="clear" w:color="auto" w:fill="auto"/>
            <w:vAlign w:val="center"/>
          </w:tcPr>
          <w:p w14:paraId="7FC145E8" w14:textId="34205BAD" w:rsidR="005C7A96" w:rsidRPr="003A14EB" w:rsidRDefault="007A57EE">
            <w:pPr>
              <w:tabs>
                <w:tab w:val="left" w:pos="3779"/>
              </w:tabs>
              <w:spacing w:after="0" w:line="360" w:lineRule="auto"/>
              <w:jc w:val="center"/>
            </w:pPr>
            <w:r w:rsidRPr="003A14EB">
              <w:t>1.3</w:t>
            </w:r>
            <w:r w:rsidR="009963AF">
              <w:t>8</w:t>
            </w:r>
            <w:r w:rsidRPr="003A14EB">
              <w:t xml:space="preserve"> (1.</w:t>
            </w:r>
            <w:r w:rsidR="003A02DE">
              <w:t>3</w:t>
            </w:r>
            <w:r w:rsidR="009963AF">
              <w:t>4</w:t>
            </w:r>
            <w:r w:rsidRPr="003A14EB">
              <w:t xml:space="preserve"> to 1.</w:t>
            </w:r>
            <w:r w:rsidR="009963AF">
              <w:t>41</w:t>
            </w:r>
            <w:r w:rsidRPr="003A14EB">
              <w:t>)</w:t>
            </w:r>
          </w:p>
        </w:tc>
        <w:tc>
          <w:tcPr>
            <w:tcW w:w="959" w:type="dxa"/>
            <w:shd w:val="clear" w:color="auto" w:fill="auto"/>
            <w:vAlign w:val="center"/>
          </w:tcPr>
          <w:p w14:paraId="34A3CF44" w14:textId="77777777" w:rsidR="005C7A96" w:rsidRPr="003A14EB" w:rsidRDefault="005C7A96">
            <w:pPr>
              <w:tabs>
                <w:tab w:val="left" w:pos="3779"/>
              </w:tabs>
              <w:spacing w:after="0" w:line="360" w:lineRule="auto"/>
              <w:jc w:val="center"/>
            </w:pPr>
          </w:p>
        </w:tc>
      </w:tr>
      <w:tr w:rsidR="005C7A96" w14:paraId="7E2FC3D4" w14:textId="77777777">
        <w:trPr>
          <w:jc w:val="center"/>
        </w:trPr>
        <w:tc>
          <w:tcPr>
            <w:tcW w:w="1704" w:type="dxa"/>
            <w:tcBorders>
              <w:top w:val="single" w:sz="4" w:space="0" w:color="000000"/>
              <w:bottom w:val="single" w:sz="4" w:space="0" w:color="000000"/>
            </w:tcBorders>
            <w:shd w:val="clear" w:color="auto" w:fill="auto"/>
            <w:vAlign w:val="center"/>
          </w:tcPr>
          <w:p w14:paraId="11C36250" w14:textId="77777777" w:rsidR="005C7A96" w:rsidRPr="003A14EB" w:rsidRDefault="007A57EE">
            <w:pPr>
              <w:tabs>
                <w:tab w:val="left" w:pos="3779"/>
              </w:tabs>
              <w:spacing w:after="0" w:line="360" w:lineRule="auto"/>
            </w:pPr>
            <w:r w:rsidRPr="003A14EB">
              <w:t>Sex</w:t>
            </w:r>
          </w:p>
        </w:tc>
        <w:tc>
          <w:tcPr>
            <w:tcW w:w="2059" w:type="dxa"/>
            <w:tcBorders>
              <w:top w:val="single" w:sz="4" w:space="0" w:color="000000"/>
              <w:bottom w:val="single" w:sz="4" w:space="0" w:color="000000"/>
            </w:tcBorders>
            <w:shd w:val="clear" w:color="auto" w:fill="auto"/>
            <w:vAlign w:val="center"/>
          </w:tcPr>
          <w:p w14:paraId="0F9F4632"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6C54A94E"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06EFF792"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3EF9549C" w14:textId="77777777" w:rsidR="005C7A96" w:rsidRPr="003A14EB" w:rsidRDefault="007A57EE">
            <w:pPr>
              <w:tabs>
                <w:tab w:val="left" w:pos="3779"/>
              </w:tabs>
              <w:spacing w:after="0" w:line="360" w:lineRule="auto"/>
              <w:jc w:val="center"/>
            </w:pPr>
            <w:r w:rsidRPr="003A14EB">
              <w:t>&lt;0.001</w:t>
            </w:r>
          </w:p>
        </w:tc>
      </w:tr>
      <w:tr w:rsidR="005C7A96" w14:paraId="50B83586" w14:textId="77777777">
        <w:trPr>
          <w:jc w:val="center"/>
        </w:trPr>
        <w:tc>
          <w:tcPr>
            <w:tcW w:w="1704" w:type="dxa"/>
            <w:tcBorders>
              <w:top w:val="single" w:sz="4" w:space="0" w:color="000000"/>
            </w:tcBorders>
            <w:shd w:val="clear" w:color="auto" w:fill="auto"/>
            <w:vAlign w:val="center"/>
          </w:tcPr>
          <w:p w14:paraId="09789015" w14:textId="77777777" w:rsidR="005C7A96" w:rsidRPr="003A14EB" w:rsidRDefault="007A57EE">
            <w:pPr>
              <w:tabs>
                <w:tab w:val="left" w:pos="3779"/>
              </w:tabs>
              <w:spacing w:after="0" w:line="360" w:lineRule="auto"/>
            </w:pPr>
            <w:r w:rsidRPr="003A14EB">
              <w:t xml:space="preserve">  Male</w:t>
            </w:r>
          </w:p>
        </w:tc>
        <w:tc>
          <w:tcPr>
            <w:tcW w:w="2059" w:type="dxa"/>
            <w:tcBorders>
              <w:top w:val="single" w:sz="4" w:space="0" w:color="000000"/>
            </w:tcBorders>
            <w:shd w:val="clear" w:color="auto" w:fill="auto"/>
            <w:vAlign w:val="center"/>
          </w:tcPr>
          <w:p w14:paraId="713C370A" w14:textId="39B65576" w:rsidR="005C7A96" w:rsidRPr="003A14EB" w:rsidRDefault="004876BD">
            <w:pPr>
              <w:tabs>
                <w:tab w:val="left" w:pos="3779"/>
              </w:tabs>
              <w:spacing w:after="0" w:line="360" w:lineRule="auto"/>
              <w:jc w:val="center"/>
            </w:pPr>
            <w:r>
              <w:t>70</w:t>
            </w:r>
            <w:r w:rsidR="009963AF">
              <w:t>8</w:t>
            </w:r>
            <w:r>
              <w:t>,</w:t>
            </w:r>
            <w:r w:rsidR="009963AF">
              <w:t>97</w:t>
            </w:r>
            <w:r w:rsidR="00360F84">
              <w:t>3</w:t>
            </w:r>
            <w:r w:rsidR="007A57EE" w:rsidRPr="003A14EB">
              <w:t xml:space="preserve"> (8</w:t>
            </w:r>
            <w:r>
              <w:t>7</w:t>
            </w:r>
            <w:r w:rsidR="007A57EE" w:rsidRPr="003A14EB">
              <w:t>.</w:t>
            </w:r>
            <w:r w:rsidR="009963AF">
              <w:t>89</w:t>
            </w:r>
            <w:r w:rsidR="007A57EE" w:rsidRPr="003A14EB">
              <w:t>%)</w:t>
            </w:r>
          </w:p>
        </w:tc>
        <w:tc>
          <w:tcPr>
            <w:tcW w:w="2052" w:type="dxa"/>
            <w:tcBorders>
              <w:top w:val="single" w:sz="4" w:space="0" w:color="000000"/>
            </w:tcBorders>
            <w:shd w:val="clear" w:color="auto" w:fill="auto"/>
            <w:vAlign w:val="center"/>
          </w:tcPr>
          <w:p w14:paraId="2E186A6D" w14:textId="544DC274" w:rsidR="005C7A96" w:rsidRPr="003A14EB" w:rsidRDefault="009963AF">
            <w:pPr>
              <w:tabs>
                <w:tab w:val="left" w:pos="3779"/>
              </w:tabs>
              <w:spacing w:after="0" w:line="360" w:lineRule="auto"/>
              <w:jc w:val="center"/>
            </w:pPr>
            <w:r>
              <w:t>97,65</w:t>
            </w:r>
            <w:r w:rsidR="00360F84">
              <w:t>3</w:t>
            </w:r>
            <w:r w:rsidR="007A57EE" w:rsidRPr="003A14EB">
              <w:t xml:space="preserve"> (</w:t>
            </w:r>
            <w:r w:rsidR="004876BD">
              <w:t>12.</w:t>
            </w:r>
            <w:r>
              <w:t>11</w:t>
            </w:r>
            <w:r w:rsidR="007A57EE" w:rsidRPr="003A14EB">
              <w:t>%)</w:t>
            </w:r>
          </w:p>
        </w:tc>
        <w:tc>
          <w:tcPr>
            <w:tcW w:w="2273" w:type="dxa"/>
            <w:tcBorders>
              <w:top w:val="single" w:sz="4" w:space="0" w:color="000000"/>
            </w:tcBorders>
            <w:shd w:val="clear" w:color="auto" w:fill="auto"/>
            <w:vAlign w:val="center"/>
          </w:tcPr>
          <w:p w14:paraId="79B7B1BC" w14:textId="77777777" w:rsidR="005C7A96" w:rsidRPr="003A14EB" w:rsidRDefault="007A57EE">
            <w:pPr>
              <w:tabs>
                <w:tab w:val="left" w:pos="3779"/>
              </w:tabs>
              <w:spacing w:after="0" w:line="360" w:lineRule="auto"/>
              <w:jc w:val="center"/>
            </w:pPr>
            <w:r w:rsidRPr="003A14EB">
              <w:t>Reference</w:t>
            </w:r>
          </w:p>
        </w:tc>
        <w:tc>
          <w:tcPr>
            <w:tcW w:w="959" w:type="dxa"/>
            <w:tcBorders>
              <w:top w:val="single" w:sz="4" w:space="0" w:color="000000"/>
            </w:tcBorders>
            <w:shd w:val="clear" w:color="auto" w:fill="auto"/>
            <w:vAlign w:val="center"/>
          </w:tcPr>
          <w:p w14:paraId="172A66D8" w14:textId="77777777" w:rsidR="005C7A96" w:rsidRPr="003A14EB" w:rsidRDefault="005C7A96">
            <w:pPr>
              <w:tabs>
                <w:tab w:val="left" w:pos="3779"/>
              </w:tabs>
              <w:spacing w:after="0" w:line="360" w:lineRule="auto"/>
              <w:jc w:val="center"/>
            </w:pPr>
          </w:p>
        </w:tc>
      </w:tr>
      <w:tr w:rsidR="005C7A96" w14:paraId="0FD4F35E" w14:textId="77777777">
        <w:trPr>
          <w:jc w:val="center"/>
        </w:trPr>
        <w:tc>
          <w:tcPr>
            <w:tcW w:w="1704" w:type="dxa"/>
            <w:tcBorders>
              <w:bottom w:val="single" w:sz="4" w:space="0" w:color="000000"/>
            </w:tcBorders>
            <w:shd w:val="clear" w:color="auto" w:fill="auto"/>
            <w:vAlign w:val="center"/>
          </w:tcPr>
          <w:p w14:paraId="45EA3357" w14:textId="77777777" w:rsidR="005C7A96" w:rsidRPr="003A14EB" w:rsidRDefault="007A57EE">
            <w:pPr>
              <w:tabs>
                <w:tab w:val="left" w:pos="3779"/>
              </w:tabs>
              <w:spacing w:after="0" w:line="360" w:lineRule="auto"/>
            </w:pPr>
            <w:r w:rsidRPr="003A14EB">
              <w:t xml:space="preserve">  Female</w:t>
            </w:r>
          </w:p>
        </w:tc>
        <w:tc>
          <w:tcPr>
            <w:tcW w:w="2059" w:type="dxa"/>
            <w:tcBorders>
              <w:bottom w:val="single" w:sz="4" w:space="0" w:color="000000"/>
            </w:tcBorders>
            <w:shd w:val="clear" w:color="auto" w:fill="auto"/>
            <w:vAlign w:val="center"/>
          </w:tcPr>
          <w:p w14:paraId="44C06C65" w14:textId="23BA5EFD" w:rsidR="005C7A96" w:rsidRPr="003A14EB" w:rsidRDefault="004876BD">
            <w:pPr>
              <w:tabs>
                <w:tab w:val="left" w:pos="3779"/>
              </w:tabs>
              <w:spacing w:after="0" w:line="360" w:lineRule="auto"/>
              <w:jc w:val="center"/>
            </w:pPr>
            <w:r>
              <w:t>1,00</w:t>
            </w:r>
            <w:r w:rsidR="009963AF">
              <w:t>9</w:t>
            </w:r>
            <w:r>
              <w:t>,</w:t>
            </w:r>
            <w:r w:rsidR="009963AF">
              <w:t>566</w:t>
            </w:r>
            <w:r w:rsidR="007A57EE" w:rsidRPr="003A14EB">
              <w:t xml:space="preserve"> (</w:t>
            </w:r>
            <w:r>
              <w:t>9</w:t>
            </w:r>
            <w:r w:rsidR="009963AF">
              <w:t>1</w:t>
            </w:r>
            <w:r>
              <w:t>.</w:t>
            </w:r>
            <w:r w:rsidR="009963AF">
              <w:t>05</w:t>
            </w:r>
            <w:r w:rsidR="007A57EE" w:rsidRPr="003A14EB">
              <w:t>%)</w:t>
            </w:r>
          </w:p>
        </w:tc>
        <w:tc>
          <w:tcPr>
            <w:tcW w:w="2052" w:type="dxa"/>
            <w:tcBorders>
              <w:bottom w:val="single" w:sz="4" w:space="0" w:color="000000"/>
            </w:tcBorders>
            <w:shd w:val="clear" w:color="auto" w:fill="auto"/>
            <w:vAlign w:val="center"/>
          </w:tcPr>
          <w:p w14:paraId="250B25BA" w14:textId="1F4FE674" w:rsidR="005C7A96" w:rsidRPr="003A14EB" w:rsidRDefault="009963AF">
            <w:pPr>
              <w:tabs>
                <w:tab w:val="left" w:pos="3779"/>
              </w:tabs>
              <w:spacing w:after="0" w:line="360" w:lineRule="auto"/>
              <w:jc w:val="center"/>
            </w:pPr>
            <w:r>
              <w:t>99,238</w:t>
            </w:r>
            <w:r w:rsidR="007A57EE" w:rsidRPr="003A14EB">
              <w:t xml:space="preserve"> (</w:t>
            </w:r>
            <w:r>
              <w:t>8</w:t>
            </w:r>
            <w:r w:rsidR="004876BD">
              <w:t>.</w:t>
            </w:r>
            <w:r>
              <w:t>95</w:t>
            </w:r>
            <w:r w:rsidR="007A57EE" w:rsidRPr="003A14EB">
              <w:t>%)</w:t>
            </w:r>
          </w:p>
        </w:tc>
        <w:tc>
          <w:tcPr>
            <w:tcW w:w="2273" w:type="dxa"/>
            <w:tcBorders>
              <w:bottom w:val="single" w:sz="4" w:space="0" w:color="000000"/>
            </w:tcBorders>
            <w:shd w:val="clear" w:color="auto" w:fill="auto"/>
            <w:vAlign w:val="center"/>
          </w:tcPr>
          <w:p w14:paraId="37B30B8A" w14:textId="1EED3B0F" w:rsidR="005C7A96" w:rsidRPr="003A14EB" w:rsidRDefault="007A57EE">
            <w:pPr>
              <w:tabs>
                <w:tab w:val="left" w:pos="3779"/>
              </w:tabs>
              <w:spacing w:after="0" w:line="360" w:lineRule="auto"/>
              <w:jc w:val="center"/>
            </w:pPr>
            <w:r w:rsidRPr="003A14EB">
              <w:t>0.7</w:t>
            </w:r>
            <w:r w:rsidR="009963AF">
              <w:t>1</w:t>
            </w:r>
            <w:r w:rsidRPr="003A14EB">
              <w:t xml:space="preserve"> (0.7</w:t>
            </w:r>
            <w:r w:rsidR="009963AF">
              <w:t>1</w:t>
            </w:r>
            <w:r w:rsidRPr="003A14EB">
              <w:t xml:space="preserve"> to 0.7</w:t>
            </w:r>
            <w:r w:rsidR="009963AF">
              <w:t>2</w:t>
            </w:r>
            <w:r w:rsidRPr="003A14EB">
              <w:t>)</w:t>
            </w:r>
          </w:p>
        </w:tc>
        <w:tc>
          <w:tcPr>
            <w:tcW w:w="959" w:type="dxa"/>
            <w:tcBorders>
              <w:bottom w:val="single" w:sz="4" w:space="0" w:color="000000"/>
            </w:tcBorders>
            <w:shd w:val="clear" w:color="auto" w:fill="auto"/>
            <w:vAlign w:val="center"/>
          </w:tcPr>
          <w:p w14:paraId="6ACE8519" w14:textId="77777777" w:rsidR="005C7A96" w:rsidRPr="003A14EB" w:rsidRDefault="005C7A96">
            <w:pPr>
              <w:tabs>
                <w:tab w:val="left" w:pos="3779"/>
              </w:tabs>
              <w:spacing w:after="0" w:line="360" w:lineRule="auto"/>
              <w:jc w:val="center"/>
            </w:pPr>
          </w:p>
        </w:tc>
      </w:tr>
      <w:tr w:rsidR="005C7A96" w14:paraId="29E676AA" w14:textId="77777777">
        <w:trPr>
          <w:jc w:val="center"/>
        </w:trPr>
        <w:tc>
          <w:tcPr>
            <w:tcW w:w="1704" w:type="dxa"/>
            <w:tcBorders>
              <w:top w:val="single" w:sz="4" w:space="0" w:color="000000"/>
              <w:bottom w:val="single" w:sz="4" w:space="0" w:color="000000"/>
            </w:tcBorders>
            <w:shd w:val="clear" w:color="auto" w:fill="auto"/>
            <w:vAlign w:val="center"/>
          </w:tcPr>
          <w:p w14:paraId="7789042F" w14:textId="77777777" w:rsidR="005C7A96" w:rsidRPr="003A14EB" w:rsidRDefault="007A57EE">
            <w:pPr>
              <w:tabs>
                <w:tab w:val="left" w:pos="3779"/>
              </w:tabs>
              <w:spacing w:after="0" w:line="360" w:lineRule="auto"/>
            </w:pPr>
            <w:r w:rsidRPr="003A14EB">
              <w:t>Age category</w:t>
            </w:r>
          </w:p>
        </w:tc>
        <w:tc>
          <w:tcPr>
            <w:tcW w:w="2059" w:type="dxa"/>
            <w:tcBorders>
              <w:top w:val="single" w:sz="4" w:space="0" w:color="000000"/>
              <w:bottom w:val="single" w:sz="4" w:space="0" w:color="000000"/>
            </w:tcBorders>
            <w:shd w:val="clear" w:color="auto" w:fill="auto"/>
            <w:vAlign w:val="center"/>
          </w:tcPr>
          <w:p w14:paraId="5E727143"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677010A6"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513B8D11"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749F9A11" w14:textId="77777777" w:rsidR="005C7A96" w:rsidRPr="003A14EB" w:rsidRDefault="007A57EE">
            <w:pPr>
              <w:tabs>
                <w:tab w:val="left" w:pos="3779"/>
              </w:tabs>
              <w:spacing w:after="0" w:line="360" w:lineRule="auto"/>
              <w:jc w:val="center"/>
            </w:pPr>
            <w:r w:rsidRPr="003A14EB">
              <w:t>&lt;0.001</w:t>
            </w:r>
            <w:r w:rsidRPr="003A14EB">
              <w:br/>
              <w:t>&lt;0.001</w:t>
            </w:r>
            <w:r w:rsidRPr="003A14EB">
              <w:rPr>
                <w:vertAlign w:val="superscript"/>
              </w:rPr>
              <w:t>b</w:t>
            </w:r>
          </w:p>
        </w:tc>
      </w:tr>
      <w:tr w:rsidR="005C7A96" w14:paraId="790FDFE2" w14:textId="77777777">
        <w:trPr>
          <w:jc w:val="center"/>
        </w:trPr>
        <w:tc>
          <w:tcPr>
            <w:tcW w:w="1704" w:type="dxa"/>
            <w:tcBorders>
              <w:top w:val="single" w:sz="4" w:space="0" w:color="000000"/>
            </w:tcBorders>
            <w:shd w:val="clear" w:color="auto" w:fill="auto"/>
          </w:tcPr>
          <w:p w14:paraId="09630E3C" w14:textId="77777777" w:rsidR="005C7A96" w:rsidRPr="003A14EB" w:rsidRDefault="007A57EE">
            <w:pPr>
              <w:tabs>
                <w:tab w:val="left" w:pos="3779"/>
              </w:tabs>
              <w:spacing w:after="0" w:line="360" w:lineRule="auto"/>
            </w:pPr>
            <w:r w:rsidRPr="003A14EB">
              <w:t xml:space="preserve">  &lt;31</w:t>
            </w:r>
          </w:p>
        </w:tc>
        <w:tc>
          <w:tcPr>
            <w:tcW w:w="2059" w:type="dxa"/>
            <w:tcBorders>
              <w:top w:val="single" w:sz="4" w:space="0" w:color="000000"/>
            </w:tcBorders>
            <w:shd w:val="clear" w:color="auto" w:fill="auto"/>
            <w:vAlign w:val="center"/>
          </w:tcPr>
          <w:p w14:paraId="3825C94C" w14:textId="41752782" w:rsidR="005C7A96" w:rsidRPr="003A14EB" w:rsidRDefault="007A57EE">
            <w:pPr>
              <w:tabs>
                <w:tab w:val="left" w:pos="3779"/>
              </w:tabs>
              <w:spacing w:after="0" w:line="360" w:lineRule="auto"/>
              <w:jc w:val="center"/>
            </w:pPr>
            <w:r w:rsidRPr="003A14EB">
              <w:t>4</w:t>
            </w:r>
            <w:r w:rsidR="009963AF">
              <w:t>61</w:t>
            </w:r>
            <w:r w:rsidRPr="003A14EB">
              <w:t>,</w:t>
            </w:r>
            <w:r w:rsidR="009963AF">
              <w:t>498</w:t>
            </w:r>
            <w:r w:rsidRPr="003A14EB">
              <w:t xml:space="preserve"> (9</w:t>
            </w:r>
            <w:r w:rsidR="009963AF">
              <w:t>2</w:t>
            </w:r>
            <w:r w:rsidRPr="003A14EB">
              <w:t>.</w:t>
            </w:r>
            <w:r w:rsidR="009963AF">
              <w:t>18</w:t>
            </w:r>
            <w:r w:rsidRPr="003A14EB">
              <w:t>%)</w:t>
            </w:r>
          </w:p>
        </w:tc>
        <w:tc>
          <w:tcPr>
            <w:tcW w:w="2052" w:type="dxa"/>
            <w:tcBorders>
              <w:top w:val="single" w:sz="4" w:space="0" w:color="000000"/>
            </w:tcBorders>
            <w:shd w:val="clear" w:color="auto" w:fill="auto"/>
            <w:vAlign w:val="center"/>
          </w:tcPr>
          <w:p w14:paraId="1CA8369D" w14:textId="3E9B444E" w:rsidR="005C7A96" w:rsidRPr="003A14EB" w:rsidRDefault="009963AF">
            <w:pPr>
              <w:tabs>
                <w:tab w:val="left" w:pos="3779"/>
              </w:tabs>
              <w:spacing w:after="0" w:line="360" w:lineRule="auto"/>
              <w:jc w:val="center"/>
            </w:pPr>
            <w:r>
              <w:t>39,158</w:t>
            </w:r>
            <w:r w:rsidR="007A57EE" w:rsidRPr="003A14EB">
              <w:t xml:space="preserve"> (</w:t>
            </w:r>
            <w:r>
              <w:t>7</w:t>
            </w:r>
            <w:r w:rsidR="004876BD">
              <w:t>.</w:t>
            </w:r>
            <w:r>
              <w:t>82</w:t>
            </w:r>
            <w:r w:rsidR="007A57EE" w:rsidRPr="003A14EB">
              <w:t>%)</w:t>
            </w:r>
          </w:p>
        </w:tc>
        <w:tc>
          <w:tcPr>
            <w:tcW w:w="2273" w:type="dxa"/>
            <w:tcBorders>
              <w:top w:val="single" w:sz="4" w:space="0" w:color="000000"/>
            </w:tcBorders>
            <w:shd w:val="clear" w:color="auto" w:fill="auto"/>
            <w:vAlign w:val="center"/>
          </w:tcPr>
          <w:p w14:paraId="7C43DBE1" w14:textId="77777777" w:rsidR="005C7A96" w:rsidRPr="003A14EB" w:rsidRDefault="007A57EE">
            <w:pPr>
              <w:tabs>
                <w:tab w:val="left" w:pos="3779"/>
              </w:tabs>
              <w:spacing w:after="0" w:line="360" w:lineRule="auto"/>
              <w:jc w:val="center"/>
            </w:pPr>
            <w:r w:rsidRPr="003A14EB">
              <w:t>Reference</w:t>
            </w:r>
          </w:p>
        </w:tc>
        <w:tc>
          <w:tcPr>
            <w:tcW w:w="959" w:type="dxa"/>
            <w:tcBorders>
              <w:top w:val="single" w:sz="4" w:space="0" w:color="000000"/>
            </w:tcBorders>
            <w:shd w:val="clear" w:color="auto" w:fill="auto"/>
            <w:vAlign w:val="center"/>
          </w:tcPr>
          <w:p w14:paraId="52574571" w14:textId="77777777" w:rsidR="005C7A96" w:rsidRPr="003A14EB" w:rsidRDefault="005C7A96">
            <w:pPr>
              <w:tabs>
                <w:tab w:val="left" w:pos="3779"/>
              </w:tabs>
              <w:spacing w:after="0" w:line="360" w:lineRule="auto"/>
              <w:jc w:val="center"/>
            </w:pPr>
          </w:p>
        </w:tc>
      </w:tr>
      <w:tr w:rsidR="005C7A96" w14:paraId="49E69ACF" w14:textId="77777777">
        <w:trPr>
          <w:jc w:val="center"/>
        </w:trPr>
        <w:tc>
          <w:tcPr>
            <w:tcW w:w="1704" w:type="dxa"/>
            <w:shd w:val="clear" w:color="auto" w:fill="auto"/>
          </w:tcPr>
          <w:p w14:paraId="710CC727" w14:textId="77777777" w:rsidR="005C7A96" w:rsidRPr="003A14EB" w:rsidRDefault="007A57EE">
            <w:pPr>
              <w:tabs>
                <w:tab w:val="left" w:pos="3779"/>
              </w:tabs>
              <w:spacing w:after="0" w:line="360" w:lineRule="auto"/>
            </w:pPr>
            <w:r w:rsidRPr="003A14EB">
              <w:t xml:space="preserve">  ≥31 &lt;52</w:t>
            </w:r>
          </w:p>
        </w:tc>
        <w:tc>
          <w:tcPr>
            <w:tcW w:w="2059" w:type="dxa"/>
            <w:shd w:val="clear" w:color="auto" w:fill="auto"/>
            <w:vAlign w:val="center"/>
          </w:tcPr>
          <w:p w14:paraId="12410C4C" w14:textId="737F0F19" w:rsidR="005C7A96" w:rsidRPr="003A14EB" w:rsidRDefault="007A57EE">
            <w:pPr>
              <w:tabs>
                <w:tab w:val="left" w:pos="3779"/>
              </w:tabs>
              <w:spacing w:after="0" w:line="360" w:lineRule="auto"/>
              <w:jc w:val="center"/>
            </w:pPr>
            <w:r w:rsidRPr="003A14EB">
              <w:t>4</w:t>
            </w:r>
            <w:r w:rsidR="009963AF">
              <w:t>22</w:t>
            </w:r>
            <w:r w:rsidRPr="003A14EB">
              <w:t>,</w:t>
            </w:r>
            <w:r w:rsidR="009963AF">
              <w:t>541</w:t>
            </w:r>
            <w:r w:rsidRPr="003A14EB">
              <w:t xml:space="preserve"> (</w:t>
            </w:r>
            <w:r w:rsidR="004876BD">
              <w:t>9</w:t>
            </w:r>
            <w:r w:rsidR="009963AF">
              <w:t>1</w:t>
            </w:r>
            <w:r w:rsidR="004876BD">
              <w:t>.</w:t>
            </w:r>
            <w:r w:rsidR="009963AF">
              <w:t>31</w:t>
            </w:r>
            <w:r w:rsidRPr="003A14EB">
              <w:t>%)</w:t>
            </w:r>
          </w:p>
        </w:tc>
        <w:tc>
          <w:tcPr>
            <w:tcW w:w="2052" w:type="dxa"/>
            <w:shd w:val="clear" w:color="auto" w:fill="auto"/>
            <w:vAlign w:val="center"/>
          </w:tcPr>
          <w:p w14:paraId="64816D17" w14:textId="671E89F4" w:rsidR="005C7A96" w:rsidRPr="003A14EB" w:rsidRDefault="004876BD">
            <w:pPr>
              <w:tabs>
                <w:tab w:val="left" w:pos="3779"/>
              </w:tabs>
              <w:spacing w:after="0" w:line="360" w:lineRule="auto"/>
              <w:jc w:val="center"/>
            </w:pPr>
            <w:r>
              <w:t>4</w:t>
            </w:r>
            <w:r w:rsidR="009963AF">
              <w:t>0</w:t>
            </w:r>
            <w:r>
              <w:t>,</w:t>
            </w:r>
            <w:r w:rsidR="009963AF">
              <w:t>228</w:t>
            </w:r>
            <w:r w:rsidR="007A57EE" w:rsidRPr="003A14EB">
              <w:t xml:space="preserve"> (</w:t>
            </w:r>
            <w:r w:rsidR="009963AF">
              <w:t>8</w:t>
            </w:r>
            <w:r w:rsidR="007A57EE" w:rsidRPr="003A14EB">
              <w:t>.</w:t>
            </w:r>
            <w:r w:rsidR="009963AF">
              <w:t>69</w:t>
            </w:r>
            <w:r w:rsidR="007A57EE" w:rsidRPr="003A14EB">
              <w:t>%)</w:t>
            </w:r>
          </w:p>
        </w:tc>
        <w:tc>
          <w:tcPr>
            <w:tcW w:w="2273" w:type="dxa"/>
            <w:shd w:val="clear" w:color="auto" w:fill="auto"/>
            <w:vAlign w:val="center"/>
          </w:tcPr>
          <w:p w14:paraId="5442EF02" w14:textId="21376536" w:rsidR="005C7A96" w:rsidRPr="003A14EB" w:rsidRDefault="007A57EE">
            <w:pPr>
              <w:tabs>
                <w:tab w:val="left" w:pos="3779"/>
              </w:tabs>
              <w:spacing w:after="0" w:line="360" w:lineRule="auto"/>
              <w:jc w:val="center"/>
            </w:pPr>
            <w:r w:rsidRPr="003A14EB">
              <w:t>1.</w:t>
            </w:r>
            <w:r w:rsidR="004876BD">
              <w:t>1</w:t>
            </w:r>
            <w:r w:rsidR="009963AF">
              <w:t>2</w:t>
            </w:r>
            <w:r w:rsidRPr="003A14EB">
              <w:t xml:space="preserve"> (1.</w:t>
            </w:r>
            <w:r w:rsidR="009963AF">
              <w:t>11</w:t>
            </w:r>
            <w:r w:rsidRPr="003A14EB">
              <w:t xml:space="preserve"> to 1.1</w:t>
            </w:r>
            <w:r w:rsidR="009963AF">
              <w:t>4</w:t>
            </w:r>
            <w:r w:rsidRPr="003A14EB">
              <w:t>)</w:t>
            </w:r>
          </w:p>
        </w:tc>
        <w:tc>
          <w:tcPr>
            <w:tcW w:w="959" w:type="dxa"/>
            <w:shd w:val="clear" w:color="auto" w:fill="auto"/>
            <w:vAlign w:val="center"/>
          </w:tcPr>
          <w:p w14:paraId="26D80FE5" w14:textId="77777777" w:rsidR="005C7A96" w:rsidRPr="003A14EB" w:rsidRDefault="005C7A96">
            <w:pPr>
              <w:tabs>
                <w:tab w:val="left" w:pos="3779"/>
              </w:tabs>
              <w:spacing w:after="0" w:line="360" w:lineRule="auto"/>
              <w:jc w:val="center"/>
            </w:pPr>
          </w:p>
        </w:tc>
      </w:tr>
      <w:tr w:rsidR="005C7A96" w14:paraId="116AB063" w14:textId="77777777">
        <w:trPr>
          <w:jc w:val="center"/>
        </w:trPr>
        <w:tc>
          <w:tcPr>
            <w:tcW w:w="1704" w:type="dxa"/>
            <w:shd w:val="clear" w:color="auto" w:fill="auto"/>
          </w:tcPr>
          <w:p w14:paraId="2ECDD024" w14:textId="77777777" w:rsidR="005C7A96" w:rsidRPr="003A14EB" w:rsidRDefault="007A57EE">
            <w:pPr>
              <w:tabs>
                <w:tab w:val="left" w:pos="3779"/>
              </w:tabs>
              <w:spacing w:after="0" w:line="360" w:lineRule="auto"/>
            </w:pPr>
            <w:r w:rsidRPr="003A14EB">
              <w:t xml:space="preserve">  ≥52 &lt;73</w:t>
            </w:r>
          </w:p>
        </w:tc>
        <w:tc>
          <w:tcPr>
            <w:tcW w:w="2059" w:type="dxa"/>
            <w:shd w:val="clear" w:color="auto" w:fill="auto"/>
            <w:vAlign w:val="center"/>
          </w:tcPr>
          <w:p w14:paraId="28B6BFDC" w14:textId="49179147" w:rsidR="005C7A96" w:rsidRPr="003A14EB" w:rsidRDefault="007A57EE">
            <w:pPr>
              <w:tabs>
                <w:tab w:val="left" w:pos="3779"/>
              </w:tabs>
              <w:spacing w:after="0" w:line="360" w:lineRule="auto"/>
              <w:jc w:val="center"/>
            </w:pPr>
            <w:r w:rsidRPr="003A14EB">
              <w:t>4</w:t>
            </w:r>
            <w:r w:rsidR="009963AF">
              <w:t>30</w:t>
            </w:r>
            <w:r w:rsidRPr="003A14EB">
              <w:t>,</w:t>
            </w:r>
            <w:r w:rsidR="009963AF">
              <w:t>68</w:t>
            </w:r>
            <w:r w:rsidR="00360F84">
              <w:t>7</w:t>
            </w:r>
            <w:r w:rsidRPr="003A14EB">
              <w:t xml:space="preserve"> (8</w:t>
            </w:r>
            <w:r w:rsidR="004876BD">
              <w:t>6</w:t>
            </w:r>
            <w:r w:rsidRPr="003A14EB">
              <w:t>.</w:t>
            </w:r>
            <w:r w:rsidR="009963AF">
              <w:t>76</w:t>
            </w:r>
            <w:r w:rsidRPr="003A14EB">
              <w:t>%)</w:t>
            </w:r>
          </w:p>
        </w:tc>
        <w:tc>
          <w:tcPr>
            <w:tcW w:w="2052" w:type="dxa"/>
            <w:shd w:val="clear" w:color="auto" w:fill="auto"/>
            <w:vAlign w:val="center"/>
          </w:tcPr>
          <w:p w14:paraId="05EB190B" w14:textId="68C36F45" w:rsidR="005C7A96" w:rsidRPr="003A14EB" w:rsidRDefault="009963AF">
            <w:pPr>
              <w:tabs>
                <w:tab w:val="left" w:pos="3779"/>
              </w:tabs>
              <w:spacing w:after="0" w:line="360" w:lineRule="auto"/>
              <w:jc w:val="center"/>
            </w:pPr>
            <w:r>
              <w:t>65,69</w:t>
            </w:r>
            <w:r w:rsidR="00360F84">
              <w:t>8</w:t>
            </w:r>
            <w:r w:rsidR="007A57EE" w:rsidRPr="003A14EB">
              <w:t xml:space="preserve"> (1</w:t>
            </w:r>
            <w:r w:rsidR="004876BD">
              <w:t>3</w:t>
            </w:r>
            <w:r w:rsidR="007A57EE" w:rsidRPr="003A14EB">
              <w:t>.</w:t>
            </w:r>
            <w:r>
              <w:t>24</w:t>
            </w:r>
            <w:r w:rsidR="007A57EE" w:rsidRPr="003A14EB">
              <w:t>%)</w:t>
            </w:r>
          </w:p>
        </w:tc>
        <w:tc>
          <w:tcPr>
            <w:tcW w:w="2273" w:type="dxa"/>
            <w:shd w:val="clear" w:color="auto" w:fill="auto"/>
            <w:vAlign w:val="center"/>
          </w:tcPr>
          <w:p w14:paraId="272C5E5D" w14:textId="463FC70C" w:rsidR="005C7A96" w:rsidRPr="003A14EB" w:rsidRDefault="007A57EE">
            <w:pPr>
              <w:tabs>
                <w:tab w:val="left" w:pos="3779"/>
              </w:tabs>
              <w:spacing w:after="0" w:line="360" w:lineRule="auto"/>
              <w:jc w:val="center"/>
            </w:pPr>
            <w:r w:rsidRPr="003A14EB">
              <w:t>1.</w:t>
            </w:r>
            <w:r w:rsidR="009963AF">
              <w:t>80</w:t>
            </w:r>
            <w:r w:rsidRPr="003A14EB">
              <w:t xml:space="preserve"> (1.</w:t>
            </w:r>
            <w:r w:rsidR="004876BD">
              <w:t>7</w:t>
            </w:r>
            <w:r w:rsidR="009963AF">
              <w:t>7</w:t>
            </w:r>
            <w:r w:rsidRPr="003A14EB">
              <w:t xml:space="preserve"> to 1.</w:t>
            </w:r>
            <w:r w:rsidR="009963AF">
              <w:t>82</w:t>
            </w:r>
            <w:r w:rsidRPr="003A14EB">
              <w:t>)</w:t>
            </w:r>
          </w:p>
        </w:tc>
        <w:tc>
          <w:tcPr>
            <w:tcW w:w="959" w:type="dxa"/>
            <w:shd w:val="clear" w:color="auto" w:fill="auto"/>
            <w:vAlign w:val="center"/>
          </w:tcPr>
          <w:p w14:paraId="6C2CE56E" w14:textId="77777777" w:rsidR="005C7A96" w:rsidRPr="003A14EB" w:rsidRDefault="005C7A96">
            <w:pPr>
              <w:tabs>
                <w:tab w:val="left" w:pos="3779"/>
              </w:tabs>
              <w:spacing w:after="0" w:line="360" w:lineRule="auto"/>
              <w:jc w:val="center"/>
            </w:pPr>
          </w:p>
        </w:tc>
      </w:tr>
      <w:tr w:rsidR="005C7A96" w14:paraId="380ADDCD" w14:textId="77777777">
        <w:trPr>
          <w:jc w:val="center"/>
        </w:trPr>
        <w:tc>
          <w:tcPr>
            <w:tcW w:w="1704" w:type="dxa"/>
            <w:shd w:val="clear" w:color="auto" w:fill="auto"/>
          </w:tcPr>
          <w:p w14:paraId="44FD9085" w14:textId="77777777" w:rsidR="005C7A96" w:rsidRPr="003A14EB" w:rsidRDefault="007A57EE">
            <w:pPr>
              <w:tabs>
                <w:tab w:val="left" w:pos="3779"/>
              </w:tabs>
              <w:spacing w:after="0" w:line="360" w:lineRule="auto"/>
            </w:pPr>
            <w:r w:rsidRPr="003A14EB">
              <w:t xml:space="preserve">  ≥73</w:t>
            </w:r>
          </w:p>
        </w:tc>
        <w:tc>
          <w:tcPr>
            <w:tcW w:w="2059" w:type="dxa"/>
            <w:shd w:val="clear" w:color="auto" w:fill="auto"/>
            <w:vAlign w:val="center"/>
          </w:tcPr>
          <w:p w14:paraId="4E9E0DE4" w14:textId="528B71C1" w:rsidR="005C7A96" w:rsidRPr="003A14EB" w:rsidRDefault="004876BD">
            <w:pPr>
              <w:tabs>
                <w:tab w:val="left" w:pos="3779"/>
              </w:tabs>
              <w:spacing w:after="0" w:line="360" w:lineRule="auto"/>
              <w:jc w:val="center"/>
            </w:pPr>
            <w:r>
              <w:t>40</w:t>
            </w:r>
            <w:r w:rsidR="009963AF">
              <w:t>3</w:t>
            </w:r>
            <w:r w:rsidR="007A57EE" w:rsidRPr="003A14EB">
              <w:t>,</w:t>
            </w:r>
            <w:r>
              <w:t>8</w:t>
            </w:r>
            <w:r w:rsidR="009963AF">
              <w:t>13</w:t>
            </w:r>
            <w:r w:rsidR="007A57EE" w:rsidRPr="003A14EB">
              <w:t xml:space="preserve"> (8</w:t>
            </w:r>
            <w:r>
              <w:t>8</w:t>
            </w:r>
            <w:r w:rsidR="007A57EE" w:rsidRPr="003A14EB">
              <w:t>.</w:t>
            </w:r>
            <w:r w:rsidR="009963AF">
              <w:t>63</w:t>
            </w:r>
            <w:r w:rsidR="007A57EE" w:rsidRPr="003A14EB">
              <w:t>%)</w:t>
            </w:r>
          </w:p>
        </w:tc>
        <w:tc>
          <w:tcPr>
            <w:tcW w:w="2052" w:type="dxa"/>
            <w:shd w:val="clear" w:color="auto" w:fill="auto"/>
            <w:vAlign w:val="center"/>
          </w:tcPr>
          <w:p w14:paraId="2087B9EC" w14:textId="310D7D22" w:rsidR="005C7A96" w:rsidRPr="003A14EB" w:rsidRDefault="007A57EE">
            <w:pPr>
              <w:tabs>
                <w:tab w:val="left" w:pos="3779"/>
              </w:tabs>
              <w:spacing w:after="0" w:line="360" w:lineRule="auto"/>
              <w:jc w:val="center"/>
            </w:pPr>
            <w:r w:rsidRPr="003A14EB">
              <w:t>5</w:t>
            </w:r>
            <w:r w:rsidR="009963AF">
              <w:t>1</w:t>
            </w:r>
            <w:r w:rsidRPr="003A14EB">
              <w:t>,</w:t>
            </w:r>
            <w:r w:rsidR="004876BD">
              <w:t>8</w:t>
            </w:r>
            <w:r w:rsidR="009963AF">
              <w:t>07</w:t>
            </w:r>
            <w:r w:rsidRPr="003A14EB">
              <w:t xml:space="preserve"> (1</w:t>
            </w:r>
            <w:r w:rsidR="004876BD">
              <w:t>1</w:t>
            </w:r>
            <w:r w:rsidRPr="003A14EB">
              <w:t>.</w:t>
            </w:r>
            <w:r w:rsidR="009963AF">
              <w:t>37</w:t>
            </w:r>
            <w:r w:rsidRPr="003A14EB">
              <w:t>%)</w:t>
            </w:r>
          </w:p>
        </w:tc>
        <w:tc>
          <w:tcPr>
            <w:tcW w:w="2273" w:type="dxa"/>
            <w:shd w:val="clear" w:color="auto" w:fill="auto"/>
            <w:vAlign w:val="center"/>
          </w:tcPr>
          <w:p w14:paraId="11F46143" w14:textId="6F6BA3CE" w:rsidR="005C7A96" w:rsidRPr="003A14EB" w:rsidRDefault="007A57EE">
            <w:pPr>
              <w:tabs>
                <w:tab w:val="left" w:pos="3779"/>
              </w:tabs>
              <w:spacing w:after="0" w:line="360" w:lineRule="auto"/>
              <w:jc w:val="center"/>
            </w:pPr>
            <w:r w:rsidRPr="003A14EB">
              <w:t>1.</w:t>
            </w:r>
            <w:r w:rsidR="009963AF">
              <w:t>51</w:t>
            </w:r>
            <w:r w:rsidRPr="003A14EB">
              <w:t xml:space="preserve"> (1.</w:t>
            </w:r>
            <w:r w:rsidR="004876BD">
              <w:t>4</w:t>
            </w:r>
            <w:r w:rsidR="009963AF">
              <w:t>9</w:t>
            </w:r>
            <w:r w:rsidRPr="003A14EB">
              <w:t xml:space="preserve"> to 1.</w:t>
            </w:r>
            <w:r w:rsidR="009963AF">
              <w:t>53</w:t>
            </w:r>
            <w:r w:rsidRPr="003A14EB">
              <w:t>)</w:t>
            </w:r>
          </w:p>
        </w:tc>
        <w:tc>
          <w:tcPr>
            <w:tcW w:w="959" w:type="dxa"/>
            <w:shd w:val="clear" w:color="auto" w:fill="auto"/>
            <w:vAlign w:val="center"/>
          </w:tcPr>
          <w:p w14:paraId="6744089A" w14:textId="77777777" w:rsidR="005C7A96" w:rsidRPr="003A14EB" w:rsidRDefault="005C7A96">
            <w:pPr>
              <w:tabs>
                <w:tab w:val="left" w:pos="3779"/>
              </w:tabs>
              <w:spacing w:after="0" w:line="360" w:lineRule="auto"/>
              <w:jc w:val="center"/>
            </w:pPr>
          </w:p>
        </w:tc>
      </w:tr>
      <w:tr w:rsidR="005C7A96" w14:paraId="21AE897A" w14:textId="77777777">
        <w:trPr>
          <w:jc w:val="center"/>
        </w:trPr>
        <w:tc>
          <w:tcPr>
            <w:tcW w:w="1704" w:type="dxa"/>
            <w:tcBorders>
              <w:top w:val="single" w:sz="4" w:space="0" w:color="000000"/>
              <w:bottom w:val="single" w:sz="4" w:space="0" w:color="000000"/>
            </w:tcBorders>
            <w:shd w:val="clear" w:color="auto" w:fill="auto"/>
            <w:vAlign w:val="center"/>
          </w:tcPr>
          <w:p w14:paraId="13EBE3DB" w14:textId="77777777" w:rsidR="005C7A96" w:rsidRPr="003A14EB" w:rsidRDefault="007A57EE">
            <w:pPr>
              <w:tabs>
                <w:tab w:val="left" w:pos="3779"/>
              </w:tabs>
              <w:spacing w:after="0" w:line="360" w:lineRule="auto"/>
            </w:pPr>
            <w:r w:rsidRPr="003A14EB">
              <w:t>LOS</w:t>
            </w:r>
          </w:p>
        </w:tc>
        <w:tc>
          <w:tcPr>
            <w:tcW w:w="2059" w:type="dxa"/>
            <w:tcBorders>
              <w:top w:val="single" w:sz="4" w:space="0" w:color="000000"/>
              <w:bottom w:val="single" w:sz="4" w:space="0" w:color="000000"/>
            </w:tcBorders>
            <w:shd w:val="clear" w:color="auto" w:fill="auto"/>
            <w:vAlign w:val="center"/>
          </w:tcPr>
          <w:p w14:paraId="5B910EFD" w14:textId="77777777" w:rsidR="005C7A96" w:rsidRPr="003A14EB" w:rsidRDefault="005C7A96">
            <w:pPr>
              <w:tabs>
                <w:tab w:val="left" w:pos="3779"/>
              </w:tabs>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66F8F638" w14:textId="77777777" w:rsidR="005C7A96" w:rsidRPr="003A14EB" w:rsidRDefault="005C7A96">
            <w:pPr>
              <w:tabs>
                <w:tab w:val="left" w:pos="3779"/>
              </w:tabs>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780ABB46" w14:textId="77777777" w:rsidR="005C7A96" w:rsidRPr="003A14EB" w:rsidRDefault="005C7A96">
            <w:pPr>
              <w:tabs>
                <w:tab w:val="left" w:pos="3779"/>
              </w:tabs>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4EBF7313" w14:textId="77777777" w:rsidR="005C7A96" w:rsidRPr="003A14EB" w:rsidRDefault="007A57EE">
            <w:pPr>
              <w:tabs>
                <w:tab w:val="left" w:pos="3779"/>
              </w:tabs>
              <w:spacing w:after="0" w:line="360" w:lineRule="auto"/>
              <w:jc w:val="center"/>
            </w:pPr>
            <w:r w:rsidRPr="003A14EB">
              <w:t>&lt;0.001</w:t>
            </w:r>
          </w:p>
        </w:tc>
      </w:tr>
      <w:tr w:rsidR="005C7A96" w14:paraId="5782EC3C" w14:textId="77777777">
        <w:trPr>
          <w:jc w:val="center"/>
        </w:trPr>
        <w:tc>
          <w:tcPr>
            <w:tcW w:w="1704" w:type="dxa"/>
            <w:tcBorders>
              <w:top w:val="single" w:sz="4" w:space="0" w:color="000000"/>
            </w:tcBorders>
            <w:shd w:val="clear" w:color="auto" w:fill="auto"/>
            <w:vAlign w:val="center"/>
          </w:tcPr>
          <w:p w14:paraId="3FDCE48A" w14:textId="77777777" w:rsidR="005C7A96" w:rsidRPr="003A14EB" w:rsidRDefault="007A57EE">
            <w:pPr>
              <w:spacing w:after="0" w:line="360" w:lineRule="auto"/>
            </w:pPr>
            <w:r w:rsidRPr="003A14EB">
              <w:t xml:space="preserve">  &lt;4 days</w:t>
            </w:r>
          </w:p>
        </w:tc>
        <w:tc>
          <w:tcPr>
            <w:tcW w:w="2059" w:type="dxa"/>
            <w:tcBorders>
              <w:top w:val="single" w:sz="4" w:space="0" w:color="000000"/>
            </w:tcBorders>
            <w:shd w:val="clear" w:color="auto" w:fill="auto"/>
            <w:vAlign w:val="center"/>
          </w:tcPr>
          <w:p w14:paraId="18384618" w14:textId="42D2E268" w:rsidR="005C7A96" w:rsidRPr="003A14EB" w:rsidRDefault="007A57EE">
            <w:pPr>
              <w:spacing w:after="0" w:line="360" w:lineRule="auto"/>
              <w:jc w:val="center"/>
            </w:pPr>
            <w:r w:rsidRPr="003A14EB">
              <w:t>1,0</w:t>
            </w:r>
            <w:r w:rsidR="004876BD">
              <w:t>3</w:t>
            </w:r>
            <w:r w:rsidR="009963AF">
              <w:t>7</w:t>
            </w:r>
            <w:r w:rsidRPr="003A14EB">
              <w:t>,</w:t>
            </w:r>
            <w:r w:rsidR="009963AF">
              <w:t>73</w:t>
            </w:r>
            <w:r w:rsidR="00360F84">
              <w:t>7</w:t>
            </w:r>
            <w:r w:rsidRPr="003A14EB">
              <w:t xml:space="preserve"> (</w:t>
            </w:r>
            <w:r w:rsidR="004876BD">
              <w:t>90</w:t>
            </w:r>
            <w:r w:rsidRPr="003A14EB">
              <w:t>.</w:t>
            </w:r>
            <w:r w:rsidR="009963AF">
              <w:t>94</w:t>
            </w:r>
            <w:r w:rsidRPr="003A14EB">
              <w:t>%)</w:t>
            </w:r>
          </w:p>
        </w:tc>
        <w:tc>
          <w:tcPr>
            <w:tcW w:w="2052" w:type="dxa"/>
            <w:tcBorders>
              <w:top w:val="single" w:sz="4" w:space="0" w:color="000000"/>
            </w:tcBorders>
            <w:shd w:val="clear" w:color="auto" w:fill="auto"/>
            <w:vAlign w:val="center"/>
          </w:tcPr>
          <w:p w14:paraId="41E5D6E4" w14:textId="715821D7" w:rsidR="005C7A96" w:rsidRPr="003A14EB" w:rsidRDefault="007A57EE">
            <w:pPr>
              <w:spacing w:after="0" w:line="360" w:lineRule="auto"/>
              <w:jc w:val="center"/>
            </w:pPr>
            <w:r w:rsidRPr="003A14EB">
              <w:t>1</w:t>
            </w:r>
            <w:r w:rsidR="004876BD">
              <w:t>0</w:t>
            </w:r>
            <w:r w:rsidR="009963AF">
              <w:t>3</w:t>
            </w:r>
            <w:r w:rsidRPr="003A14EB">
              <w:t>,</w:t>
            </w:r>
            <w:r w:rsidR="009963AF">
              <w:t>38</w:t>
            </w:r>
            <w:r w:rsidR="00360F84">
              <w:t>6</w:t>
            </w:r>
            <w:r w:rsidRPr="003A14EB">
              <w:t xml:space="preserve"> (</w:t>
            </w:r>
            <w:r w:rsidR="004876BD">
              <w:t>9</w:t>
            </w:r>
            <w:r w:rsidR="009963AF">
              <w:t>.06</w:t>
            </w:r>
            <w:r w:rsidRPr="003A14EB">
              <w:t>%)</w:t>
            </w:r>
          </w:p>
        </w:tc>
        <w:tc>
          <w:tcPr>
            <w:tcW w:w="2273" w:type="dxa"/>
            <w:tcBorders>
              <w:top w:val="single" w:sz="4" w:space="0" w:color="000000"/>
            </w:tcBorders>
            <w:shd w:val="clear" w:color="auto" w:fill="auto"/>
            <w:vAlign w:val="center"/>
          </w:tcPr>
          <w:p w14:paraId="2971D04E" w14:textId="77777777" w:rsidR="005C7A96" w:rsidRPr="003A14EB" w:rsidRDefault="007A57EE">
            <w:pPr>
              <w:spacing w:after="0" w:line="360" w:lineRule="auto"/>
              <w:jc w:val="center"/>
            </w:pPr>
            <w:r w:rsidRPr="003A14EB">
              <w:t>Reference</w:t>
            </w:r>
          </w:p>
        </w:tc>
        <w:tc>
          <w:tcPr>
            <w:tcW w:w="959" w:type="dxa"/>
            <w:tcBorders>
              <w:top w:val="single" w:sz="4" w:space="0" w:color="000000"/>
            </w:tcBorders>
            <w:shd w:val="clear" w:color="auto" w:fill="auto"/>
            <w:vAlign w:val="center"/>
          </w:tcPr>
          <w:p w14:paraId="0E511442" w14:textId="77777777" w:rsidR="005C7A96" w:rsidRPr="003A14EB" w:rsidRDefault="005C7A96">
            <w:pPr>
              <w:spacing w:after="0" w:line="360" w:lineRule="auto"/>
              <w:jc w:val="center"/>
            </w:pPr>
          </w:p>
        </w:tc>
      </w:tr>
      <w:tr w:rsidR="005C7A96" w14:paraId="2F57B90B" w14:textId="77777777">
        <w:trPr>
          <w:jc w:val="center"/>
        </w:trPr>
        <w:tc>
          <w:tcPr>
            <w:tcW w:w="1704" w:type="dxa"/>
            <w:shd w:val="clear" w:color="auto" w:fill="auto"/>
            <w:vAlign w:val="center"/>
          </w:tcPr>
          <w:p w14:paraId="54ADA5D8" w14:textId="77777777" w:rsidR="005C7A96" w:rsidRPr="003A14EB" w:rsidRDefault="007A57EE">
            <w:pPr>
              <w:spacing w:after="0" w:line="360" w:lineRule="auto"/>
            </w:pPr>
            <w:r w:rsidRPr="003A14EB">
              <w:t xml:space="preserve">  ≥4 days</w:t>
            </w:r>
          </w:p>
        </w:tc>
        <w:tc>
          <w:tcPr>
            <w:tcW w:w="2059" w:type="dxa"/>
            <w:shd w:val="clear" w:color="auto" w:fill="auto"/>
            <w:vAlign w:val="center"/>
          </w:tcPr>
          <w:p w14:paraId="24C02676" w14:textId="2C12B583" w:rsidR="005C7A96" w:rsidRPr="003A14EB" w:rsidRDefault="009963AF">
            <w:pPr>
              <w:spacing w:after="0" w:line="360" w:lineRule="auto"/>
              <w:jc w:val="center"/>
            </w:pPr>
            <w:r>
              <w:t>680,802</w:t>
            </w:r>
            <w:r w:rsidR="007A57EE" w:rsidRPr="003A14EB">
              <w:t xml:space="preserve"> (8</w:t>
            </w:r>
            <w:r w:rsidR="004876BD">
              <w:t>7</w:t>
            </w:r>
            <w:r w:rsidR="007A57EE" w:rsidRPr="003A14EB">
              <w:t>.</w:t>
            </w:r>
            <w:r>
              <w:t>9</w:t>
            </w:r>
            <w:r w:rsidR="004876BD">
              <w:t>2</w:t>
            </w:r>
            <w:r w:rsidR="007A57EE" w:rsidRPr="003A14EB">
              <w:t>%)</w:t>
            </w:r>
          </w:p>
        </w:tc>
        <w:tc>
          <w:tcPr>
            <w:tcW w:w="2052" w:type="dxa"/>
            <w:shd w:val="clear" w:color="auto" w:fill="auto"/>
            <w:vAlign w:val="center"/>
          </w:tcPr>
          <w:p w14:paraId="7A905248" w14:textId="0274ED9B" w:rsidR="005C7A96" w:rsidRPr="003A14EB" w:rsidRDefault="004876BD">
            <w:pPr>
              <w:spacing w:after="0" w:line="360" w:lineRule="auto"/>
              <w:jc w:val="center"/>
            </w:pPr>
            <w:r>
              <w:t>9</w:t>
            </w:r>
            <w:r w:rsidR="009963AF">
              <w:t>3</w:t>
            </w:r>
            <w:r>
              <w:t>,</w:t>
            </w:r>
            <w:r w:rsidR="009963AF">
              <w:t>505</w:t>
            </w:r>
            <w:r w:rsidR="007A57EE" w:rsidRPr="003A14EB">
              <w:t xml:space="preserve"> (1</w:t>
            </w:r>
            <w:r>
              <w:t>2</w:t>
            </w:r>
            <w:r w:rsidR="007A57EE" w:rsidRPr="003A14EB">
              <w:t>.</w:t>
            </w:r>
            <w:r w:rsidR="009963AF">
              <w:t>0</w:t>
            </w:r>
            <w:r>
              <w:t>8</w:t>
            </w:r>
            <w:r w:rsidR="007A57EE" w:rsidRPr="003A14EB">
              <w:t>%)</w:t>
            </w:r>
          </w:p>
        </w:tc>
        <w:tc>
          <w:tcPr>
            <w:tcW w:w="2273" w:type="dxa"/>
            <w:shd w:val="clear" w:color="auto" w:fill="auto"/>
            <w:vAlign w:val="center"/>
          </w:tcPr>
          <w:p w14:paraId="0DB1970F" w14:textId="42B38DD9" w:rsidR="005C7A96" w:rsidRPr="003A14EB" w:rsidRDefault="007A57EE">
            <w:pPr>
              <w:spacing w:after="0" w:line="360" w:lineRule="auto"/>
              <w:jc w:val="center"/>
            </w:pPr>
            <w:r w:rsidRPr="003A14EB">
              <w:t>1.3</w:t>
            </w:r>
            <w:r w:rsidR="009963AF">
              <w:t>8</w:t>
            </w:r>
            <w:r w:rsidRPr="003A14EB">
              <w:t xml:space="preserve"> (1.3</w:t>
            </w:r>
            <w:r w:rsidR="009963AF">
              <w:t>7</w:t>
            </w:r>
            <w:r w:rsidRPr="003A14EB">
              <w:t xml:space="preserve"> to 1.3</w:t>
            </w:r>
            <w:r w:rsidR="009963AF">
              <w:t>9</w:t>
            </w:r>
            <w:r w:rsidRPr="003A14EB">
              <w:t>)</w:t>
            </w:r>
          </w:p>
        </w:tc>
        <w:tc>
          <w:tcPr>
            <w:tcW w:w="959" w:type="dxa"/>
            <w:shd w:val="clear" w:color="auto" w:fill="auto"/>
            <w:vAlign w:val="center"/>
          </w:tcPr>
          <w:p w14:paraId="70FCDA83" w14:textId="77777777" w:rsidR="005C7A96" w:rsidRPr="003A14EB" w:rsidRDefault="005C7A96">
            <w:pPr>
              <w:spacing w:after="0" w:line="360" w:lineRule="auto"/>
              <w:jc w:val="center"/>
            </w:pPr>
          </w:p>
        </w:tc>
      </w:tr>
      <w:tr w:rsidR="005C7A96" w14:paraId="60CF35BD" w14:textId="77777777">
        <w:trPr>
          <w:jc w:val="center"/>
        </w:trPr>
        <w:tc>
          <w:tcPr>
            <w:tcW w:w="1704" w:type="dxa"/>
            <w:tcBorders>
              <w:top w:val="single" w:sz="4" w:space="0" w:color="000000"/>
              <w:bottom w:val="single" w:sz="4" w:space="0" w:color="000000"/>
            </w:tcBorders>
            <w:shd w:val="clear" w:color="auto" w:fill="auto"/>
            <w:vAlign w:val="center"/>
          </w:tcPr>
          <w:p w14:paraId="5362B2BC" w14:textId="77777777" w:rsidR="005C7A96" w:rsidRPr="003A14EB" w:rsidRDefault="007A57EE">
            <w:pPr>
              <w:spacing w:after="0" w:line="360" w:lineRule="auto"/>
            </w:pPr>
            <w:r w:rsidRPr="003A14EB">
              <w:t>ICU stay</w:t>
            </w:r>
          </w:p>
        </w:tc>
        <w:tc>
          <w:tcPr>
            <w:tcW w:w="2059" w:type="dxa"/>
            <w:tcBorders>
              <w:top w:val="single" w:sz="4" w:space="0" w:color="000000"/>
              <w:bottom w:val="single" w:sz="4" w:space="0" w:color="000000"/>
            </w:tcBorders>
            <w:shd w:val="clear" w:color="auto" w:fill="auto"/>
            <w:vAlign w:val="center"/>
          </w:tcPr>
          <w:p w14:paraId="0C6FCB0A" w14:textId="77777777" w:rsidR="005C7A96" w:rsidRPr="003A14EB" w:rsidRDefault="005C7A96">
            <w:pPr>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37CCF1F6" w14:textId="77777777" w:rsidR="005C7A96" w:rsidRPr="003A14EB" w:rsidRDefault="005C7A96">
            <w:pPr>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4C6B2E1A" w14:textId="77777777" w:rsidR="005C7A96" w:rsidRPr="003A14EB" w:rsidRDefault="005C7A96">
            <w:pPr>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46D47D14" w14:textId="77777777" w:rsidR="005C7A96" w:rsidRPr="003A14EB" w:rsidRDefault="007A57EE">
            <w:pPr>
              <w:tabs>
                <w:tab w:val="left" w:pos="3779"/>
              </w:tabs>
              <w:spacing w:after="0" w:line="360" w:lineRule="auto"/>
              <w:jc w:val="center"/>
            </w:pPr>
            <w:r w:rsidRPr="003A14EB">
              <w:t>&lt;0.001</w:t>
            </w:r>
          </w:p>
        </w:tc>
      </w:tr>
      <w:tr w:rsidR="005C7A96" w14:paraId="0D6D9366" w14:textId="77777777">
        <w:trPr>
          <w:jc w:val="center"/>
        </w:trPr>
        <w:tc>
          <w:tcPr>
            <w:tcW w:w="1704" w:type="dxa"/>
            <w:tcBorders>
              <w:top w:val="single" w:sz="4" w:space="0" w:color="000000"/>
            </w:tcBorders>
            <w:shd w:val="clear" w:color="auto" w:fill="auto"/>
            <w:vAlign w:val="center"/>
          </w:tcPr>
          <w:p w14:paraId="084D8CD3" w14:textId="77777777" w:rsidR="005C7A96" w:rsidRPr="003A14EB" w:rsidRDefault="007A57EE">
            <w:pPr>
              <w:spacing w:after="0" w:line="360" w:lineRule="auto"/>
            </w:pPr>
            <w:r w:rsidRPr="003A14EB">
              <w:t xml:space="preserve">  No</w:t>
            </w:r>
          </w:p>
        </w:tc>
        <w:tc>
          <w:tcPr>
            <w:tcW w:w="2059" w:type="dxa"/>
            <w:tcBorders>
              <w:top w:val="single" w:sz="4" w:space="0" w:color="000000"/>
            </w:tcBorders>
            <w:shd w:val="clear" w:color="auto" w:fill="auto"/>
            <w:vAlign w:val="center"/>
          </w:tcPr>
          <w:p w14:paraId="2220231E" w14:textId="5B206F01" w:rsidR="005C7A96" w:rsidRPr="003A14EB" w:rsidRDefault="007A57EE">
            <w:pPr>
              <w:spacing w:after="0" w:line="360" w:lineRule="auto"/>
              <w:jc w:val="center"/>
            </w:pPr>
            <w:r w:rsidRPr="003A14EB">
              <w:t>1,5</w:t>
            </w:r>
            <w:r w:rsidR="009963AF">
              <w:t>97</w:t>
            </w:r>
            <w:r w:rsidRPr="003A14EB">
              <w:t>,</w:t>
            </w:r>
            <w:r w:rsidR="009963AF">
              <w:t>02</w:t>
            </w:r>
            <w:r w:rsidR="00360F84">
              <w:t>7</w:t>
            </w:r>
            <w:r w:rsidRPr="003A14EB">
              <w:t xml:space="preserve"> (8</w:t>
            </w:r>
            <w:r w:rsidR="004876BD">
              <w:t>9</w:t>
            </w:r>
            <w:r w:rsidRPr="003A14EB">
              <w:t>.</w:t>
            </w:r>
            <w:r w:rsidR="009963AF">
              <w:t>82</w:t>
            </w:r>
            <w:r w:rsidRPr="003A14EB">
              <w:t>%)</w:t>
            </w:r>
          </w:p>
        </w:tc>
        <w:tc>
          <w:tcPr>
            <w:tcW w:w="2052" w:type="dxa"/>
            <w:tcBorders>
              <w:top w:val="single" w:sz="4" w:space="0" w:color="000000"/>
            </w:tcBorders>
            <w:shd w:val="clear" w:color="auto" w:fill="auto"/>
            <w:vAlign w:val="center"/>
          </w:tcPr>
          <w:p w14:paraId="45EFECAC" w14:textId="1572455F" w:rsidR="005C7A96" w:rsidRPr="003A14EB" w:rsidRDefault="004876BD">
            <w:pPr>
              <w:spacing w:after="0" w:line="360" w:lineRule="auto"/>
              <w:jc w:val="center"/>
            </w:pPr>
            <w:r>
              <w:t>1</w:t>
            </w:r>
            <w:r w:rsidR="009963AF">
              <w:t>8</w:t>
            </w:r>
            <w:r>
              <w:t>1</w:t>
            </w:r>
            <w:r w:rsidR="007A57EE" w:rsidRPr="003A14EB">
              <w:t>,</w:t>
            </w:r>
            <w:r w:rsidR="009963AF">
              <w:t>05</w:t>
            </w:r>
            <w:r w:rsidR="00360F84">
              <w:t>4</w:t>
            </w:r>
            <w:r w:rsidR="007A57EE" w:rsidRPr="003A14EB">
              <w:t xml:space="preserve"> (1</w:t>
            </w:r>
            <w:r w:rsidR="0037684C">
              <w:t>0</w:t>
            </w:r>
            <w:r w:rsidR="007A57EE" w:rsidRPr="003A14EB">
              <w:t>.</w:t>
            </w:r>
            <w:r w:rsidR="009963AF">
              <w:t>18</w:t>
            </w:r>
            <w:r w:rsidR="007A57EE" w:rsidRPr="003A14EB">
              <w:t>%)</w:t>
            </w:r>
          </w:p>
        </w:tc>
        <w:tc>
          <w:tcPr>
            <w:tcW w:w="2273" w:type="dxa"/>
            <w:tcBorders>
              <w:top w:val="single" w:sz="4" w:space="0" w:color="000000"/>
            </w:tcBorders>
            <w:shd w:val="clear" w:color="auto" w:fill="auto"/>
            <w:vAlign w:val="center"/>
          </w:tcPr>
          <w:p w14:paraId="205753DC" w14:textId="77777777" w:rsidR="005C7A96" w:rsidRPr="003A14EB" w:rsidRDefault="007A57EE">
            <w:pPr>
              <w:spacing w:after="0" w:line="360" w:lineRule="auto"/>
              <w:jc w:val="center"/>
            </w:pPr>
            <w:r w:rsidRPr="003A14EB">
              <w:t>Reference</w:t>
            </w:r>
          </w:p>
        </w:tc>
        <w:tc>
          <w:tcPr>
            <w:tcW w:w="959" w:type="dxa"/>
            <w:tcBorders>
              <w:top w:val="single" w:sz="4" w:space="0" w:color="000000"/>
            </w:tcBorders>
            <w:shd w:val="clear" w:color="auto" w:fill="auto"/>
            <w:vAlign w:val="center"/>
          </w:tcPr>
          <w:p w14:paraId="5138DC70" w14:textId="77777777" w:rsidR="005C7A96" w:rsidRPr="003A14EB" w:rsidRDefault="005C7A96">
            <w:pPr>
              <w:spacing w:after="0" w:line="360" w:lineRule="auto"/>
              <w:jc w:val="center"/>
            </w:pPr>
          </w:p>
        </w:tc>
      </w:tr>
      <w:tr w:rsidR="005C7A96" w14:paraId="5FBB6D78" w14:textId="77777777">
        <w:trPr>
          <w:jc w:val="center"/>
        </w:trPr>
        <w:tc>
          <w:tcPr>
            <w:tcW w:w="1704" w:type="dxa"/>
            <w:shd w:val="clear" w:color="auto" w:fill="auto"/>
            <w:vAlign w:val="center"/>
          </w:tcPr>
          <w:p w14:paraId="3FBC7A4F" w14:textId="77777777" w:rsidR="005C7A96" w:rsidRPr="003A14EB" w:rsidRDefault="007A57EE">
            <w:pPr>
              <w:spacing w:after="0" w:line="360" w:lineRule="auto"/>
            </w:pPr>
            <w:r w:rsidRPr="003A14EB">
              <w:t xml:space="preserve">  Yes</w:t>
            </w:r>
          </w:p>
        </w:tc>
        <w:tc>
          <w:tcPr>
            <w:tcW w:w="2059" w:type="dxa"/>
            <w:shd w:val="clear" w:color="auto" w:fill="auto"/>
            <w:vAlign w:val="center"/>
          </w:tcPr>
          <w:p w14:paraId="3CAD02C3" w14:textId="1119B174" w:rsidR="005C7A96" w:rsidRPr="003A14EB" w:rsidRDefault="007A57EE">
            <w:pPr>
              <w:spacing w:after="0" w:line="360" w:lineRule="auto"/>
              <w:jc w:val="center"/>
            </w:pPr>
            <w:r w:rsidRPr="003A14EB">
              <w:t>12</w:t>
            </w:r>
            <w:r w:rsidR="009963AF">
              <w:t>1</w:t>
            </w:r>
            <w:r w:rsidRPr="003A14EB">
              <w:t>,</w:t>
            </w:r>
            <w:r w:rsidR="009963AF">
              <w:t>512</w:t>
            </w:r>
            <w:r w:rsidRPr="003A14EB">
              <w:t xml:space="preserve"> (8</w:t>
            </w:r>
            <w:r w:rsidR="0037684C">
              <w:t>8</w:t>
            </w:r>
            <w:r w:rsidRPr="003A14EB">
              <w:t>.</w:t>
            </w:r>
            <w:r w:rsidR="009963AF">
              <w:t>4</w:t>
            </w:r>
            <w:r w:rsidR="0037684C">
              <w:t>7</w:t>
            </w:r>
            <w:r w:rsidRPr="003A14EB">
              <w:t>%)</w:t>
            </w:r>
          </w:p>
        </w:tc>
        <w:tc>
          <w:tcPr>
            <w:tcW w:w="2052" w:type="dxa"/>
            <w:shd w:val="clear" w:color="auto" w:fill="auto"/>
            <w:vAlign w:val="center"/>
          </w:tcPr>
          <w:p w14:paraId="544FD96A" w14:textId="5BFD0B42" w:rsidR="005C7A96" w:rsidRPr="003A14EB" w:rsidRDefault="007A57EE">
            <w:pPr>
              <w:spacing w:after="0" w:line="360" w:lineRule="auto"/>
              <w:jc w:val="center"/>
            </w:pPr>
            <w:r w:rsidRPr="003A14EB">
              <w:t>1</w:t>
            </w:r>
            <w:r w:rsidR="009963AF">
              <w:t>5</w:t>
            </w:r>
            <w:r w:rsidRPr="003A14EB">
              <w:t>,</w:t>
            </w:r>
            <w:r w:rsidR="009963AF">
              <w:t>837</w:t>
            </w:r>
            <w:r w:rsidRPr="003A14EB">
              <w:t xml:space="preserve"> (</w:t>
            </w:r>
            <w:r w:rsidR="0037684C">
              <w:t>11.</w:t>
            </w:r>
            <w:r w:rsidR="009963AF">
              <w:t>5</w:t>
            </w:r>
            <w:r w:rsidR="0037684C">
              <w:t>3</w:t>
            </w:r>
            <w:r w:rsidRPr="003A14EB">
              <w:t>%)</w:t>
            </w:r>
          </w:p>
        </w:tc>
        <w:tc>
          <w:tcPr>
            <w:tcW w:w="2273" w:type="dxa"/>
            <w:shd w:val="clear" w:color="auto" w:fill="auto"/>
            <w:vAlign w:val="center"/>
          </w:tcPr>
          <w:p w14:paraId="1654AAE6" w14:textId="170BA6E5" w:rsidR="005C7A96" w:rsidRPr="003A14EB" w:rsidRDefault="007A57EE">
            <w:pPr>
              <w:spacing w:after="0" w:line="360" w:lineRule="auto"/>
              <w:jc w:val="center"/>
            </w:pPr>
            <w:r w:rsidRPr="003A14EB">
              <w:t>1.1</w:t>
            </w:r>
            <w:r w:rsidR="009963AF">
              <w:t>5</w:t>
            </w:r>
            <w:r w:rsidRPr="003A14EB">
              <w:t xml:space="preserve"> (1.</w:t>
            </w:r>
            <w:r w:rsidR="0037684C">
              <w:t>1</w:t>
            </w:r>
            <w:r w:rsidR="009963AF">
              <w:t>3</w:t>
            </w:r>
            <w:r w:rsidRPr="003A14EB">
              <w:t xml:space="preserve"> to 1.1</w:t>
            </w:r>
            <w:r w:rsidR="009963AF">
              <w:t>7</w:t>
            </w:r>
            <w:r w:rsidRPr="003A14EB">
              <w:t>)</w:t>
            </w:r>
          </w:p>
        </w:tc>
        <w:tc>
          <w:tcPr>
            <w:tcW w:w="959" w:type="dxa"/>
            <w:shd w:val="clear" w:color="auto" w:fill="auto"/>
            <w:vAlign w:val="center"/>
          </w:tcPr>
          <w:p w14:paraId="492D08E7" w14:textId="77777777" w:rsidR="005C7A96" w:rsidRPr="003A14EB" w:rsidRDefault="005C7A96">
            <w:pPr>
              <w:spacing w:after="0" w:line="360" w:lineRule="auto"/>
              <w:jc w:val="center"/>
            </w:pPr>
          </w:p>
        </w:tc>
      </w:tr>
      <w:tr w:rsidR="005C7A96" w14:paraId="16921E47" w14:textId="77777777">
        <w:trPr>
          <w:jc w:val="center"/>
        </w:trPr>
        <w:tc>
          <w:tcPr>
            <w:tcW w:w="1704" w:type="dxa"/>
            <w:tcBorders>
              <w:top w:val="single" w:sz="4" w:space="0" w:color="000000"/>
              <w:bottom w:val="single" w:sz="4" w:space="0" w:color="000000"/>
            </w:tcBorders>
            <w:shd w:val="clear" w:color="auto" w:fill="auto"/>
            <w:vAlign w:val="center"/>
          </w:tcPr>
          <w:p w14:paraId="34636F7C" w14:textId="77777777" w:rsidR="005C7A96" w:rsidRPr="003A14EB" w:rsidRDefault="007A57EE">
            <w:pPr>
              <w:spacing w:after="0" w:line="360" w:lineRule="auto"/>
              <w:rPr>
                <w:vertAlign w:val="superscript"/>
              </w:rPr>
            </w:pPr>
            <w:r w:rsidRPr="003A14EB">
              <w:t>SOI score†</w:t>
            </w:r>
          </w:p>
        </w:tc>
        <w:tc>
          <w:tcPr>
            <w:tcW w:w="2059" w:type="dxa"/>
            <w:tcBorders>
              <w:top w:val="single" w:sz="4" w:space="0" w:color="000000"/>
              <w:bottom w:val="single" w:sz="4" w:space="0" w:color="000000"/>
            </w:tcBorders>
            <w:shd w:val="clear" w:color="auto" w:fill="auto"/>
            <w:vAlign w:val="center"/>
          </w:tcPr>
          <w:p w14:paraId="65B8A82F" w14:textId="77777777" w:rsidR="005C7A96" w:rsidRPr="003A14EB" w:rsidRDefault="005C7A96">
            <w:pPr>
              <w:spacing w:after="0" w:line="360" w:lineRule="auto"/>
              <w:jc w:val="center"/>
            </w:pPr>
          </w:p>
        </w:tc>
        <w:tc>
          <w:tcPr>
            <w:tcW w:w="2052" w:type="dxa"/>
            <w:tcBorders>
              <w:top w:val="single" w:sz="4" w:space="0" w:color="000000"/>
              <w:bottom w:val="single" w:sz="4" w:space="0" w:color="000000"/>
            </w:tcBorders>
            <w:shd w:val="clear" w:color="auto" w:fill="auto"/>
            <w:vAlign w:val="center"/>
          </w:tcPr>
          <w:p w14:paraId="7818FF7E" w14:textId="77777777" w:rsidR="005C7A96" w:rsidRPr="003A14EB" w:rsidRDefault="005C7A96">
            <w:pPr>
              <w:spacing w:after="0" w:line="360" w:lineRule="auto"/>
              <w:jc w:val="center"/>
            </w:pPr>
          </w:p>
        </w:tc>
        <w:tc>
          <w:tcPr>
            <w:tcW w:w="2273" w:type="dxa"/>
            <w:tcBorders>
              <w:top w:val="single" w:sz="4" w:space="0" w:color="000000"/>
              <w:bottom w:val="single" w:sz="4" w:space="0" w:color="000000"/>
            </w:tcBorders>
            <w:shd w:val="clear" w:color="auto" w:fill="auto"/>
            <w:vAlign w:val="center"/>
          </w:tcPr>
          <w:p w14:paraId="720E7E9B" w14:textId="77777777" w:rsidR="005C7A96" w:rsidRPr="003A14EB" w:rsidRDefault="005C7A96">
            <w:pPr>
              <w:spacing w:after="0" w:line="360" w:lineRule="auto"/>
              <w:jc w:val="center"/>
            </w:pPr>
          </w:p>
        </w:tc>
        <w:tc>
          <w:tcPr>
            <w:tcW w:w="959" w:type="dxa"/>
            <w:tcBorders>
              <w:top w:val="single" w:sz="4" w:space="0" w:color="000000"/>
              <w:bottom w:val="single" w:sz="4" w:space="0" w:color="000000"/>
            </w:tcBorders>
            <w:shd w:val="clear" w:color="auto" w:fill="auto"/>
            <w:vAlign w:val="center"/>
          </w:tcPr>
          <w:p w14:paraId="311BE7A3" w14:textId="77777777" w:rsidR="005C7A96" w:rsidRPr="003A14EB" w:rsidRDefault="007A57EE">
            <w:pPr>
              <w:tabs>
                <w:tab w:val="left" w:pos="3779"/>
              </w:tabs>
              <w:spacing w:after="0" w:line="360" w:lineRule="auto"/>
              <w:jc w:val="center"/>
            </w:pPr>
            <w:r w:rsidRPr="003A14EB">
              <w:t>&lt;0.001</w:t>
            </w:r>
            <w:r w:rsidRPr="003A14EB">
              <w:br/>
              <w:t>&lt;0.001</w:t>
            </w:r>
            <w:r w:rsidRPr="003A14EB">
              <w:rPr>
                <w:vertAlign w:val="superscript"/>
              </w:rPr>
              <w:t>b</w:t>
            </w:r>
          </w:p>
        </w:tc>
      </w:tr>
      <w:tr w:rsidR="005C7A96" w14:paraId="67F17E8A" w14:textId="77777777">
        <w:trPr>
          <w:jc w:val="center"/>
        </w:trPr>
        <w:tc>
          <w:tcPr>
            <w:tcW w:w="1704" w:type="dxa"/>
            <w:tcBorders>
              <w:top w:val="single" w:sz="4" w:space="0" w:color="000000"/>
            </w:tcBorders>
            <w:shd w:val="clear" w:color="auto" w:fill="auto"/>
            <w:vAlign w:val="center"/>
          </w:tcPr>
          <w:p w14:paraId="7EA036E5" w14:textId="77777777" w:rsidR="005C7A96" w:rsidRPr="003A14EB" w:rsidRDefault="007A57EE">
            <w:pPr>
              <w:spacing w:after="0" w:line="360" w:lineRule="auto"/>
            </w:pPr>
            <w:r w:rsidRPr="003A14EB">
              <w:t xml:space="preserve">  1</w:t>
            </w:r>
          </w:p>
        </w:tc>
        <w:tc>
          <w:tcPr>
            <w:tcW w:w="2059" w:type="dxa"/>
            <w:tcBorders>
              <w:top w:val="single" w:sz="4" w:space="0" w:color="000000"/>
            </w:tcBorders>
            <w:shd w:val="clear" w:color="auto" w:fill="auto"/>
            <w:vAlign w:val="center"/>
          </w:tcPr>
          <w:p w14:paraId="6366FCBB" w14:textId="7D713EF8" w:rsidR="005C7A96" w:rsidRPr="003A14EB" w:rsidRDefault="00360F84">
            <w:pPr>
              <w:spacing w:after="0" w:line="360" w:lineRule="auto"/>
              <w:jc w:val="center"/>
            </w:pPr>
            <w:r>
              <w:t>811</w:t>
            </w:r>
            <w:r w:rsidR="007A57EE" w:rsidRPr="003A14EB">
              <w:t>,</w:t>
            </w:r>
            <w:r>
              <w:t>513</w:t>
            </w:r>
            <w:r w:rsidR="007A57EE" w:rsidRPr="003A14EB">
              <w:t xml:space="preserve"> (9</w:t>
            </w:r>
            <w:r w:rsidR="009963AF">
              <w:t>3</w:t>
            </w:r>
            <w:r w:rsidR="007A57EE" w:rsidRPr="003A14EB">
              <w:t>.</w:t>
            </w:r>
            <w:r>
              <w:t>34</w:t>
            </w:r>
            <w:r w:rsidR="007A57EE" w:rsidRPr="003A14EB">
              <w:t>%)</w:t>
            </w:r>
          </w:p>
        </w:tc>
        <w:tc>
          <w:tcPr>
            <w:tcW w:w="2052" w:type="dxa"/>
            <w:tcBorders>
              <w:top w:val="single" w:sz="4" w:space="0" w:color="000000"/>
            </w:tcBorders>
            <w:shd w:val="clear" w:color="auto" w:fill="auto"/>
            <w:vAlign w:val="center"/>
          </w:tcPr>
          <w:p w14:paraId="00FA706C" w14:textId="3CCD9E57" w:rsidR="005C7A96" w:rsidRPr="003A14EB" w:rsidRDefault="00360F84">
            <w:pPr>
              <w:spacing w:after="0" w:line="360" w:lineRule="auto"/>
              <w:jc w:val="center"/>
            </w:pPr>
            <w:r>
              <w:t>57,897</w:t>
            </w:r>
            <w:r w:rsidR="007A57EE" w:rsidRPr="003A14EB">
              <w:t xml:space="preserve"> (</w:t>
            </w:r>
            <w:r w:rsidR="009963AF">
              <w:t>6</w:t>
            </w:r>
            <w:r w:rsidR="007A57EE" w:rsidRPr="003A14EB">
              <w:t>.</w:t>
            </w:r>
            <w:r w:rsidR="009963AF">
              <w:t>6</w:t>
            </w:r>
            <w:r>
              <w:t>6</w:t>
            </w:r>
            <w:r w:rsidR="007A57EE" w:rsidRPr="003A14EB">
              <w:t>%)</w:t>
            </w:r>
          </w:p>
        </w:tc>
        <w:tc>
          <w:tcPr>
            <w:tcW w:w="2273" w:type="dxa"/>
            <w:tcBorders>
              <w:top w:val="single" w:sz="4" w:space="0" w:color="000000"/>
            </w:tcBorders>
            <w:shd w:val="clear" w:color="auto" w:fill="auto"/>
            <w:vAlign w:val="center"/>
          </w:tcPr>
          <w:p w14:paraId="22B79496" w14:textId="77777777" w:rsidR="005C7A96" w:rsidRPr="003A14EB" w:rsidRDefault="007A57EE">
            <w:pPr>
              <w:spacing w:after="0" w:line="360" w:lineRule="auto"/>
              <w:jc w:val="center"/>
            </w:pPr>
            <w:r w:rsidRPr="003A14EB">
              <w:t>Reference</w:t>
            </w:r>
          </w:p>
        </w:tc>
        <w:tc>
          <w:tcPr>
            <w:tcW w:w="959" w:type="dxa"/>
            <w:tcBorders>
              <w:top w:val="single" w:sz="4" w:space="0" w:color="000000"/>
            </w:tcBorders>
            <w:shd w:val="clear" w:color="auto" w:fill="auto"/>
            <w:vAlign w:val="center"/>
          </w:tcPr>
          <w:p w14:paraId="77CBFE8E" w14:textId="77777777" w:rsidR="005C7A96" w:rsidRPr="003A14EB" w:rsidRDefault="005C7A96">
            <w:pPr>
              <w:spacing w:after="0" w:line="360" w:lineRule="auto"/>
              <w:jc w:val="center"/>
            </w:pPr>
          </w:p>
        </w:tc>
      </w:tr>
      <w:tr w:rsidR="005C7A96" w14:paraId="04C462FF" w14:textId="77777777">
        <w:trPr>
          <w:jc w:val="center"/>
        </w:trPr>
        <w:tc>
          <w:tcPr>
            <w:tcW w:w="1704" w:type="dxa"/>
            <w:shd w:val="clear" w:color="auto" w:fill="auto"/>
            <w:vAlign w:val="center"/>
          </w:tcPr>
          <w:p w14:paraId="36905A69" w14:textId="77777777" w:rsidR="005C7A96" w:rsidRPr="003A14EB" w:rsidRDefault="007A57EE">
            <w:pPr>
              <w:spacing w:after="0" w:line="360" w:lineRule="auto"/>
            </w:pPr>
            <w:r w:rsidRPr="003A14EB">
              <w:t xml:space="preserve">  2</w:t>
            </w:r>
          </w:p>
        </w:tc>
        <w:tc>
          <w:tcPr>
            <w:tcW w:w="2059" w:type="dxa"/>
            <w:shd w:val="clear" w:color="auto" w:fill="auto"/>
            <w:vAlign w:val="center"/>
          </w:tcPr>
          <w:p w14:paraId="5AE945A9" w14:textId="4E494368" w:rsidR="005C7A96" w:rsidRPr="003A14EB" w:rsidRDefault="00360F84">
            <w:pPr>
              <w:spacing w:after="0" w:line="360" w:lineRule="auto"/>
              <w:jc w:val="center"/>
            </w:pPr>
            <w:r>
              <w:t>569,869</w:t>
            </w:r>
            <w:r w:rsidR="007A57EE" w:rsidRPr="003A14EB">
              <w:t xml:space="preserve"> (8</w:t>
            </w:r>
            <w:r w:rsidR="009963AF">
              <w:t>8</w:t>
            </w:r>
            <w:r w:rsidR="007A57EE" w:rsidRPr="003A14EB">
              <w:t>.</w:t>
            </w:r>
            <w:r w:rsidR="009963AF">
              <w:t>2</w:t>
            </w:r>
            <w:r>
              <w:t>9</w:t>
            </w:r>
            <w:r w:rsidR="007A57EE" w:rsidRPr="003A14EB">
              <w:t>%)</w:t>
            </w:r>
          </w:p>
        </w:tc>
        <w:tc>
          <w:tcPr>
            <w:tcW w:w="2052" w:type="dxa"/>
            <w:shd w:val="clear" w:color="auto" w:fill="auto"/>
            <w:vAlign w:val="center"/>
          </w:tcPr>
          <w:p w14:paraId="4222443A" w14:textId="68601074" w:rsidR="005C7A96" w:rsidRPr="003A14EB" w:rsidRDefault="00360F84">
            <w:pPr>
              <w:spacing w:after="0" w:line="360" w:lineRule="auto"/>
              <w:jc w:val="center"/>
            </w:pPr>
            <w:r>
              <w:t>75,549</w:t>
            </w:r>
            <w:r w:rsidR="007A57EE" w:rsidRPr="003A14EB">
              <w:t xml:space="preserve"> (</w:t>
            </w:r>
            <w:r>
              <w:t>11.71</w:t>
            </w:r>
            <w:r w:rsidR="007A57EE" w:rsidRPr="003A14EB">
              <w:t>%)</w:t>
            </w:r>
          </w:p>
        </w:tc>
        <w:tc>
          <w:tcPr>
            <w:tcW w:w="2273" w:type="dxa"/>
            <w:shd w:val="clear" w:color="auto" w:fill="auto"/>
            <w:vAlign w:val="center"/>
          </w:tcPr>
          <w:p w14:paraId="37A04B20" w14:textId="553A8CA1" w:rsidR="005C7A96" w:rsidRPr="003A14EB" w:rsidRDefault="007A57EE">
            <w:pPr>
              <w:spacing w:after="0" w:line="360" w:lineRule="auto"/>
              <w:jc w:val="center"/>
            </w:pPr>
            <w:r w:rsidRPr="003A14EB">
              <w:t>1.</w:t>
            </w:r>
            <w:r w:rsidR="0037684C">
              <w:t>8</w:t>
            </w:r>
            <w:r w:rsidR="00360F84">
              <w:t>6</w:t>
            </w:r>
            <w:r w:rsidRPr="003A14EB">
              <w:t xml:space="preserve"> (1.</w:t>
            </w:r>
            <w:r w:rsidR="0037684C">
              <w:t>8</w:t>
            </w:r>
            <w:r w:rsidR="00360F84">
              <w:t>4</w:t>
            </w:r>
            <w:r w:rsidRPr="003A14EB">
              <w:t xml:space="preserve"> to 1.</w:t>
            </w:r>
            <w:r w:rsidR="00360F84">
              <w:t>88</w:t>
            </w:r>
            <w:r w:rsidRPr="003A14EB">
              <w:t>)</w:t>
            </w:r>
          </w:p>
        </w:tc>
        <w:tc>
          <w:tcPr>
            <w:tcW w:w="959" w:type="dxa"/>
            <w:shd w:val="clear" w:color="auto" w:fill="auto"/>
            <w:vAlign w:val="center"/>
          </w:tcPr>
          <w:p w14:paraId="1B6ECD3D" w14:textId="77777777" w:rsidR="005C7A96" w:rsidRPr="003A14EB" w:rsidRDefault="005C7A96">
            <w:pPr>
              <w:spacing w:after="0" w:line="360" w:lineRule="auto"/>
              <w:jc w:val="center"/>
            </w:pPr>
          </w:p>
        </w:tc>
      </w:tr>
      <w:tr w:rsidR="005C7A96" w14:paraId="3EA6DE69" w14:textId="77777777">
        <w:trPr>
          <w:jc w:val="center"/>
        </w:trPr>
        <w:tc>
          <w:tcPr>
            <w:tcW w:w="1704" w:type="dxa"/>
            <w:shd w:val="clear" w:color="auto" w:fill="auto"/>
            <w:vAlign w:val="center"/>
          </w:tcPr>
          <w:p w14:paraId="7D168F33" w14:textId="77777777" w:rsidR="005C7A96" w:rsidRPr="003A14EB" w:rsidRDefault="007A57EE">
            <w:pPr>
              <w:spacing w:after="0" w:line="360" w:lineRule="auto"/>
            </w:pPr>
            <w:r w:rsidRPr="003A14EB">
              <w:t xml:space="preserve">  3</w:t>
            </w:r>
          </w:p>
        </w:tc>
        <w:tc>
          <w:tcPr>
            <w:tcW w:w="2059" w:type="dxa"/>
            <w:shd w:val="clear" w:color="auto" w:fill="auto"/>
            <w:vAlign w:val="center"/>
          </w:tcPr>
          <w:p w14:paraId="65808B11" w14:textId="5392DBE6" w:rsidR="005C7A96" w:rsidRPr="003A14EB" w:rsidRDefault="00360F84">
            <w:pPr>
              <w:spacing w:after="0" w:line="360" w:lineRule="auto"/>
              <w:jc w:val="center"/>
            </w:pPr>
            <w:r>
              <w:t>261,412</w:t>
            </w:r>
            <w:r w:rsidR="007A57EE" w:rsidRPr="003A14EB">
              <w:t xml:space="preserve"> (8</w:t>
            </w:r>
            <w:r w:rsidR="009963AF">
              <w:t>4</w:t>
            </w:r>
            <w:r w:rsidR="007A57EE" w:rsidRPr="003A14EB">
              <w:t>.</w:t>
            </w:r>
            <w:r>
              <w:t>23</w:t>
            </w:r>
            <w:r w:rsidR="007A57EE" w:rsidRPr="003A14EB">
              <w:t>%)</w:t>
            </w:r>
          </w:p>
        </w:tc>
        <w:tc>
          <w:tcPr>
            <w:tcW w:w="2052" w:type="dxa"/>
            <w:shd w:val="clear" w:color="auto" w:fill="auto"/>
            <w:vAlign w:val="center"/>
          </w:tcPr>
          <w:p w14:paraId="0F63E89D" w14:textId="12FAF6F9" w:rsidR="005C7A96" w:rsidRPr="003A14EB" w:rsidRDefault="00360F84">
            <w:pPr>
              <w:spacing w:after="0" w:line="360" w:lineRule="auto"/>
              <w:jc w:val="center"/>
            </w:pPr>
            <w:r>
              <w:t>48,936</w:t>
            </w:r>
            <w:r w:rsidR="007A57EE" w:rsidRPr="003A14EB">
              <w:t xml:space="preserve"> (1</w:t>
            </w:r>
            <w:r w:rsidR="009963AF">
              <w:t>5</w:t>
            </w:r>
            <w:r w:rsidR="007A57EE" w:rsidRPr="003A14EB">
              <w:t>.</w:t>
            </w:r>
            <w:r>
              <w:t>77</w:t>
            </w:r>
            <w:r w:rsidR="007A57EE" w:rsidRPr="003A14EB">
              <w:t>%)</w:t>
            </w:r>
          </w:p>
        </w:tc>
        <w:tc>
          <w:tcPr>
            <w:tcW w:w="2273" w:type="dxa"/>
            <w:shd w:val="clear" w:color="auto" w:fill="auto"/>
            <w:vAlign w:val="center"/>
          </w:tcPr>
          <w:p w14:paraId="06DF95EC" w14:textId="27E5988D" w:rsidR="005C7A96" w:rsidRPr="003A14EB" w:rsidRDefault="007A57EE">
            <w:pPr>
              <w:spacing w:after="0" w:line="360" w:lineRule="auto"/>
              <w:jc w:val="center"/>
            </w:pPr>
            <w:r w:rsidRPr="003A14EB">
              <w:t>2.</w:t>
            </w:r>
            <w:r w:rsidR="00360F84">
              <w:t>62</w:t>
            </w:r>
            <w:r w:rsidRPr="003A14EB">
              <w:t xml:space="preserve"> (2.</w:t>
            </w:r>
            <w:r w:rsidR="00360F84">
              <w:t>59</w:t>
            </w:r>
            <w:r w:rsidRPr="003A14EB">
              <w:t xml:space="preserve"> to 2.</w:t>
            </w:r>
            <w:r w:rsidR="00360F84">
              <w:t>66</w:t>
            </w:r>
            <w:r w:rsidRPr="003A14EB">
              <w:t>)</w:t>
            </w:r>
          </w:p>
        </w:tc>
        <w:tc>
          <w:tcPr>
            <w:tcW w:w="959" w:type="dxa"/>
            <w:shd w:val="clear" w:color="auto" w:fill="auto"/>
            <w:vAlign w:val="center"/>
          </w:tcPr>
          <w:p w14:paraId="4A872BC4" w14:textId="77777777" w:rsidR="005C7A96" w:rsidRPr="003A14EB" w:rsidRDefault="005C7A96">
            <w:pPr>
              <w:spacing w:after="0" w:line="360" w:lineRule="auto"/>
              <w:jc w:val="center"/>
            </w:pPr>
          </w:p>
        </w:tc>
      </w:tr>
      <w:tr w:rsidR="005C7A96" w14:paraId="3941DE73" w14:textId="77777777">
        <w:trPr>
          <w:jc w:val="center"/>
        </w:trPr>
        <w:tc>
          <w:tcPr>
            <w:tcW w:w="1704" w:type="dxa"/>
            <w:tcBorders>
              <w:bottom w:val="single" w:sz="4" w:space="0" w:color="000000"/>
            </w:tcBorders>
            <w:shd w:val="clear" w:color="auto" w:fill="auto"/>
            <w:vAlign w:val="center"/>
          </w:tcPr>
          <w:p w14:paraId="22AF44AD" w14:textId="77777777" w:rsidR="005C7A96" w:rsidRPr="003A14EB" w:rsidRDefault="007A57EE">
            <w:pPr>
              <w:spacing w:after="0" w:line="360" w:lineRule="auto"/>
            </w:pPr>
            <w:r w:rsidRPr="003A14EB">
              <w:t xml:space="preserve">  4</w:t>
            </w:r>
          </w:p>
        </w:tc>
        <w:tc>
          <w:tcPr>
            <w:tcW w:w="2059" w:type="dxa"/>
            <w:tcBorders>
              <w:bottom w:val="single" w:sz="4" w:space="0" w:color="000000"/>
            </w:tcBorders>
            <w:shd w:val="clear" w:color="auto" w:fill="auto"/>
            <w:vAlign w:val="center"/>
          </w:tcPr>
          <w:p w14:paraId="38EA7538" w14:textId="71A788BD" w:rsidR="005C7A96" w:rsidRPr="003A14EB" w:rsidRDefault="00360F84">
            <w:pPr>
              <w:spacing w:after="0" w:line="360" w:lineRule="auto"/>
              <w:jc w:val="center"/>
            </w:pPr>
            <w:r>
              <w:t>75,533</w:t>
            </w:r>
            <w:r w:rsidR="007A57EE" w:rsidRPr="003A14EB">
              <w:t xml:space="preserve"> (8</w:t>
            </w:r>
            <w:r w:rsidR="0037684C">
              <w:t>3</w:t>
            </w:r>
            <w:r w:rsidR="007A57EE" w:rsidRPr="003A14EB">
              <w:t>.</w:t>
            </w:r>
            <w:r w:rsidR="009963AF">
              <w:t>91</w:t>
            </w:r>
            <w:r w:rsidR="007A57EE" w:rsidRPr="003A14EB">
              <w:t>%)</w:t>
            </w:r>
          </w:p>
        </w:tc>
        <w:tc>
          <w:tcPr>
            <w:tcW w:w="2052" w:type="dxa"/>
            <w:tcBorders>
              <w:bottom w:val="single" w:sz="4" w:space="0" w:color="000000"/>
            </w:tcBorders>
            <w:shd w:val="clear" w:color="auto" w:fill="auto"/>
            <w:vAlign w:val="center"/>
          </w:tcPr>
          <w:p w14:paraId="159FAD0E" w14:textId="3B118C2F" w:rsidR="005C7A96" w:rsidRPr="003A14EB" w:rsidRDefault="00360F84">
            <w:pPr>
              <w:spacing w:after="0" w:line="360" w:lineRule="auto"/>
              <w:jc w:val="center"/>
            </w:pPr>
            <w:r>
              <w:t>14,489</w:t>
            </w:r>
            <w:r w:rsidR="007A57EE" w:rsidRPr="003A14EB">
              <w:t xml:space="preserve"> (1</w:t>
            </w:r>
            <w:r w:rsidR="0037684C">
              <w:t>6</w:t>
            </w:r>
            <w:r w:rsidR="007A57EE" w:rsidRPr="003A14EB">
              <w:t>.</w:t>
            </w:r>
            <w:r w:rsidR="009963AF">
              <w:t>09</w:t>
            </w:r>
            <w:r w:rsidR="007A57EE" w:rsidRPr="003A14EB">
              <w:t>%)</w:t>
            </w:r>
          </w:p>
        </w:tc>
        <w:tc>
          <w:tcPr>
            <w:tcW w:w="2273" w:type="dxa"/>
            <w:tcBorders>
              <w:bottom w:val="single" w:sz="4" w:space="0" w:color="000000"/>
            </w:tcBorders>
            <w:shd w:val="clear" w:color="auto" w:fill="auto"/>
            <w:vAlign w:val="center"/>
          </w:tcPr>
          <w:p w14:paraId="29BE9F0B" w14:textId="4030B709" w:rsidR="005C7A96" w:rsidRPr="003A14EB" w:rsidRDefault="007A57EE">
            <w:pPr>
              <w:spacing w:after="0" w:line="360" w:lineRule="auto"/>
              <w:jc w:val="center"/>
            </w:pPr>
            <w:r w:rsidRPr="003A14EB">
              <w:t>2.</w:t>
            </w:r>
            <w:r w:rsidR="00360F84">
              <w:t>69</w:t>
            </w:r>
            <w:r w:rsidRPr="003A14EB">
              <w:t xml:space="preserve"> (2.</w:t>
            </w:r>
            <w:r w:rsidR="009963AF">
              <w:t>6</w:t>
            </w:r>
            <w:r w:rsidR="00360F84">
              <w:t>4</w:t>
            </w:r>
            <w:r w:rsidRPr="003A14EB">
              <w:t xml:space="preserve"> to 2.</w:t>
            </w:r>
            <w:r w:rsidR="009963AF">
              <w:t>7</w:t>
            </w:r>
            <w:r w:rsidR="00360F84">
              <w:t>4</w:t>
            </w:r>
            <w:r w:rsidRPr="003A14EB">
              <w:t>)</w:t>
            </w:r>
          </w:p>
        </w:tc>
        <w:tc>
          <w:tcPr>
            <w:tcW w:w="959" w:type="dxa"/>
            <w:tcBorders>
              <w:bottom w:val="single" w:sz="4" w:space="0" w:color="000000"/>
            </w:tcBorders>
            <w:shd w:val="clear" w:color="auto" w:fill="auto"/>
            <w:vAlign w:val="center"/>
          </w:tcPr>
          <w:p w14:paraId="10E8423D" w14:textId="77777777" w:rsidR="005C7A96" w:rsidRPr="003A14EB" w:rsidRDefault="005C7A96">
            <w:pPr>
              <w:spacing w:after="0" w:line="360" w:lineRule="auto"/>
              <w:jc w:val="center"/>
            </w:pPr>
          </w:p>
        </w:tc>
      </w:tr>
      <w:tr w:rsidR="005C7A96" w:rsidRPr="00395F28" w14:paraId="42205714" w14:textId="77777777">
        <w:trPr>
          <w:jc w:val="center"/>
        </w:trPr>
        <w:tc>
          <w:tcPr>
            <w:tcW w:w="1704" w:type="dxa"/>
            <w:tcBorders>
              <w:top w:val="single" w:sz="4" w:space="0" w:color="000000"/>
            </w:tcBorders>
            <w:shd w:val="clear" w:color="auto" w:fill="auto"/>
            <w:vAlign w:val="center"/>
          </w:tcPr>
          <w:p w14:paraId="2EFFB5C6" w14:textId="77777777" w:rsidR="005C7A96" w:rsidRPr="005E3DEE" w:rsidRDefault="007A57EE">
            <w:pPr>
              <w:spacing w:after="0" w:line="360" w:lineRule="auto"/>
            </w:pPr>
            <w:r w:rsidRPr="005E3DEE">
              <w:t>Residence</w:t>
            </w:r>
          </w:p>
        </w:tc>
        <w:tc>
          <w:tcPr>
            <w:tcW w:w="2059" w:type="dxa"/>
            <w:tcBorders>
              <w:top w:val="single" w:sz="4" w:space="0" w:color="000000"/>
            </w:tcBorders>
            <w:shd w:val="clear" w:color="auto" w:fill="auto"/>
            <w:vAlign w:val="center"/>
          </w:tcPr>
          <w:p w14:paraId="22ED3829" w14:textId="77777777" w:rsidR="005C7A96" w:rsidRPr="005E3DEE" w:rsidRDefault="005C7A96">
            <w:pPr>
              <w:spacing w:after="0" w:line="360" w:lineRule="auto"/>
              <w:jc w:val="center"/>
            </w:pPr>
          </w:p>
        </w:tc>
        <w:tc>
          <w:tcPr>
            <w:tcW w:w="2052" w:type="dxa"/>
            <w:tcBorders>
              <w:top w:val="single" w:sz="4" w:space="0" w:color="000000"/>
            </w:tcBorders>
            <w:shd w:val="clear" w:color="auto" w:fill="auto"/>
            <w:vAlign w:val="center"/>
          </w:tcPr>
          <w:p w14:paraId="01903E76" w14:textId="77777777" w:rsidR="005C7A96" w:rsidRPr="005E3DEE" w:rsidRDefault="005C7A96">
            <w:pPr>
              <w:spacing w:after="0" w:line="360" w:lineRule="auto"/>
              <w:jc w:val="center"/>
            </w:pPr>
          </w:p>
        </w:tc>
        <w:tc>
          <w:tcPr>
            <w:tcW w:w="2273" w:type="dxa"/>
            <w:tcBorders>
              <w:top w:val="single" w:sz="4" w:space="0" w:color="000000"/>
            </w:tcBorders>
            <w:shd w:val="clear" w:color="auto" w:fill="auto"/>
            <w:vAlign w:val="center"/>
          </w:tcPr>
          <w:p w14:paraId="15B8E5E0" w14:textId="77777777" w:rsidR="005C7A96" w:rsidRPr="005E3DEE" w:rsidRDefault="005C7A96">
            <w:pPr>
              <w:spacing w:after="0" w:line="360" w:lineRule="auto"/>
              <w:jc w:val="center"/>
            </w:pPr>
          </w:p>
        </w:tc>
        <w:tc>
          <w:tcPr>
            <w:tcW w:w="959" w:type="dxa"/>
            <w:tcBorders>
              <w:top w:val="single" w:sz="4" w:space="0" w:color="000000"/>
            </w:tcBorders>
            <w:shd w:val="clear" w:color="auto" w:fill="auto"/>
            <w:vAlign w:val="center"/>
          </w:tcPr>
          <w:p w14:paraId="71576DE8" w14:textId="31855504" w:rsidR="005C7A96" w:rsidRPr="00395F28" w:rsidRDefault="00700B33">
            <w:pPr>
              <w:spacing w:after="0" w:line="360" w:lineRule="auto"/>
              <w:jc w:val="center"/>
            </w:pPr>
            <w:r w:rsidRPr="00395F28">
              <w:t>&lt;0.001</w:t>
            </w:r>
          </w:p>
        </w:tc>
      </w:tr>
      <w:tr w:rsidR="005C7A96" w:rsidRPr="00395F28" w14:paraId="4C00E7E6" w14:textId="77777777">
        <w:trPr>
          <w:jc w:val="center"/>
        </w:trPr>
        <w:tc>
          <w:tcPr>
            <w:tcW w:w="1704" w:type="dxa"/>
            <w:shd w:val="clear" w:color="auto" w:fill="auto"/>
            <w:vAlign w:val="center"/>
          </w:tcPr>
          <w:p w14:paraId="6DB96AD0" w14:textId="50F8F8B4" w:rsidR="005C7A96" w:rsidRPr="005E3DEE" w:rsidRDefault="007A57EE">
            <w:pPr>
              <w:spacing w:after="0" w:line="360" w:lineRule="auto"/>
            </w:pPr>
            <w:r w:rsidRPr="005E3DEE">
              <w:t xml:space="preserve">  </w:t>
            </w:r>
            <w:r w:rsidR="002E188F">
              <w:t xml:space="preserve">No </w:t>
            </w:r>
            <w:r w:rsidRPr="005E3DEE">
              <w:t>LTCF</w:t>
            </w:r>
          </w:p>
        </w:tc>
        <w:tc>
          <w:tcPr>
            <w:tcW w:w="2059" w:type="dxa"/>
            <w:shd w:val="clear" w:color="auto" w:fill="auto"/>
            <w:vAlign w:val="center"/>
          </w:tcPr>
          <w:p w14:paraId="7D439183" w14:textId="717545BC" w:rsidR="005C7A96" w:rsidRPr="005E3DEE" w:rsidRDefault="007A57EE">
            <w:pPr>
              <w:spacing w:after="0" w:line="360" w:lineRule="auto"/>
              <w:jc w:val="center"/>
            </w:pPr>
            <w:r w:rsidRPr="005E3DEE">
              <w:t>1,5</w:t>
            </w:r>
            <w:r w:rsidR="005E3DEE" w:rsidRPr="005E3DEE">
              <w:t>77</w:t>
            </w:r>
            <w:r w:rsidRPr="005E3DEE">
              <w:t>,</w:t>
            </w:r>
            <w:r w:rsidR="005E3DEE" w:rsidRPr="005E3DEE">
              <w:t>420</w:t>
            </w:r>
            <w:r w:rsidRPr="005E3DEE">
              <w:t xml:space="preserve"> (</w:t>
            </w:r>
            <w:r w:rsidR="00700B33" w:rsidRPr="005E3DEE">
              <w:t>89</w:t>
            </w:r>
            <w:r w:rsidRPr="005E3DEE">
              <w:t>.</w:t>
            </w:r>
            <w:r w:rsidR="005E3DEE" w:rsidRPr="005E3DEE">
              <w:t>7</w:t>
            </w:r>
            <w:r w:rsidR="00700B33" w:rsidRPr="005E3DEE">
              <w:t>8</w:t>
            </w:r>
            <w:r w:rsidRPr="005E3DEE">
              <w:t>%)</w:t>
            </w:r>
          </w:p>
        </w:tc>
        <w:tc>
          <w:tcPr>
            <w:tcW w:w="2052" w:type="dxa"/>
            <w:shd w:val="clear" w:color="auto" w:fill="auto"/>
            <w:vAlign w:val="center"/>
          </w:tcPr>
          <w:p w14:paraId="24325AC8" w14:textId="697B5639" w:rsidR="005C7A96" w:rsidRPr="005E3DEE" w:rsidRDefault="00700B33">
            <w:pPr>
              <w:spacing w:after="0" w:line="360" w:lineRule="auto"/>
              <w:jc w:val="center"/>
            </w:pPr>
            <w:r w:rsidRPr="005E3DEE">
              <w:t>1</w:t>
            </w:r>
            <w:r w:rsidR="005E3DEE" w:rsidRPr="005E3DEE">
              <w:t>79</w:t>
            </w:r>
            <w:r w:rsidRPr="005E3DEE">
              <w:t>,</w:t>
            </w:r>
            <w:r w:rsidR="005E3DEE" w:rsidRPr="005E3DEE">
              <w:t>58</w:t>
            </w:r>
            <w:r w:rsidR="0010098A" w:rsidRPr="005E3DEE">
              <w:t>2</w:t>
            </w:r>
            <w:r w:rsidR="007A57EE" w:rsidRPr="005E3DEE">
              <w:t xml:space="preserve"> (1</w:t>
            </w:r>
            <w:r w:rsidRPr="005E3DEE">
              <w:t>0</w:t>
            </w:r>
            <w:r w:rsidR="007A57EE" w:rsidRPr="005E3DEE">
              <w:t>.</w:t>
            </w:r>
            <w:r w:rsidR="005E3DEE" w:rsidRPr="005E3DEE">
              <w:t>2</w:t>
            </w:r>
            <w:r w:rsidRPr="005E3DEE">
              <w:t>2</w:t>
            </w:r>
            <w:r w:rsidR="007A57EE" w:rsidRPr="005E3DEE">
              <w:t>%)</w:t>
            </w:r>
          </w:p>
        </w:tc>
        <w:tc>
          <w:tcPr>
            <w:tcW w:w="2273" w:type="dxa"/>
            <w:shd w:val="clear" w:color="auto" w:fill="auto"/>
            <w:vAlign w:val="center"/>
          </w:tcPr>
          <w:p w14:paraId="3AD17ECD" w14:textId="77777777" w:rsidR="005C7A96" w:rsidRPr="005E3DEE" w:rsidRDefault="007A57EE">
            <w:pPr>
              <w:spacing w:after="0" w:line="360" w:lineRule="auto"/>
              <w:jc w:val="center"/>
            </w:pPr>
            <w:r w:rsidRPr="005E3DEE">
              <w:t>Reference</w:t>
            </w:r>
          </w:p>
        </w:tc>
        <w:tc>
          <w:tcPr>
            <w:tcW w:w="959" w:type="dxa"/>
            <w:shd w:val="clear" w:color="auto" w:fill="auto"/>
            <w:vAlign w:val="center"/>
          </w:tcPr>
          <w:p w14:paraId="11FA57A4" w14:textId="77777777" w:rsidR="005C7A96" w:rsidRPr="00395F28" w:rsidRDefault="005C7A96">
            <w:pPr>
              <w:spacing w:after="0" w:line="360" w:lineRule="auto"/>
              <w:jc w:val="center"/>
            </w:pPr>
          </w:p>
        </w:tc>
      </w:tr>
      <w:tr w:rsidR="005C7A96" w:rsidRPr="00395F28" w14:paraId="692FE787" w14:textId="77777777">
        <w:trPr>
          <w:jc w:val="center"/>
        </w:trPr>
        <w:tc>
          <w:tcPr>
            <w:tcW w:w="1704" w:type="dxa"/>
            <w:tcBorders>
              <w:bottom w:val="single" w:sz="12" w:space="0" w:color="000000"/>
            </w:tcBorders>
            <w:shd w:val="clear" w:color="auto" w:fill="auto"/>
            <w:vAlign w:val="center"/>
          </w:tcPr>
          <w:p w14:paraId="59CD3AAB" w14:textId="5711247C" w:rsidR="005C7A96" w:rsidRPr="005E3DEE" w:rsidRDefault="007A57EE">
            <w:pPr>
              <w:spacing w:after="0" w:line="360" w:lineRule="auto"/>
            </w:pPr>
            <w:r w:rsidRPr="005E3DEE">
              <w:t xml:space="preserve">  LTCF</w:t>
            </w:r>
          </w:p>
        </w:tc>
        <w:tc>
          <w:tcPr>
            <w:tcW w:w="2059" w:type="dxa"/>
            <w:tcBorders>
              <w:bottom w:val="single" w:sz="12" w:space="0" w:color="000000"/>
            </w:tcBorders>
            <w:shd w:val="clear" w:color="auto" w:fill="auto"/>
            <w:vAlign w:val="center"/>
          </w:tcPr>
          <w:p w14:paraId="3150A357" w14:textId="433B420F" w:rsidR="005C7A96" w:rsidRPr="005E3DEE" w:rsidRDefault="007A57EE">
            <w:pPr>
              <w:spacing w:after="0" w:line="360" w:lineRule="auto"/>
              <w:jc w:val="center"/>
            </w:pPr>
            <w:r w:rsidRPr="005E3DEE">
              <w:t>1</w:t>
            </w:r>
            <w:r w:rsidR="00700B33" w:rsidRPr="005E3DEE">
              <w:t>4</w:t>
            </w:r>
            <w:r w:rsidR="005E3DEE" w:rsidRPr="005E3DEE">
              <w:t>1</w:t>
            </w:r>
            <w:r w:rsidR="00700B33" w:rsidRPr="005E3DEE">
              <w:t>,</w:t>
            </w:r>
            <w:r w:rsidR="005E3DEE" w:rsidRPr="005E3DEE">
              <w:t>119</w:t>
            </w:r>
            <w:r w:rsidRPr="005E3DEE">
              <w:t xml:space="preserve"> (8</w:t>
            </w:r>
            <w:r w:rsidR="005E3DEE" w:rsidRPr="005E3DEE">
              <w:t>9</w:t>
            </w:r>
            <w:r w:rsidRPr="005E3DEE">
              <w:t>.</w:t>
            </w:r>
            <w:r w:rsidR="005E3DEE" w:rsidRPr="005E3DEE">
              <w:t>07</w:t>
            </w:r>
            <w:r w:rsidRPr="005E3DEE">
              <w:t>%)</w:t>
            </w:r>
          </w:p>
        </w:tc>
        <w:tc>
          <w:tcPr>
            <w:tcW w:w="2052" w:type="dxa"/>
            <w:tcBorders>
              <w:bottom w:val="single" w:sz="12" w:space="0" w:color="000000"/>
            </w:tcBorders>
            <w:shd w:val="clear" w:color="auto" w:fill="auto"/>
            <w:vAlign w:val="center"/>
          </w:tcPr>
          <w:p w14:paraId="7D9705B0" w14:textId="46FE117B" w:rsidR="005C7A96" w:rsidRPr="005E3DEE" w:rsidRDefault="007A57EE">
            <w:pPr>
              <w:spacing w:after="0" w:line="360" w:lineRule="auto"/>
              <w:jc w:val="center"/>
            </w:pPr>
            <w:r w:rsidRPr="005E3DEE">
              <w:t>1</w:t>
            </w:r>
            <w:r w:rsidR="00700B33" w:rsidRPr="005E3DEE">
              <w:t>7</w:t>
            </w:r>
            <w:r w:rsidRPr="005E3DEE">
              <w:t>,</w:t>
            </w:r>
            <w:r w:rsidR="005E3DEE" w:rsidRPr="005E3DEE">
              <w:t>309</w:t>
            </w:r>
            <w:r w:rsidRPr="005E3DEE">
              <w:t xml:space="preserve"> (</w:t>
            </w:r>
            <w:r w:rsidR="0010098A" w:rsidRPr="005E3DEE">
              <w:t>1</w:t>
            </w:r>
            <w:r w:rsidR="005E3DEE" w:rsidRPr="005E3DEE">
              <w:t>0</w:t>
            </w:r>
            <w:r w:rsidR="0010098A" w:rsidRPr="005E3DEE">
              <w:t>.</w:t>
            </w:r>
            <w:r w:rsidR="005E3DEE" w:rsidRPr="005E3DEE">
              <w:t>93</w:t>
            </w:r>
            <w:r w:rsidRPr="005E3DEE">
              <w:t>%)</w:t>
            </w:r>
          </w:p>
        </w:tc>
        <w:tc>
          <w:tcPr>
            <w:tcW w:w="2273" w:type="dxa"/>
            <w:tcBorders>
              <w:bottom w:val="single" w:sz="12" w:space="0" w:color="000000"/>
            </w:tcBorders>
            <w:shd w:val="clear" w:color="auto" w:fill="auto"/>
            <w:vAlign w:val="center"/>
          </w:tcPr>
          <w:p w14:paraId="25C21CE9" w14:textId="42A27199" w:rsidR="005C7A96" w:rsidRPr="005E3DEE" w:rsidRDefault="00700B33">
            <w:pPr>
              <w:spacing w:after="0" w:line="360" w:lineRule="auto"/>
              <w:jc w:val="center"/>
            </w:pPr>
            <w:r w:rsidRPr="005E3DEE">
              <w:t>1</w:t>
            </w:r>
            <w:r w:rsidR="007A57EE" w:rsidRPr="005E3DEE">
              <w:t>.</w:t>
            </w:r>
            <w:r w:rsidRPr="005E3DEE">
              <w:t>0</w:t>
            </w:r>
            <w:r w:rsidR="005E3DEE" w:rsidRPr="005E3DEE">
              <w:t>8</w:t>
            </w:r>
            <w:r w:rsidR="007A57EE" w:rsidRPr="005E3DEE">
              <w:t xml:space="preserve"> (</w:t>
            </w:r>
            <w:r w:rsidRPr="005E3DEE">
              <w:t>1</w:t>
            </w:r>
            <w:r w:rsidR="007A57EE" w:rsidRPr="005E3DEE">
              <w:t>.</w:t>
            </w:r>
            <w:r w:rsidRPr="005E3DEE">
              <w:t>0</w:t>
            </w:r>
            <w:r w:rsidR="005E3DEE" w:rsidRPr="005E3DEE">
              <w:t>6</w:t>
            </w:r>
            <w:r w:rsidR="007A57EE" w:rsidRPr="005E3DEE">
              <w:t xml:space="preserve"> to 1.</w:t>
            </w:r>
            <w:r w:rsidR="005E3DEE" w:rsidRPr="005E3DEE">
              <w:t>10</w:t>
            </w:r>
            <w:r w:rsidR="007A57EE" w:rsidRPr="005E3DEE">
              <w:t>)</w:t>
            </w:r>
          </w:p>
        </w:tc>
        <w:tc>
          <w:tcPr>
            <w:tcW w:w="959" w:type="dxa"/>
            <w:tcBorders>
              <w:bottom w:val="single" w:sz="12" w:space="0" w:color="000000"/>
            </w:tcBorders>
            <w:shd w:val="clear" w:color="auto" w:fill="auto"/>
            <w:vAlign w:val="center"/>
          </w:tcPr>
          <w:p w14:paraId="22DBE6BF" w14:textId="77777777" w:rsidR="005C7A96" w:rsidRPr="00395F28" w:rsidRDefault="005C7A96">
            <w:pPr>
              <w:spacing w:after="0" w:line="360" w:lineRule="auto"/>
              <w:jc w:val="center"/>
            </w:pPr>
          </w:p>
        </w:tc>
      </w:tr>
    </w:tbl>
    <w:p w14:paraId="23782A1D" w14:textId="05669D13" w:rsidR="005C7A96" w:rsidRDefault="00875143">
      <w:pPr>
        <w:spacing w:after="0" w:line="240" w:lineRule="auto"/>
      </w:pPr>
      <w:r w:rsidRPr="008E75DA">
        <w:t>Data Source: Minimal Hospital Dataset (MHD), Belgian Federal Public Service Health Food Chain Safety and Environment.</w:t>
      </w:r>
      <w:r>
        <w:t xml:space="preserve"> </w:t>
      </w:r>
      <w:r w:rsidRPr="00EC0905">
        <w:rPr>
          <w:rFonts w:asciiTheme="minorHAnsi" w:hAnsiTheme="minorHAnsi" w:cstheme="minorHAnsi"/>
          <w:b/>
          <w:bCs/>
        </w:rPr>
        <w:t>Note.</w:t>
      </w:r>
      <w:r>
        <w:rPr>
          <w:rFonts w:asciiTheme="minorHAnsi" w:hAnsiTheme="minorHAnsi" w:cstheme="minorHAnsi"/>
          <w:b/>
          <w:bCs/>
        </w:rPr>
        <w:t xml:space="preserve"> </w:t>
      </w:r>
      <w:r w:rsidRPr="00913E34">
        <w:rPr>
          <w:rFonts w:asciiTheme="minorHAnsi" w:hAnsiTheme="minorHAnsi" w:cstheme="minorHAnsi"/>
        </w:rPr>
        <w:t>LOS, length of stay</w:t>
      </w:r>
      <w:r w:rsidR="00913E34">
        <w:rPr>
          <w:rFonts w:asciiTheme="minorHAnsi" w:hAnsiTheme="minorHAnsi" w:cstheme="minorHAnsi"/>
        </w:rPr>
        <w:t>.</w:t>
      </w:r>
      <w:r w:rsidRPr="00913E34">
        <w:rPr>
          <w:rFonts w:asciiTheme="minorHAnsi" w:hAnsiTheme="minorHAnsi" w:cstheme="minorHAnsi"/>
        </w:rPr>
        <w:t xml:space="preserve"> SOI, severity of illness</w:t>
      </w:r>
      <w:r w:rsidR="00913E34">
        <w:rPr>
          <w:rFonts w:asciiTheme="minorHAnsi" w:hAnsiTheme="minorHAnsi" w:cstheme="minorHAnsi"/>
        </w:rPr>
        <w:t>. ICU, intensive care unit.</w:t>
      </w:r>
      <w:r w:rsidRPr="00913E34">
        <w:rPr>
          <w:rFonts w:asciiTheme="minorHAnsi" w:hAnsiTheme="minorHAnsi" w:cstheme="minorHAnsi"/>
        </w:rPr>
        <w:t xml:space="preserve"> LTCF, long-term care facility.</w:t>
      </w:r>
      <w:r>
        <w:br/>
      </w:r>
      <w:r w:rsidR="007A57EE">
        <w:rPr>
          <w:vertAlign w:val="superscript"/>
        </w:rPr>
        <w:t>1</w:t>
      </w:r>
      <w:r w:rsidR="007A57EE">
        <w:t>Total N=1,915,430 (excludes 142 observations)</w:t>
      </w:r>
      <w:r>
        <w:t xml:space="preserve">. </w:t>
      </w:r>
      <w:r w:rsidR="007A57EE">
        <w:t>†Scores encoded as 0 were considered as missing (total: n=232)</w:t>
      </w:r>
      <w:r>
        <w:t xml:space="preserve">. </w:t>
      </w:r>
      <w:proofErr w:type="spellStart"/>
      <w:r w:rsidR="007A57EE">
        <w:rPr>
          <w:vertAlign w:val="superscript"/>
        </w:rPr>
        <w:t>a</w:t>
      </w:r>
      <w:r w:rsidR="007A57EE">
        <w:t>From</w:t>
      </w:r>
      <w:proofErr w:type="spellEnd"/>
      <w:r w:rsidR="007A57EE">
        <w:t xml:space="preserve"> chi-square (χ2) test</w:t>
      </w:r>
      <w:r>
        <w:t xml:space="preserve">. </w:t>
      </w:r>
      <w:proofErr w:type="spellStart"/>
      <w:r w:rsidR="007A57EE">
        <w:rPr>
          <w:vertAlign w:val="superscript"/>
        </w:rPr>
        <w:t>b</w:t>
      </w:r>
      <w:r w:rsidR="007A57EE">
        <w:t>From</w:t>
      </w:r>
      <w:proofErr w:type="spellEnd"/>
      <w:r w:rsidR="007A57EE">
        <w:t xml:space="preserve"> test for linear trend of odds</w:t>
      </w:r>
      <w:r>
        <w:t>.</w:t>
      </w:r>
    </w:p>
    <w:p w14:paraId="6321840E" w14:textId="3E0772DD" w:rsidR="005C7A96" w:rsidRPr="00EC17F3" w:rsidRDefault="007A57EE" w:rsidP="00EC17F3">
      <w:pPr>
        <w:pStyle w:val="Heading1"/>
        <w:spacing w:before="0" w:line="240" w:lineRule="auto"/>
        <w:rPr>
          <w:rFonts w:ascii="Calibri" w:eastAsia="Calibri" w:hAnsi="Calibri" w:cs="Calibri"/>
          <w:color w:val="000000"/>
          <w:sz w:val="22"/>
          <w:szCs w:val="22"/>
          <w:vertAlign w:val="superscript"/>
        </w:rPr>
      </w:pPr>
      <w:bookmarkStart w:id="11" w:name="_heading=h.17dp8vu" w:colFirst="0" w:colLast="0"/>
      <w:bookmarkEnd w:id="11"/>
      <w:r w:rsidRPr="00EC17F3">
        <w:rPr>
          <w:rFonts w:ascii="Calibri" w:eastAsia="Calibri" w:hAnsi="Calibri" w:cs="Calibri"/>
          <w:color w:val="000000"/>
          <w:sz w:val="22"/>
          <w:szCs w:val="22"/>
        </w:rPr>
        <w:lastRenderedPageBreak/>
        <w:t>Table 1</w:t>
      </w:r>
      <w:r w:rsidR="00130B51">
        <w:rPr>
          <w:rFonts w:ascii="Calibri" w:eastAsia="Calibri" w:hAnsi="Calibri" w:cs="Calibri"/>
          <w:color w:val="000000"/>
          <w:sz w:val="22"/>
          <w:szCs w:val="22"/>
        </w:rPr>
        <w:t>4</w:t>
      </w:r>
      <w:r w:rsidRPr="00EC17F3">
        <w:rPr>
          <w:rFonts w:ascii="Calibri" w:eastAsia="Calibri" w:hAnsi="Calibri" w:cs="Calibri"/>
          <w:color w:val="000000"/>
          <w:sz w:val="22"/>
          <w:szCs w:val="22"/>
        </w:rPr>
        <w:t>. Odds ratios for the association between hospital-associated infections (HAIs) and both outcomes, adjusted for confounders.</w:t>
      </w:r>
      <w:r w:rsidRPr="00EC17F3">
        <w:rPr>
          <w:rFonts w:ascii="Calibri" w:eastAsia="Calibri" w:hAnsi="Calibri" w:cs="Calibri"/>
          <w:color w:val="000000"/>
          <w:sz w:val="22"/>
          <w:szCs w:val="22"/>
          <w:vertAlign w:val="superscript"/>
        </w:rPr>
        <w:t>1</w:t>
      </w:r>
    </w:p>
    <w:tbl>
      <w:tblPr>
        <w:tblStyle w:val="ab"/>
        <w:tblW w:w="9072" w:type="dxa"/>
        <w:jc w:val="center"/>
        <w:tblBorders>
          <w:top w:val="single" w:sz="12" w:space="0" w:color="000000"/>
          <w:bottom w:val="single" w:sz="12" w:space="0" w:color="000000"/>
        </w:tblBorders>
        <w:tblLayout w:type="fixed"/>
        <w:tblLook w:val="0400" w:firstRow="0" w:lastRow="0" w:firstColumn="0" w:lastColumn="0" w:noHBand="0" w:noVBand="1"/>
      </w:tblPr>
      <w:tblGrid>
        <w:gridCol w:w="2553"/>
        <w:gridCol w:w="2268"/>
        <w:gridCol w:w="992"/>
        <w:gridCol w:w="2268"/>
        <w:gridCol w:w="991"/>
      </w:tblGrid>
      <w:tr w:rsidR="005C7A96" w14:paraId="24771AFF" w14:textId="77777777">
        <w:trPr>
          <w:jc w:val="center"/>
        </w:trPr>
        <w:tc>
          <w:tcPr>
            <w:tcW w:w="2553" w:type="dxa"/>
            <w:tcBorders>
              <w:bottom w:val="single" w:sz="4" w:space="0" w:color="000000"/>
            </w:tcBorders>
            <w:shd w:val="clear" w:color="auto" w:fill="auto"/>
            <w:vAlign w:val="center"/>
          </w:tcPr>
          <w:p w14:paraId="17D3FBFC" w14:textId="77777777" w:rsidR="005C7A96" w:rsidRPr="003A14EB" w:rsidRDefault="005C7A96">
            <w:pPr>
              <w:tabs>
                <w:tab w:val="left" w:pos="3779"/>
              </w:tabs>
              <w:spacing w:after="0" w:line="360" w:lineRule="auto"/>
              <w:jc w:val="center"/>
            </w:pPr>
          </w:p>
        </w:tc>
        <w:tc>
          <w:tcPr>
            <w:tcW w:w="2268" w:type="dxa"/>
            <w:tcBorders>
              <w:bottom w:val="single" w:sz="4" w:space="0" w:color="000000"/>
            </w:tcBorders>
            <w:shd w:val="clear" w:color="auto" w:fill="auto"/>
            <w:vAlign w:val="center"/>
          </w:tcPr>
          <w:p w14:paraId="3A769F6E" w14:textId="77777777" w:rsidR="005C7A96" w:rsidRPr="003A14EB" w:rsidRDefault="007A57EE">
            <w:pPr>
              <w:tabs>
                <w:tab w:val="left" w:pos="3779"/>
              </w:tabs>
              <w:spacing w:after="0" w:line="360" w:lineRule="auto"/>
              <w:jc w:val="center"/>
            </w:pPr>
            <w:r w:rsidRPr="003A14EB">
              <w:t xml:space="preserve">Odds ratio (95% CI) </w:t>
            </w:r>
            <w:r w:rsidRPr="003A14EB">
              <w:br/>
              <w:t>for LTCF discharge</w:t>
            </w:r>
          </w:p>
        </w:tc>
        <w:tc>
          <w:tcPr>
            <w:tcW w:w="992" w:type="dxa"/>
            <w:tcBorders>
              <w:bottom w:val="single" w:sz="4" w:space="0" w:color="000000"/>
            </w:tcBorders>
            <w:vAlign w:val="center"/>
          </w:tcPr>
          <w:p w14:paraId="73CF113B" w14:textId="77777777" w:rsidR="005C7A96" w:rsidRPr="003A14EB" w:rsidRDefault="007A57EE">
            <w:pPr>
              <w:tabs>
                <w:tab w:val="left" w:pos="3779"/>
              </w:tabs>
              <w:spacing w:after="0" w:line="360" w:lineRule="auto"/>
              <w:jc w:val="center"/>
            </w:pPr>
            <w:r w:rsidRPr="003A14EB">
              <w:t xml:space="preserve">p </w:t>
            </w:r>
            <w:proofErr w:type="spellStart"/>
            <w:r w:rsidRPr="003A14EB">
              <w:t>value</w:t>
            </w:r>
            <w:r w:rsidRPr="003A14EB">
              <w:rPr>
                <w:vertAlign w:val="superscript"/>
              </w:rPr>
              <w:t>a</w:t>
            </w:r>
            <w:proofErr w:type="spellEnd"/>
          </w:p>
        </w:tc>
        <w:tc>
          <w:tcPr>
            <w:tcW w:w="2268" w:type="dxa"/>
            <w:tcBorders>
              <w:bottom w:val="single" w:sz="4" w:space="0" w:color="000000"/>
            </w:tcBorders>
          </w:tcPr>
          <w:p w14:paraId="69D4EF34" w14:textId="77777777" w:rsidR="005C7A96" w:rsidRPr="003A14EB" w:rsidRDefault="007A57EE">
            <w:pPr>
              <w:tabs>
                <w:tab w:val="left" w:pos="3779"/>
              </w:tabs>
              <w:spacing w:after="0" w:line="360" w:lineRule="auto"/>
              <w:jc w:val="center"/>
            </w:pPr>
            <w:r w:rsidRPr="003A14EB">
              <w:t xml:space="preserve">Odds ratio (95% CI) </w:t>
            </w:r>
            <w:r w:rsidRPr="003A14EB">
              <w:br/>
              <w:t>for early readmission</w:t>
            </w:r>
          </w:p>
        </w:tc>
        <w:tc>
          <w:tcPr>
            <w:tcW w:w="991" w:type="dxa"/>
            <w:tcBorders>
              <w:bottom w:val="single" w:sz="4" w:space="0" w:color="000000"/>
            </w:tcBorders>
            <w:shd w:val="clear" w:color="auto" w:fill="auto"/>
            <w:vAlign w:val="center"/>
          </w:tcPr>
          <w:p w14:paraId="28E997F3" w14:textId="77777777" w:rsidR="005C7A96" w:rsidRPr="003A14EB" w:rsidRDefault="007A57EE">
            <w:pPr>
              <w:tabs>
                <w:tab w:val="left" w:pos="3779"/>
              </w:tabs>
              <w:spacing w:after="0" w:line="360" w:lineRule="auto"/>
              <w:jc w:val="center"/>
              <w:rPr>
                <w:vertAlign w:val="superscript"/>
              </w:rPr>
            </w:pPr>
            <w:r w:rsidRPr="003A14EB">
              <w:t xml:space="preserve">p </w:t>
            </w:r>
            <w:proofErr w:type="spellStart"/>
            <w:r w:rsidRPr="003A14EB">
              <w:t>value</w:t>
            </w:r>
            <w:r w:rsidRPr="003A14EB">
              <w:rPr>
                <w:vertAlign w:val="superscript"/>
              </w:rPr>
              <w:t>a</w:t>
            </w:r>
            <w:proofErr w:type="spellEnd"/>
          </w:p>
        </w:tc>
      </w:tr>
      <w:tr w:rsidR="005C7A96" w14:paraId="25DE29AF" w14:textId="77777777">
        <w:trPr>
          <w:jc w:val="center"/>
        </w:trPr>
        <w:tc>
          <w:tcPr>
            <w:tcW w:w="2553" w:type="dxa"/>
            <w:tcBorders>
              <w:top w:val="single" w:sz="4" w:space="0" w:color="000000"/>
              <w:bottom w:val="single" w:sz="4" w:space="0" w:color="000000"/>
            </w:tcBorders>
            <w:shd w:val="clear" w:color="auto" w:fill="auto"/>
            <w:vAlign w:val="center"/>
          </w:tcPr>
          <w:p w14:paraId="08537AB0" w14:textId="77777777" w:rsidR="005C7A96" w:rsidRPr="003A14EB" w:rsidRDefault="007A57EE">
            <w:pPr>
              <w:tabs>
                <w:tab w:val="left" w:pos="3779"/>
              </w:tabs>
              <w:spacing w:after="0" w:line="360" w:lineRule="auto"/>
            </w:pPr>
            <w:r w:rsidRPr="003A14EB">
              <w:t>Unadjusted</w:t>
            </w:r>
          </w:p>
        </w:tc>
        <w:tc>
          <w:tcPr>
            <w:tcW w:w="2268" w:type="dxa"/>
            <w:tcBorders>
              <w:top w:val="single" w:sz="4" w:space="0" w:color="000000"/>
              <w:bottom w:val="single" w:sz="4" w:space="0" w:color="000000"/>
            </w:tcBorders>
            <w:shd w:val="clear" w:color="auto" w:fill="auto"/>
            <w:vAlign w:val="center"/>
          </w:tcPr>
          <w:p w14:paraId="05966172" w14:textId="77777777" w:rsidR="005C7A96" w:rsidRPr="003A14EB" w:rsidRDefault="007A57EE">
            <w:pPr>
              <w:tabs>
                <w:tab w:val="left" w:pos="3779"/>
              </w:tabs>
              <w:spacing w:after="0" w:line="360" w:lineRule="auto"/>
              <w:jc w:val="center"/>
            </w:pPr>
            <w:r w:rsidRPr="003A14EB">
              <w:t>4.01 (3.93 to 4.09)</w:t>
            </w:r>
          </w:p>
        </w:tc>
        <w:tc>
          <w:tcPr>
            <w:tcW w:w="992" w:type="dxa"/>
            <w:tcBorders>
              <w:top w:val="single" w:sz="4" w:space="0" w:color="000000"/>
              <w:bottom w:val="single" w:sz="4" w:space="0" w:color="000000"/>
            </w:tcBorders>
          </w:tcPr>
          <w:p w14:paraId="75250C08" w14:textId="77777777" w:rsidR="005C7A96" w:rsidRPr="003A14EB" w:rsidRDefault="007A57EE">
            <w:pPr>
              <w:tabs>
                <w:tab w:val="left" w:pos="3779"/>
              </w:tabs>
              <w:spacing w:after="0" w:line="360" w:lineRule="auto"/>
              <w:jc w:val="center"/>
            </w:pPr>
            <w:r w:rsidRPr="003A14EB">
              <w:t>&lt;0.001</w:t>
            </w:r>
          </w:p>
        </w:tc>
        <w:tc>
          <w:tcPr>
            <w:tcW w:w="2268" w:type="dxa"/>
            <w:tcBorders>
              <w:top w:val="single" w:sz="4" w:space="0" w:color="000000"/>
              <w:bottom w:val="single" w:sz="4" w:space="0" w:color="000000"/>
            </w:tcBorders>
          </w:tcPr>
          <w:p w14:paraId="294B82E6" w14:textId="435E2606" w:rsidR="005C7A96" w:rsidRPr="003A14EB" w:rsidRDefault="008D29A0">
            <w:pPr>
              <w:tabs>
                <w:tab w:val="left" w:pos="3779"/>
              </w:tabs>
              <w:spacing w:after="0" w:line="360" w:lineRule="auto"/>
              <w:jc w:val="center"/>
            </w:pPr>
            <w:r w:rsidRPr="003A14EB">
              <w:t>1.3</w:t>
            </w:r>
            <w:r>
              <w:t>8</w:t>
            </w:r>
            <w:r w:rsidRPr="003A14EB">
              <w:t xml:space="preserve"> (1.</w:t>
            </w:r>
            <w:r>
              <w:t>34</w:t>
            </w:r>
            <w:r w:rsidRPr="003A14EB">
              <w:t xml:space="preserve"> to 1.</w:t>
            </w:r>
            <w:r>
              <w:t>41</w:t>
            </w:r>
            <w:r w:rsidRPr="003A14EB">
              <w:t>)</w:t>
            </w:r>
          </w:p>
        </w:tc>
        <w:tc>
          <w:tcPr>
            <w:tcW w:w="991" w:type="dxa"/>
            <w:tcBorders>
              <w:top w:val="single" w:sz="4" w:space="0" w:color="000000"/>
              <w:bottom w:val="single" w:sz="4" w:space="0" w:color="000000"/>
            </w:tcBorders>
            <w:shd w:val="clear" w:color="auto" w:fill="auto"/>
            <w:vAlign w:val="center"/>
          </w:tcPr>
          <w:p w14:paraId="50E96BEC" w14:textId="77777777" w:rsidR="005C7A96" w:rsidRPr="003A14EB" w:rsidRDefault="007A57EE">
            <w:pPr>
              <w:tabs>
                <w:tab w:val="left" w:pos="3779"/>
              </w:tabs>
              <w:spacing w:after="0" w:line="360" w:lineRule="auto"/>
              <w:jc w:val="center"/>
            </w:pPr>
            <w:r w:rsidRPr="003A14EB">
              <w:t>&lt;0.001</w:t>
            </w:r>
          </w:p>
        </w:tc>
      </w:tr>
      <w:tr w:rsidR="005C7A96" w14:paraId="48E513FD" w14:textId="77777777">
        <w:trPr>
          <w:trHeight w:val="196"/>
          <w:jc w:val="center"/>
        </w:trPr>
        <w:tc>
          <w:tcPr>
            <w:tcW w:w="2553" w:type="dxa"/>
            <w:tcBorders>
              <w:top w:val="single" w:sz="4" w:space="0" w:color="000000"/>
              <w:bottom w:val="single" w:sz="4" w:space="0" w:color="000000"/>
            </w:tcBorders>
            <w:shd w:val="clear" w:color="auto" w:fill="auto"/>
            <w:vAlign w:val="center"/>
          </w:tcPr>
          <w:p w14:paraId="56F1D618" w14:textId="77777777" w:rsidR="005C7A96" w:rsidRPr="003A14EB" w:rsidRDefault="007A57EE">
            <w:pPr>
              <w:tabs>
                <w:tab w:val="left" w:pos="3779"/>
              </w:tabs>
              <w:spacing w:after="0" w:line="360" w:lineRule="auto"/>
            </w:pPr>
            <w:r w:rsidRPr="003A14EB">
              <w:t>Sex</w:t>
            </w:r>
          </w:p>
        </w:tc>
        <w:tc>
          <w:tcPr>
            <w:tcW w:w="2268" w:type="dxa"/>
            <w:tcBorders>
              <w:top w:val="single" w:sz="4" w:space="0" w:color="000000"/>
              <w:bottom w:val="single" w:sz="4" w:space="0" w:color="000000"/>
            </w:tcBorders>
            <w:shd w:val="clear" w:color="auto" w:fill="auto"/>
            <w:vAlign w:val="center"/>
          </w:tcPr>
          <w:p w14:paraId="16AF476A" w14:textId="77777777" w:rsidR="005C7A96" w:rsidRPr="003A14EB" w:rsidRDefault="007A57EE">
            <w:pPr>
              <w:tabs>
                <w:tab w:val="left" w:pos="3779"/>
              </w:tabs>
              <w:spacing w:after="0" w:line="360" w:lineRule="auto"/>
              <w:jc w:val="center"/>
            </w:pPr>
            <w:r w:rsidRPr="003A14EB">
              <w:t>4.04 (3.96 to 4.13)</w:t>
            </w:r>
          </w:p>
        </w:tc>
        <w:tc>
          <w:tcPr>
            <w:tcW w:w="992" w:type="dxa"/>
            <w:tcBorders>
              <w:top w:val="single" w:sz="4" w:space="0" w:color="000000"/>
              <w:bottom w:val="single" w:sz="4" w:space="0" w:color="000000"/>
            </w:tcBorders>
          </w:tcPr>
          <w:p w14:paraId="5D53682D" w14:textId="77777777" w:rsidR="005C7A96" w:rsidRPr="003A14EB" w:rsidRDefault="007A57EE">
            <w:pPr>
              <w:tabs>
                <w:tab w:val="left" w:pos="3779"/>
              </w:tabs>
              <w:spacing w:after="0" w:line="360" w:lineRule="auto"/>
              <w:jc w:val="center"/>
            </w:pPr>
            <w:r w:rsidRPr="003A14EB">
              <w:t>&lt;0.001</w:t>
            </w:r>
          </w:p>
        </w:tc>
        <w:tc>
          <w:tcPr>
            <w:tcW w:w="2268" w:type="dxa"/>
            <w:tcBorders>
              <w:top w:val="single" w:sz="4" w:space="0" w:color="000000"/>
              <w:bottom w:val="single" w:sz="4" w:space="0" w:color="000000"/>
            </w:tcBorders>
          </w:tcPr>
          <w:p w14:paraId="63D068CD" w14:textId="187A4988" w:rsidR="005C7A96" w:rsidRPr="003A14EB" w:rsidRDefault="007A57EE">
            <w:pPr>
              <w:tabs>
                <w:tab w:val="left" w:pos="3779"/>
              </w:tabs>
              <w:spacing w:after="0" w:line="360" w:lineRule="auto"/>
              <w:jc w:val="center"/>
            </w:pPr>
            <w:r w:rsidRPr="003A14EB">
              <w:t>1.3</w:t>
            </w:r>
            <w:r w:rsidR="005E3DEE">
              <w:t>7</w:t>
            </w:r>
            <w:r w:rsidRPr="003A14EB">
              <w:t xml:space="preserve"> (1</w:t>
            </w:r>
            <w:r w:rsidR="004C268A">
              <w:t>.3</w:t>
            </w:r>
            <w:r w:rsidR="005E3DEE">
              <w:t>3</w:t>
            </w:r>
            <w:r w:rsidRPr="003A14EB">
              <w:t xml:space="preserve"> to 1.</w:t>
            </w:r>
            <w:r w:rsidR="005E3DEE">
              <w:t>40</w:t>
            </w:r>
            <w:r w:rsidRPr="003A14EB">
              <w:t>)</w:t>
            </w:r>
          </w:p>
        </w:tc>
        <w:tc>
          <w:tcPr>
            <w:tcW w:w="991" w:type="dxa"/>
            <w:tcBorders>
              <w:top w:val="single" w:sz="4" w:space="0" w:color="000000"/>
              <w:bottom w:val="single" w:sz="4" w:space="0" w:color="000000"/>
            </w:tcBorders>
            <w:shd w:val="clear" w:color="auto" w:fill="auto"/>
            <w:vAlign w:val="center"/>
          </w:tcPr>
          <w:p w14:paraId="4D51743D" w14:textId="4B27AAEA" w:rsidR="005C7A96" w:rsidRPr="003A14EB" w:rsidRDefault="005E3DEE">
            <w:pPr>
              <w:tabs>
                <w:tab w:val="left" w:pos="3779"/>
              </w:tabs>
              <w:spacing w:after="0" w:line="360" w:lineRule="auto"/>
              <w:jc w:val="center"/>
            </w:pPr>
            <w:r>
              <w:t>0.012</w:t>
            </w:r>
          </w:p>
        </w:tc>
      </w:tr>
      <w:tr w:rsidR="005C7A96" w14:paraId="37AAFD5D" w14:textId="77777777">
        <w:trPr>
          <w:trHeight w:val="196"/>
          <w:jc w:val="center"/>
        </w:trPr>
        <w:tc>
          <w:tcPr>
            <w:tcW w:w="2553" w:type="dxa"/>
            <w:tcBorders>
              <w:top w:val="single" w:sz="4" w:space="0" w:color="000000"/>
              <w:bottom w:val="single" w:sz="4" w:space="0" w:color="000000"/>
            </w:tcBorders>
            <w:shd w:val="clear" w:color="auto" w:fill="auto"/>
            <w:vAlign w:val="center"/>
          </w:tcPr>
          <w:p w14:paraId="173CA3DC" w14:textId="77777777" w:rsidR="005C7A96" w:rsidRPr="003A14EB" w:rsidRDefault="007A57EE">
            <w:pPr>
              <w:tabs>
                <w:tab w:val="left" w:pos="3779"/>
              </w:tabs>
              <w:spacing w:after="0" w:line="360" w:lineRule="auto"/>
            </w:pPr>
            <w:r w:rsidRPr="003A14EB">
              <w:t>Age category</w:t>
            </w:r>
          </w:p>
        </w:tc>
        <w:tc>
          <w:tcPr>
            <w:tcW w:w="2268" w:type="dxa"/>
            <w:tcBorders>
              <w:top w:val="single" w:sz="4" w:space="0" w:color="000000"/>
              <w:bottom w:val="single" w:sz="4" w:space="0" w:color="000000"/>
            </w:tcBorders>
            <w:shd w:val="clear" w:color="auto" w:fill="auto"/>
            <w:vAlign w:val="center"/>
          </w:tcPr>
          <w:p w14:paraId="0C66E553" w14:textId="6C76CCB5" w:rsidR="005C7A96" w:rsidRPr="003A14EB" w:rsidRDefault="007A57EE">
            <w:pPr>
              <w:tabs>
                <w:tab w:val="left" w:pos="3779"/>
              </w:tabs>
              <w:spacing w:after="0" w:line="360" w:lineRule="auto"/>
              <w:jc w:val="center"/>
            </w:pPr>
            <w:r w:rsidRPr="003A14EB">
              <w:t>2.2</w:t>
            </w:r>
            <w:r w:rsidR="005E3DEE">
              <w:t>0</w:t>
            </w:r>
            <w:r w:rsidRPr="003A14EB">
              <w:t xml:space="preserve"> (2.1</w:t>
            </w:r>
            <w:r w:rsidR="005E3DEE">
              <w:t>5</w:t>
            </w:r>
            <w:r w:rsidRPr="003A14EB">
              <w:t xml:space="preserve"> to 2.2</w:t>
            </w:r>
            <w:r w:rsidR="001F2C45">
              <w:t>5</w:t>
            </w:r>
            <w:r w:rsidRPr="003A14EB">
              <w:t>)</w:t>
            </w:r>
          </w:p>
        </w:tc>
        <w:tc>
          <w:tcPr>
            <w:tcW w:w="992" w:type="dxa"/>
            <w:tcBorders>
              <w:top w:val="single" w:sz="4" w:space="0" w:color="000000"/>
              <w:bottom w:val="single" w:sz="4" w:space="0" w:color="000000"/>
            </w:tcBorders>
          </w:tcPr>
          <w:p w14:paraId="62784FAE" w14:textId="77777777" w:rsidR="005C7A96" w:rsidRPr="003A14EB" w:rsidRDefault="007A57EE">
            <w:pPr>
              <w:tabs>
                <w:tab w:val="left" w:pos="3779"/>
              </w:tabs>
              <w:spacing w:after="0" w:line="360" w:lineRule="auto"/>
              <w:jc w:val="center"/>
            </w:pPr>
            <w:r w:rsidRPr="003A14EB">
              <w:t>&lt;0.001</w:t>
            </w:r>
          </w:p>
        </w:tc>
        <w:tc>
          <w:tcPr>
            <w:tcW w:w="2268" w:type="dxa"/>
            <w:tcBorders>
              <w:top w:val="single" w:sz="4" w:space="0" w:color="000000"/>
              <w:bottom w:val="single" w:sz="4" w:space="0" w:color="000000"/>
            </w:tcBorders>
          </w:tcPr>
          <w:p w14:paraId="3C95BEB2" w14:textId="37891C91" w:rsidR="005C7A96" w:rsidRPr="003A14EB" w:rsidRDefault="007A57EE">
            <w:pPr>
              <w:tabs>
                <w:tab w:val="left" w:pos="3779"/>
              </w:tabs>
              <w:spacing w:after="0" w:line="360" w:lineRule="auto"/>
              <w:jc w:val="center"/>
            </w:pPr>
            <w:r w:rsidRPr="003A14EB">
              <w:t>1.</w:t>
            </w:r>
            <w:r w:rsidR="004C268A">
              <w:t>2</w:t>
            </w:r>
            <w:r w:rsidR="005E3DEE">
              <w:t>3</w:t>
            </w:r>
            <w:r w:rsidRPr="003A14EB">
              <w:t xml:space="preserve"> (1.</w:t>
            </w:r>
            <w:r w:rsidR="005E3DEE">
              <w:t xml:space="preserve">20 </w:t>
            </w:r>
            <w:r w:rsidRPr="003A14EB">
              <w:t>to 1.2</w:t>
            </w:r>
            <w:r w:rsidR="005E3DEE">
              <w:t>6</w:t>
            </w:r>
            <w:r w:rsidRPr="003A14EB">
              <w:t>)</w:t>
            </w:r>
          </w:p>
        </w:tc>
        <w:tc>
          <w:tcPr>
            <w:tcW w:w="991" w:type="dxa"/>
            <w:tcBorders>
              <w:top w:val="single" w:sz="4" w:space="0" w:color="000000"/>
              <w:bottom w:val="single" w:sz="4" w:space="0" w:color="000000"/>
            </w:tcBorders>
            <w:shd w:val="clear" w:color="auto" w:fill="auto"/>
            <w:vAlign w:val="center"/>
          </w:tcPr>
          <w:p w14:paraId="57C18F80" w14:textId="77777777" w:rsidR="005C7A96" w:rsidRPr="003A14EB" w:rsidRDefault="007A57EE">
            <w:pPr>
              <w:tabs>
                <w:tab w:val="left" w:pos="3779"/>
              </w:tabs>
              <w:spacing w:after="0" w:line="360" w:lineRule="auto"/>
              <w:jc w:val="center"/>
              <w:rPr>
                <w:vertAlign w:val="superscript"/>
              </w:rPr>
            </w:pPr>
            <w:r w:rsidRPr="003A14EB">
              <w:t>&lt;0.001</w:t>
            </w:r>
          </w:p>
        </w:tc>
      </w:tr>
      <w:tr w:rsidR="005C7A96" w14:paraId="6B1F87E9" w14:textId="77777777">
        <w:trPr>
          <w:trHeight w:val="196"/>
          <w:jc w:val="center"/>
        </w:trPr>
        <w:tc>
          <w:tcPr>
            <w:tcW w:w="2553" w:type="dxa"/>
            <w:tcBorders>
              <w:top w:val="single" w:sz="4" w:space="0" w:color="000000"/>
              <w:bottom w:val="nil"/>
            </w:tcBorders>
            <w:shd w:val="clear" w:color="auto" w:fill="auto"/>
            <w:vAlign w:val="center"/>
          </w:tcPr>
          <w:p w14:paraId="35C6A6C9" w14:textId="77777777" w:rsidR="005C7A96" w:rsidRPr="003A14EB" w:rsidRDefault="007A57EE">
            <w:pPr>
              <w:tabs>
                <w:tab w:val="left" w:pos="3779"/>
              </w:tabs>
              <w:spacing w:after="0" w:line="360" w:lineRule="auto"/>
            </w:pPr>
            <w:r w:rsidRPr="003A14EB">
              <w:t>LOS</w:t>
            </w:r>
          </w:p>
        </w:tc>
        <w:tc>
          <w:tcPr>
            <w:tcW w:w="2268" w:type="dxa"/>
            <w:tcBorders>
              <w:top w:val="single" w:sz="4" w:space="0" w:color="000000"/>
              <w:bottom w:val="nil"/>
            </w:tcBorders>
            <w:shd w:val="clear" w:color="auto" w:fill="auto"/>
            <w:vAlign w:val="center"/>
          </w:tcPr>
          <w:p w14:paraId="20F94A3C" w14:textId="77777777" w:rsidR="005C7A96" w:rsidRPr="003A14EB" w:rsidRDefault="007A57EE">
            <w:pPr>
              <w:tabs>
                <w:tab w:val="left" w:pos="3779"/>
              </w:tabs>
              <w:spacing w:after="0" w:line="360" w:lineRule="auto"/>
              <w:jc w:val="center"/>
            </w:pPr>
            <w:r w:rsidRPr="003A14EB">
              <w:t>1.92 (1.88 to 1.96)</w:t>
            </w:r>
          </w:p>
        </w:tc>
        <w:tc>
          <w:tcPr>
            <w:tcW w:w="992" w:type="dxa"/>
            <w:tcBorders>
              <w:top w:val="single" w:sz="4" w:space="0" w:color="000000"/>
              <w:bottom w:val="nil"/>
            </w:tcBorders>
          </w:tcPr>
          <w:p w14:paraId="16A191C7" w14:textId="77777777" w:rsidR="005C7A96" w:rsidRPr="003A14EB" w:rsidRDefault="007A57EE">
            <w:pPr>
              <w:tabs>
                <w:tab w:val="left" w:pos="3779"/>
              </w:tabs>
              <w:spacing w:after="0" w:line="360" w:lineRule="auto"/>
              <w:jc w:val="center"/>
            </w:pPr>
            <w:r w:rsidRPr="003A14EB">
              <w:t>&lt;0.001</w:t>
            </w:r>
          </w:p>
        </w:tc>
        <w:tc>
          <w:tcPr>
            <w:tcW w:w="2268" w:type="dxa"/>
            <w:tcBorders>
              <w:top w:val="single" w:sz="4" w:space="0" w:color="000000"/>
              <w:bottom w:val="nil"/>
            </w:tcBorders>
          </w:tcPr>
          <w:p w14:paraId="4F6238B0" w14:textId="696D933B" w:rsidR="005C7A96" w:rsidRPr="003A14EB" w:rsidRDefault="007A57EE">
            <w:pPr>
              <w:tabs>
                <w:tab w:val="left" w:pos="3779"/>
              </w:tabs>
              <w:spacing w:after="0" w:line="360" w:lineRule="auto"/>
              <w:jc w:val="center"/>
            </w:pPr>
            <w:r w:rsidRPr="003A14EB">
              <w:t>1.1</w:t>
            </w:r>
            <w:r w:rsidR="005E3DEE">
              <w:t>6</w:t>
            </w:r>
            <w:r w:rsidRPr="003A14EB">
              <w:t xml:space="preserve"> (1.1</w:t>
            </w:r>
            <w:r w:rsidR="005E3DEE">
              <w:t>3</w:t>
            </w:r>
            <w:r w:rsidRPr="003A14EB">
              <w:t xml:space="preserve"> to 1.1</w:t>
            </w:r>
            <w:r w:rsidR="005E3DEE">
              <w:t>9</w:t>
            </w:r>
            <w:r w:rsidRPr="003A14EB">
              <w:t>)</w:t>
            </w:r>
          </w:p>
        </w:tc>
        <w:tc>
          <w:tcPr>
            <w:tcW w:w="991" w:type="dxa"/>
            <w:tcBorders>
              <w:top w:val="single" w:sz="4" w:space="0" w:color="000000"/>
              <w:bottom w:val="nil"/>
            </w:tcBorders>
            <w:shd w:val="clear" w:color="auto" w:fill="auto"/>
            <w:vAlign w:val="center"/>
          </w:tcPr>
          <w:p w14:paraId="06259706" w14:textId="77777777" w:rsidR="005C7A96" w:rsidRPr="003A14EB" w:rsidRDefault="007A57EE">
            <w:pPr>
              <w:tabs>
                <w:tab w:val="left" w:pos="3779"/>
              </w:tabs>
              <w:spacing w:after="0" w:line="360" w:lineRule="auto"/>
              <w:jc w:val="center"/>
            </w:pPr>
            <w:r w:rsidRPr="003A14EB">
              <w:t>&lt;0.001</w:t>
            </w:r>
          </w:p>
        </w:tc>
      </w:tr>
      <w:tr w:rsidR="005C7A96" w14:paraId="426BABB7" w14:textId="77777777">
        <w:trPr>
          <w:trHeight w:val="196"/>
          <w:jc w:val="center"/>
        </w:trPr>
        <w:tc>
          <w:tcPr>
            <w:tcW w:w="2553" w:type="dxa"/>
            <w:tcBorders>
              <w:top w:val="nil"/>
              <w:bottom w:val="nil"/>
            </w:tcBorders>
            <w:shd w:val="clear" w:color="auto" w:fill="auto"/>
            <w:vAlign w:val="center"/>
          </w:tcPr>
          <w:p w14:paraId="33ADE178" w14:textId="77777777" w:rsidR="005C7A96" w:rsidRPr="003A14EB" w:rsidRDefault="007A57EE">
            <w:pPr>
              <w:tabs>
                <w:tab w:val="left" w:pos="3779"/>
              </w:tabs>
              <w:spacing w:after="0" w:line="360" w:lineRule="auto"/>
            </w:pPr>
            <w:r w:rsidRPr="003A14EB">
              <w:t xml:space="preserve">  &lt;4 days</w:t>
            </w:r>
          </w:p>
        </w:tc>
        <w:tc>
          <w:tcPr>
            <w:tcW w:w="2268" w:type="dxa"/>
            <w:tcBorders>
              <w:top w:val="nil"/>
              <w:bottom w:val="nil"/>
            </w:tcBorders>
            <w:shd w:val="clear" w:color="auto" w:fill="auto"/>
            <w:vAlign w:val="center"/>
          </w:tcPr>
          <w:p w14:paraId="30AF7AC2" w14:textId="77777777" w:rsidR="005C7A96" w:rsidRPr="003A14EB" w:rsidRDefault="007A57EE">
            <w:pPr>
              <w:tabs>
                <w:tab w:val="left" w:pos="3779"/>
              </w:tabs>
              <w:spacing w:after="0" w:line="360" w:lineRule="auto"/>
              <w:jc w:val="center"/>
            </w:pPr>
            <w:r w:rsidRPr="003A14EB">
              <w:t>3.61 (3.10 to 4.19)</w:t>
            </w:r>
          </w:p>
        </w:tc>
        <w:tc>
          <w:tcPr>
            <w:tcW w:w="992" w:type="dxa"/>
            <w:tcBorders>
              <w:top w:val="nil"/>
              <w:bottom w:val="nil"/>
            </w:tcBorders>
          </w:tcPr>
          <w:p w14:paraId="570526DD" w14:textId="77777777" w:rsidR="005C7A96" w:rsidRPr="003A14EB" w:rsidRDefault="007A57EE">
            <w:pPr>
              <w:tabs>
                <w:tab w:val="left" w:pos="3779"/>
              </w:tabs>
              <w:spacing w:after="0" w:line="360" w:lineRule="auto"/>
              <w:jc w:val="center"/>
              <w:rPr>
                <w:vertAlign w:val="superscript"/>
              </w:rPr>
            </w:pPr>
            <w:r w:rsidRPr="003A14EB">
              <w:t>&lt;0.001</w:t>
            </w:r>
            <w:r w:rsidRPr="003A14EB">
              <w:rPr>
                <w:vertAlign w:val="superscript"/>
              </w:rPr>
              <w:t>b</w:t>
            </w:r>
          </w:p>
        </w:tc>
        <w:tc>
          <w:tcPr>
            <w:tcW w:w="2268" w:type="dxa"/>
            <w:tcBorders>
              <w:top w:val="nil"/>
              <w:bottom w:val="nil"/>
            </w:tcBorders>
          </w:tcPr>
          <w:p w14:paraId="7BB0C393" w14:textId="1D05DB0B" w:rsidR="005C7A96" w:rsidRPr="003A14EB" w:rsidRDefault="007A57EE">
            <w:pPr>
              <w:tabs>
                <w:tab w:val="left" w:pos="3779"/>
              </w:tabs>
              <w:spacing w:after="0" w:line="360" w:lineRule="auto"/>
              <w:jc w:val="center"/>
            </w:pPr>
            <w:r w:rsidRPr="003A14EB">
              <w:t>1.7</w:t>
            </w:r>
            <w:r w:rsidR="005E3DEE">
              <w:t>3</w:t>
            </w:r>
            <w:r w:rsidRPr="003A14EB">
              <w:t xml:space="preserve"> (1.5</w:t>
            </w:r>
            <w:r w:rsidR="005E3DEE">
              <w:t>3</w:t>
            </w:r>
            <w:r w:rsidRPr="003A14EB">
              <w:t xml:space="preserve"> to 1.9</w:t>
            </w:r>
            <w:r w:rsidR="005E3DEE">
              <w:t>6</w:t>
            </w:r>
            <w:r w:rsidRPr="003A14EB">
              <w:t>)</w:t>
            </w:r>
          </w:p>
        </w:tc>
        <w:tc>
          <w:tcPr>
            <w:tcW w:w="991" w:type="dxa"/>
            <w:tcBorders>
              <w:top w:val="nil"/>
              <w:bottom w:val="nil"/>
            </w:tcBorders>
            <w:shd w:val="clear" w:color="auto" w:fill="auto"/>
            <w:vAlign w:val="center"/>
          </w:tcPr>
          <w:p w14:paraId="474BCFB2" w14:textId="77777777" w:rsidR="005C7A96" w:rsidRPr="003A14EB" w:rsidRDefault="007A57EE">
            <w:pPr>
              <w:tabs>
                <w:tab w:val="left" w:pos="3779"/>
              </w:tabs>
              <w:spacing w:after="0" w:line="360" w:lineRule="auto"/>
              <w:jc w:val="center"/>
              <w:rPr>
                <w:vertAlign w:val="superscript"/>
              </w:rPr>
            </w:pPr>
            <w:r w:rsidRPr="003A14EB">
              <w:t>&lt;0.001</w:t>
            </w:r>
            <w:r w:rsidRPr="003A14EB">
              <w:rPr>
                <w:vertAlign w:val="superscript"/>
              </w:rPr>
              <w:t>b</w:t>
            </w:r>
          </w:p>
        </w:tc>
      </w:tr>
      <w:tr w:rsidR="005C7A96" w14:paraId="642BD992" w14:textId="77777777">
        <w:trPr>
          <w:trHeight w:val="196"/>
          <w:jc w:val="center"/>
        </w:trPr>
        <w:tc>
          <w:tcPr>
            <w:tcW w:w="2553" w:type="dxa"/>
            <w:tcBorders>
              <w:top w:val="nil"/>
              <w:bottom w:val="single" w:sz="4" w:space="0" w:color="000000"/>
            </w:tcBorders>
            <w:shd w:val="clear" w:color="auto" w:fill="auto"/>
            <w:vAlign w:val="center"/>
          </w:tcPr>
          <w:p w14:paraId="37A77355" w14:textId="77777777" w:rsidR="005C7A96" w:rsidRPr="003A14EB" w:rsidRDefault="007A57EE">
            <w:pPr>
              <w:tabs>
                <w:tab w:val="left" w:pos="3779"/>
              </w:tabs>
              <w:spacing w:after="0" w:line="360" w:lineRule="auto"/>
            </w:pPr>
            <w:r w:rsidRPr="003A14EB">
              <w:t xml:space="preserve">  ≥4 days</w:t>
            </w:r>
          </w:p>
        </w:tc>
        <w:tc>
          <w:tcPr>
            <w:tcW w:w="2268" w:type="dxa"/>
            <w:tcBorders>
              <w:top w:val="nil"/>
              <w:bottom w:val="single" w:sz="4" w:space="0" w:color="000000"/>
            </w:tcBorders>
            <w:shd w:val="clear" w:color="auto" w:fill="auto"/>
            <w:vAlign w:val="center"/>
          </w:tcPr>
          <w:p w14:paraId="2E005447" w14:textId="77777777" w:rsidR="005C7A96" w:rsidRPr="003A14EB" w:rsidRDefault="007A57EE">
            <w:pPr>
              <w:tabs>
                <w:tab w:val="left" w:pos="3779"/>
              </w:tabs>
              <w:spacing w:after="0" w:line="360" w:lineRule="auto"/>
              <w:jc w:val="center"/>
            </w:pPr>
            <w:r w:rsidRPr="003A14EB">
              <w:t>1.91 (1.87 to 1.95)</w:t>
            </w:r>
          </w:p>
        </w:tc>
        <w:tc>
          <w:tcPr>
            <w:tcW w:w="992" w:type="dxa"/>
            <w:tcBorders>
              <w:top w:val="nil"/>
              <w:bottom w:val="single" w:sz="4" w:space="0" w:color="000000"/>
            </w:tcBorders>
          </w:tcPr>
          <w:p w14:paraId="5DADFDCF" w14:textId="77777777" w:rsidR="005C7A96" w:rsidRPr="003A14EB" w:rsidRDefault="007A57EE">
            <w:pPr>
              <w:tabs>
                <w:tab w:val="left" w:pos="3779"/>
              </w:tabs>
              <w:spacing w:after="0" w:line="360" w:lineRule="auto"/>
              <w:jc w:val="center"/>
            </w:pPr>
            <w:r w:rsidRPr="003A14EB">
              <w:t>&lt;0.001</w:t>
            </w:r>
            <w:r w:rsidRPr="003A14EB">
              <w:rPr>
                <w:vertAlign w:val="superscript"/>
              </w:rPr>
              <w:t>b</w:t>
            </w:r>
          </w:p>
        </w:tc>
        <w:tc>
          <w:tcPr>
            <w:tcW w:w="2268" w:type="dxa"/>
            <w:tcBorders>
              <w:top w:val="nil"/>
              <w:bottom w:val="single" w:sz="4" w:space="0" w:color="000000"/>
            </w:tcBorders>
          </w:tcPr>
          <w:p w14:paraId="76EEDC1E" w14:textId="3FE52BE7" w:rsidR="005C7A96" w:rsidRPr="003A14EB" w:rsidRDefault="007A57EE">
            <w:pPr>
              <w:tabs>
                <w:tab w:val="left" w:pos="3779"/>
              </w:tabs>
              <w:spacing w:after="0" w:line="360" w:lineRule="auto"/>
              <w:jc w:val="center"/>
            </w:pPr>
            <w:r w:rsidRPr="003A14EB">
              <w:t>1.1</w:t>
            </w:r>
            <w:r w:rsidR="005E3DEE">
              <w:t>4</w:t>
            </w:r>
            <w:r w:rsidRPr="003A14EB">
              <w:t xml:space="preserve"> (1.</w:t>
            </w:r>
            <w:r w:rsidR="004C268A">
              <w:t>1</w:t>
            </w:r>
            <w:r w:rsidR="005E3DEE">
              <w:t>1</w:t>
            </w:r>
            <w:r w:rsidRPr="003A14EB">
              <w:t xml:space="preserve"> to 1.1</w:t>
            </w:r>
            <w:r w:rsidR="005E3DEE">
              <w:t>7</w:t>
            </w:r>
            <w:r w:rsidRPr="003A14EB">
              <w:t>)</w:t>
            </w:r>
          </w:p>
        </w:tc>
        <w:tc>
          <w:tcPr>
            <w:tcW w:w="991" w:type="dxa"/>
            <w:tcBorders>
              <w:top w:val="nil"/>
              <w:bottom w:val="single" w:sz="4" w:space="0" w:color="000000"/>
            </w:tcBorders>
            <w:shd w:val="clear" w:color="auto" w:fill="auto"/>
            <w:vAlign w:val="center"/>
          </w:tcPr>
          <w:p w14:paraId="447F56A5" w14:textId="77777777" w:rsidR="005C7A96" w:rsidRPr="003A14EB" w:rsidRDefault="007A57EE">
            <w:pPr>
              <w:tabs>
                <w:tab w:val="left" w:pos="3779"/>
              </w:tabs>
              <w:spacing w:after="0" w:line="360" w:lineRule="auto"/>
              <w:jc w:val="center"/>
              <w:rPr>
                <w:vertAlign w:val="superscript"/>
              </w:rPr>
            </w:pPr>
            <w:r w:rsidRPr="003A14EB">
              <w:t>&lt;0.001</w:t>
            </w:r>
            <w:r w:rsidRPr="003A14EB">
              <w:rPr>
                <w:vertAlign w:val="superscript"/>
              </w:rPr>
              <w:t>b</w:t>
            </w:r>
          </w:p>
        </w:tc>
      </w:tr>
      <w:tr w:rsidR="005C7A96" w14:paraId="0B1B9310" w14:textId="77777777">
        <w:trPr>
          <w:trHeight w:val="196"/>
          <w:jc w:val="center"/>
        </w:trPr>
        <w:tc>
          <w:tcPr>
            <w:tcW w:w="2553" w:type="dxa"/>
            <w:tcBorders>
              <w:top w:val="nil"/>
              <w:bottom w:val="single" w:sz="4" w:space="0" w:color="000000"/>
            </w:tcBorders>
            <w:shd w:val="clear" w:color="auto" w:fill="auto"/>
            <w:vAlign w:val="center"/>
          </w:tcPr>
          <w:p w14:paraId="0146A9E2" w14:textId="77777777" w:rsidR="005C7A96" w:rsidRPr="003A14EB" w:rsidRDefault="007A57EE">
            <w:pPr>
              <w:tabs>
                <w:tab w:val="left" w:pos="3779"/>
              </w:tabs>
              <w:spacing w:after="0" w:line="360" w:lineRule="auto"/>
            </w:pPr>
            <w:r w:rsidRPr="003A14EB">
              <w:t>ICU stay</w:t>
            </w:r>
          </w:p>
        </w:tc>
        <w:tc>
          <w:tcPr>
            <w:tcW w:w="2268" w:type="dxa"/>
            <w:tcBorders>
              <w:top w:val="nil"/>
              <w:bottom w:val="single" w:sz="4" w:space="0" w:color="000000"/>
            </w:tcBorders>
            <w:shd w:val="clear" w:color="auto" w:fill="auto"/>
            <w:vAlign w:val="center"/>
          </w:tcPr>
          <w:p w14:paraId="0EEFEF8A" w14:textId="77777777" w:rsidR="005C7A96" w:rsidRPr="003A14EB" w:rsidRDefault="007A57EE">
            <w:pPr>
              <w:tabs>
                <w:tab w:val="left" w:pos="3779"/>
              </w:tabs>
              <w:spacing w:after="0" w:line="360" w:lineRule="auto"/>
              <w:jc w:val="center"/>
            </w:pPr>
            <w:r w:rsidRPr="003A14EB">
              <w:t>3.48 (3.41 to 3.55)</w:t>
            </w:r>
          </w:p>
        </w:tc>
        <w:tc>
          <w:tcPr>
            <w:tcW w:w="992" w:type="dxa"/>
            <w:tcBorders>
              <w:top w:val="nil"/>
              <w:bottom w:val="single" w:sz="4" w:space="0" w:color="000000"/>
            </w:tcBorders>
          </w:tcPr>
          <w:p w14:paraId="25C52999" w14:textId="77777777" w:rsidR="005C7A96" w:rsidRPr="003A14EB" w:rsidRDefault="007A57EE">
            <w:pPr>
              <w:tabs>
                <w:tab w:val="left" w:pos="3779"/>
              </w:tabs>
              <w:spacing w:after="0" w:line="360" w:lineRule="auto"/>
              <w:jc w:val="center"/>
            </w:pPr>
            <w:r w:rsidRPr="003A14EB">
              <w:t>&lt;0.001</w:t>
            </w:r>
          </w:p>
        </w:tc>
        <w:tc>
          <w:tcPr>
            <w:tcW w:w="2268" w:type="dxa"/>
            <w:tcBorders>
              <w:top w:val="nil"/>
              <w:bottom w:val="single" w:sz="4" w:space="0" w:color="000000"/>
            </w:tcBorders>
          </w:tcPr>
          <w:p w14:paraId="17D994DC" w14:textId="43A93214" w:rsidR="005C7A96" w:rsidRPr="003A14EB" w:rsidRDefault="007A57EE">
            <w:pPr>
              <w:tabs>
                <w:tab w:val="left" w:pos="3779"/>
              </w:tabs>
              <w:spacing w:after="0" w:line="360" w:lineRule="auto"/>
              <w:jc w:val="center"/>
            </w:pPr>
            <w:r w:rsidRPr="003A14EB">
              <w:t>1.</w:t>
            </w:r>
            <w:r w:rsidR="004C268A">
              <w:t>3</w:t>
            </w:r>
            <w:r w:rsidR="005E3DEE">
              <w:t>4</w:t>
            </w:r>
            <w:r w:rsidRPr="003A14EB">
              <w:t xml:space="preserve"> (1.</w:t>
            </w:r>
            <w:r w:rsidR="005E3DEE">
              <w:t xml:space="preserve">30 </w:t>
            </w:r>
            <w:r w:rsidRPr="003A14EB">
              <w:t>to 1.3</w:t>
            </w:r>
            <w:r w:rsidR="005E3DEE">
              <w:t>7</w:t>
            </w:r>
            <w:r w:rsidRPr="003A14EB">
              <w:t>)</w:t>
            </w:r>
          </w:p>
        </w:tc>
        <w:tc>
          <w:tcPr>
            <w:tcW w:w="991" w:type="dxa"/>
            <w:tcBorders>
              <w:top w:val="nil"/>
              <w:bottom w:val="single" w:sz="4" w:space="0" w:color="000000"/>
            </w:tcBorders>
            <w:shd w:val="clear" w:color="auto" w:fill="auto"/>
            <w:vAlign w:val="center"/>
          </w:tcPr>
          <w:p w14:paraId="11307595" w14:textId="6EAA9251" w:rsidR="005C7A96" w:rsidRPr="003A14EB" w:rsidRDefault="007A57EE">
            <w:pPr>
              <w:tabs>
                <w:tab w:val="left" w:pos="3779"/>
              </w:tabs>
              <w:spacing w:after="0" w:line="360" w:lineRule="auto"/>
              <w:jc w:val="center"/>
            </w:pPr>
            <w:r w:rsidRPr="003A14EB">
              <w:t>0.0</w:t>
            </w:r>
            <w:r w:rsidR="003E29F9">
              <w:t>06</w:t>
            </w:r>
          </w:p>
        </w:tc>
      </w:tr>
      <w:tr w:rsidR="005C7A96" w14:paraId="4D0CE0AF" w14:textId="77777777">
        <w:trPr>
          <w:trHeight w:val="196"/>
          <w:jc w:val="center"/>
        </w:trPr>
        <w:tc>
          <w:tcPr>
            <w:tcW w:w="2553" w:type="dxa"/>
            <w:tcBorders>
              <w:top w:val="nil"/>
              <w:bottom w:val="single" w:sz="4" w:space="0" w:color="000000"/>
            </w:tcBorders>
            <w:shd w:val="clear" w:color="auto" w:fill="auto"/>
            <w:vAlign w:val="center"/>
          </w:tcPr>
          <w:p w14:paraId="3BE571F1" w14:textId="77777777" w:rsidR="005C7A96" w:rsidRPr="003A14EB" w:rsidRDefault="007A57EE">
            <w:pPr>
              <w:tabs>
                <w:tab w:val="left" w:pos="3779"/>
              </w:tabs>
              <w:spacing w:after="0" w:line="360" w:lineRule="auto"/>
            </w:pPr>
            <w:r w:rsidRPr="003A14EB">
              <w:t>SOI score</w:t>
            </w:r>
          </w:p>
        </w:tc>
        <w:tc>
          <w:tcPr>
            <w:tcW w:w="2268" w:type="dxa"/>
            <w:tcBorders>
              <w:top w:val="nil"/>
              <w:bottom w:val="single" w:sz="4" w:space="0" w:color="000000"/>
            </w:tcBorders>
            <w:shd w:val="clear" w:color="auto" w:fill="auto"/>
            <w:vAlign w:val="center"/>
          </w:tcPr>
          <w:p w14:paraId="6C50F151" w14:textId="77777777" w:rsidR="005C7A96" w:rsidRPr="003A14EB" w:rsidRDefault="007A57EE">
            <w:pPr>
              <w:tabs>
                <w:tab w:val="left" w:pos="3779"/>
              </w:tabs>
              <w:spacing w:after="0" w:line="360" w:lineRule="auto"/>
              <w:jc w:val="center"/>
            </w:pPr>
            <w:r w:rsidRPr="003A14EB">
              <w:t>1.63 (1.59 to 1.66)</w:t>
            </w:r>
          </w:p>
        </w:tc>
        <w:tc>
          <w:tcPr>
            <w:tcW w:w="992" w:type="dxa"/>
            <w:tcBorders>
              <w:top w:val="nil"/>
              <w:bottom w:val="single" w:sz="4" w:space="0" w:color="000000"/>
            </w:tcBorders>
          </w:tcPr>
          <w:p w14:paraId="7846B2F3" w14:textId="77777777" w:rsidR="005C7A96" w:rsidRPr="003A14EB" w:rsidRDefault="007A57EE">
            <w:pPr>
              <w:tabs>
                <w:tab w:val="left" w:pos="3779"/>
              </w:tabs>
              <w:spacing w:after="0" w:line="360" w:lineRule="auto"/>
              <w:jc w:val="center"/>
            </w:pPr>
            <w:r w:rsidRPr="003A14EB">
              <w:t>&lt;0.001</w:t>
            </w:r>
          </w:p>
        </w:tc>
        <w:tc>
          <w:tcPr>
            <w:tcW w:w="2268" w:type="dxa"/>
            <w:tcBorders>
              <w:top w:val="nil"/>
              <w:bottom w:val="single" w:sz="4" w:space="0" w:color="000000"/>
            </w:tcBorders>
          </w:tcPr>
          <w:p w14:paraId="4B4BFE4D" w14:textId="0E541B13" w:rsidR="005C7A96" w:rsidRPr="003A14EB" w:rsidRDefault="007A57EE">
            <w:pPr>
              <w:tabs>
                <w:tab w:val="left" w:pos="3779"/>
              </w:tabs>
              <w:spacing w:after="0" w:line="360" w:lineRule="auto"/>
              <w:jc w:val="center"/>
            </w:pPr>
            <w:r w:rsidRPr="003A14EB">
              <w:t>0.87 (0.85 to 0.</w:t>
            </w:r>
            <w:r w:rsidR="005E3DEE">
              <w:t>90</w:t>
            </w:r>
            <w:r w:rsidRPr="003A14EB">
              <w:t>)</w:t>
            </w:r>
          </w:p>
        </w:tc>
        <w:tc>
          <w:tcPr>
            <w:tcW w:w="991" w:type="dxa"/>
            <w:tcBorders>
              <w:top w:val="nil"/>
              <w:bottom w:val="single" w:sz="4" w:space="0" w:color="000000"/>
            </w:tcBorders>
            <w:shd w:val="clear" w:color="auto" w:fill="auto"/>
            <w:vAlign w:val="center"/>
          </w:tcPr>
          <w:p w14:paraId="3D67AAB6" w14:textId="77777777" w:rsidR="005C7A96" w:rsidRPr="003A14EB" w:rsidRDefault="007A57EE">
            <w:pPr>
              <w:tabs>
                <w:tab w:val="left" w:pos="3779"/>
              </w:tabs>
              <w:spacing w:after="0" w:line="360" w:lineRule="auto"/>
              <w:jc w:val="center"/>
            </w:pPr>
            <w:r w:rsidRPr="003A14EB">
              <w:t>&lt;0.001</w:t>
            </w:r>
          </w:p>
        </w:tc>
      </w:tr>
      <w:tr w:rsidR="005C7A96" w:rsidRPr="005E3DEE" w14:paraId="5C0562FA" w14:textId="77777777">
        <w:trPr>
          <w:trHeight w:val="196"/>
          <w:jc w:val="center"/>
        </w:trPr>
        <w:tc>
          <w:tcPr>
            <w:tcW w:w="2553" w:type="dxa"/>
            <w:tcBorders>
              <w:top w:val="single" w:sz="4" w:space="0" w:color="000000"/>
              <w:bottom w:val="single" w:sz="4" w:space="0" w:color="000000"/>
            </w:tcBorders>
            <w:shd w:val="clear" w:color="auto" w:fill="auto"/>
            <w:vAlign w:val="center"/>
          </w:tcPr>
          <w:p w14:paraId="021467E1" w14:textId="77777777" w:rsidR="005C7A96" w:rsidRPr="005E3DEE" w:rsidRDefault="007A57EE">
            <w:pPr>
              <w:tabs>
                <w:tab w:val="left" w:pos="3779"/>
              </w:tabs>
              <w:spacing w:after="0" w:line="360" w:lineRule="auto"/>
            </w:pPr>
            <w:r w:rsidRPr="005E3DEE">
              <w:t>Residence</w:t>
            </w:r>
          </w:p>
        </w:tc>
        <w:tc>
          <w:tcPr>
            <w:tcW w:w="2268" w:type="dxa"/>
            <w:tcBorders>
              <w:top w:val="single" w:sz="4" w:space="0" w:color="000000"/>
              <w:bottom w:val="single" w:sz="4" w:space="0" w:color="000000"/>
            </w:tcBorders>
            <w:shd w:val="clear" w:color="auto" w:fill="auto"/>
            <w:vAlign w:val="center"/>
          </w:tcPr>
          <w:p w14:paraId="63E1CF18" w14:textId="77777777" w:rsidR="005C7A96" w:rsidRPr="005E3DEE" w:rsidRDefault="007A57EE">
            <w:pPr>
              <w:tabs>
                <w:tab w:val="left" w:pos="3779"/>
              </w:tabs>
              <w:spacing w:after="0" w:line="360" w:lineRule="auto"/>
              <w:jc w:val="center"/>
            </w:pPr>
            <w:r w:rsidRPr="005E3DEE">
              <w:t>2.42 (2.36 to 2.47)</w:t>
            </w:r>
          </w:p>
        </w:tc>
        <w:tc>
          <w:tcPr>
            <w:tcW w:w="992" w:type="dxa"/>
            <w:tcBorders>
              <w:top w:val="single" w:sz="4" w:space="0" w:color="000000"/>
              <w:bottom w:val="single" w:sz="4" w:space="0" w:color="000000"/>
            </w:tcBorders>
          </w:tcPr>
          <w:p w14:paraId="68D2B9F0" w14:textId="77777777" w:rsidR="005C7A96" w:rsidRPr="005E3DEE" w:rsidRDefault="007A57EE">
            <w:pPr>
              <w:tabs>
                <w:tab w:val="left" w:pos="3779"/>
              </w:tabs>
              <w:spacing w:after="0" w:line="360" w:lineRule="auto"/>
              <w:jc w:val="center"/>
            </w:pPr>
            <w:r w:rsidRPr="005E3DEE">
              <w:t>&lt;0.001</w:t>
            </w:r>
          </w:p>
        </w:tc>
        <w:tc>
          <w:tcPr>
            <w:tcW w:w="2268" w:type="dxa"/>
            <w:tcBorders>
              <w:top w:val="single" w:sz="4" w:space="0" w:color="000000"/>
              <w:bottom w:val="single" w:sz="4" w:space="0" w:color="000000"/>
            </w:tcBorders>
          </w:tcPr>
          <w:p w14:paraId="77342472" w14:textId="6A5BF37E" w:rsidR="005C7A96" w:rsidRPr="005E3DEE" w:rsidRDefault="007A57EE">
            <w:pPr>
              <w:tabs>
                <w:tab w:val="left" w:pos="3779"/>
              </w:tabs>
              <w:spacing w:after="0" w:line="360" w:lineRule="auto"/>
              <w:jc w:val="center"/>
            </w:pPr>
            <w:r w:rsidRPr="005E3DEE">
              <w:t>1.3</w:t>
            </w:r>
            <w:r w:rsidR="005E3DEE" w:rsidRPr="005E3DEE">
              <w:t>6</w:t>
            </w:r>
            <w:r w:rsidRPr="005E3DEE">
              <w:t xml:space="preserve"> (1.</w:t>
            </w:r>
            <w:r w:rsidR="00700B33" w:rsidRPr="005E3DEE">
              <w:t>3</w:t>
            </w:r>
            <w:r w:rsidR="005E3DEE" w:rsidRPr="005E3DEE">
              <w:t>3</w:t>
            </w:r>
            <w:r w:rsidRPr="005E3DEE">
              <w:t xml:space="preserve"> to 1.</w:t>
            </w:r>
            <w:r w:rsidR="005E3DEE" w:rsidRPr="005E3DEE">
              <w:t>40</w:t>
            </w:r>
            <w:r w:rsidRPr="005E3DEE">
              <w:t>)</w:t>
            </w:r>
          </w:p>
        </w:tc>
        <w:tc>
          <w:tcPr>
            <w:tcW w:w="991" w:type="dxa"/>
            <w:tcBorders>
              <w:top w:val="single" w:sz="4" w:space="0" w:color="000000"/>
              <w:bottom w:val="single" w:sz="4" w:space="0" w:color="000000"/>
            </w:tcBorders>
            <w:shd w:val="clear" w:color="auto" w:fill="auto"/>
            <w:vAlign w:val="center"/>
          </w:tcPr>
          <w:p w14:paraId="266717B6" w14:textId="77777777" w:rsidR="005C7A96" w:rsidRPr="005E3DEE" w:rsidRDefault="007A57EE">
            <w:pPr>
              <w:tabs>
                <w:tab w:val="left" w:pos="3779"/>
              </w:tabs>
              <w:spacing w:after="0" w:line="360" w:lineRule="auto"/>
              <w:jc w:val="center"/>
            </w:pPr>
            <w:r w:rsidRPr="005E3DEE">
              <w:t>&lt;0.001</w:t>
            </w:r>
          </w:p>
        </w:tc>
      </w:tr>
    </w:tbl>
    <w:p w14:paraId="4FAF9B39" w14:textId="2D806F25" w:rsidR="005C7A96" w:rsidRDefault="00875143">
      <w:pPr>
        <w:spacing w:after="0" w:line="240" w:lineRule="auto"/>
      </w:pPr>
      <w:r w:rsidRPr="008E75DA">
        <w:t>Data Source: Minimal Hospital Dataset (MHD), Belgian Federal Public Service Health Food Chain Safety and Environment.</w:t>
      </w:r>
      <w:r>
        <w:t xml:space="preserve"> </w:t>
      </w:r>
      <w:r w:rsidRPr="00EC0905">
        <w:rPr>
          <w:rFonts w:asciiTheme="minorHAnsi" w:hAnsiTheme="minorHAnsi" w:cstheme="minorHAnsi"/>
          <w:b/>
          <w:bCs/>
        </w:rPr>
        <w:t>Note.</w:t>
      </w:r>
      <w:r>
        <w:rPr>
          <w:rFonts w:asciiTheme="minorHAnsi" w:hAnsiTheme="minorHAnsi" w:cstheme="minorHAnsi"/>
          <w:b/>
          <w:bCs/>
        </w:rPr>
        <w:t xml:space="preserve"> </w:t>
      </w:r>
      <w:r w:rsidRPr="00913E34">
        <w:rPr>
          <w:rFonts w:asciiTheme="minorHAnsi" w:hAnsiTheme="minorHAnsi" w:cstheme="minorHAnsi"/>
        </w:rPr>
        <w:t>LOS, length of stay</w:t>
      </w:r>
      <w:r w:rsidR="00913E34">
        <w:rPr>
          <w:rFonts w:asciiTheme="minorHAnsi" w:hAnsiTheme="minorHAnsi" w:cstheme="minorHAnsi"/>
        </w:rPr>
        <w:t>. ICU, intensive care unit.</w:t>
      </w:r>
      <w:r w:rsidRPr="00913E34">
        <w:rPr>
          <w:rFonts w:asciiTheme="minorHAnsi" w:hAnsiTheme="minorHAnsi" w:cstheme="minorHAnsi"/>
        </w:rPr>
        <w:t xml:space="preserve"> SOI, severity of illness.</w:t>
      </w:r>
      <w:r w:rsidRPr="00913E34">
        <w:t xml:space="preserve"> </w:t>
      </w:r>
      <w:r w:rsidRPr="00913E34">
        <w:br/>
      </w:r>
      <w:r w:rsidR="007A57EE">
        <w:rPr>
          <w:vertAlign w:val="superscript"/>
        </w:rPr>
        <w:t>1</w:t>
      </w:r>
      <w:r w:rsidR="007A57EE">
        <w:t>Total N=1,915,430 (excludes 142 observations)</w:t>
      </w:r>
      <w:r>
        <w:t>.</w:t>
      </w:r>
      <w:r w:rsidR="007A57EE">
        <w:br/>
      </w:r>
      <w:proofErr w:type="spellStart"/>
      <w:r w:rsidR="007A57EE">
        <w:rPr>
          <w:vertAlign w:val="superscript"/>
        </w:rPr>
        <w:t>a</w:t>
      </w:r>
      <w:r w:rsidR="007A57EE">
        <w:t>From</w:t>
      </w:r>
      <w:proofErr w:type="spellEnd"/>
      <w:r w:rsidR="007A57EE">
        <w:t xml:space="preserve"> chi-square (χ2) test of homogeneity of odds ratios</w:t>
      </w:r>
      <w:r>
        <w:t>.</w:t>
      </w:r>
    </w:p>
    <w:p w14:paraId="1EE2C981" w14:textId="68148703" w:rsidR="005C7A96" w:rsidRDefault="007A57EE">
      <w:pPr>
        <w:spacing w:after="0" w:line="360" w:lineRule="auto"/>
      </w:pPr>
      <w:proofErr w:type="spellStart"/>
      <w:r>
        <w:rPr>
          <w:vertAlign w:val="superscript"/>
        </w:rPr>
        <w:t>b</w:t>
      </w:r>
      <w:r>
        <w:t>For</w:t>
      </w:r>
      <w:proofErr w:type="spellEnd"/>
      <w:r>
        <w:t xml:space="preserve"> effect within stratum</w:t>
      </w:r>
      <w:r w:rsidR="00875143">
        <w:t>.</w:t>
      </w:r>
    </w:p>
    <w:p w14:paraId="7D590DA3" w14:textId="77777777" w:rsidR="005C7A96" w:rsidRDefault="005C7A96">
      <w:pPr>
        <w:spacing w:line="360" w:lineRule="auto"/>
      </w:pPr>
    </w:p>
    <w:p w14:paraId="5C6D13C2" w14:textId="77777777" w:rsidR="005C7A96" w:rsidRDefault="005C7A96">
      <w:pPr>
        <w:spacing w:line="240" w:lineRule="auto"/>
      </w:pPr>
    </w:p>
    <w:sectPr w:rsidR="005C7A96">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96"/>
    <w:rsid w:val="00003B98"/>
    <w:rsid w:val="000901F7"/>
    <w:rsid w:val="000A07B0"/>
    <w:rsid w:val="0010098A"/>
    <w:rsid w:val="001202C8"/>
    <w:rsid w:val="00130B51"/>
    <w:rsid w:val="00144062"/>
    <w:rsid w:val="001B31DB"/>
    <w:rsid w:val="001D32B9"/>
    <w:rsid w:val="001D42C6"/>
    <w:rsid w:val="001F2C45"/>
    <w:rsid w:val="00215249"/>
    <w:rsid w:val="002E188F"/>
    <w:rsid w:val="00355635"/>
    <w:rsid w:val="00360F84"/>
    <w:rsid w:val="0037684C"/>
    <w:rsid w:val="00395F28"/>
    <w:rsid w:val="003A02DE"/>
    <w:rsid w:val="003A14EB"/>
    <w:rsid w:val="003E29F9"/>
    <w:rsid w:val="00470572"/>
    <w:rsid w:val="004876BD"/>
    <w:rsid w:val="004C268A"/>
    <w:rsid w:val="004D5414"/>
    <w:rsid w:val="005065BD"/>
    <w:rsid w:val="005324D9"/>
    <w:rsid w:val="005C7A96"/>
    <w:rsid w:val="005E3DEE"/>
    <w:rsid w:val="005F546A"/>
    <w:rsid w:val="00624F77"/>
    <w:rsid w:val="00650C94"/>
    <w:rsid w:val="006564F8"/>
    <w:rsid w:val="00700B33"/>
    <w:rsid w:val="007A57EE"/>
    <w:rsid w:val="007E581B"/>
    <w:rsid w:val="00875143"/>
    <w:rsid w:val="008D29A0"/>
    <w:rsid w:val="008E75DA"/>
    <w:rsid w:val="00913E34"/>
    <w:rsid w:val="00975BB5"/>
    <w:rsid w:val="009963AF"/>
    <w:rsid w:val="00B400F2"/>
    <w:rsid w:val="00B86D46"/>
    <w:rsid w:val="00BB52A6"/>
    <w:rsid w:val="00C32258"/>
    <w:rsid w:val="00C521F9"/>
    <w:rsid w:val="00C720B6"/>
    <w:rsid w:val="00CA4242"/>
    <w:rsid w:val="00CD134B"/>
    <w:rsid w:val="00CE37CB"/>
    <w:rsid w:val="00D8407F"/>
    <w:rsid w:val="00EA2069"/>
    <w:rsid w:val="00EA4B6C"/>
    <w:rsid w:val="00EB78A8"/>
    <w:rsid w:val="00EC17F3"/>
    <w:rsid w:val="00FB6A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EC7C"/>
  <w15:docId w15:val="{8C806543-0D0B-F74D-B32F-38A3FF03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72"/>
  </w:style>
  <w:style w:type="paragraph" w:styleId="Heading1">
    <w:name w:val="heading 1"/>
    <w:basedOn w:val="Normal"/>
    <w:next w:val="Normal"/>
    <w:link w:val="Heading1Char"/>
    <w:uiPriority w:val="9"/>
    <w:qFormat/>
    <w:rsid w:val="00990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F4E4B"/>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Heading3">
    <w:name w:val="heading 3"/>
    <w:basedOn w:val="Normal"/>
    <w:next w:val="Normal"/>
    <w:link w:val="Heading3Char"/>
    <w:uiPriority w:val="9"/>
    <w:unhideWhenUsed/>
    <w:qFormat/>
    <w:rsid w:val="00D53F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F4E4B"/>
    <w:rPr>
      <w:rFonts w:ascii="Times New Roman" w:eastAsia="Times New Roman" w:hAnsi="Times New Roman" w:cs="Times New Roman"/>
      <w:b/>
      <w:bCs/>
      <w:sz w:val="36"/>
      <w:szCs w:val="36"/>
      <w:lang w:eastAsia="fr-BE"/>
    </w:rPr>
  </w:style>
  <w:style w:type="character" w:customStyle="1" w:styleId="bold">
    <w:name w:val="bold"/>
    <w:basedOn w:val="DefaultParagraphFont"/>
    <w:rsid w:val="00CF4E4B"/>
  </w:style>
  <w:style w:type="paragraph" w:styleId="NormalWeb">
    <w:name w:val="Normal (Web)"/>
    <w:basedOn w:val="Normal"/>
    <w:uiPriority w:val="99"/>
    <w:semiHidden/>
    <w:unhideWhenUsed/>
    <w:rsid w:val="00CF4E4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DefaultParagraphFont"/>
    <w:rsid w:val="00CF4E4B"/>
  </w:style>
  <w:style w:type="paragraph" w:styleId="BalloonText">
    <w:name w:val="Balloon Text"/>
    <w:basedOn w:val="Normal"/>
    <w:link w:val="BalloonTextChar"/>
    <w:uiPriority w:val="99"/>
    <w:semiHidden/>
    <w:unhideWhenUsed/>
    <w:rsid w:val="00CF4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4B"/>
    <w:rPr>
      <w:rFonts w:ascii="Segoe UI" w:hAnsi="Segoe UI" w:cs="Segoe UI"/>
      <w:sz w:val="18"/>
      <w:szCs w:val="18"/>
    </w:rPr>
  </w:style>
  <w:style w:type="character" w:customStyle="1" w:styleId="Heading1Char">
    <w:name w:val="Heading 1 Char"/>
    <w:basedOn w:val="DefaultParagraphFont"/>
    <w:link w:val="Heading1"/>
    <w:uiPriority w:val="9"/>
    <w:rsid w:val="0099069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99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digitcodelistdescription">
    <w:name w:val="threedigitcodelistdescription"/>
    <w:basedOn w:val="DefaultParagraphFont"/>
    <w:rsid w:val="00990696"/>
  </w:style>
  <w:style w:type="character" w:customStyle="1" w:styleId="highlightb">
    <w:name w:val="highlightb"/>
    <w:basedOn w:val="DefaultParagraphFont"/>
    <w:rsid w:val="00990696"/>
  </w:style>
  <w:style w:type="character" w:customStyle="1" w:styleId="identifierdetail">
    <w:name w:val="identifierdetail"/>
    <w:basedOn w:val="DefaultParagraphFont"/>
    <w:rsid w:val="00990696"/>
  </w:style>
  <w:style w:type="character" w:customStyle="1" w:styleId="Heading3Char">
    <w:name w:val="Heading 3 Char"/>
    <w:basedOn w:val="DefaultParagraphFont"/>
    <w:link w:val="Heading3"/>
    <w:uiPriority w:val="9"/>
    <w:rsid w:val="00D53FC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53FC7"/>
    <w:pPr>
      <w:spacing w:after="200" w:line="240" w:lineRule="auto"/>
    </w:pPr>
    <w:rPr>
      <w:i/>
      <w:iCs/>
      <w:color w:val="44546A" w:themeColor="text2"/>
      <w:sz w:val="18"/>
      <w:szCs w:val="18"/>
    </w:rPr>
  </w:style>
  <w:style w:type="paragraph" w:styleId="NoSpacing">
    <w:name w:val="No Spacing"/>
    <w:uiPriority w:val="1"/>
    <w:qFormat/>
    <w:rsid w:val="00751E2C"/>
    <w:pPr>
      <w:spacing w:after="0" w:line="240" w:lineRule="auto"/>
    </w:pPr>
  </w:style>
  <w:style w:type="character" w:customStyle="1" w:styleId="highlight">
    <w:name w:val="highlight"/>
    <w:basedOn w:val="DefaultParagraphFont"/>
    <w:rsid w:val="0025535E"/>
  </w:style>
  <w:style w:type="character" w:styleId="CommentReference">
    <w:name w:val="annotation reference"/>
    <w:basedOn w:val="DefaultParagraphFont"/>
    <w:uiPriority w:val="99"/>
    <w:semiHidden/>
    <w:unhideWhenUsed/>
    <w:rsid w:val="00A47906"/>
    <w:rPr>
      <w:sz w:val="16"/>
      <w:szCs w:val="16"/>
    </w:rPr>
  </w:style>
  <w:style w:type="paragraph" w:styleId="CommentText">
    <w:name w:val="annotation text"/>
    <w:basedOn w:val="Normal"/>
    <w:link w:val="CommentTextChar"/>
    <w:uiPriority w:val="99"/>
    <w:semiHidden/>
    <w:unhideWhenUsed/>
    <w:rsid w:val="00A47906"/>
    <w:pPr>
      <w:spacing w:line="240" w:lineRule="auto"/>
    </w:pPr>
    <w:rPr>
      <w:sz w:val="20"/>
      <w:szCs w:val="20"/>
    </w:rPr>
  </w:style>
  <w:style w:type="character" w:customStyle="1" w:styleId="CommentTextChar">
    <w:name w:val="Comment Text Char"/>
    <w:basedOn w:val="DefaultParagraphFont"/>
    <w:link w:val="CommentText"/>
    <w:uiPriority w:val="99"/>
    <w:semiHidden/>
    <w:rsid w:val="00A47906"/>
    <w:rPr>
      <w:sz w:val="20"/>
      <w:szCs w:val="20"/>
    </w:rPr>
  </w:style>
  <w:style w:type="paragraph" w:styleId="CommentSubject">
    <w:name w:val="annotation subject"/>
    <w:basedOn w:val="CommentText"/>
    <w:next w:val="CommentText"/>
    <w:link w:val="CommentSubjectChar"/>
    <w:uiPriority w:val="99"/>
    <w:semiHidden/>
    <w:unhideWhenUsed/>
    <w:rsid w:val="00A47906"/>
    <w:rPr>
      <w:b/>
      <w:bCs/>
    </w:rPr>
  </w:style>
  <w:style w:type="character" w:customStyle="1" w:styleId="CommentSubjectChar">
    <w:name w:val="Comment Subject Char"/>
    <w:basedOn w:val="CommentTextChar"/>
    <w:link w:val="CommentSubject"/>
    <w:uiPriority w:val="99"/>
    <w:semiHidden/>
    <w:rsid w:val="00A47906"/>
    <w:rPr>
      <w:b/>
      <w:bCs/>
      <w:sz w:val="20"/>
      <w:szCs w:val="20"/>
    </w:rPr>
  </w:style>
  <w:style w:type="character" w:customStyle="1" w:styleId="qv3wpe">
    <w:name w:val="qv3wpe"/>
    <w:basedOn w:val="DefaultParagraphFont"/>
    <w:rsid w:val="008C2E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oCcltlFp3vs6BhAbpL7ihgU0yw==">AMUW2mWsGmJR2VFl8HAXuRw5WOaP/Icl/L68hgOGD/KhBqjmW5MQr890VkC5hXof37XqmNh27GO+oDvXtSS89b5YwlnBMonWmc2qh5gWf8junXgqiV8c252dZipzGCrxSAXO4lDaTSjU/dh+my7vyN3Xdlhc1MnWT3xL7KABrM2wPRodjKCrDOzuKnDTE21FN+sOsaJl7SKL92jXJrFd/wkheoferf6SUYdTOqnJ9doZxt5hAjb2U6WTtoLqs01T36ZJhtGMGUFfrf6WFJCYtzFhq1SJmaBA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F559F5-FB0E-4E90-9FE2-A8F90576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28</Pages>
  <Words>6103</Words>
  <Characters>34791</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Mahieu</dc:creator>
  <cp:lastModifiedBy>Romain Mahieu</cp:lastModifiedBy>
  <cp:revision>17</cp:revision>
  <dcterms:created xsi:type="dcterms:W3CDTF">2023-05-09T19:06:00Z</dcterms:created>
  <dcterms:modified xsi:type="dcterms:W3CDTF">2023-08-14T13:53:00Z</dcterms:modified>
</cp:coreProperties>
</file>