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F96" w14:textId="77777777" w:rsidR="00961776" w:rsidRDefault="00961776" w:rsidP="00961776">
      <w:pPr>
        <w:spacing w:line="48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0E91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1. </w:t>
      </w:r>
      <w:r w:rsidRPr="30677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Study Definitions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961776" w14:paraId="1FA7C15A" w14:textId="77777777" w:rsidTr="007221DD">
        <w:trPr>
          <w:trHeight w:val="300"/>
        </w:trPr>
        <w:tc>
          <w:tcPr>
            <w:tcW w:w="4680" w:type="dxa"/>
          </w:tcPr>
          <w:p w14:paraId="10521A42" w14:textId="77777777" w:rsidR="00961776" w:rsidRDefault="00961776" w:rsidP="007221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976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Terminology </w:t>
            </w:r>
          </w:p>
        </w:tc>
        <w:tc>
          <w:tcPr>
            <w:tcW w:w="4680" w:type="dxa"/>
          </w:tcPr>
          <w:p w14:paraId="38C60482" w14:textId="77777777" w:rsidR="00961776" w:rsidRDefault="00961776" w:rsidP="007221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</w:tr>
      <w:tr w:rsidR="00961776" w14:paraId="6D672447" w14:textId="77777777" w:rsidTr="007221DD">
        <w:trPr>
          <w:trHeight w:val="300"/>
        </w:trPr>
        <w:tc>
          <w:tcPr>
            <w:tcW w:w="4680" w:type="dxa"/>
          </w:tcPr>
          <w:p w14:paraId="32DE9612" w14:textId="480EDBA5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C36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Antimicrobial </w:t>
            </w:r>
            <w:r w:rsidRPr="6F6BB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stewardship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clinician</w:t>
            </w:r>
            <w:r w:rsidRPr="6F6BB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5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 staff</w:t>
            </w:r>
          </w:p>
        </w:tc>
        <w:tc>
          <w:tcPr>
            <w:tcW w:w="4680" w:type="dxa"/>
          </w:tcPr>
          <w:p w14:paraId="2030061C" w14:textId="541775BF" w:rsidR="00961776" w:rsidRPr="00961776" w:rsidRDefault="00961776" w:rsidP="009617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78C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person with ongoing</w:t>
            </w:r>
            <w:r w:rsidRPr="4D708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staffing hours dedicated to </w:t>
            </w:r>
            <w:r w:rsidRPr="00E638B6" w:rsidDel="00E63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ASP</w:t>
            </w:r>
            <w:r w:rsidRPr="00E63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333C2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D35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Includes those </w:t>
            </w:r>
            <w:r w:rsidRPr="20F3F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part time ASP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staffing hours. </w:t>
            </w:r>
          </w:p>
        </w:tc>
      </w:tr>
      <w:tr w:rsidR="00961776" w14:paraId="121EBC91" w14:textId="77777777" w:rsidTr="007221DD">
        <w:trPr>
          <w:trHeight w:val="300"/>
        </w:trPr>
        <w:tc>
          <w:tcPr>
            <w:tcW w:w="4680" w:type="dxa"/>
          </w:tcPr>
          <w:p w14:paraId="2B115193" w14:textId="77777777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DD">
              <w:rPr>
                <w:rFonts w:ascii="Times New Roman" w:eastAsia="Times New Roman" w:hAnsi="Times New Roman" w:cs="Times New Roman"/>
                <w:sz w:val="24"/>
                <w:szCs w:val="24"/>
              </w:rPr>
              <w:t>Antimicrobial stewardship monitoring rule</w:t>
            </w:r>
          </w:p>
          <w:p w14:paraId="0A5D5D7D" w14:textId="77777777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D82C0D" w14:textId="52732D7F" w:rsidR="00961776" w:rsidRPr="00961776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8E8311">
              <w:rPr>
                <w:rFonts w:ascii="Times New Roman" w:eastAsia="Times New Roman" w:hAnsi="Times New Roman" w:cs="Times New Roman"/>
                <w:sz w:val="24"/>
                <w:szCs w:val="24"/>
              </w:rPr>
              <w:t>Complex</w:t>
            </w:r>
            <w:r w:rsidRPr="004FD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logic incorporating medications and order elements, laboratory values, and microbiology, etc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4F534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elements of antimicrobial therapy for optimization</w:t>
            </w:r>
            <w:r w:rsidRPr="297FB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776" w14:paraId="0C9C25F3" w14:textId="77777777" w:rsidTr="007221DD">
        <w:trPr>
          <w:trHeight w:val="300"/>
        </w:trPr>
        <w:tc>
          <w:tcPr>
            <w:tcW w:w="4680" w:type="dxa"/>
          </w:tcPr>
          <w:p w14:paraId="22D334A2" w14:textId="77777777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Antimicrobial stewardship monitoring tool </w:t>
            </w:r>
          </w:p>
          <w:p w14:paraId="53000271" w14:textId="77777777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26A8C7B" w14:textId="1B96E18D" w:rsidR="00961776" w:rsidRPr="00961776" w:rsidRDefault="00961776" w:rsidP="009617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longstanding, homegrown patient flagging system functioning within the EHR. It generates a provider-facing patient list based on a series of clinical monitoring rules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direct prospective audit and feedback activities.</w:t>
            </w:r>
          </w:p>
        </w:tc>
      </w:tr>
      <w:tr w:rsidR="00961776" w14:paraId="3190A83A" w14:textId="77777777" w:rsidTr="007221DD">
        <w:trPr>
          <w:trHeight w:val="300"/>
        </w:trPr>
        <w:tc>
          <w:tcPr>
            <w:tcW w:w="4680" w:type="dxa"/>
          </w:tcPr>
          <w:p w14:paraId="43B6463E" w14:textId="47219B83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7BB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Asynchronous</w:t>
            </w:r>
            <w:r w:rsidRPr="5E178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communication</w:t>
            </w:r>
          </w:p>
        </w:tc>
        <w:tc>
          <w:tcPr>
            <w:tcW w:w="4680" w:type="dxa"/>
          </w:tcPr>
          <w:p w14:paraId="42B1943C" w14:textId="6F57DDD5" w:rsidR="00961776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6CB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Electronic clinician to clinician (or clinician team) communication </w:t>
            </w:r>
            <w:r w:rsidRPr="61FF8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using </w:t>
            </w:r>
            <w:proofErr w:type="spellStart"/>
            <w:r w:rsidRPr="61FF8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inbasket</w:t>
            </w:r>
            <w:proofErr w:type="spellEnd"/>
            <w:r w:rsidRPr="3157D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5A46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message</w:t>
            </w:r>
            <w:r w:rsidRPr="4EAC6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within the EHR </w:t>
            </w:r>
            <w:r w:rsidRPr="4EAC6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made via </w:t>
            </w:r>
            <w:r w:rsidRPr="27996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 </w:t>
            </w:r>
            <w:r w:rsidRPr="4EAC6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961776" w14:paraId="54B20642" w14:textId="77777777" w:rsidTr="007221DD">
        <w:trPr>
          <w:trHeight w:val="300"/>
        </w:trPr>
        <w:tc>
          <w:tcPr>
            <w:tcW w:w="4680" w:type="dxa"/>
          </w:tcPr>
          <w:p w14:paraId="4C5CD425" w14:textId="608A0C25" w:rsidR="00961776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8B9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Change</w:t>
            </w:r>
            <w:r w:rsidRPr="2336B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made by the </w:t>
            </w:r>
            <w:r w:rsidRPr="678A1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intervener</w:t>
            </w:r>
          </w:p>
        </w:tc>
        <w:tc>
          <w:tcPr>
            <w:tcW w:w="4680" w:type="dxa"/>
          </w:tcPr>
          <w:p w14:paraId="20436623" w14:textId="2B00C16F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67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</w:t>
            </w:r>
            <w:r w:rsidRPr="2725D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action undertaken by the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intervening</w:t>
            </w:r>
            <w:r w:rsidRPr="678A1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clinician</w:t>
            </w:r>
            <w:r w:rsidRPr="2725D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medication </w:t>
            </w:r>
            <w:r w:rsidRPr="31A0C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 laboratory orders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31A0C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1776" w14:paraId="5D053FD9" w14:textId="77777777" w:rsidTr="007221DD">
        <w:trPr>
          <w:trHeight w:val="300"/>
        </w:trPr>
        <w:tc>
          <w:tcPr>
            <w:tcW w:w="4680" w:type="dxa"/>
          </w:tcPr>
          <w:p w14:paraId="1592782A" w14:textId="3DE06E88" w:rsidR="00961776" w:rsidRPr="007221DD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  <w:r w:rsidRPr="0072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outcome </w:t>
            </w:r>
          </w:p>
        </w:tc>
        <w:tc>
          <w:tcPr>
            <w:tcW w:w="4680" w:type="dxa"/>
          </w:tcPr>
          <w:p w14:paraId="2F18947D" w14:textId="65FD1CF0" w:rsidR="00961776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DD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 was documented as accepted or rejecte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</w:tr>
      <w:tr w:rsidR="00961776" w14:paraId="06B3C51E" w14:textId="77777777" w:rsidTr="007221DD">
        <w:trPr>
          <w:trHeight w:val="300"/>
        </w:trPr>
        <w:tc>
          <w:tcPr>
            <w:tcW w:w="4680" w:type="dxa"/>
          </w:tcPr>
          <w:p w14:paraId="2D6F49C4" w14:textId="3A4C129B" w:rsidR="00961776" w:rsidRDefault="00961776" w:rsidP="009617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59E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 communication</w:t>
            </w:r>
          </w:p>
        </w:tc>
        <w:tc>
          <w:tcPr>
            <w:tcW w:w="4680" w:type="dxa"/>
          </w:tcPr>
          <w:p w14:paraId="216DA731" w14:textId="1372A1F9" w:rsidR="00961776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3E3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Verbal</w:t>
            </w:r>
            <w:r w:rsidRPr="4E0AB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/phone interactions and real-time electronic ‘chat’ communications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61776" w14:paraId="7BA24B22" w14:textId="77777777" w:rsidTr="007221DD">
        <w:trPr>
          <w:trHeight w:val="300"/>
        </w:trPr>
        <w:tc>
          <w:tcPr>
            <w:tcW w:w="4680" w:type="dxa"/>
          </w:tcPr>
          <w:p w14:paraId="399DB9DC" w14:textId="2FBC82E2" w:rsidR="00961776" w:rsidRDefault="00961776" w:rsidP="009617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DD">
              <w:rPr>
                <w:rFonts w:ascii="Times New Roman" w:eastAsia="Times New Roman" w:hAnsi="Times New Roman" w:cs="Times New Roman"/>
                <w:sz w:val="24"/>
                <w:szCs w:val="24"/>
              </w:rPr>
              <w:t>Undetermined outcome</w:t>
            </w:r>
          </w:p>
        </w:tc>
        <w:tc>
          <w:tcPr>
            <w:tcW w:w="4680" w:type="dxa"/>
          </w:tcPr>
          <w:p w14:paraId="72EFFBF8" w14:textId="6DF5DF22" w:rsidR="00961776" w:rsidRDefault="00961776" w:rsidP="0096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B6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Intervention was documented as </w:t>
            </w:r>
            <w:r w:rsidRPr="68EF0C2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4C676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awaiting provider response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so outcome of intervention is unknown.</w:t>
            </w:r>
          </w:p>
        </w:tc>
      </w:tr>
      <w:tr w:rsidR="00961776" w14:paraId="2CF8D76A" w14:textId="77777777" w:rsidTr="007221DD">
        <w:trPr>
          <w:trHeight w:val="300"/>
        </w:trPr>
        <w:tc>
          <w:tcPr>
            <w:tcW w:w="4680" w:type="dxa"/>
          </w:tcPr>
          <w:p w14:paraId="1C2942E0" w14:textId="7ACC2AD6" w:rsidR="00961776" w:rsidRDefault="00961776" w:rsidP="009617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F5E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Clinician </w:t>
            </w:r>
          </w:p>
        </w:tc>
        <w:tc>
          <w:tcPr>
            <w:tcW w:w="4680" w:type="dxa"/>
          </w:tcPr>
          <w:p w14:paraId="75F75806" w14:textId="05943B39" w:rsidR="00961776" w:rsidRDefault="00961776" w:rsidP="009617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Any member of the multidisciplinary healthcare team, including physicians, advance practice providers, or pharmacists and their professional learners, participating in antimicrobial stewardship activities. </w:t>
            </w:r>
            <w:r w:rsidRPr="07AA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C0DCA6A" w14:textId="7CC2C881" w:rsidR="00961776" w:rsidRDefault="00961776" w:rsidP="00961776">
      <w:pPr>
        <w:spacing w:line="48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C24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ASP</w:t>
      </w:r>
      <w:r w:rsidRPr="607AE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CB65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Antimicrobial Stewardship </w:t>
      </w:r>
      <w:r w:rsidRPr="5E9F14C5">
        <w:rPr>
          <w:rFonts w:ascii="Times New Roman" w:eastAsia="Times New Roman" w:hAnsi="Times New Roman" w:cs="Times New Roman"/>
          <w:b/>
          <w:bCs/>
          <w:sz w:val="24"/>
          <w:szCs w:val="24"/>
        </w:rPr>
        <w:t>Program,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5E9F14C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607AE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electronic </w:t>
      </w:r>
      <w:r w:rsidRPr="69EBEA99">
        <w:rPr>
          <w:rFonts w:ascii="Times New Roman" w:eastAsia="Times New Roman" w:hAnsi="Times New Roman" w:cs="Times New Roman"/>
          <w:b/>
          <w:bCs/>
          <w:sz w:val="24"/>
          <w:szCs w:val="24"/>
        </w:rPr>
        <w:t>health</w:t>
      </w:r>
      <w:r w:rsidRPr="607AE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40F5D02">
        <w:rPr>
          <w:rFonts w:ascii="Times New Roman" w:eastAsia="Times New Roman" w:hAnsi="Times New Roman" w:cs="Times New Roman"/>
          <w:b/>
          <w:bCs/>
          <w:sz w:val="24"/>
          <w:szCs w:val="24"/>
        </w:rPr>
        <w:t>record</w:t>
      </w:r>
    </w:p>
    <w:p w14:paraId="7B1BF74A" w14:textId="77777777" w:rsidR="001730B4" w:rsidRDefault="00E4574C"/>
    <w:sectPr w:rsidR="0017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6"/>
    <w:rsid w:val="00152E67"/>
    <w:rsid w:val="007E7900"/>
    <w:rsid w:val="007F5EF8"/>
    <w:rsid w:val="00961776"/>
    <w:rsid w:val="00C6565D"/>
    <w:rsid w:val="00E4574C"/>
    <w:rsid w:val="00E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298D"/>
  <w15:chartTrackingRefBased/>
  <w15:docId w15:val="{0FEF81C7-D314-49CF-A75C-736408C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Ausman, Sara E., Pharm.D., R.Ph.</dc:creator>
  <cp:keywords/>
  <dc:description/>
  <cp:lastModifiedBy>Ausman, Sara E., Pharm.D., R.Ph.</cp:lastModifiedBy>
  <cp:revision>2</cp:revision>
  <dcterms:created xsi:type="dcterms:W3CDTF">2023-03-16T20:03:00Z</dcterms:created>
  <dcterms:modified xsi:type="dcterms:W3CDTF">2023-03-17T20:44:00Z</dcterms:modified>
</cp:coreProperties>
</file>