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781" w14:textId="70FDB2CC" w:rsidR="00A521B9" w:rsidRDefault="00A521B9" w:rsidP="00A521B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material:  C</w:t>
      </w:r>
      <w:r w:rsidRPr="004721A1">
        <w:rPr>
          <w:rFonts w:ascii="Times New Roman" w:hAnsi="Times New Roman" w:cs="Times New Roman"/>
          <w:b/>
          <w:bCs/>
          <w:sz w:val="24"/>
          <w:szCs w:val="24"/>
        </w:rPr>
        <w:t xml:space="preserve">olorimetric </w:t>
      </w:r>
      <w:r>
        <w:rPr>
          <w:rFonts w:ascii="Times New Roman" w:hAnsi="Times New Roman" w:cs="Times New Roman"/>
          <w:b/>
          <w:bCs/>
          <w:sz w:val="24"/>
          <w:szCs w:val="24"/>
        </w:rPr>
        <w:t>indicator</w:t>
      </w:r>
      <w:r w:rsidR="00572DC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irradiance </w:t>
      </w:r>
      <w:r w:rsidR="00572DC4">
        <w:rPr>
          <w:rFonts w:ascii="Times New Roman" w:hAnsi="Times New Roman" w:cs="Times New Roman"/>
          <w:b/>
          <w:bCs/>
          <w:sz w:val="24"/>
          <w:szCs w:val="24"/>
        </w:rPr>
        <w:t>measurements to assess the dose of UV-C delivered by UV-C room decontamination devices</w:t>
      </w:r>
    </w:p>
    <w:p w14:paraId="60A77F02" w14:textId="77777777" w:rsidR="00A521B9" w:rsidRDefault="00A521B9" w:rsidP="00C100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2A8C9" w14:textId="4D77F142" w:rsidR="00C10023" w:rsidRPr="00572DC4" w:rsidRDefault="00A521B9" w:rsidP="00C10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72DC4">
        <w:rPr>
          <w:rFonts w:ascii="Times New Roman" w:hAnsi="Times New Roman" w:cs="Times New Roman"/>
          <w:sz w:val="24"/>
          <w:szCs w:val="24"/>
        </w:rPr>
        <w:t xml:space="preserve">ICHE 43598: </w:t>
      </w:r>
      <w:r w:rsidR="00C10023" w:rsidRPr="00572DC4">
        <w:rPr>
          <w:rFonts w:ascii="Times New Roman" w:hAnsi="Times New Roman" w:cs="Times New Roman"/>
          <w:sz w:val="24"/>
          <w:szCs w:val="24"/>
        </w:rPr>
        <w:t xml:space="preserve">A do-it-yourself test protocol using commercial </w:t>
      </w:r>
      <w:r w:rsidR="00C10023" w:rsidRPr="00572DC4">
        <w:rPr>
          <w:rFonts w:ascii="Times New Roman" w:hAnsi="Times New Roman" w:cs="Times New Roman"/>
          <w:i/>
          <w:iCs/>
          <w:sz w:val="24"/>
          <w:szCs w:val="24"/>
        </w:rPr>
        <w:t>Bacillus atrophaeus</w:t>
      </w:r>
      <w:r w:rsidR="00C10023" w:rsidRPr="00572DC4">
        <w:rPr>
          <w:rFonts w:ascii="Times New Roman" w:hAnsi="Times New Roman" w:cs="Times New Roman"/>
          <w:sz w:val="24"/>
          <w:szCs w:val="24"/>
        </w:rPr>
        <w:t xml:space="preserve"> spores to evaluate the effectiveness of ultraviolet-C light room decontamination devices   </w:t>
      </w:r>
    </w:p>
    <w:p w14:paraId="40F094B7" w14:textId="77777777" w:rsidR="00C10023" w:rsidRDefault="00C10023" w:rsidP="00C100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644E6" w14:textId="0D6F589B" w:rsidR="00C10023" w:rsidRDefault="00A521B9" w:rsidP="00C100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FEE84EC" w14:textId="77777777" w:rsidR="005D4E9D" w:rsidRDefault="00A521B9" w:rsidP="00C631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assessments of reduction in microbes, </w:t>
      </w:r>
      <w:r w:rsidR="00572DC4">
        <w:rPr>
          <w:rFonts w:ascii="Times New Roman" w:hAnsi="Times New Roman" w:cs="Times New Roman"/>
          <w:sz w:val="24"/>
          <w:szCs w:val="24"/>
        </w:rPr>
        <w:t xml:space="preserve">the dose of </w:t>
      </w:r>
      <w:r>
        <w:rPr>
          <w:rFonts w:ascii="Times New Roman" w:hAnsi="Times New Roman" w:cs="Times New Roman"/>
          <w:sz w:val="24"/>
          <w:szCs w:val="24"/>
        </w:rPr>
        <w:t>ultraviolet-C (</w:t>
      </w:r>
      <w:r w:rsidRPr="00A521B9">
        <w:rPr>
          <w:rFonts w:ascii="Times New Roman" w:hAnsi="Times New Roman" w:cs="Times New Roman"/>
          <w:sz w:val="24"/>
          <w:szCs w:val="24"/>
        </w:rPr>
        <w:t>UV-C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21B9">
        <w:rPr>
          <w:rFonts w:ascii="Times New Roman" w:hAnsi="Times New Roman" w:cs="Times New Roman"/>
          <w:sz w:val="24"/>
          <w:szCs w:val="24"/>
        </w:rPr>
        <w:t xml:space="preserve"> deliver</w:t>
      </w:r>
      <w:r w:rsidR="00572DC4">
        <w:rPr>
          <w:rFonts w:ascii="Times New Roman" w:hAnsi="Times New Roman" w:cs="Times New Roman"/>
          <w:sz w:val="24"/>
          <w:szCs w:val="24"/>
        </w:rPr>
        <w:t>ed by room decontamination devices</w:t>
      </w:r>
      <w:r>
        <w:rPr>
          <w:rFonts w:ascii="Times New Roman" w:hAnsi="Times New Roman" w:cs="Times New Roman"/>
          <w:sz w:val="24"/>
          <w:szCs w:val="24"/>
        </w:rPr>
        <w:t xml:space="preserve"> can be assessed using radiometers and colorimetric indicators.  </w:t>
      </w:r>
      <w:r w:rsidR="00047F8D">
        <w:rPr>
          <w:rFonts w:ascii="Times New Roman" w:hAnsi="Times New Roman" w:cs="Times New Roman"/>
          <w:sz w:val="24"/>
          <w:szCs w:val="24"/>
        </w:rPr>
        <w:t xml:space="preserve">Both methods </w:t>
      </w:r>
      <w:r w:rsidR="009D4A6E">
        <w:rPr>
          <w:rFonts w:ascii="Times New Roman" w:hAnsi="Times New Roman" w:cs="Times New Roman"/>
          <w:sz w:val="24"/>
          <w:szCs w:val="24"/>
        </w:rPr>
        <w:t xml:space="preserve">have limitations but can provide valuable adjunctive information on </w:t>
      </w:r>
      <w:r w:rsidR="00047F8D">
        <w:rPr>
          <w:rFonts w:ascii="Times New Roman" w:hAnsi="Times New Roman" w:cs="Times New Roman"/>
          <w:sz w:val="24"/>
          <w:szCs w:val="24"/>
        </w:rPr>
        <w:t xml:space="preserve">UV-C dosing.  </w:t>
      </w:r>
      <w:r w:rsidR="00C63191" w:rsidRPr="00C63191">
        <w:rPr>
          <w:rFonts w:ascii="Times New Roman" w:hAnsi="Times New Roman" w:cs="Times New Roman"/>
          <w:sz w:val="24"/>
          <w:szCs w:val="24"/>
        </w:rPr>
        <w:t>Commercial colorimetric indicators provide only rough estimates of UV-C delivery but have the advantage of being inexpensive and easy-to-use.</w:t>
      </w:r>
      <w:proofErr w:type="gramStart"/>
      <w:r w:rsidR="00C63191" w:rsidRPr="00C631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3191" w:rsidRPr="00C63191">
        <w:rPr>
          <w:rFonts w:ascii="Times New Roman" w:hAnsi="Times New Roman" w:cs="Times New Roman"/>
          <w:sz w:val="24"/>
          <w:szCs w:val="24"/>
        </w:rPr>
        <w:t xml:space="preserve">  Results</w:t>
      </w:r>
      <w:proofErr w:type="gramEnd"/>
      <w:r w:rsidR="00C63191" w:rsidRPr="00C63191">
        <w:rPr>
          <w:rFonts w:ascii="Times New Roman" w:hAnsi="Times New Roman" w:cs="Times New Roman"/>
          <w:sz w:val="24"/>
          <w:szCs w:val="24"/>
        </w:rPr>
        <w:t xml:space="preserve"> from colorimetric indicators have been shown to correlate reasonably well with irradiance measured using a radiometer</w:t>
      </w:r>
      <w:r w:rsidR="00C63191">
        <w:rPr>
          <w:rFonts w:ascii="Times New Roman" w:hAnsi="Times New Roman" w:cs="Times New Roman"/>
          <w:sz w:val="24"/>
          <w:szCs w:val="24"/>
        </w:rPr>
        <w:t>.</w:t>
      </w:r>
      <w:r w:rsidR="00C63191">
        <w:rPr>
          <w:rFonts w:ascii="Times New Roman" w:hAnsi="Times New Roman" w:cs="Times New Roman"/>
          <w:sz w:val="24"/>
          <w:szCs w:val="24"/>
          <w:vertAlign w:val="superscript"/>
        </w:rPr>
        <w:t>1-4</w:t>
      </w:r>
      <w:r w:rsidR="00C63191" w:rsidRPr="00C63191">
        <w:rPr>
          <w:rFonts w:ascii="Times New Roman" w:hAnsi="Times New Roman" w:cs="Times New Roman"/>
          <w:sz w:val="24"/>
          <w:szCs w:val="24"/>
        </w:rPr>
        <w:t xml:space="preserve"> </w:t>
      </w:r>
      <w:r w:rsidR="00C631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298867"/>
      <w:bookmarkStart w:id="1" w:name="_Hlk53305740"/>
      <w:r w:rsidR="00572DC4">
        <w:rPr>
          <w:rFonts w:ascii="Times New Roman" w:hAnsi="Times New Roman" w:cs="Times New Roman"/>
          <w:sz w:val="24"/>
          <w:szCs w:val="24"/>
        </w:rPr>
        <w:t>Colorimetric indicators have been used to assess UV-C delivery to different sites in patient rooms.</w:t>
      </w:r>
      <w:r w:rsidR="00572DC4" w:rsidRPr="005D4E9D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5D4E9D" w:rsidRPr="005D4E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D4E9D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5D4E9D">
        <w:rPr>
          <w:rFonts w:ascii="Times New Roman" w:hAnsi="Times New Roman" w:cs="Times New Roman"/>
          <w:sz w:val="24"/>
          <w:szCs w:val="24"/>
        </w:rPr>
        <w:t xml:space="preserve">  </w:t>
      </w:r>
      <w:r w:rsidR="00C63191">
        <w:rPr>
          <w:rFonts w:ascii="Times New Roman" w:hAnsi="Times New Roman" w:cs="Times New Roman"/>
          <w:sz w:val="24"/>
          <w:szCs w:val="24"/>
        </w:rPr>
        <w:t xml:space="preserve">Radiometers can be used to measure </w:t>
      </w:r>
      <w:r w:rsidR="00C63191" w:rsidRPr="00C63191">
        <w:rPr>
          <w:rFonts w:ascii="Times New Roman" w:hAnsi="Times New Roman" w:cs="Times New Roman"/>
          <w:sz w:val="24"/>
          <w:szCs w:val="24"/>
        </w:rPr>
        <w:t xml:space="preserve">instantaneous irradiance and accumulated </w:t>
      </w:r>
      <w:r w:rsidR="00C63191">
        <w:rPr>
          <w:rFonts w:ascii="Times New Roman" w:hAnsi="Times New Roman" w:cs="Times New Roman"/>
          <w:sz w:val="24"/>
          <w:szCs w:val="24"/>
        </w:rPr>
        <w:t>UV-C dose (</w:t>
      </w:r>
      <w:r w:rsidR="00C63191" w:rsidRPr="00C63191">
        <w:rPr>
          <w:rFonts w:ascii="Times New Roman" w:hAnsi="Times New Roman" w:cs="Times New Roman"/>
          <w:sz w:val="24"/>
          <w:szCs w:val="24"/>
        </w:rPr>
        <w:t>fluence)</w:t>
      </w:r>
      <w:r w:rsidR="00047F8D">
        <w:rPr>
          <w:rFonts w:ascii="Times New Roman" w:hAnsi="Times New Roman" w:cs="Times New Roman"/>
          <w:sz w:val="24"/>
          <w:szCs w:val="24"/>
        </w:rPr>
        <w:t xml:space="preserve">.  Although </w:t>
      </w:r>
      <w:r w:rsidR="00C63191" w:rsidRPr="00C63191">
        <w:rPr>
          <w:rFonts w:ascii="Times New Roman" w:hAnsi="Times New Roman" w:cs="Times New Roman"/>
          <w:sz w:val="24"/>
          <w:szCs w:val="24"/>
        </w:rPr>
        <w:t>radiometers</w:t>
      </w:r>
      <w:r w:rsidR="00047F8D">
        <w:rPr>
          <w:rFonts w:ascii="Times New Roman" w:hAnsi="Times New Roman" w:cs="Times New Roman"/>
          <w:sz w:val="24"/>
          <w:szCs w:val="24"/>
        </w:rPr>
        <w:t xml:space="preserve"> can be used to compare UV-C devices, the equipment can be expensive and requires exp</w:t>
      </w:r>
      <w:r w:rsidR="00C63191" w:rsidRPr="00C63191">
        <w:rPr>
          <w:rFonts w:ascii="Times New Roman" w:hAnsi="Times New Roman" w:cs="Times New Roman"/>
          <w:sz w:val="24"/>
          <w:szCs w:val="24"/>
        </w:rPr>
        <w:t xml:space="preserve">ertise and </w:t>
      </w:r>
      <w:r w:rsidR="00047F8D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C63191" w:rsidRPr="00C63191">
        <w:rPr>
          <w:rFonts w:ascii="Times New Roman" w:hAnsi="Times New Roman" w:cs="Times New Roman"/>
          <w:sz w:val="24"/>
          <w:szCs w:val="24"/>
        </w:rPr>
        <w:t>calibration.</w:t>
      </w:r>
      <w:r w:rsidR="005D4E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63191" w:rsidRPr="00C63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35A221" w14:textId="7C6E3F93" w:rsidR="00A521B9" w:rsidRPr="00A521B9" w:rsidRDefault="005D4E9D" w:rsidP="00C631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A6E">
        <w:rPr>
          <w:rFonts w:ascii="Times New Roman" w:hAnsi="Times New Roman" w:cs="Times New Roman"/>
          <w:sz w:val="24"/>
          <w:szCs w:val="24"/>
        </w:rPr>
        <w:t xml:space="preserve">As a supplement to the </w:t>
      </w:r>
      <w:r w:rsidR="009D4A6E" w:rsidRPr="009D4A6E">
        <w:rPr>
          <w:rFonts w:ascii="Times New Roman" w:hAnsi="Times New Roman" w:cs="Times New Roman"/>
          <w:sz w:val="24"/>
          <w:szCs w:val="24"/>
        </w:rPr>
        <w:t xml:space="preserve">do-it-yourself test protocol using commercial </w:t>
      </w:r>
      <w:r w:rsidR="009D4A6E" w:rsidRPr="009D4A6E">
        <w:rPr>
          <w:rFonts w:ascii="Times New Roman" w:hAnsi="Times New Roman" w:cs="Times New Roman"/>
          <w:i/>
          <w:iCs/>
          <w:sz w:val="24"/>
          <w:szCs w:val="24"/>
        </w:rPr>
        <w:t>Bacillus atrophaeus</w:t>
      </w:r>
      <w:r w:rsidR="009D4A6E" w:rsidRPr="009D4A6E">
        <w:rPr>
          <w:rFonts w:ascii="Times New Roman" w:hAnsi="Times New Roman" w:cs="Times New Roman"/>
          <w:sz w:val="24"/>
          <w:szCs w:val="24"/>
        </w:rPr>
        <w:t xml:space="preserve"> spores</w:t>
      </w:r>
      <w:r w:rsidR="009D4A6E">
        <w:rPr>
          <w:rFonts w:ascii="Times New Roman" w:hAnsi="Times New Roman" w:cs="Times New Roman"/>
          <w:sz w:val="24"/>
          <w:szCs w:val="24"/>
        </w:rPr>
        <w:t xml:space="preserve">, we </w:t>
      </w:r>
      <w:r w:rsidR="00572DC4">
        <w:rPr>
          <w:rFonts w:ascii="Times New Roman" w:hAnsi="Times New Roman" w:cs="Times New Roman"/>
          <w:sz w:val="24"/>
          <w:szCs w:val="24"/>
        </w:rPr>
        <w:t xml:space="preserve">used a colorimetric indicator and a radiometer to assess the UV-C dose delivered by </w:t>
      </w:r>
      <w:r w:rsidR="009D4A6E">
        <w:rPr>
          <w:rFonts w:ascii="Times New Roman" w:hAnsi="Times New Roman" w:cs="Times New Roman"/>
          <w:sz w:val="24"/>
          <w:szCs w:val="24"/>
        </w:rPr>
        <w:t xml:space="preserve">the 5 low-pressure mercury UV-C room decontamination devices </w:t>
      </w:r>
      <w:r w:rsidR="00572DC4">
        <w:rPr>
          <w:rFonts w:ascii="Times New Roman" w:hAnsi="Times New Roman" w:cs="Times New Roman"/>
          <w:sz w:val="24"/>
          <w:szCs w:val="24"/>
        </w:rPr>
        <w:t xml:space="preserve">used in laboratory testing. </w:t>
      </w:r>
      <w:r w:rsidR="009D4A6E" w:rsidRPr="009D4A6E">
        <w:rPr>
          <w:rFonts w:ascii="Times New Roman" w:hAnsi="Times New Roman" w:cs="Times New Roman"/>
          <w:sz w:val="24"/>
          <w:szCs w:val="24"/>
        </w:rPr>
        <w:t xml:space="preserve"> </w:t>
      </w:r>
      <w:r w:rsidR="009D4A6E">
        <w:rPr>
          <w:rFonts w:ascii="Times New Roman" w:hAnsi="Times New Roman" w:cs="Times New Roman"/>
          <w:sz w:val="24"/>
          <w:szCs w:val="24"/>
        </w:rPr>
        <w:t xml:space="preserve">Findings for both these methods correlated well with </w:t>
      </w:r>
      <w:r w:rsidR="00572DC4">
        <w:rPr>
          <w:rFonts w:ascii="Times New Roman" w:hAnsi="Times New Roman" w:cs="Times New Roman"/>
          <w:sz w:val="24"/>
          <w:szCs w:val="24"/>
        </w:rPr>
        <w:t xml:space="preserve">microbial </w:t>
      </w:r>
      <w:r w:rsidR="009D4A6E">
        <w:rPr>
          <w:rFonts w:ascii="Times New Roman" w:hAnsi="Times New Roman" w:cs="Times New Roman"/>
          <w:sz w:val="24"/>
          <w:szCs w:val="24"/>
        </w:rPr>
        <w:t>reductions of</w:t>
      </w:r>
      <w:r w:rsidR="00572DC4">
        <w:rPr>
          <w:rFonts w:ascii="Times New Roman" w:hAnsi="Times New Roman" w:cs="Times New Roman"/>
          <w:sz w:val="24"/>
          <w:szCs w:val="24"/>
        </w:rPr>
        <w:t xml:space="preserve"> methicillin-resistant </w:t>
      </w:r>
      <w:r w:rsidR="00572DC4" w:rsidRPr="00572DC4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572DC4">
        <w:rPr>
          <w:rFonts w:ascii="Times New Roman" w:hAnsi="Times New Roman" w:cs="Times New Roman"/>
          <w:sz w:val="24"/>
          <w:szCs w:val="24"/>
        </w:rPr>
        <w:t xml:space="preserve"> (MRSA) and</w:t>
      </w:r>
      <w:r w:rsidR="009D4A6E">
        <w:rPr>
          <w:rFonts w:ascii="Times New Roman" w:hAnsi="Times New Roman" w:cs="Times New Roman"/>
          <w:sz w:val="24"/>
          <w:szCs w:val="24"/>
        </w:rPr>
        <w:t xml:space="preserve"> </w:t>
      </w:r>
      <w:r w:rsidR="009D4A6E" w:rsidRPr="009D4A6E">
        <w:rPr>
          <w:rFonts w:ascii="Times New Roman" w:hAnsi="Times New Roman" w:cs="Times New Roman"/>
          <w:i/>
          <w:iCs/>
          <w:sz w:val="24"/>
          <w:szCs w:val="24"/>
        </w:rPr>
        <w:t>B. atrophaeus</w:t>
      </w:r>
      <w:r w:rsidR="009D4A6E">
        <w:rPr>
          <w:rFonts w:ascii="Times New Roman" w:hAnsi="Times New Roman" w:cs="Times New Roman"/>
          <w:sz w:val="24"/>
          <w:szCs w:val="24"/>
        </w:rPr>
        <w:t xml:space="preserve"> </w:t>
      </w:r>
      <w:r w:rsidR="00572DC4">
        <w:rPr>
          <w:rFonts w:ascii="Times New Roman" w:hAnsi="Times New Roman" w:cs="Times New Roman"/>
          <w:sz w:val="24"/>
          <w:szCs w:val="24"/>
        </w:rPr>
        <w:t xml:space="preserve">and </w:t>
      </w:r>
      <w:r w:rsidR="00572DC4" w:rsidRPr="00572DC4">
        <w:rPr>
          <w:rFonts w:ascii="Times New Roman" w:hAnsi="Times New Roman" w:cs="Times New Roman"/>
          <w:i/>
          <w:iCs/>
          <w:sz w:val="24"/>
          <w:szCs w:val="24"/>
        </w:rPr>
        <w:t>Clostridioides difficile</w:t>
      </w:r>
      <w:r w:rsidR="00572DC4">
        <w:rPr>
          <w:rFonts w:ascii="Times New Roman" w:hAnsi="Times New Roman" w:cs="Times New Roman"/>
          <w:sz w:val="24"/>
          <w:szCs w:val="24"/>
        </w:rPr>
        <w:t xml:space="preserve"> </w:t>
      </w:r>
      <w:r w:rsidR="009D4A6E">
        <w:rPr>
          <w:rFonts w:ascii="Times New Roman" w:hAnsi="Times New Roman" w:cs="Times New Roman"/>
          <w:sz w:val="24"/>
          <w:szCs w:val="24"/>
        </w:rPr>
        <w:t xml:space="preserve">spores. </w:t>
      </w:r>
    </w:p>
    <w:bookmarkEnd w:id="0"/>
    <w:bookmarkEnd w:id="1"/>
    <w:p w14:paraId="43A37AEA" w14:textId="77777777" w:rsidR="005D4E9D" w:rsidRDefault="005D4E9D" w:rsidP="009D4A6E">
      <w:pPr>
        <w:spacing w:before="24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DE79E" w14:textId="2C89F5B2" w:rsidR="009D4A6E" w:rsidRPr="004721A1" w:rsidRDefault="009D4A6E" w:rsidP="009D4A6E">
      <w:pPr>
        <w:spacing w:before="24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1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Colorimetric </w:t>
      </w:r>
      <w:r>
        <w:rPr>
          <w:rFonts w:ascii="Times New Roman" w:hAnsi="Times New Roman" w:cs="Times New Roman"/>
          <w:b/>
          <w:bCs/>
          <w:sz w:val="24"/>
          <w:szCs w:val="24"/>
        </w:rPr>
        <w:t>indicator testing</w:t>
      </w:r>
    </w:p>
    <w:p w14:paraId="1EE8CE38" w14:textId="73E30872" w:rsidR="003D54CE" w:rsidRPr="003D54CE" w:rsidRDefault="003D54CE" w:rsidP="003D54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122731261"/>
      <w:r w:rsidRPr="003D54CE">
        <w:rPr>
          <w:rFonts w:ascii="Times New Roman" w:hAnsi="Times New Roman" w:cs="Times New Roman"/>
          <w:sz w:val="24"/>
          <w:szCs w:val="24"/>
        </w:rPr>
        <w:t xml:space="preserve">UVC 100 Dosimeter Cards </w:t>
      </w:r>
      <w:bookmarkEnd w:id="2"/>
      <w:r w:rsidRPr="003D54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54CE">
        <w:rPr>
          <w:rFonts w:ascii="Times New Roman" w:hAnsi="Times New Roman" w:cs="Times New Roman"/>
          <w:sz w:val="24"/>
          <w:szCs w:val="24"/>
        </w:rPr>
        <w:t>Intellego</w:t>
      </w:r>
      <w:proofErr w:type="spellEnd"/>
      <w:r w:rsidRPr="003D54CE">
        <w:rPr>
          <w:rFonts w:ascii="Times New Roman" w:hAnsi="Times New Roman" w:cs="Times New Roman"/>
          <w:sz w:val="24"/>
          <w:szCs w:val="24"/>
        </w:rPr>
        <w:t xml:space="preserve"> Technologies AB, Gothenburg, Sweden) have a central circular indicator that is yellow in the absence of UV-C exposure.  For reference, an outer circle shows orange and pink colors that indicate UV-C doses of approximately 50 and 100 </w:t>
      </w:r>
      <w:proofErr w:type="spellStart"/>
      <w:r w:rsidRPr="003D54CE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3D54CE">
        <w:rPr>
          <w:rFonts w:ascii="Times New Roman" w:hAnsi="Times New Roman" w:cs="Times New Roman"/>
          <w:sz w:val="24"/>
          <w:szCs w:val="24"/>
        </w:rPr>
        <w:t xml:space="preserve">/cm², respectively.  Per the manufacturer, a change of the central circular indicator to the orange color indicates a UV-C dose adequate to kill MRSA and other vegetative bacteria, whereas a change to the pink color indicates a dose adequate to kill </w:t>
      </w:r>
      <w:r w:rsidRPr="003D54C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D4E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54CE">
        <w:rPr>
          <w:rFonts w:ascii="Times New Roman" w:hAnsi="Times New Roman" w:cs="Times New Roman"/>
          <w:i/>
          <w:iCs/>
          <w:sz w:val="24"/>
          <w:szCs w:val="24"/>
        </w:rPr>
        <w:t xml:space="preserve"> difficile</w:t>
      </w:r>
      <w:r w:rsidRPr="003D54CE">
        <w:rPr>
          <w:rFonts w:ascii="Times New Roman" w:hAnsi="Times New Roman" w:cs="Times New Roman"/>
          <w:sz w:val="24"/>
          <w:szCs w:val="24"/>
        </w:rPr>
        <w:t xml:space="preserve"> spores.</w:t>
      </w:r>
      <w:r w:rsidR="003855D6">
        <w:rPr>
          <w:rFonts w:ascii="Times New Roman" w:hAnsi="Times New Roman" w:cs="Times New Roman"/>
          <w:sz w:val="24"/>
          <w:szCs w:val="24"/>
        </w:rPr>
        <w:t xml:space="preserve">  A previous study provided a detailed evaluation of the UVC 100 Dosimeter Cards including correlation of color changes with UV-C dosing and reductions in microbes.</w:t>
      </w:r>
      <w:r w:rsidR="003855D6" w:rsidRPr="003855D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855D6">
        <w:rPr>
          <w:rFonts w:ascii="Times New Roman" w:hAnsi="Times New Roman" w:cs="Times New Roman"/>
          <w:sz w:val="24"/>
          <w:szCs w:val="24"/>
        </w:rPr>
        <w:t xml:space="preserve"> </w:t>
      </w:r>
      <w:r w:rsidRPr="003D54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E730D6" w14:textId="7BCE79F5" w:rsidR="003855D6" w:rsidRDefault="003D54CE" w:rsidP="003D54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9D4A6E">
        <w:rPr>
          <w:rFonts w:ascii="Times New Roman" w:hAnsi="Times New Roman" w:cs="Times New Roman"/>
          <w:sz w:val="24"/>
          <w:szCs w:val="24"/>
        </w:rPr>
        <w:t xml:space="preserve">olorimetric dosimeter cards were used </w:t>
      </w:r>
      <w:r>
        <w:rPr>
          <w:rFonts w:ascii="Times New Roman" w:hAnsi="Times New Roman" w:cs="Times New Roman"/>
          <w:sz w:val="24"/>
          <w:szCs w:val="24"/>
        </w:rPr>
        <w:t xml:space="preserve">to provide </w:t>
      </w:r>
      <w:r w:rsidR="009D4A6E">
        <w:rPr>
          <w:rFonts w:ascii="Times New Roman" w:hAnsi="Times New Roman" w:cs="Times New Roman"/>
          <w:sz w:val="24"/>
          <w:szCs w:val="24"/>
        </w:rPr>
        <w:t xml:space="preserve">a visual estimation of accumulated </w:t>
      </w:r>
      <w:r>
        <w:rPr>
          <w:rFonts w:ascii="Times New Roman" w:hAnsi="Times New Roman" w:cs="Times New Roman"/>
          <w:sz w:val="24"/>
          <w:szCs w:val="24"/>
        </w:rPr>
        <w:t xml:space="preserve">dose delivered by </w:t>
      </w:r>
      <w:r w:rsidR="009D4A6E">
        <w:rPr>
          <w:rFonts w:ascii="Times New Roman" w:hAnsi="Times New Roman" w:cs="Times New Roman"/>
          <w:sz w:val="24"/>
          <w:szCs w:val="24"/>
        </w:rPr>
        <w:t xml:space="preserve">the 5 </w:t>
      </w:r>
      <w:r w:rsidR="00021C66">
        <w:rPr>
          <w:rFonts w:ascii="Times New Roman" w:hAnsi="Times New Roman" w:cs="Times New Roman"/>
          <w:sz w:val="24"/>
          <w:szCs w:val="24"/>
        </w:rPr>
        <w:t xml:space="preserve">UV-C </w:t>
      </w:r>
      <w:r w:rsidR="009D4A6E">
        <w:rPr>
          <w:rFonts w:ascii="Times New Roman" w:hAnsi="Times New Roman" w:cs="Times New Roman"/>
          <w:sz w:val="24"/>
          <w:szCs w:val="24"/>
        </w:rPr>
        <w:t xml:space="preserve">room </w:t>
      </w:r>
      <w:r w:rsidR="00021C66">
        <w:rPr>
          <w:rFonts w:ascii="Times New Roman" w:hAnsi="Times New Roman" w:cs="Times New Roman"/>
          <w:sz w:val="24"/>
          <w:szCs w:val="24"/>
        </w:rPr>
        <w:t xml:space="preserve">decontamination </w:t>
      </w:r>
      <w:r w:rsidR="009D4A6E">
        <w:rPr>
          <w:rFonts w:ascii="Times New Roman" w:hAnsi="Times New Roman" w:cs="Times New Roman"/>
          <w:sz w:val="24"/>
          <w:szCs w:val="24"/>
        </w:rPr>
        <w:t>devices</w:t>
      </w:r>
      <w:r>
        <w:rPr>
          <w:rFonts w:ascii="Times New Roman" w:hAnsi="Times New Roman" w:cs="Times New Roman"/>
          <w:sz w:val="24"/>
          <w:szCs w:val="24"/>
        </w:rPr>
        <w:t xml:space="preserve"> used in the laboratory assessment</w:t>
      </w:r>
      <w:r w:rsidR="009D4A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d</w:t>
      </w:r>
      <w:r w:rsidR="009D4A6E">
        <w:rPr>
          <w:rFonts w:ascii="Times New Roman" w:hAnsi="Times New Roman" w:cs="Times New Roman"/>
          <w:sz w:val="24"/>
          <w:szCs w:val="24"/>
        </w:rPr>
        <w:t xml:space="preserve">osimeter cards were </w:t>
      </w:r>
      <w:r>
        <w:rPr>
          <w:rFonts w:ascii="Times New Roman" w:hAnsi="Times New Roman" w:cs="Times New Roman"/>
          <w:sz w:val="24"/>
          <w:szCs w:val="24"/>
        </w:rPr>
        <w:t>exposed to UV-C while p</w:t>
      </w:r>
      <w:r w:rsidRPr="00474616">
        <w:rPr>
          <w:rFonts w:ascii="Times New Roman" w:hAnsi="Times New Roman" w:cs="Times New Roman"/>
          <w:sz w:val="24"/>
          <w:szCs w:val="24"/>
        </w:rPr>
        <w:t xml:space="preserve">ositioned parallel to lamps </w:t>
      </w:r>
      <w:r>
        <w:rPr>
          <w:rFonts w:ascii="Times New Roman" w:hAnsi="Times New Roman" w:cs="Times New Roman"/>
          <w:sz w:val="24"/>
          <w:szCs w:val="24"/>
        </w:rPr>
        <w:t xml:space="preserve">.914 meters from the device </w:t>
      </w:r>
      <w:r w:rsidRPr="0047461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midpoint of the lamps.  The </w:t>
      </w:r>
      <w:r w:rsidR="009D4A6E">
        <w:rPr>
          <w:rFonts w:ascii="Times New Roman" w:hAnsi="Times New Roman" w:cs="Times New Roman"/>
          <w:sz w:val="24"/>
          <w:szCs w:val="24"/>
        </w:rPr>
        <w:t>dosimeter card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9D4A6E">
        <w:rPr>
          <w:rFonts w:ascii="Times New Roman" w:hAnsi="Times New Roman" w:cs="Times New Roman"/>
          <w:sz w:val="24"/>
          <w:szCs w:val="24"/>
        </w:rPr>
        <w:t xml:space="preserve"> exposed to the room disinfection device for ten minutes unless otherwise noted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V</w:t>
      </w:r>
      <w:r w:rsidR="005D4E9D">
        <w:rPr>
          <w:rFonts w:ascii="Times New Roman" w:hAnsi="Times New Roman" w:cs="Times New Roman"/>
          <w:sz w:val="24"/>
          <w:szCs w:val="24"/>
        </w:rPr>
        <w:t>ORTEZ-UV</w:t>
      </w:r>
      <w:r>
        <w:rPr>
          <w:rFonts w:ascii="Times New Roman" w:hAnsi="Times New Roman" w:cs="Times New Roman"/>
          <w:sz w:val="24"/>
          <w:szCs w:val="24"/>
        </w:rPr>
        <w:t xml:space="preserve"> device</w:t>
      </w:r>
      <w:r w:rsidR="009D4A6E">
        <w:rPr>
          <w:rFonts w:ascii="Times New Roman" w:hAnsi="Times New Roman" w:cs="Times New Roman"/>
          <w:sz w:val="24"/>
          <w:szCs w:val="24"/>
        </w:rPr>
        <w:t xml:space="preserve"> 30 min</w:t>
      </w:r>
      <w:r>
        <w:rPr>
          <w:rFonts w:ascii="Times New Roman" w:hAnsi="Times New Roman" w:cs="Times New Roman"/>
          <w:sz w:val="24"/>
          <w:szCs w:val="24"/>
        </w:rPr>
        <w:t>ute</w:t>
      </w:r>
      <w:r w:rsidR="009D4A6E">
        <w:rPr>
          <w:rFonts w:ascii="Times New Roman" w:hAnsi="Times New Roman" w:cs="Times New Roman"/>
          <w:sz w:val="24"/>
          <w:szCs w:val="24"/>
        </w:rPr>
        <w:t xml:space="preserve"> and 60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A6E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ute cycles were included</w:t>
      </w:r>
      <w:r w:rsidR="009D4A6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B9381" w14:textId="1819463E" w:rsidR="009D4A6E" w:rsidRPr="004721A1" w:rsidRDefault="003D54CE" w:rsidP="003D54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shown in Figure 1, </w:t>
      </w:r>
      <w:r w:rsidR="003855D6">
        <w:rPr>
          <w:rFonts w:ascii="Times New Roman" w:hAnsi="Times New Roman" w:cs="Times New Roman"/>
          <w:sz w:val="24"/>
          <w:szCs w:val="24"/>
        </w:rPr>
        <w:t xml:space="preserve">a 10-minute cycle with </w:t>
      </w:r>
      <w:r w:rsidR="009D4A6E">
        <w:rPr>
          <w:rFonts w:ascii="Times New Roman" w:hAnsi="Times New Roman" w:cs="Times New Roman"/>
          <w:sz w:val="24"/>
          <w:szCs w:val="24"/>
        </w:rPr>
        <w:t xml:space="preserve">4 </w:t>
      </w:r>
      <w:r w:rsidR="003855D6">
        <w:rPr>
          <w:rFonts w:ascii="Times New Roman" w:hAnsi="Times New Roman" w:cs="Times New Roman"/>
          <w:sz w:val="24"/>
          <w:szCs w:val="24"/>
        </w:rPr>
        <w:t xml:space="preserve">of the </w:t>
      </w:r>
      <w:r w:rsidR="009D4A6E">
        <w:rPr>
          <w:rFonts w:ascii="Times New Roman" w:hAnsi="Times New Roman" w:cs="Times New Roman"/>
          <w:sz w:val="24"/>
          <w:szCs w:val="24"/>
        </w:rPr>
        <w:t xml:space="preserve">devices </w:t>
      </w:r>
      <w:r w:rsidR="003855D6">
        <w:rPr>
          <w:rFonts w:ascii="Times New Roman" w:hAnsi="Times New Roman" w:cs="Times New Roman"/>
          <w:sz w:val="24"/>
          <w:szCs w:val="24"/>
        </w:rPr>
        <w:t xml:space="preserve">provided a dose adequate to kill </w:t>
      </w:r>
      <w:r w:rsidR="003855D6" w:rsidRPr="003855D6"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 w:rsidR="003855D6">
        <w:rPr>
          <w:rFonts w:ascii="Times New Roman" w:hAnsi="Times New Roman" w:cs="Times New Roman"/>
          <w:sz w:val="24"/>
          <w:szCs w:val="24"/>
        </w:rPr>
        <w:t xml:space="preserve"> spores based on change to pink color, whereas 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3855D6">
        <w:rPr>
          <w:rFonts w:ascii="Times New Roman" w:hAnsi="Times New Roman" w:cs="Times New Roman"/>
          <w:sz w:val="24"/>
          <w:szCs w:val="24"/>
        </w:rPr>
        <w:t xml:space="preserve"> device only provided a dose adequate to kill MRSA and other vegetative bacteria based on change to orange color.  For </w:t>
      </w:r>
      <w:r w:rsidR="009D4A6E">
        <w:rPr>
          <w:rFonts w:ascii="Times New Roman" w:hAnsi="Times New Roman" w:cs="Times New Roman"/>
          <w:sz w:val="24"/>
          <w:szCs w:val="24"/>
        </w:rPr>
        <w:t>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3855D6">
        <w:rPr>
          <w:rFonts w:ascii="Times New Roman" w:hAnsi="Times New Roman" w:cs="Times New Roman"/>
          <w:sz w:val="24"/>
          <w:szCs w:val="24"/>
        </w:rPr>
        <w:t xml:space="preserve"> device, </w:t>
      </w:r>
      <w:r w:rsidR="009D4A6E">
        <w:rPr>
          <w:rFonts w:ascii="Times New Roman" w:hAnsi="Times New Roman" w:cs="Times New Roman"/>
          <w:sz w:val="24"/>
          <w:szCs w:val="24"/>
        </w:rPr>
        <w:t xml:space="preserve">a </w:t>
      </w:r>
      <w:r w:rsidR="003855D6">
        <w:rPr>
          <w:rFonts w:ascii="Times New Roman" w:hAnsi="Times New Roman" w:cs="Times New Roman"/>
          <w:sz w:val="24"/>
          <w:szCs w:val="24"/>
        </w:rPr>
        <w:t xml:space="preserve">60-minute </w:t>
      </w:r>
      <w:r w:rsidR="009D4A6E">
        <w:rPr>
          <w:rFonts w:ascii="Times New Roman" w:hAnsi="Times New Roman" w:cs="Times New Roman"/>
          <w:sz w:val="24"/>
          <w:szCs w:val="24"/>
        </w:rPr>
        <w:t xml:space="preserve">treatment time </w:t>
      </w:r>
      <w:r w:rsidR="003855D6">
        <w:rPr>
          <w:rFonts w:ascii="Times New Roman" w:hAnsi="Times New Roman" w:cs="Times New Roman"/>
          <w:sz w:val="24"/>
          <w:szCs w:val="24"/>
        </w:rPr>
        <w:t xml:space="preserve">resulted in a dose adequate to kill </w:t>
      </w:r>
      <w:r w:rsidR="003855D6" w:rsidRPr="003855D6"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 w:rsidR="003855D6">
        <w:rPr>
          <w:rFonts w:ascii="Times New Roman" w:hAnsi="Times New Roman" w:cs="Times New Roman"/>
          <w:sz w:val="24"/>
          <w:szCs w:val="24"/>
        </w:rPr>
        <w:t xml:space="preserve"> spores based on change to pink color.  </w:t>
      </w:r>
      <w:r w:rsidR="009D4A6E">
        <w:rPr>
          <w:rFonts w:ascii="Times New Roman" w:hAnsi="Times New Roman" w:cs="Times New Roman"/>
          <w:sz w:val="24"/>
          <w:szCs w:val="24"/>
        </w:rPr>
        <w:t>Th</w:t>
      </w:r>
      <w:r w:rsidR="003855D6">
        <w:rPr>
          <w:rFonts w:ascii="Times New Roman" w:hAnsi="Times New Roman" w:cs="Times New Roman"/>
          <w:sz w:val="24"/>
          <w:szCs w:val="24"/>
        </w:rPr>
        <w:t xml:space="preserve">ese findings are </w:t>
      </w:r>
      <w:proofErr w:type="gramStart"/>
      <w:r w:rsidR="003855D6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3855D6">
        <w:rPr>
          <w:rFonts w:ascii="Times New Roman" w:hAnsi="Times New Roman" w:cs="Times New Roman"/>
          <w:sz w:val="24"/>
          <w:szCs w:val="24"/>
        </w:rPr>
        <w:t xml:space="preserve"> </w:t>
      </w:r>
      <w:r w:rsidR="009D4A6E">
        <w:rPr>
          <w:rFonts w:ascii="Times New Roman" w:hAnsi="Times New Roman" w:cs="Times New Roman"/>
          <w:sz w:val="24"/>
          <w:szCs w:val="24"/>
        </w:rPr>
        <w:t xml:space="preserve">our findings for </w:t>
      </w:r>
      <w:r w:rsidR="00021C66">
        <w:rPr>
          <w:rFonts w:ascii="Times New Roman" w:hAnsi="Times New Roman" w:cs="Times New Roman"/>
          <w:sz w:val="24"/>
          <w:szCs w:val="24"/>
        </w:rPr>
        <w:t xml:space="preserve">reductions in </w:t>
      </w:r>
      <w:r w:rsidR="009D4A6E" w:rsidRPr="008409AA"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 w:rsidR="009D4A6E">
        <w:rPr>
          <w:rFonts w:ascii="Times New Roman" w:hAnsi="Times New Roman" w:cs="Times New Roman"/>
          <w:sz w:val="24"/>
          <w:szCs w:val="24"/>
        </w:rPr>
        <w:t xml:space="preserve"> </w:t>
      </w:r>
      <w:r w:rsidR="003855D6">
        <w:rPr>
          <w:rFonts w:ascii="Times New Roman" w:hAnsi="Times New Roman" w:cs="Times New Roman"/>
          <w:sz w:val="24"/>
          <w:szCs w:val="24"/>
        </w:rPr>
        <w:t xml:space="preserve">and </w:t>
      </w:r>
      <w:r w:rsidR="009D4A6E" w:rsidRPr="007127B0">
        <w:rPr>
          <w:rFonts w:ascii="Times New Roman" w:hAnsi="Times New Roman" w:cs="Times New Roman"/>
          <w:i/>
          <w:iCs/>
          <w:sz w:val="24"/>
          <w:szCs w:val="24"/>
        </w:rPr>
        <w:t>B. atrophaeus</w:t>
      </w:r>
      <w:r w:rsidR="009D4A6E">
        <w:rPr>
          <w:rFonts w:ascii="Times New Roman" w:hAnsi="Times New Roman" w:cs="Times New Roman"/>
          <w:sz w:val="24"/>
          <w:szCs w:val="24"/>
        </w:rPr>
        <w:t xml:space="preserve">. </w:t>
      </w:r>
      <w:r w:rsidR="005D4E9D">
        <w:rPr>
          <w:rFonts w:ascii="Times New Roman" w:hAnsi="Times New Roman" w:cs="Times New Roman"/>
          <w:sz w:val="24"/>
          <w:szCs w:val="24"/>
        </w:rPr>
        <w:t xml:space="preserve"> </w:t>
      </w:r>
      <w:r w:rsidR="005D4E9D" w:rsidRPr="005D4E9D">
        <w:rPr>
          <w:rFonts w:ascii="Times New Roman" w:hAnsi="Times New Roman" w:cs="Times New Roman"/>
          <w:sz w:val="24"/>
          <w:szCs w:val="24"/>
        </w:rPr>
        <w:t>The VORTEX-UV device is a small device intended for decontamination of small rooms up to 20x20 feet in 15 minutes; for larger rooms</w:t>
      </w:r>
      <w:r w:rsidR="005D4E9D">
        <w:rPr>
          <w:rFonts w:ascii="Times New Roman" w:hAnsi="Times New Roman" w:cs="Times New Roman"/>
          <w:sz w:val="24"/>
          <w:szCs w:val="24"/>
        </w:rPr>
        <w:t>, the manufacturer recommends</w:t>
      </w:r>
      <w:r w:rsidR="005D4E9D" w:rsidRPr="005D4E9D">
        <w:rPr>
          <w:rFonts w:ascii="Times New Roman" w:hAnsi="Times New Roman" w:cs="Times New Roman"/>
          <w:sz w:val="24"/>
          <w:szCs w:val="24"/>
        </w:rPr>
        <w:t xml:space="preserve"> concurrent use of multiple devices.  </w:t>
      </w:r>
      <w:r w:rsidR="00385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3BDA" w14:textId="72655456" w:rsidR="00C10023" w:rsidRDefault="00C10023" w:rsidP="00C100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Radiomet</w:t>
      </w:r>
      <w:r w:rsidR="00021C66">
        <w:rPr>
          <w:rFonts w:ascii="Times New Roman" w:hAnsi="Times New Roman" w:cs="Times New Roman"/>
          <w:b/>
          <w:bCs/>
          <w:sz w:val="24"/>
          <w:szCs w:val="24"/>
        </w:rPr>
        <w:t>er testing</w:t>
      </w:r>
    </w:p>
    <w:p w14:paraId="1EC2AD77" w14:textId="65BF1F76" w:rsidR="00021C66" w:rsidRDefault="00C10023" w:rsidP="00C10023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4721A1">
        <w:rPr>
          <w:rFonts w:ascii="Times New Roman" w:hAnsi="Times New Roman" w:cs="Times New Roman"/>
          <w:sz w:val="24"/>
          <w:szCs w:val="24"/>
        </w:rPr>
        <w:t>An ILT2500 radiometer (</w:t>
      </w:r>
      <w:r>
        <w:rPr>
          <w:rFonts w:ascii="Times New Roman" w:hAnsi="Times New Roman" w:cs="Times New Roman"/>
          <w:sz w:val="24"/>
          <w:szCs w:val="24"/>
        </w:rPr>
        <w:t xml:space="preserve">International Light Technologies) </w:t>
      </w:r>
      <w:bookmarkStart w:id="3" w:name="_Hlk122727022"/>
      <w:r>
        <w:rPr>
          <w:rFonts w:ascii="Times New Roman" w:hAnsi="Times New Roman" w:cs="Times New Roman"/>
          <w:sz w:val="24"/>
          <w:szCs w:val="24"/>
        </w:rPr>
        <w:t xml:space="preserve">was used to record instantaneous irradiance and accumulated </w:t>
      </w:r>
      <w:r w:rsidR="00021C66">
        <w:rPr>
          <w:rFonts w:ascii="Times New Roman" w:hAnsi="Times New Roman" w:cs="Times New Roman"/>
          <w:sz w:val="24"/>
          <w:szCs w:val="24"/>
        </w:rPr>
        <w:t>dose (</w:t>
      </w:r>
      <w:r>
        <w:rPr>
          <w:rFonts w:ascii="Times New Roman" w:hAnsi="Times New Roman" w:cs="Times New Roman"/>
          <w:sz w:val="24"/>
          <w:szCs w:val="24"/>
        </w:rPr>
        <w:t>fluence</w:t>
      </w:r>
      <w:r w:rsidR="00021C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for each of the 5 </w:t>
      </w:r>
      <w:r w:rsidR="00021C66">
        <w:rPr>
          <w:rFonts w:ascii="Times New Roman" w:hAnsi="Times New Roman" w:cs="Times New Roman"/>
          <w:sz w:val="24"/>
          <w:szCs w:val="24"/>
        </w:rPr>
        <w:t xml:space="preserve">UV-C </w:t>
      </w:r>
      <w:r>
        <w:rPr>
          <w:rFonts w:ascii="Times New Roman" w:hAnsi="Times New Roman" w:cs="Times New Roman"/>
          <w:sz w:val="24"/>
          <w:szCs w:val="24"/>
        </w:rPr>
        <w:t>room d</w:t>
      </w:r>
      <w:r w:rsidR="00021C66">
        <w:rPr>
          <w:rFonts w:ascii="Times New Roman" w:hAnsi="Times New Roman" w:cs="Times New Roman"/>
          <w:sz w:val="24"/>
          <w:szCs w:val="24"/>
        </w:rPr>
        <w:t xml:space="preserve">econtamination </w:t>
      </w:r>
      <w:r>
        <w:rPr>
          <w:rFonts w:ascii="Times New Roman" w:hAnsi="Times New Roman" w:cs="Times New Roman"/>
          <w:sz w:val="24"/>
          <w:szCs w:val="24"/>
        </w:rPr>
        <w:t>devices</w:t>
      </w:r>
      <w:r w:rsidR="00021C66">
        <w:rPr>
          <w:rFonts w:ascii="Times New Roman" w:hAnsi="Times New Roman" w:cs="Times New Roman"/>
          <w:sz w:val="24"/>
          <w:szCs w:val="24"/>
        </w:rPr>
        <w:t xml:space="preserve"> used for laboratory testing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C66">
        <w:rPr>
          <w:rFonts w:ascii="Times New Roman" w:hAnsi="Times New Roman" w:cs="Times New Roman"/>
          <w:sz w:val="24"/>
          <w:szCs w:val="24"/>
        </w:rPr>
        <w:t xml:space="preserve"> The sensor was exposed to UV-C while p</w:t>
      </w:r>
      <w:r w:rsidR="00021C66" w:rsidRPr="00474616">
        <w:rPr>
          <w:rFonts w:ascii="Times New Roman" w:hAnsi="Times New Roman" w:cs="Times New Roman"/>
          <w:sz w:val="24"/>
          <w:szCs w:val="24"/>
        </w:rPr>
        <w:t xml:space="preserve">ositioned parallel to lamps </w:t>
      </w:r>
      <w:r w:rsidR="00021C66">
        <w:rPr>
          <w:rFonts w:ascii="Times New Roman" w:hAnsi="Times New Roman" w:cs="Times New Roman"/>
          <w:sz w:val="24"/>
          <w:szCs w:val="24"/>
        </w:rPr>
        <w:t xml:space="preserve">.914 meters from the device </w:t>
      </w:r>
      <w:r w:rsidR="00021C66" w:rsidRPr="00474616">
        <w:rPr>
          <w:rFonts w:ascii="Times New Roman" w:hAnsi="Times New Roman" w:cs="Times New Roman"/>
          <w:sz w:val="24"/>
          <w:szCs w:val="24"/>
        </w:rPr>
        <w:t xml:space="preserve">at </w:t>
      </w:r>
      <w:r w:rsidR="00021C66">
        <w:rPr>
          <w:rFonts w:ascii="Times New Roman" w:hAnsi="Times New Roman" w:cs="Times New Roman"/>
          <w:sz w:val="24"/>
          <w:szCs w:val="24"/>
        </w:rPr>
        <w:t>the midpoint of the lamps.  Readings were obtained over ten minutes unless otherwise noted (</w:t>
      </w:r>
      <w:proofErr w:type="spellStart"/>
      <w:r w:rsidR="00021C6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21C66">
        <w:rPr>
          <w:rFonts w:ascii="Times New Roman" w:hAnsi="Times New Roman" w:cs="Times New Roman"/>
          <w:sz w:val="24"/>
          <w:szCs w:val="24"/>
        </w:rPr>
        <w:t>, for 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021C66">
        <w:rPr>
          <w:rFonts w:ascii="Times New Roman" w:hAnsi="Times New Roman" w:cs="Times New Roman"/>
          <w:sz w:val="24"/>
          <w:szCs w:val="24"/>
        </w:rPr>
        <w:t xml:space="preserve"> device 30 minute and 60-minute cycles were included).  </w:t>
      </w:r>
    </w:p>
    <w:p w14:paraId="2336F3F6" w14:textId="6E4A19D7" w:rsidR="00C10023" w:rsidRPr="00F74F9C" w:rsidRDefault="00021C66" w:rsidP="00ED69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shown in Table 1, </w:t>
      </w:r>
      <w:r w:rsidR="00C10023">
        <w:rPr>
          <w:rFonts w:ascii="Times New Roman" w:hAnsi="Times New Roman" w:cs="Times New Roman"/>
          <w:sz w:val="24"/>
          <w:szCs w:val="24"/>
        </w:rPr>
        <w:t xml:space="preserve">4 of the devices </w:t>
      </w:r>
      <w:r w:rsidR="00ED6949">
        <w:rPr>
          <w:rFonts w:ascii="Times New Roman" w:hAnsi="Times New Roman" w:cs="Times New Roman"/>
          <w:sz w:val="24"/>
          <w:szCs w:val="24"/>
        </w:rPr>
        <w:t>delivered</w:t>
      </w:r>
      <w:r w:rsidR="00C10023">
        <w:rPr>
          <w:rFonts w:ascii="Times New Roman" w:hAnsi="Times New Roman" w:cs="Times New Roman"/>
          <w:sz w:val="24"/>
          <w:szCs w:val="24"/>
        </w:rPr>
        <w:t xml:space="preserve"> greater than </w:t>
      </w:r>
      <w:r>
        <w:rPr>
          <w:rFonts w:ascii="Times New Roman" w:hAnsi="Times New Roman" w:cs="Times New Roman"/>
          <w:sz w:val="24"/>
          <w:szCs w:val="24"/>
        </w:rPr>
        <w:t>87,900</w:t>
      </w:r>
      <w:r w:rsidR="00C10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2730029"/>
      <w:bookmarkStart w:id="5" w:name="_Hlk122730260"/>
      <w:r>
        <w:rPr>
          <w:rFonts w:ascii="Times New Roman" w:hAnsi="Times New Roman" w:cs="Times New Roman"/>
          <w:sz w:val="24"/>
          <w:szCs w:val="24"/>
        </w:rPr>
        <w:t>µ</w:t>
      </w:r>
      <w:bookmarkEnd w:id="4"/>
      <w:r w:rsidR="00C10023">
        <w:rPr>
          <w:rFonts w:ascii="Times New Roman" w:hAnsi="Times New Roman" w:cs="Times New Roman"/>
          <w:sz w:val="24"/>
          <w:szCs w:val="24"/>
        </w:rPr>
        <w:t>J/cm</w:t>
      </w:r>
      <w:r w:rsidR="00C10023" w:rsidRPr="00633A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0023">
        <w:rPr>
          <w:rFonts w:ascii="Times New Roman" w:hAnsi="Times New Roman" w:cs="Times New Roman"/>
          <w:sz w:val="24"/>
          <w:szCs w:val="24"/>
        </w:rPr>
        <w:t xml:space="preserve"> over ten minutes</w:t>
      </w:r>
      <w:bookmarkEnd w:id="5"/>
      <w:r w:rsidR="00ED6949">
        <w:rPr>
          <w:rFonts w:ascii="Times New Roman" w:hAnsi="Times New Roman" w:cs="Times New Roman"/>
          <w:sz w:val="24"/>
          <w:szCs w:val="24"/>
        </w:rPr>
        <w:t>, whereas 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ED6949">
        <w:rPr>
          <w:rFonts w:ascii="Times New Roman" w:hAnsi="Times New Roman" w:cs="Times New Roman"/>
          <w:sz w:val="24"/>
          <w:szCs w:val="24"/>
        </w:rPr>
        <w:t xml:space="preserve"> device delivered only 9,450 </w:t>
      </w:r>
      <w:bookmarkStart w:id="6" w:name="_Hlk122730382"/>
      <w:r w:rsidR="00ED6949">
        <w:rPr>
          <w:rFonts w:ascii="Times New Roman" w:hAnsi="Times New Roman" w:cs="Times New Roman"/>
          <w:sz w:val="24"/>
          <w:szCs w:val="24"/>
        </w:rPr>
        <w:t>µJ/cm</w:t>
      </w:r>
      <w:r w:rsidR="00ED6949" w:rsidRPr="00633A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694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ED6949">
        <w:rPr>
          <w:rFonts w:ascii="Times New Roman" w:hAnsi="Times New Roman" w:cs="Times New Roman"/>
          <w:sz w:val="24"/>
          <w:szCs w:val="24"/>
        </w:rPr>
        <w:t>over ten minutes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D6949">
        <w:rPr>
          <w:rFonts w:ascii="Times New Roman" w:hAnsi="Times New Roman" w:cs="Times New Roman"/>
          <w:sz w:val="24"/>
          <w:szCs w:val="24"/>
        </w:rPr>
        <w:t>With a 60-minute exposure time, 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ED6949">
        <w:rPr>
          <w:rFonts w:ascii="Times New Roman" w:hAnsi="Times New Roman" w:cs="Times New Roman"/>
          <w:sz w:val="24"/>
          <w:szCs w:val="24"/>
        </w:rPr>
        <w:t xml:space="preserve"> device delivered 56,700</w:t>
      </w:r>
      <w:r w:rsidR="00ED6949" w:rsidRPr="00ED6949">
        <w:rPr>
          <w:rFonts w:ascii="Times New Roman" w:hAnsi="Times New Roman" w:cs="Times New Roman"/>
          <w:sz w:val="24"/>
          <w:szCs w:val="24"/>
        </w:rPr>
        <w:t xml:space="preserve"> </w:t>
      </w:r>
      <w:r w:rsidR="00ED6949">
        <w:rPr>
          <w:rFonts w:ascii="Times New Roman" w:hAnsi="Times New Roman" w:cs="Times New Roman"/>
          <w:sz w:val="24"/>
          <w:szCs w:val="24"/>
        </w:rPr>
        <w:t>µJ/cm</w:t>
      </w:r>
      <w:r w:rsidR="00ED6949" w:rsidRPr="00633A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6949">
        <w:rPr>
          <w:rFonts w:ascii="Times New Roman" w:hAnsi="Times New Roman" w:cs="Times New Roman"/>
          <w:sz w:val="24"/>
          <w:szCs w:val="24"/>
        </w:rPr>
        <w:t xml:space="preserve">.  In a previous study, </w:t>
      </w:r>
      <w:r w:rsidRPr="00021C66">
        <w:rPr>
          <w:rFonts w:ascii="Times New Roman" w:hAnsi="Times New Roman" w:cs="Times New Roman"/>
          <w:sz w:val="24"/>
          <w:szCs w:val="24"/>
        </w:rPr>
        <w:t xml:space="preserve">a </w:t>
      </w:r>
      <w:r w:rsidR="00ED6949">
        <w:rPr>
          <w:rFonts w:ascii="Times New Roman" w:hAnsi="Times New Roman" w:cs="Times New Roman"/>
          <w:sz w:val="24"/>
          <w:szCs w:val="24"/>
        </w:rPr>
        <w:t xml:space="preserve">UV-C </w:t>
      </w:r>
      <w:r w:rsidRPr="00021C66">
        <w:rPr>
          <w:rFonts w:ascii="Times New Roman" w:hAnsi="Times New Roman" w:cs="Times New Roman"/>
          <w:sz w:val="24"/>
          <w:szCs w:val="24"/>
        </w:rPr>
        <w:t>dose of 10,000 µJ/cm</w:t>
      </w:r>
      <w:r w:rsidRPr="00021C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1C66">
        <w:rPr>
          <w:rFonts w:ascii="Times New Roman" w:hAnsi="Times New Roman" w:cs="Times New Roman"/>
          <w:sz w:val="24"/>
          <w:szCs w:val="24"/>
        </w:rPr>
        <w:t xml:space="preserve"> resulted in &gt;3 log</w:t>
      </w:r>
      <w:r w:rsidRPr="00021C6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21C66">
        <w:rPr>
          <w:rFonts w:ascii="Times New Roman" w:hAnsi="Times New Roman" w:cs="Times New Roman"/>
          <w:sz w:val="24"/>
          <w:szCs w:val="24"/>
        </w:rPr>
        <w:t xml:space="preserve"> </w:t>
      </w:r>
      <w:r w:rsidR="00ED6949">
        <w:rPr>
          <w:rFonts w:ascii="Times New Roman" w:hAnsi="Times New Roman" w:cs="Times New Roman"/>
          <w:sz w:val="24"/>
          <w:szCs w:val="24"/>
        </w:rPr>
        <w:t>colony-forming unit (</w:t>
      </w:r>
      <w:r w:rsidRPr="00021C66">
        <w:rPr>
          <w:rFonts w:ascii="Times New Roman" w:hAnsi="Times New Roman" w:cs="Times New Roman"/>
          <w:sz w:val="24"/>
          <w:szCs w:val="24"/>
        </w:rPr>
        <w:t>CFU</w:t>
      </w:r>
      <w:r w:rsidR="00ED6949">
        <w:rPr>
          <w:rFonts w:ascii="Times New Roman" w:hAnsi="Times New Roman" w:cs="Times New Roman"/>
          <w:sz w:val="24"/>
          <w:szCs w:val="24"/>
        </w:rPr>
        <w:t>)</w:t>
      </w:r>
      <w:r w:rsidRPr="00021C66">
        <w:rPr>
          <w:rFonts w:ascii="Times New Roman" w:hAnsi="Times New Roman" w:cs="Times New Roman"/>
          <w:sz w:val="24"/>
          <w:szCs w:val="24"/>
        </w:rPr>
        <w:t xml:space="preserve"> reduction</w:t>
      </w:r>
      <w:r w:rsidR="00ED6949">
        <w:rPr>
          <w:rFonts w:ascii="Times New Roman" w:hAnsi="Times New Roman" w:cs="Times New Roman"/>
          <w:sz w:val="24"/>
          <w:szCs w:val="24"/>
        </w:rPr>
        <w:t xml:space="preserve"> in MRSA; f</w:t>
      </w:r>
      <w:r w:rsidRPr="00021C66">
        <w:rPr>
          <w:rFonts w:ascii="Times New Roman" w:hAnsi="Times New Roman" w:cs="Times New Roman"/>
          <w:sz w:val="24"/>
          <w:szCs w:val="24"/>
        </w:rPr>
        <w:t xml:space="preserve">or </w:t>
      </w:r>
      <w:r w:rsidRPr="00021C66"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 w:rsidRPr="00021C66">
        <w:rPr>
          <w:rFonts w:ascii="Times New Roman" w:hAnsi="Times New Roman" w:cs="Times New Roman"/>
          <w:sz w:val="24"/>
          <w:szCs w:val="24"/>
        </w:rPr>
        <w:t xml:space="preserve"> spores, UV-C doses resulting in greater than 2 or </w:t>
      </w:r>
      <w:bookmarkStart w:id="7" w:name="_Hlk122730662"/>
      <w:r w:rsidRPr="00021C66">
        <w:rPr>
          <w:rFonts w:ascii="Times New Roman" w:hAnsi="Times New Roman" w:cs="Times New Roman"/>
          <w:sz w:val="24"/>
          <w:szCs w:val="24"/>
        </w:rPr>
        <w:t>3 log</w:t>
      </w:r>
      <w:r w:rsidRPr="00021C6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21C66">
        <w:rPr>
          <w:rFonts w:ascii="Times New Roman" w:hAnsi="Times New Roman" w:cs="Times New Roman"/>
          <w:sz w:val="24"/>
          <w:szCs w:val="24"/>
        </w:rPr>
        <w:t xml:space="preserve"> CFU reductions </w:t>
      </w:r>
      <w:bookmarkEnd w:id="7"/>
      <w:r w:rsidRPr="00021C66">
        <w:rPr>
          <w:rFonts w:ascii="Times New Roman" w:hAnsi="Times New Roman" w:cs="Times New Roman"/>
          <w:sz w:val="24"/>
          <w:szCs w:val="24"/>
        </w:rPr>
        <w:t>were 25,000 and 46,000 µJ/cm</w:t>
      </w:r>
      <w:r w:rsidRPr="00021C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1C66">
        <w:rPr>
          <w:rFonts w:ascii="Times New Roman" w:hAnsi="Times New Roman" w:cs="Times New Roman"/>
          <w:sz w:val="24"/>
          <w:szCs w:val="24"/>
        </w:rPr>
        <w:t>, respectively.</w:t>
      </w:r>
      <w:r w:rsidR="00ED6949">
        <w:rPr>
          <w:rFonts w:ascii="Times New Roman" w:hAnsi="Times New Roman" w:cs="Times New Roman"/>
          <w:sz w:val="24"/>
          <w:szCs w:val="24"/>
        </w:rPr>
        <w:t xml:space="preserve">  Thus, the 60-minute cycle with 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ED6949">
        <w:rPr>
          <w:rFonts w:ascii="Times New Roman" w:hAnsi="Times New Roman" w:cs="Times New Roman"/>
          <w:sz w:val="24"/>
          <w:szCs w:val="24"/>
        </w:rPr>
        <w:t xml:space="preserve"> device provided a UV-C dose adequate to reduce </w:t>
      </w:r>
      <w:r w:rsidR="00ED6949" w:rsidRPr="00ED6949"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 w:rsidR="00ED6949">
        <w:rPr>
          <w:rFonts w:ascii="Times New Roman" w:hAnsi="Times New Roman" w:cs="Times New Roman"/>
          <w:sz w:val="24"/>
          <w:szCs w:val="24"/>
        </w:rPr>
        <w:t xml:space="preserve"> spores by &gt;</w:t>
      </w:r>
      <w:r w:rsidR="00ED6949" w:rsidRPr="00021C66">
        <w:rPr>
          <w:rFonts w:ascii="Times New Roman" w:hAnsi="Times New Roman" w:cs="Times New Roman"/>
          <w:sz w:val="24"/>
          <w:szCs w:val="24"/>
        </w:rPr>
        <w:t>3 log</w:t>
      </w:r>
      <w:r w:rsidR="00ED6949" w:rsidRPr="00021C6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ED6949" w:rsidRPr="00021C66">
        <w:rPr>
          <w:rFonts w:ascii="Times New Roman" w:hAnsi="Times New Roman" w:cs="Times New Roman"/>
          <w:sz w:val="24"/>
          <w:szCs w:val="24"/>
        </w:rPr>
        <w:t xml:space="preserve"> CFU</w:t>
      </w:r>
      <w:r w:rsidR="00ED6949">
        <w:rPr>
          <w:rFonts w:ascii="Times New Roman" w:hAnsi="Times New Roman" w:cs="Times New Roman"/>
          <w:sz w:val="24"/>
          <w:szCs w:val="24"/>
        </w:rPr>
        <w:t xml:space="preserve">.  These results are consistent with the reductions in </w:t>
      </w:r>
      <w:r w:rsidR="00C10023" w:rsidRPr="00633A66"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 w:rsidR="00C10023">
        <w:rPr>
          <w:rFonts w:ascii="Times New Roman" w:hAnsi="Times New Roman" w:cs="Times New Roman"/>
          <w:sz w:val="24"/>
          <w:szCs w:val="24"/>
        </w:rPr>
        <w:t xml:space="preserve"> and </w:t>
      </w:r>
      <w:r w:rsidR="00C10023" w:rsidRPr="00633A66">
        <w:rPr>
          <w:rFonts w:ascii="Times New Roman" w:hAnsi="Times New Roman" w:cs="Times New Roman"/>
          <w:i/>
          <w:iCs/>
          <w:sz w:val="24"/>
          <w:szCs w:val="24"/>
        </w:rPr>
        <w:t>B. atrophaeus</w:t>
      </w:r>
      <w:r w:rsidR="00C10023">
        <w:rPr>
          <w:rFonts w:ascii="Times New Roman" w:hAnsi="Times New Roman" w:cs="Times New Roman"/>
          <w:sz w:val="24"/>
          <w:szCs w:val="24"/>
        </w:rPr>
        <w:t xml:space="preserve"> spores</w:t>
      </w:r>
      <w:r w:rsidR="00ED6949">
        <w:rPr>
          <w:rFonts w:ascii="Times New Roman" w:hAnsi="Times New Roman" w:cs="Times New Roman"/>
          <w:sz w:val="24"/>
          <w:szCs w:val="24"/>
        </w:rPr>
        <w:t xml:space="preserve"> achieved with the V</w:t>
      </w:r>
      <w:r w:rsidR="005D4E9D">
        <w:rPr>
          <w:rFonts w:ascii="Times New Roman" w:hAnsi="Times New Roman" w:cs="Times New Roman"/>
          <w:sz w:val="24"/>
          <w:szCs w:val="24"/>
        </w:rPr>
        <w:t>ORTEX-UV</w:t>
      </w:r>
      <w:r w:rsidR="00ED6949">
        <w:rPr>
          <w:rFonts w:ascii="Times New Roman" w:hAnsi="Times New Roman" w:cs="Times New Roman"/>
          <w:sz w:val="24"/>
          <w:szCs w:val="24"/>
        </w:rPr>
        <w:t xml:space="preserve"> device.</w:t>
      </w:r>
      <w:r w:rsidR="00C10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5B794" w14:textId="77777777" w:rsidR="00C10023" w:rsidRDefault="00C10023" w:rsidP="00C100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BF79E" w14:textId="77777777" w:rsidR="00C10023" w:rsidRPr="00DC5482" w:rsidRDefault="00C10023" w:rsidP="00C100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48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44CA14C" w14:textId="77777777" w:rsidR="00A00ED5" w:rsidRDefault="00C10023" w:rsidP="00C10023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F74F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Cadnum JL, Pearlmutter BS, Redmond SN, Jencson AL, Benner KJ, Donskey CJ. Ultraviolet-C (UV-C) monitoring made simple: Colorimetric indicators to assess delivery of UV-C light by room decontamination devices. </w:t>
      </w:r>
      <w:r w:rsidRPr="00A00ED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Infect Control Hosp Epidemiol</w:t>
      </w:r>
      <w:r w:rsidRPr="00F74F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F74F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2022;43:306</w:t>
      </w:r>
      <w:proofErr w:type="gramEnd"/>
      <w:r w:rsidRPr="00F74F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-311. </w:t>
      </w:r>
    </w:p>
    <w:p w14:paraId="5CF101FB" w14:textId="232193F9" w:rsidR="00A521B9" w:rsidRPr="00A521B9" w:rsidRDefault="00A00ED5" w:rsidP="00A521B9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2</w:t>
      </w:r>
      <w:r w:rsid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proofErr w:type="spell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Tande</w:t>
      </w:r>
      <w:proofErr w:type="spell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B, Pringle T, Rutala W, Gergen M, Weber D.  Understanding the effect of ultraviolet light intensity on disinfection performance </w:t>
      </w:r>
      <w:proofErr w:type="gram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through the use of</w:t>
      </w:r>
      <w:proofErr w:type="gram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ultraviolet measurements and simulation. </w:t>
      </w:r>
      <w:r w:rsidR="00A521B9" w:rsidRPr="00A00ED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Infect Control Hosp Epidemiol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2018;39:1122</w:t>
      </w:r>
      <w:proofErr w:type="gram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-1124. </w:t>
      </w:r>
    </w:p>
    <w:p w14:paraId="24E5DCB7" w14:textId="76467242" w:rsidR="00A521B9" w:rsidRPr="00A521B9" w:rsidRDefault="00A00ED5" w:rsidP="00A521B9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</w:t>
      </w:r>
      <w:r w:rsid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Boyce JM, </w:t>
      </w:r>
      <w:proofErr w:type="spell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Farrel</w:t>
      </w:r>
      <w:proofErr w:type="spell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PA, Towle D, </w:t>
      </w:r>
      <w:proofErr w:type="spell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Fekieta</w:t>
      </w:r>
      <w:proofErr w:type="spell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Aniskiewicz</w:t>
      </w:r>
      <w:proofErr w:type="spell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M. Impact of room location on UV-C irradiance and UV-C dosage and antimicrobial effect delivered by a mobile UV-C light device. </w:t>
      </w:r>
      <w:r w:rsidR="00A521B9" w:rsidRPr="00A00ED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Infect Control Hosp Epidemiol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2016;37:667</w:t>
      </w:r>
      <w:proofErr w:type="gram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-72.</w:t>
      </w:r>
    </w:p>
    <w:p w14:paraId="21512CDA" w14:textId="44CD3702" w:rsidR="00A521B9" w:rsidRPr="00A521B9" w:rsidRDefault="00A00ED5" w:rsidP="00A521B9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</w:t>
      </w:r>
      <w:r w:rsid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Masse V, Hartley MJ, Edmond MB, </w:t>
      </w:r>
      <w:proofErr w:type="spell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Diekema</w:t>
      </w:r>
      <w:proofErr w:type="spell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DJ. Comparing and optimizing ultraviolet germicidal irradiation systems use for patient room terminal disinfection: an exploratory study using radiometry and commercial test cards. </w:t>
      </w:r>
      <w:r w:rsidR="00A521B9" w:rsidRPr="00A00ED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Antimicrob Resist Infect Control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2018;7:29</w:t>
      </w:r>
      <w:proofErr w:type="gram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6B63E5EF" w14:textId="77777777" w:rsidR="005D4E9D" w:rsidRDefault="00A00ED5" w:rsidP="005D4E9D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Lindblad M, Tano E, Lindahl C, Huss F. Ultraviolet-C decontamination of a hospital room: Amount of light needed. </w:t>
      </w:r>
      <w:r w:rsidR="00A521B9" w:rsidRPr="00A00ED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Burns </w:t>
      </w:r>
      <w:proofErr w:type="gramStart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2020;46:842</w:t>
      </w:r>
      <w:proofErr w:type="gramEnd"/>
      <w:r w:rsidR="00A521B9" w:rsidRPr="00A521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-49.</w:t>
      </w:r>
    </w:p>
    <w:p w14:paraId="6E46856A" w14:textId="145DBE8D" w:rsidR="005D4E9D" w:rsidRPr="005D4E9D" w:rsidRDefault="005D4E9D" w:rsidP="005D4E9D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6).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54E1">
        <w:rPr>
          <w:rFonts w:ascii="Times New Roman" w:hAnsi="Times New Roman" w:cs="Times New Roman"/>
          <w:sz w:val="24"/>
          <w:szCs w:val="24"/>
        </w:rPr>
        <w:t xml:space="preserve">reitenberg A, Martinello RA. </w:t>
      </w:r>
      <w:proofErr w:type="gramStart"/>
      <w:r w:rsidRPr="006854E1">
        <w:rPr>
          <w:rFonts w:ascii="Times New Roman" w:hAnsi="Times New Roman" w:cs="Times New Roman"/>
          <w:sz w:val="24"/>
          <w:szCs w:val="24"/>
        </w:rPr>
        <w:t>Perspectives</w:t>
      </w:r>
      <w:proofErr w:type="gramEnd"/>
      <w:r w:rsidRPr="006854E1">
        <w:rPr>
          <w:rFonts w:ascii="Times New Roman" w:hAnsi="Times New Roman" w:cs="Times New Roman"/>
          <w:sz w:val="24"/>
          <w:szCs w:val="24"/>
        </w:rPr>
        <w:t xml:space="preserve"> and recommendations regarding standards for ultraviolet-C whole-room disinfection in healthcare. </w:t>
      </w:r>
      <w:r w:rsidRPr="009376A1">
        <w:rPr>
          <w:rFonts w:ascii="Times New Roman" w:hAnsi="Times New Roman" w:cs="Times New Roman"/>
          <w:i/>
          <w:iCs/>
          <w:sz w:val="24"/>
          <w:szCs w:val="24"/>
        </w:rPr>
        <w:t>J Res Natl Inst Stan</w:t>
      </w:r>
      <w:r w:rsidRPr="00685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2021;</w:t>
      </w:r>
      <w:r w:rsidRPr="006854E1">
        <w:rPr>
          <w:rFonts w:ascii="Times New Roman" w:hAnsi="Times New Roman" w:cs="Times New Roman"/>
          <w:sz w:val="24"/>
          <w:szCs w:val="24"/>
        </w:rPr>
        <w:t>126:126015</w:t>
      </w:r>
      <w:proofErr w:type="gramEnd"/>
      <w:r w:rsidRPr="006854E1">
        <w:rPr>
          <w:rFonts w:ascii="Times New Roman" w:hAnsi="Times New Roman" w:cs="Times New Roman"/>
          <w:sz w:val="24"/>
          <w:szCs w:val="24"/>
        </w:rPr>
        <w:t>.</w:t>
      </w:r>
    </w:p>
    <w:p w14:paraId="30D1C477" w14:textId="22793570" w:rsidR="005D4E9D" w:rsidRDefault="005D4E9D" w:rsidP="00A521B9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F95111E" w14:textId="77777777" w:rsidR="00BB2764" w:rsidRDefault="00BB27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285D4E" w14:textId="4720C792" w:rsidR="00BB2764" w:rsidRDefault="00BB2764" w:rsidP="00BB2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1</w:t>
      </w:r>
      <w:r w:rsidRPr="00BB2764">
        <w:rPr>
          <w:rFonts w:ascii="Times New Roman" w:hAnsi="Times New Roman" w:cs="Times New Roman"/>
          <w:b/>
          <w:bCs/>
          <w:sz w:val="24"/>
          <w:szCs w:val="24"/>
        </w:rPr>
        <w:t xml:space="preserve">. Pictures of UVC 100 Dosimeter Cards showing color changes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exposure to each UV-C </w:t>
      </w:r>
      <w:r w:rsidRPr="00BB2764">
        <w:rPr>
          <w:rFonts w:ascii="Times New Roman" w:hAnsi="Times New Roman" w:cs="Times New Roman"/>
          <w:b/>
          <w:bCs/>
          <w:sz w:val="24"/>
          <w:szCs w:val="24"/>
        </w:rPr>
        <w:t xml:space="preserve">device and </w:t>
      </w:r>
      <w:r>
        <w:rPr>
          <w:rFonts w:ascii="Times New Roman" w:hAnsi="Times New Roman" w:cs="Times New Roman"/>
          <w:b/>
          <w:bCs/>
          <w:sz w:val="24"/>
          <w:szCs w:val="24"/>
        </w:rPr>
        <w:t>the exposure time</w:t>
      </w:r>
    </w:p>
    <w:p w14:paraId="1D847E72" w14:textId="29515AD3" w:rsidR="00C10023" w:rsidRDefault="00C10023" w:rsidP="00C10023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8E8F7F3" w14:textId="5AFF6BF4" w:rsidR="00A00ED5" w:rsidRDefault="00F23E22" w:rsidP="00C100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901605" wp14:editId="3E29082E">
            <wp:extent cx="5943600" cy="1664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30AB" w14:textId="292B639F" w:rsidR="00A00ED5" w:rsidRDefault="00A00ED5" w:rsidP="00C10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4184B" w14:textId="5CD53C3C" w:rsidR="00EB2E59" w:rsidRDefault="00EB2E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0F157E" w14:textId="5D7C570B" w:rsidR="00C10023" w:rsidRPr="00713509" w:rsidRDefault="00BB2764" w:rsidP="00EB2E5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</w:t>
      </w:r>
      <w:r w:rsidR="00C100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0023" w:rsidRPr="00BB2764">
        <w:rPr>
          <w:rFonts w:ascii="Times New Roman" w:hAnsi="Times New Roman" w:cs="Times New Roman"/>
          <w:b/>
          <w:bCs/>
          <w:sz w:val="24"/>
          <w:szCs w:val="24"/>
        </w:rPr>
        <w:t xml:space="preserve">Measured irradiance (instantaneous) and </w:t>
      </w:r>
      <w:r w:rsidRPr="00BB2764">
        <w:rPr>
          <w:rFonts w:ascii="Times New Roman" w:hAnsi="Times New Roman" w:cs="Times New Roman"/>
          <w:b/>
          <w:bCs/>
          <w:sz w:val="24"/>
          <w:szCs w:val="24"/>
        </w:rPr>
        <w:t>accumulated UV-C dose</w:t>
      </w:r>
      <w:r w:rsidR="00C10023" w:rsidRPr="00BB2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E59">
        <w:rPr>
          <w:rFonts w:ascii="Times New Roman" w:hAnsi="Times New Roman" w:cs="Times New Roman"/>
          <w:b/>
          <w:bCs/>
          <w:sz w:val="24"/>
          <w:szCs w:val="24"/>
        </w:rPr>
        <w:t xml:space="preserve">(fluence) </w:t>
      </w:r>
      <w:r w:rsidR="00C10023" w:rsidRPr="00BB2764">
        <w:rPr>
          <w:rFonts w:ascii="Times New Roman" w:hAnsi="Times New Roman" w:cs="Times New Roman"/>
          <w:b/>
          <w:bCs/>
          <w:sz w:val="24"/>
          <w:szCs w:val="24"/>
        </w:rPr>
        <w:t>at .914 m</w:t>
      </w:r>
      <w:r w:rsidRPr="00BB2764">
        <w:rPr>
          <w:rFonts w:ascii="Times New Roman" w:hAnsi="Times New Roman" w:cs="Times New Roman"/>
          <w:b/>
          <w:bCs/>
          <w:sz w:val="24"/>
          <w:szCs w:val="24"/>
        </w:rPr>
        <w:t xml:space="preserve">eters from the </w:t>
      </w:r>
      <w:r w:rsidR="00C10023" w:rsidRPr="00BB2764">
        <w:rPr>
          <w:rFonts w:ascii="Times New Roman" w:hAnsi="Times New Roman" w:cs="Times New Roman"/>
          <w:b/>
          <w:bCs/>
          <w:sz w:val="24"/>
          <w:szCs w:val="24"/>
        </w:rPr>
        <w:t>device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95"/>
        <w:gridCol w:w="1710"/>
        <w:gridCol w:w="2340"/>
      </w:tblGrid>
      <w:tr w:rsidR="00C10023" w:rsidRPr="00EB2E59" w14:paraId="27D29606" w14:textId="77777777" w:rsidTr="00EB2E59">
        <w:trPr>
          <w:trHeight w:val="300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21F" w14:textId="26E07870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Device</w:t>
            </w:r>
            <w:r w:rsidR="00BB2764"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/exposure time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6D1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Irradiance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49A" w14:textId="498F94CE" w:rsidR="00C10023" w:rsidRPr="00EB2E59" w:rsidRDefault="00BB2764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delivered</w:t>
            </w:r>
          </w:p>
        </w:tc>
      </w:tr>
      <w:tr w:rsidR="00C10023" w:rsidRPr="00EB2E59" w14:paraId="475E2DDD" w14:textId="77777777" w:rsidTr="00EB2E59">
        <w:trPr>
          <w:trHeight w:val="345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21FF" w14:textId="77777777" w:rsidR="00C10023" w:rsidRPr="00EB2E59" w:rsidRDefault="00C10023" w:rsidP="00EB2E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7DC" w14:textId="0F2F222F" w:rsidR="00C10023" w:rsidRPr="00EB2E59" w:rsidRDefault="00EB2E59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µ</w:t>
            </w:r>
            <w:r w:rsidR="00C10023"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W/cm</w:t>
            </w:r>
            <w:r w:rsidR="00C10023"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CB0" w14:textId="0A7F485F" w:rsidR="00C10023" w:rsidRPr="00EB2E59" w:rsidRDefault="00EB2E59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µ</w:t>
            </w:r>
            <w:r w:rsidR="00C10023"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J/cm</w:t>
            </w:r>
            <w:r w:rsidR="00C10023" w:rsidRPr="00EB2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10023" w:rsidRPr="00EB2E59" w14:paraId="56EC4494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4FC8" w14:textId="500F1BD0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UVDI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-360 Room Sanitizer/10 min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C9F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CF9" w14:textId="244C8A1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10023" w:rsidRPr="00EB2E59" w14:paraId="1D41D2B3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D7A" w14:textId="1177D623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Guardian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7C0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FD7" w14:textId="275A535F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C10023" w:rsidRPr="00EB2E59" w14:paraId="002754B4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D78" w14:textId="6DA65432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02A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E3F" w14:textId="4F3D3422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C10023" w:rsidRPr="00EB2E59" w14:paraId="189F04F8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608" w14:textId="5298E8E1" w:rsidR="00C10023" w:rsidRPr="00EB2E59" w:rsidRDefault="00BB2764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Disinfector/10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D66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A18" w14:textId="7A05E745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10023" w:rsidRPr="00EB2E59" w14:paraId="22105EA9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773" w14:textId="1AE05C3E" w:rsidR="00C10023" w:rsidRPr="00EB2E59" w:rsidRDefault="00BB2764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VORTEX-UV Portable UVC Room Sanitizer/</w:t>
            </w:r>
            <w:r w:rsidR="00C10023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9F3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A94" w14:textId="4F8649FC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C10023" w:rsidRPr="00EB2E59" w14:paraId="4CAA29EE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CA3" w14:textId="5CA4481F" w:rsidR="00C10023" w:rsidRPr="00EB2E59" w:rsidRDefault="00BB2764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VORTEX-UV Portable UVC Room Sanitizer/</w:t>
            </w:r>
            <w:r w:rsidR="00C10023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1DA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CC9B" w14:textId="6DD13591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C10023" w:rsidRPr="00EB2E59" w14:paraId="323F1419" w14:textId="77777777" w:rsidTr="00EB2E59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E36" w14:textId="10DDAF2E" w:rsidR="00C10023" w:rsidRPr="00EB2E59" w:rsidRDefault="00BB2764" w:rsidP="00EB2E5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VORTEX-UV Portable UVC Room Sanitizer </w:t>
            </w:r>
            <w:r w:rsidR="00C10023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3CA" w14:textId="77777777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DB84" w14:textId="0E00E088" w:rsidR="00C10023" w:rsidRPr="00EB2E59" w:rsidRDefault="00C10023" w:rsidP="00EB2E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BB2764"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14:paraId="0CB72A49" w14:textId="69DDE877" w:rsidR="00C10023" w:rsidRPr="00EB2E59" w:rsidRDefault="00C10023" w:rsidP="00C10023">
      <w:pPr>
        <w:spacing w:after="0"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3300B7C" w14:textId="77777777" w:rsidR="00C10023" w:rsidRDefault="00C10023" w:rsidP="00C10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2B23F3" w14:textId="77777777" w:rsidR="00C10023" w:rsidRPr="00F74F9C" w:rsidRDefault="00C10023" w:rsidP="00C10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939ADF" w14:textId="77777777" w:rsidR="00796626" w:rsidRDefault="00796626"/>
    <w:sectPr w:rsidR="0079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4E0B"/>
    <w:multiLevelType w:val="hybridMultilevel"/>
    <w:tmpl w:val="85E06492"/>
    <w:lvl w:ilvl="0" w:tplc="44340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23"/>
    <w:rsid w:val="00021C66"/>
    <w:rsid w:val="00047F8D"/>
    <w:rsid w:val="000E2E54"/>
    <w:rsid w:val="00161562"/>
    <w:rsid w:val="003855D6"/>
    <w:rsid w:val="003D54CE"/>
    <w:rsid w:val="00455808"/>
    <w:rsid w:val="00572DC4"/>
    <w:rsid w:val="005D4E9D"/>
    <w:rsid w:val="00796626"/>
    <w:rsid w:val="009D4A6E"/>
    <w:rsid w:val="00A00ED5"/>
    <w:rsid w:val="00A521B9"/>
    <w:rsid w:val="00BB2764"/>
    <w:rsid w:val="00C10023"/>
    <w:rsid w:val="00C63191"/>
    <w:rsid w:val="00EB2E59"/>
    <w:rsid w:val="00ED6949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5A26"/>
  <w15:chartTrackingRefBased/>
  <w15:docId w15:val="{1472033C-74A0-4E09-AEFA-3CB9312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Donskey, Curtis J. (VHACLE)</dc:creator>
  <cp:keywords/>
  <dc:description/>
  <cp:lastModifiedBy>Donskey, Curtis J. (VHACLE)</cp:lastModifiedBy>
  <cp:revision>2</cp:revision>
  <dcterms:created xsi:type="dcterms:W3CDTF">2023-01-10T15:39:00Z</dcterms:created>
  <dcterms:modified xsi:type="dcterms:W3CDTF">2023-01-10T15:39:00Z</dcterms:modified>
</cp:coreProperties>
</file>