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90019" w14:textId="77777777" w:rsidR="00081D41" w:rsidRPr="00A73D73" w:rsidRDefault="00081D41" w:rsidP="00081D41">
      <w:pPr>
        <w:pStyle w:val="Heading1"/>
      </w:pPr>
      <w:r w:rsidRPr="00A73D73">
        <w:t>Appendices:</w:t>
      </w:r>
    </w:p>
    <w:p w14:paraId="5215B611" w14:textId="77777777" w:rsidR="00081D41" w:rsidRDefault="00081D41" w:rsidP="005375CF">
      <w:pPr>
        <w:pStyle w:val="Heading2"/>
      </w:pPr>
      <w:r>
        <w:t>Supplemental Material</w:t>
      </w:r>
    </w:p>
    <w:p w14:paraId="25F6951A" w14:textId="77777777" w:rsidR="00081D41" w:rsidRPr="00955953" w:rsidRDefault="00081D41" w:rsidP="00081D41">
      <w:pPr>
        <w:spacing w:line="480" w:lineRule="auto"/>
        <w:rPr>
          <w:u w:val="single"/>
        </w:rPr>
      </w:pPr>
      <w:r w:rsidRPr="00955953">
        <w:rPr>
          <w:u w:val="single"/>
        </w:rPr>
        <w:t>Whole Genome Sequencing Methodology</w:t>
      </w:r>
    </w:p>
    <w:p w14:paraId="7FC2C1A3" w14:textId="6C437FD8" w:rsidR="00081D41" w:rsidRDefault="00081D41" w:rsidP="00081D41">
      <w:pPr>
        <w:spacing w:line="480" w:lineRule="auto"/>
      </w:pPr>
      <w:r w:rsidRPr="00955953">
        <w:t xml:space="preserve">PCR-positive SARS-CoV-2 samples with a cycle threshold (CT) &lt;28 </w:t>
      </w:r>
      <w:proofErr w:type="gramStart"/>
      <w:r w:rsidRPr="00955953">
        <w:t>were</w:t>
      </w:r>
      <w:proofErr w:type="gramEnd"/>
      <w:r w:rsidRPr="00955953">
        <w:t xml:space="preserve"> subjected to WGS using a fully automated Clear Dx system (Clear Labs, San Carlos, CA), which utilizes the Oxford Nanopore </w:t>
      </w:r>
      <w:proofErr w:type="spellStart"/>
      <w:r w:rsidRPr="00955953">
        <w:t>GridION</w:t>
      </w:r>
      <w:proofErr w:type="spellEnd"/>
      <w:r w:rsidRPr="00955953">
        <w:t xml:space="preserve"> Sequencer as recommended by the manufacturer. </w:t>
      </w:r>
      <w:proofErr w:type="spellStart"/>
      <w:r w:rsidRPr="00955953">
        <w:t>Fasta</w:t>
      </w:r>
      <w:proofErr w:type="spellEnd"/>
      <w:r w:rsidRPr="00955953">
        <w:t xml:space="preserve"> files generated for each sample by Clear Dx system were uploaded to </w:t>
      </w:r>
      <w:proofErr w:type="spellStart"/>
      <w:r w:rsidRPr="00955953">
        <w:t>nextclade</w:t>
      </w:r>
      <w:proofErr w:type="spellEnd"/>
      <w:r w:rsidRPr="00955953">
        <w:t xml:space="preserve"> (</w:t>
      </w:r>
      <w:hyperlink r:id="rId8" w:tgtFrame="_blank" w:history="1">
        <w:r w:rsidRPr="00955953">
          <w:rPr>
            <w:rStyle w:val="Hyperlink"/>
          </w:rPr>
          <w:t>https://clades.nextstrain.org/</w:t>
        </w:r>
      </w:hyperlink>
      <w:r w:rsidRPr="00955953">
        <w:t>) and pangolin (</w:t>
      </w:r>
      <w:hyperlink r:id="rId9" w:tgtFrame="_blank" w:history="1">
        <w:r w:rsidRPr="00955953">
          <w:rPr>
            <w:rStyle w:val="Hyperlink"/>
          </w:rPr>
          <w:t>https://pangolin.cog-uk.io/</w:t>
        </w:r>
      </w:hyperlink>
      <w:r w:rsidRPr="00955953">
        <w:t xml:space="preserve">) to detect clades and lineages, respectively. Single nucleotide polymorphism (SNP) detection was performed using </w:t>
      </w:r>
      <w:proofErr w:type="spellStart"/>
      <w:r w:rsidRPr="00955953">
        <w:t>staphb</w:t>
      </w:r>
      <w:proofErr w:type="spellEnd"/>
      <w:r w:rsidRPr="00955953">
        <w:t xml:space="preserve"> pipeline on </w:t>
      </w:r>
      <w:proofErr w:type="spellStart"/>
      <w:r w:rsidRPr="00955953">
        <w:t>github</w:t>
      </w:r>
      <w:proofErr w:type="spellEnd"/>
      <w:r w:rsidRPr="00955953">
        <w:t xml:space="preserve"> using default parameters (</w:t>
      </w:r>
      <w:hyperlink r:id="rId10" w:tgtFrame="_blank" w:history="1">
        <w:r w:rsidRPr="00955953">
          <w:rPr>
            <w:rStyle w:val="Hyperlink"/>
          </w:rPr>
          <w:t>https://github.com/StaPH-B</w:t>
        </w:r>
      </w:hyperlink>
      <w:r w:rsidRPr="00955953">
        <w:t>). A phylogenetic tree was generated using I-TOL software (</w:t>
      </w:r>
      <w:hyperlink r:id="rId11" w:tgtFrame="_blank" w:history="1">
        <w:r w:rsidRPr="00955953">
          <w:rPr>
            <w:rStyle w:val="Hyperlink"/>
          </w:rPr>
          <w:t>https://itol.embl.de/upload.cgi</w:t>
        </w:r>
      </w:hyperlink>
      <w:r w:rsidRPr="00955953">
        <w:t xml:space="preserve">). A clade was defined as a group of samples with </w:t>
      </w:r>
      <w:r w:rsidR="00C165EB" w:rsidRPr="003D5F00">
        <w:rPr>
          <w:color w:val="202124"/>
          <w:shd w:val="clear" w:color="auto" w:fill="FFFFFF"/>
        </w:rPr>
        <w:t>≤</w:t>
      </w:r>
      <w:r w:rsidRPr="00955953">
        <w:t>4 SNP differen</w:t>
      </w:r>
      <w:r w:rsidR="00C165EB">
        <w:t>ce</w:t>
      </w:r>
      <w:r w:rsidRPr="00955953">
        <w:t>. </w:t>
      </w:r>
    </w:p>
    <w:p w14:paraId="748C8497" w14:textId="5A77502A" w:rsidR="0096785F" w:rsidRDefault="0096785F" w:rsidP="00081D41">
      <w:pPr>
        <w:spacing w:line="480" w:lineRule="auto"/>
      </w:pPr>
      <w:r>
        <w:rPr>
          <w:u w:val="single"/>
        </w:rPr>
        <w:t>Excluded Patients</w:t>
      </w:r>
    </w:p>
    <w:p w14:paraId="2E4B3C5E" w14:textId="77B49221" w:rsidR="0096785F" w:rsidRPr="0096785F" w:rsidRDefault="00704DE2" w:rsidP="00081D41">
      <w:pPr>
        <w:spacing w:line="480" w:lineRule="auto"/>
      </w:pPr>
      <w:r>
        <w:t xml:space="preserve">Two patients tested positive for SARS-CoV-2 during serial screening that were ultimately excluded from the </w:t>
      </w:r>
      <w:r w:rsidR="00754D97">
        <w:t xml:space="preserve">investigation based on epidemiologic factors and a greater likelihood of convalescent </w:t>
      </w:r>
      <w:r w:rsidR="00111280">
        <w:t xml:space="preserve">stage viral shedding. </w:t>
      </w:r>
      <w:r w:rsidR="00D80CC0">
        <w:t xml:space="preserve">One of these patients </w:t>
      </w:r>
      <w:proofErr w:type="gramStart"/>
      <w:r w:rsidR="00D80CC0">
        <w:t>was located in</w:t>
      </w:r>
      <w:proofErr w:type="gramEnd"/>
      <w:r w:rsidR="00D80CC0">
        <w:t xml:space="preserve"> a separate area of the unit. They had tested positive for COVID-19 nearly 2 months prior to admission. They had 2 prior negative COVID-19 tests, one on their day of admission and one on day </w:t>
      </w:r>
      <w:r w:rsidR="00971FD0">
        <w:t>0. A positive test occurred on day +</w:t>
      </w:r>
      <w:r w:rsidR="007A66C7">
        <w:t>3 with a cycle threshold of 37</w:t>
      </w:r>
      <w:r w:rsidR="004D6A4E">
        <w:t>,</w:t>
      </w:r>
      <w:r w:rsidR="007A66C7">
        <w:t xml:space="preserve"> and a repeat test on day +4 was negative, suggestive of prior exposure and intermittent viral shedding. </w:t>
      </w:r>
      <w:r w:rsidR="00A105D3">
        <w:t>The second patient who was excluded tested positive on day +12</w:t>
      </w:r>
      <w:r w:rsidR="00CF2065">
        <w:t xml:space="preserve">. They had a prior negative admission screen on day +6. They had a prior exposure to a COVID-19 positive family member </w:t>
      </w:r>
      <w:r w:rsidR="002F38C1">
        <w:t xml:space="preserve">about 5 weeks prior to admission, but never underwent testing and never developed symptoms. They were admitted to </w:t>
      </w:r>
      <w:r w:rsidR="002F38C1">
        <w:lastRenderedPageBreak/>
        <w:t>the hospital on day +6 from the outbreak</w:t>
      </w:r>
      <w:r w:rsidR="00E73074">
        <w:t>, so were felt unlikely to be exposed as a result of the outbreak</w:t>
      </w:r>
      <w:r w:rsidR="007542E2">
        <w:t>. Additionally, their cycle threshold was 32, and they remained asymptomatic, so this was also felt to likely represent prior infection with intermittent shedding. Whole genome sequencing was unable to be performed</w:t>
      </w:r>
      <w:r w:rsidR="002F360E">
        <w:t xml:space="preserve"> on either specimen</w:t>
      </w:r>
      <w:r w:rsidR="007542E2">
        <w:t xml:space="preserve"> due to low viral </w:t>
      </w:r>
      <w:r w:rsidR="002F360E">
        <w:t>loads.</w:t>
      </w:r>
    </w:p>
    <w:p w14:paraId="6D8B7715" w14:textId="77777777" w:rsidR="00081D41" w:rsidRPr="000C60C9" w:rsidRDefault="00081D41" w:rsidP="00081D41"/>
    <w:p w14:paraId="1A645DFD" w14:textId="77777777" w:rsidR="00081D41" w:rsidRDefault="00081D41" w:rsidP="00081D41">
      <w:pPr>
        <w:spacing w:after="160" w:line="259" w:lineRule="auto"/>
        <w:rPr>
          <w:rFonts w:eastAsiaTheme="majorEastAsia" w:cstheme="majorBidi"/>
          <w:b/>
          <w:color w:val="000000" w:themeColor="text1"/>
          <w:szCs w:val="26"/>
        </w:rPr>
      </w:pPr>
      <w:r>
        <w:br w:type="page"/>
      </w:r>
    </w:p>
    <w:p w14:paraId="339BFD23" w14:textId="4608B4EB" w:rsidR="00081D41" w:rsidRDefault="00081D41" w:rsidP="00E710AF">
      <w:pPr>
        <w:pStyle w:val="Heading2"/>
      </w:pPr>
      <w:r>
        <w:lastRenderedPageBreak/>
        <w:t>Supplemental Figure 1: Transplant Unit Map</w:t>
      </w:r>
    </w:p>
    <w:p w14:paraId="6564CCD5" w14:textId="24E2F15F" w:rsidR="002E7DCC" w:rsidRDefault="003560A7" w:rsidP="00E710AF">
      <w:pPr>
        <w:spacing w:line="480" w:lineRule="auto"/>
      </w:pPr>
      <w:r>
        <w:rPr>
          <w:noProof/>
        </w:rPr>
        <w:drawing>
          <wp:inline distT="0" distB="0" distL="0" distR="0" wp14:anchorId="31527D97" wp14:editId="201CDF34">
            <wp:extent cx="5943600" cy="3105150"/>
            <wp:effectExtent l="0" t="0" r="0" b="635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14:paraId="78EE8988" w14:textId="5558C819" w:rsidR="004C79E8" w:rsidRDefault="00081D41" w:rsidP="00E710AF">
      <w:pPr>
        <w:spacing w:line="480" w:lineRule="auto"/>
      </w:pPr>
      <w:r>
        <w:t xml:space="preserve">Legend: Map of liver transplant unit </w:t>
      </w:r>
      <w:r w:rsidR="000A44BC">
        <w:t xml:space="preserve">quadrant </w:t>
      </w:r>
      <w:r>
        <w:t>in which outbreak occurred. P indicates patient with the number corresponding to the specific patient. V indicates visitor of P2.</w:t>
      </w:r>
    </w:p>
    <w:p w14:paraId="7FE5B2BD" w14:textId="6B45EBCF" w:rsidR="00E710AF" w:rsidRDefault="00E710AF" w:rsidP="00E710AF">
      <w:pPr>
        <w:spacing w:line="480" w:lineRule="auto"/>
      </w:pPr>
    </w:p>
    <w:p w14:paraId="7474666C" w14:textId="308A31C0" w:rsidR="003560A7" w:rsidRDefault="003560A7" w:rsidP="00E710AF">
      <w:pPr>
        <w:spacing w:line="480" w:lineRule="auto"/>
      </w:pPr>
    </w:p>
    <w:p w14:paraId="40A3579C" w14:textId="5564D2BD" w:rsidR="003560A7" w:rsidRDefault="003560A7" w:rsidP="00E710AF">
      <w:pPr>
        <w:spacing w:line="480" w:lineRule="auto"/>
      </w:pPr>
    </w:p>
    <w:p w14:paraId="17F5790D" w14:textId="3F3199C6" w:rsidR="003560A7" w:rsidRDefault="003560A7" w:rsidP="00E710AF">
      <w:pPr>
        <w:spacing w:line="480" w:lineRule="auto"/>
      </w:pPr>
    </w:p>
    <w:p w14:paraId="6CE527A7" w14:textId="2E2F32FF" w:rsidR="003560A7" w:rsidRDefault="003560A7" w:rsidP="00E710AF">
      <w:pPr>
        <w:spacing w:line="480" w:lineRule="auto"/>
      </w:pPr>
    </w:p>
    <w:p w14:paraId="63C427E4" w14:textId="773B4C10" w:rsidR="003560A7" w:rsidRDefault="003560A7" w:rsidP="00E710AF">
      <w:pPr>
        <w:spacing w:line="480" w:lineRule="auto"/>
      </w:pPr>
    </w:p>
    <w:p w14:paraId="38E1F3C7" w14:textId="4F51FDC5" w:rsidR="003560A7" w:rsidRDefault="003560A7" w:rsidP="00E710AF">
      <w:pPr>
        <w:spacing w:line="480" w:lineRule="auto"/>
      </w:pPr>
    </w:p>
    <w:p w14:paraId="069C2033" w14:textId="17B4A8A8" w:rsidR="003560A7" w:rsidRDefault="003560A7" w:rsidP="00E710AF">
      <w:pPr>
        <w:spacing w:line="480" w:lineRule="auto"/>
      </w:pPr>
    </w:p>
    <w:p w14:paraId="08B6F852" w14:textId="739CE4D8" w:rsidR="003560A7" w:rsidRDefault="003560A7" w:rsidP="00E710AF">
      <w:pPr>
        <w:spacing w:line="480" w:lineRule="auto"/>
      </w:pPr>
    </w:p>
    <w:p w14:paraId="65041599" w14:textId="77777777" w:rsidR="003560A7" w:rsidRDefault="003560A7" w:rsidP="00E710AF">
      <w:pPr>
        <w:spacing w:line="480" w:lineRule="auto"/>
      </w:pPr>
    </w:p>
    <w:p w14:paraId="721F31EC" w14:textId="6E61199C" w:rsidR="004C79E8" w:rsidRDefault="004C79E8" w:rsidP="004C79E8">
      <w:pPr>
        <w:pStyle w:val="Heading2"/>
      </w:pPr>
      <w:r>
        <w:lastRenderedPageBreak/>
        <w:t>Supplemental Figure 2: Phylogenetic Tree</w:t>
      </w:r>
    </w:p>
    <w:p w14:paraId="1E205BE0" w14:textId="5A7170EC" w:rsidR="003560A7" w:rsidRDefault="003560A7" w:rsidP="003560A7"/>
    <w:p w14:paraId="4D05F1B0" w14:textId="3A311699" w:rsidR="003560A7" w:rsidRDefault="004774EF" w:rsidP="003560A7">
      <w:r>
        <w:rPr>
          <w:noProof/>
        </w:rPr>
        <w:drawing>
          <wp:inline distT="0" distB="0" distL="0" distR="0" wp14:anchorId="083CB9F6" wp14:editId="6BDF3828">
            <wp:extent cx="5943600" cy="1661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61160"/>
                    </a:xfrm>
                    <a:prstGeom prst="rect">
                      <a:avLst/>
                    </a:prstGeom>
                  </pic:spPr>
                </pic:pic>
              </a:graphicData>
            </a:graphic>
          </wp:inline>
        </w:drawing>
      </w:r>
    </w:p>
    <w:p w14:paraId="783DBD87" w14:textId="77777777" w:rsidR="003560A7" w:rsidRPr="003560A7" w:rsidRDefault="003560A7" w:rsidP="003560A7"/>
    <w:p w14:paraId="31CB0CF7" w14:textId="09DCB65B" w:rsidR="004C79E8" w:rsidRDefault="004C79E8" w:rsidP="004C79E8">
      <w:pPr>
        <w:spacing w:line="480" w:lineRule="auto"/>
      </w:pPr>
      <w:r w:rsidRPr="003D5F00">
        <w:t xml:space="preserve">Legend: Phylogenetic tree of SARS-CoV-2 genomic sequences from the outbreak investigation. Clade defined as </w:t>
      </w:r>
      <w:r w:rsidRPr="003D5F00">
        <w:rPr>
          <w:color w:val="202124"/>
          <w:shd w:val="clear" w:color="auto" w:fill="FFFFFF"/>
        </w:rPr>
        <w:t>≤4</w:t>
      </w:r>
      <w:r>
        <w:rPr>
          <w:color w:val="202124"/>
          <w:shd w:val="clear" w:color="auto" w:fill="FFFFFF"/>
        </w:rPr>
        <w:t xml:space="preserve"> SNP difference.</w:t>
      </w:r>
      <w:r w:rsidRPr="003D5F00">
        <w:rPr>
          <w:color w:val="202124"/>
          <w:shd w:val="clear" w:color="auto" w:fill="FFFFFF"/>
        </w:rPr>
        <w:t xml:space="preserve"> </w:t>
      </w:r>
      <w:r w:rsidRPr="003D5F00">
        <w:t>Patients 1-6 and HCWs 1-3 had a shared viral introduction into the hospital setting based on WGS (clade 1). HCW 4 and HCWs 5-6 were each separate introductions of the virus (clades 2 and 3, respectively)</w:t>
      </w:r>
      <w:r w:rsidR="00CF3AF6">
        <w:t>.</w:t>
      </w:r>
      <w:r>
        <w:t xml:space="preserve"> </w:t>
      </w:r>
    </w:p>
    <w:p w14:paraId="7279A6B8" w14:textId="77777777" w:rsidR="00C10603" w:rsidRDefault="00C10603">
      <w:pPr>
        <w:spacing w:after="160" w:line="259" w:lineRule="auto"/>
        <w:rPr>
          <w:rFonts w:eastAsiaTheme="majorEastAsia" w:cstheme="majorBidi"/>
          <w:b/>
          <w:color w:val="000000" w:themeColor="text1"/>
          <w:szCs w:val="26"/>
        </w:rPr>
      </w:pPr>
      <w:r>
        <w:br w:type="page"/>
      </w:r>
    </w:p>
    <w:p w14:paraId="7715012C" w14:textId="77777777" w:rsidR="00C10603" w:rsidRDefault="00C10603" w:rsidP="005375CF">
      <w:pPr>
        <w:pStyle w:val="Heading2"/>
        <w:sectPr w:rsidR="00C10603" w:rsidSect="00CE012D">
          <w:headerReference w:type="even" r:id="rId14"/>
          <w:headerReference w:type="default" r:id="rId15"/>
          <w:pgSz w:w="12240" w:h="15840"/>
          <w:pgMar w:top="1440" w:right="1440" w:bottom="1440" w:left="1440" w:header="720" w:footer="720" w:gutter="0"/>
          <w:cols w:space="720"/>
          <w:docGrid w:linePitch="360"/>
        </w:sectPr>
      </w:pPr>
    </w:p>
    <w:p w14:paraId="309EEF20" w14:textId="62B5C5FF" w:rsidR="00081D41" w:rsidRPr="001A34B8" w:rsidRDefault="00081D41" w:rsidP="005375CF">
      <w:pPr>
        <w:pStyle w:val="Heading2"/>
        <w:rPr>
          <w:bCs/>
        </w:rPr>
      </w:pPr>
      <w:r>
        <w:lastRenderedPageBreak/>
        <w:t>Supplemental Table 1: Patient Characteristics</w:t>
      </w:r>
    </w:p>
    <w:tbl>
      <w:tblPr>
        <w:tblStyle w:val="TableGrid"/>
        <w:tblW w:w="14400" w:type="dxa"/>
        <w:tblInd w:w="-725" w:type="dxa"/>
        <w:tblLayout w:type="fixed"/>
        <w:tblLook w:val="04A0" w:firstRow="1" w:lastRow="0" w:firstColumn="1" w:lastColumn="0" w:noHBand="0" w:noVBand="1"/>
      </w:tblPr>
      <w:tblGrid>
        <w:gridCol w:w="990"/>
        <w:gridCol w:w="810"/>
        <w:gridCol w:w="1440"/>
        <w:gridCol w:w="1710"/>
        <w:gridCol w:w="1890"/>
        <w:gridCol w:w="1620"/>
        <w:gridCol w:w="1350"/>
        <w:gridCol w:w="1440"/>
        <w:gridCol w:w="1710"/>
        <w:gridCol w:w="1440"/>
      </w:tblGrid>
      <w:tr w:rsidR="00C10603" w:rsidRPr="006003F3" w14:paraId="3B97B140" w14:textId="77777777" w:rsidTr="005F760E">
        <w:trPr>
          <w:trHeight w:val="872"/>
        </w:trPr>
        <w:tc>
          <w:tcPr>
            <w:tcW w:w="990" w:type="dxa"/>
            <w:vAlign w:val="center"/>
          </w:tcPr>
          <w:p w14:paraId="5C486116" w14:textId="77777777" w:rsidR="00C10603" w:rsidRPr="00420725" w:rsidRDefault="00C10603" w:rsidP="00C5786E">
            <w:pPr>
              <w:spacing w:line="480" w:lineRule="auto"/>
              <w:rPr>
                <w:b/>
                <w:bCs/>
              </w:rPr>
            </w:pPr>
            <w:r w:rsidRPr="00420725">
              <w:rPr>
                <w:b/>
                <w:bCs/>
              </w:rPr>
              <w:t>Patient</w:t>
            </w:r>
          </w:p>
        </w:tc>
        <w:tc>
          <w:tcPr>
            <w:tcW w:w="810" w:type="dxa"/>
            <w:vAlign w:val="center"/>
          </w:tcPr>
          <w:p w14:paraId="5FC16740" w14:textId="77777777" w:rsidR="00C10603" w:rsidRPr="00420725" w:rsidRDefault="00C10603" w:rsidP="00C5786E">
            <w:pPr>
              <w:spacing w:line="480" w:lineRule="auto"/>
              <w:rPr>
                <w:b/>
                <w:bCs/>
              </w:rPr>
            </w:pPr>
            <w:r w:rsidRPr="00420725">
              <w:rPr>
                <w:b/>
                <w:bCs/>
              </w:rPr>
              <w:t>Age/</w:t>
            </w:r>
          </w:p>
          <w:p w14:paraId="19A2EF6C" w14:textId="77777777" w:rsidR="00C10603" w:rsidRPr="00420725" w:rsidRDefault="00C10603" w:rsidP="00C5786E">
            <w:pPr>
              <w:spacing w:line="480" w:lineRule="auto"/>
              <w:rPr>
                <w:b/>
                <w:bCs/>
              </w:rPr>
            </w:pPr>
            <w:r w:rsidRPr="00420725">
              <w:rPr>
                <w:b/>
                <w:bCs/>
              </w:rPr>
              <w:t>Sex</w:t>
            </w:r>
          </w:p>
        </w:tc>
        <w:tc>
          <w:tcPr>
            <w:tcW w:w="1440" w:type="dxa"/>
            <w:vAlign w:val="center"/>
          </w:tcPr>
          <w:p w14:paraId="1AC7CEAA" w14:textId="77777777" w:rsidR="00C10603" w:rsidRPr="00420725" w:rsidRDefault="00C10603" w:rsidP="00C5786E">
            <w:pPr>
              <w:spacing w:line="480" w:lineRule="auto"/>
              <w:rPr>
                <w:b/>
                <w:bCs/>
              </w:rPr>
            </w:pPr>
            <w:r w:rsidRPr="00420725">
              <w:rPr>
                <w:b/>
                <w:bCs/>
              </w:rPr>
              <w:t>Admission Reason</w:t>
            </w:r>
          </w:p>
        </w:tc>
        <w:tc>
          <w:tcPr>
            <w:tcW w:w="1710" w:type="dxa"/>
            <w:vAlign w:val="center"/>
          </w:tcPr>
          <w:p w14:paraId="7E500DB8" w14:textId="7CFE9708" w:rsidR="00C10603" w:rsidRPr="00420725" w:rsidRDefault="00C10603" w:rsidP="00C5786E">
            <w:pPr>
              <w:spacing w:line="480" w:lineRule="auto"/>
              <w:rPr>
                <w:b/>
                <w:bCs/>
              </w:rPr>
            </w:pPr>
            <w:r w:rsidRPr="00420725">
              <w:rPr>
                <w:b/>
                <w:bCs/>
              </w:rPr>
              <w:t>Significant Co</w:t>
            </w:r>
            <w:r w:rsidR="00AD1C2A">
              <w:rPr>
                <w:b/>
                <w:bCs/>
              </w:rPr>
              <w:t>m</w:t>
            </w:r>
            <w:r w:rsidRPr="00420725">
              <w:rPr>
                <w:b/>
                <w:bCs/>
              </w:rPr>
              <w:t>orbidities</w:t>
            </w:r>
          </w:p>
        </w:tc>
        <w:tc>
          <w:tcPr>
            <w:tcW w:w="1890" w:type="dxa"/>
            <w:vAlign w:val="center"/>
          </w:tcPr>
          <w:p w14:paraId="602B545D" w14:textId="39D04761" w:rsidR="00C10603" w:rsidRPr="00420725" w:rsidRDefault="00C10603" w:rsidP="00C5786E">
            <w:pPr>
              <w:spacing w:line="480" w:lineRule="auto"/>
              <w:rPr>
                <w:b/>
                <w:bCs/>
              </w:rPr>
            </w:pPr>
            <w:r w:rsidRPr="00420725">
              <w:rPr>
                <w:b/>
                <w:bCs/>
              </w:rPr>
              <w:t>Immuno</w:t>
            </w:r>
            <w:r w:rsidR="005F760E">
              <w:rPr>
                <w:b/>
                <w:bCs/>
              </w:rPr>
              <w:t>-</w:t>
            </w:r>
            <w:r w:rsidRPr="00420725">
              <w:rPr>
                <w:b/>
                <w:bCs/>
              </w:rPr>
              <w:t>suppression</w:t>
            </w:r>
          </w:p>
        </w:tc>
        <w:tc>
          <w:tcPr>
            <w:tcW w:w="1620" w:type="dxa"/>
            <w:vAlign w:val="center"/>
          </w:tcPr>
          <w:p w14:paraId="2C216C3F" w14:textId="7A62296F" w:rsidR="00C10603" w:rsidRPr="00420725" w:rsidRDefault="00C10603" w:rsidP="00C5786E">
            <w:pPr>
              <w:spacing w:line="480" w:lineRule="auto"/>
              <w:rPr>
                <w:b/>
                <w:bCs/>
              </w:rPr>
            </w:pPr>
            <w:r>
              <w:rPr>
                <w:b/>
                <w:bCs/>
              </w:rPr>
              <w:t>Testing Indication</w:t>
            </w:r>
          </w:p>
        </w:tc>
        <w:tc>
          <w:tcPr>
            <w:tcW w:w="1350" w:type="dxa"/>
            <w:vAlign w:val="center"/>
          </w:tcPr>
          <w:p w14:paraId="79504BD3" w14:textId="1F7D7C97" w:rsidR="00C10603" w:rsidRPr="00420725" w:rsidRDefault="00C10603" w:rsidP="00C5786E">
            <w:pPr>
              <w:spacing w:line="480" w:lineRule="auto"/>
              <w:rPr>
                <w:b/>
                <w:bCs/>
              </w:rPr>
            </w:pPr>
            <w:r w:rsidRPr="00420725">
              <w:rPr>
                <w:b/>
                <w:bCs/>
              </w:rPr>
              <w:t>COVID-19 Symptoms</w:t>
            </w:r>
          </w:p>
        </w:tc>
        <w:tc>
          <w:tcPr>
            <w:tcW w:w="1440" w:type="dxa"/>
            <w:vAlign w:val="center"/>
          </w:tcPr>
          <w:p w14:paraId="1879C7E7" w14:textId="77777777" w:rsidR="00C10603" w:rsidRPr="00420725" w:rsidRDefault="00C10603" w:rsidP="00C5786E">
            <w:pPr>
              <w:spacing w:line="480" w:lineRule="auto"/>
              <w:rPr>
                <w:b/>
                <w:bCs/>
              </w:rPr>
            </w:pPr>
            <w:r w:rsidRPr="00420725">
              <w:rPr>
                <w:b/>
                <w:bCs/>
              </w:rPr>
              <w:t>Concurrent Diagnoses</w:t>
            </w:r>
          </w:p>
        </w:tc>
        <w:tc>
          <w:tcPr>
            <w:tcW w:w="1710" w:type="dxa"/>
            <w:vAlign w:val="center"/>
          </w:tcPr>
          <w:p w14:paraId="12F6B247" w14:textId="1DF21B2F" w:rsidR="00C10603" w:rsidRPr="00420725" w:rsidRDefault="00C10603" w:rsidP="00C5786E">
            <w:pPr>
              <w:spacing w:line="480" w:lineRule="auto"/>
              <w:rPr>
                <w:b/>
                <w:bCs/>
              </w:rPr>
            </w:pPr>
            <w:r w:rsidRPr="00420725">
              <w:rPr>
                <w:b/>
                <w:bCs/>
              </w:rPr>
              <w:t>COVID-19 Treatment</w:t>
            </w:r>
          </w:p>
        </w:tc>
        <w:tc>
          <w:tcPr>
            <w:tcW w:w="1440" w:type="dxa"/>
            <w:vAlign w:val="center"/>
          </w:tcPr>
          <w:p w14:paraId="1D21FA9A" w14:textId="281CD681" w:rsidR="00C10603" w:rsidRPr="00420725" w:rsidRDefault="00306832" w:rsidP="00C5786E">
            <w:pPr>
              <w:spacing w:line="480" w:lineRule="auto"/>
              <w:rPr>
                <w:b/>
                <w:bCs/>
              </w:rPr>
            </w:pPr>
            <w:r>
              <w:rPr>
                <w:b/>
                <w:bCs/>
              </w:rPr>
              <w:t>Discharge Outcome</w:t>
            </w:r>
          </w:p>
        </w:tc>
      </w:tr>
      <w:tr w:rsidR="00C10603" w:rsidRPr="006003F3" w14:paraId="35A79C5D" w14:textId="77777777" w:rsidTr="005F760E">
        <w:trPr>
          <w:trHeight w:val="1295"/>
        </w:trPr>
        <w:tc>
          <w:tcPr>
            <w:tcW w:w="990" w:type="dxa"/>
            <w:vAlign w:val="center"/>
          </w:tcPr>
          <w:p w14:paraId="4577ACC8" w14:textId="77777777" w:rsidR="00C10603" w:rsidRPr="00420725" w:rsidRDefault="00C10603" w:rsidP="005F760E">
            <w:pPr>
              <w:spacing w:line="480" w:lineRule="auto"/>
              <w:jc w:val="center"/>
            </w:pPr>
            <w:r w:rsidRPr="00420725">
              <w:t>1</w:t>
            </w:r>
          </w:p>
        </w:tc>
        <w:tc>
          <w:tcPr>
            <w:tcW w:w="810" w:type="dxa"/>
            <w:vAlign w:val="center"/>
          </w:tcPr>
          <w:p w14:paraId="1B2C47E7" w14:textId="77777777" w:rsidR="00C10603" w:rsidRPr="00420725" w:rsidRDefault="00C10603" w:rsidP="00C5786E">
            <w:pPr>
              <w:spacing w:line="480" w:lineRule="auto"/>
            </w:pPr>
            <w:r w:rsidRPr="00420725">
              <w:t>36/F</w:t>
            </w:r>
          </w:p>
        </w:tc>
        <w:tc>
          <w:tcPr>
            <w:tcW w:w="1440" w:type="dxa"/>
            <w:vAlign w:val="center"/>
          </w:tcPr>
          <w:p w14:paraId="0CCF3B31" w14:textId="224FB2DF" w:rsidR="00C10603" w:rsidRPr="00420725" w:rsidRDefault="00C10603" w:rsidP="00C5786E">
            <w:pPr>
              <w:spacing w:line="480" w:lineRule="auto"/>
            </w:pPr>
            <w:r w:rsidRPr="00420725">
              <w:t>Fistula repair</w:t>
            </w:r>
          </w:p>
        </w:tc>
        <w:tc>
          <w:tcPr>
            <w:tcW w:w="1710" w:type="dxa"/>
            <w:vAlign w:val="center"/>
          </w:tcPr>
          <w:p w14:paraId="051E8B37" w14:textId="532409CA" w:rsidR="00C10603" w:rsidRPr="00420725" w:rsidRDefault="00C10603" w:rsidP="00C5786E">
            <w:pPr>
              <w:spacing w:line="480" w:lineRule="auto"/>
            </w:pPr>
            <w:r w:rsidRPr="00420725">
              <w:t>Liver transplant, short bowel syndrome</w:t>
            </w:r>
          </w:p>
        </w:tc>
        <w:tc>
          <w:tcPr>
            <w:tcW w:w="1890" w:type="dxa"/>
            <w:vAlign w:val="center"/>
          </w:tcPr>
          <w:p w14:paraId="7FCF6A3C" w14:textId="6E3F373D" w:rsidR="00C10603" w:rsidRPr="00420725" w:rsidRDefault="00C10603" w:rsidP="00C5786E">
            <w:pPr>
              <w:spacing w:line="480" w:lineRule="auto"/>
            </w:pPr>
            <w:proofErr w:type="spellStart"/>
            <w:r w:rsidRPr="00420725">
              <w:t>Everolimus</w:t>
            </w:r>
            <w:proofErr w:type="spellEnd"/>
            <w:r w:rsidRPr="00420725">
              <w:t>, tacrolimus, prednisone</w:t>
            </w:r>
          </w:p>
        </w:tc>
        <w:tc>
          <w:tcPr>
            <w:tcW w:w="1620" w:type="dxa"/>
            <w:vAlign w:val="center"/>
          </w:tcPr>
          <w:p w14:paraId="605BEAC3" w14:textId="0B995C11" w:rsidR="00C10603" w:rsidRPr="00420725" w:rsidRDefault="005A4AD0" w:rsidP="00C5786E">
            <w:pPr>
              <w:spacing w:line="480" w:lineRule="auto"/>
            </w:pPr>
            <w:r>
              <w:t>Pre-procedure</w:t>
            </w:r>
          </w:p>
        </w:tc>
        <w:tc>
          <w:tcPr>
            <w:tcW w:w="1350" w:type="dxa"/>
            <w:vAlign w:val="center"/>
          </w:tcPr>
          <w:p w14:paraId="532B74E9" w14:textId="348B5580" w:rsidR="00C10603" w:rsidRPr="00420725" w:rsidRDefault="00C10603" w:rsidP="00C5786E">
            <w:pPr>
              <w:spacing w:line="480" w:lineRule="auto"/>
            </w:pPr>
            <w:r w:rsidRPr="00420725">
              <w:t>None</w:t>
            </w:r>
          </w:p>
        </w:tc>
        <w:tc>
          <w:tcPr>
            <w:tcW w:w="1440" w:type="dxa"/>
            <w:vAlign w:val="center"/>
          </w:tcPr>
          <w:p w14:paraId="4530E4E3" w14:textId="7D1782D8" w:rsidR="00C10603" w:rsidRPr="00420725" w:rsidRDefault="00C10603" w:rsidP="00C5786E">
            <w:pPr>
              <w:spacing w:line="480" w:lineRule="auto"/>
            </w:pPr>
            <w:r w:rsidRPr="00420725">
              <w:rPr>
                <w:i/>
                <w:iCs/>
              </w:rPr>
              <w:t>E. coli</w:t>
            </w:r>
            <w:r w:rsidRPr="00420725">
              <w:t xml:space="preserve"> bacteremia, intra-abdominal infection</w:t>
            </w:r>
          </w:p>
        </w:tc>
        <w:tc>
          <w:tcPr>
            <w:tcW w:w="1710" w:type="dxa"/>
            <w:vAlign w:val="center"/>
          </w:tcPr>
          <w:p w14:paraId="7FC9B4EC" w14:textId="77777777" w:rsidR="00C10603" w:rsidRPr="00420725" w:rsidRDefault="00C10603" w:rsidP="00C5786E">
            <w:pPr>
              <w:spacing w:line="480" w:lineRule="auto"/>
            </w:pPr>
            <w:proofErr w:type="spellStart"/>
            <w:r w:rsidRPr="00420725">
              <w:t>Casirivimab-imdevimab</w:t>
            </w:r>
            <w:proofErr w:type="spellEnd"/>
          </w:p>
        </w:tc>
        <w:tc>
          <w:tcPr>
            <w:tcW w:w="1440" w:type="dxa"/>
            <w:vAlign w:val="center"/>
          </w:tcPr>
          <w:p w14:paraId="782EC77A" w14:textId="77777777" w:rsidR="00C10603" w:rsidRPr="00420725" w:rsidRDefault="00C10603" w:rsidP="00C5786E">
            <w:pPr>
              <w:spacing w:line="480" w:lineRule="auto"/>
            </w:pPr>
            <w:r w:rsidRPr="00420725">
              <w:t>Alive</w:t>
            </w:r>
          </w:p>
        </w:tc>
      </w:tr>
      <w:tr w:rsidR="00C10603" w:rsidRPr="006003F3" w14:paraId="08359E37" w14:textId="77777777" w:rsidTr="005F760E">
        <w:trPr>
          <w:trHeight w:val="1871"/>
        </w:trPr>
        <w:tc>
          <w:tcPr>
            <w:tcW w:w="990" w:type="dxa"/>
            <w:vAlign w:val="center"/>
          </w:tcPr>
          <w:p w14:paraId="7A267E2A" w14:textId="064F2B75" w:rsidR="00C10603" w:rsidRPr="00420725" w:rsidRDefault="00C10603" w:rsidP="005F760E">
            <w:pPr>
              <w:spacing w:line="480" w:lineRule="auto"/>
              <w:jc w:val="center"/>
            </w:pPr>
            <w:r w:rsidRPr="00420725">
              <w:t>2</w:t>
            </w:r>
          </w:p>
        </w:tc>
        <w:tc>
          <w:tcPr>
            <w:tcW w:w="810" w:type="dxa"/>
            <w:vAlign w:val="center"/>
          </w:tcPr>
          <w:p w14:paraId="31C2FE0E" w14:textId="77777777" w:rsidR="00C10603" w:rsidRPr="00420725" w:rsidRDefault="00C10603" w:rsidP="00C5786E">
            <w:pPr>
              <w:spacing w:line="480" w:lineRule="auto"/>
            </w:pPr>
            <w:r w:rsidRPr="00420725">
              <w:t>66/F</w:t>
            </w:r>
          </w:p>
        </w:tc>
        <w:tc>
          <w:tcPr>
            <w:tcW w:w="1440" w:type="dxa"/>
            <w:vAlign w:val="center"/>
          </w:tcPr>
          <w:p w14:paraId="20992F09" w14:textId="485AE0EB" w:rsidR="00C10603" w:rsidRPr="00420725" w:rsidRDefault="00C10603" w:rsidP="00C5786E">
            <w:pPr>
              <w:spacing w:line="480" w:lineRule="auto"/>
            </w:pPr>
            <w:r w:rsidRPr="00420725">
              <w:t>Liver transplant</w:t>
            </w:r>
          </w:p>
        </w:tc>
        <w:tc>
          <w:tcPr>
            <w:tcW w:w="1710" w:type="dxa"/>
            <w:vAlign w:val="center"/>
          </w:tcPr>
          <w:p w14:paraId="2FAE3ED8" w14:textId="790F47FB" w:rsidR="00C10603" w:rsidRPr="00420725" w:rsidRDefault="00C10603" w:rsidP="00C5786E">
            <w:pPr>
              <w:spacing w:line="480" w:lineRule="auto"/>
            </w:pPr>
            <w:r w:rsidRPr="00420725">
              <w:t>Liver transplant</w:t>
            </w:r>
          </w:p>
        </w:tc>
        <w:tc>
          <w:tcPr>
            <w:tcW w:w="1890" w:type="dxa"/>
            <w:vAlign w:val="center"/>
          </w:tcPr>
          <w:p w14:paraId="4AAD9E63" w14:textId="31A62F3C" w:rsidR="00C10603" w:rsidRPr="00420725" w:rsidRDefault="00C10603" w:rsidP="00C5786E">
            <w:pPr>
              <w:spacing w:line="480" w:lineRule="auto"/>
            </w:pPr>
            <w:r w:rsidRPr="00420725">
              <w:t>Mycophenolic acid, tacrolimus, prednisone, recent anti-thymocyte globulin</w:t>
            </w:r>
          </w:p>
        </w:tc>
        <w:tc>
          <w:tcPr>
            <w:tcW w:w="1620" w:type="dxa"/>
            <w:vAlign w:val="center"/>
          </w:tcPr>
          <w:p w14:paraId="428FCBBC" w14:textId="0BDE8C7E" w:rsidR="00C10603" w:rsidRPr="00420725" w:rsidRDefault="005A4AD0" w:rsidP="00C5786E">
            <w:pPr>
              <w:spacing w:line="480" w:lineRule="auto"/>
            </w:pPr>
            <w:r>
              <w:t>Exposure to COVID-19 positive visitor</w:t>
            </w:r>
          </w:p>
        </w:tc>
        <w:tc>
          <w:tcPr>
            <w:tcW w:w="1350" w:type="dxa"/>
            <w:vAlign w:val="center"/>
          </w:tcPr>
          <w:p w14:paraId="01A22578" w14:textId="2BA3B627" w:rsidR="00C10603" w:rsidRPr="00420725" w:rsidRDefault="00C10603" w:rsidP="00C5786E">
            <w:pPr>
              <w:spacing w:line="480" w:lineRule="auto"/>
            </w:pPr>
            <w:r w:rsidRPr="00420725">
              <w:t>Fever, hypoxia</w:t>
            </w:r>
          </w:p>
        </w:tc>
        <w:tc>
          <w:tcPr>
            <w:tcW w:w="1440" w:type="dxa"/>
            <w:vAlign w:val="center"/>
          </w:tcPr>
          <w:p w14:paraId="4484167B" w14:textId="77777777" w:rsidR="00C10603" w:rsidRPr="00420725" w:rsidRDefault="00C10603" w:rsidP="00C5786E">
            <w:pPr>
              <w:spacing w:line="480" w:lineRule="auto"/>
            </w:pPr>
            <w:r w:rsidRPr="00420725">
              <w:t>Pleural effusion</w:t>
            </w:r>
          </w:p>
        </w:tc>
        <w:tc>
          <w:tcPr>
            <w:tcW w:w="1710" w:type="dxa"/>
            <w:vAlign w:val="center"/>
          </w:tcPr>
          <w:p w14:paraId="1A5F34C5" w14:textId="6C09A7FF" w:rsidR="00C10603" w:rsidRPr="00420725" w:rsidRDefault="00C10603" w:rsidP="00C5786E">
            <w:pPr>
              <w:spacing w:line="480" w:lineRule="auto"/>
            </w:pPr>
            <w:r w:rsidRPr="00420725">
              <w:t>Remdesivir</w:t>
            </w:r>
          </w:p>
        </w:tc>
        <w:tc>
          <w:tcPr>
            <w:tcW w:w="1440" w:type="dxa"/>
            <w:vAlign w:val="center"/>
          </w:tcPr>
          <w:p w14:paraId="51781E77" w14:textId="77777777" w:rsidR="00C10603" w:rsidRPr="00420725" w:rsidRDefault="00C10603" w:rsidP="00C5786E">
            <w:pPr>
              <w:spacing w:line="480" w:lineRule="auto"/>
            </w:pPr>
            <w:r w:rsidRPr="00420725">
              <w:t>Alive</w:t>
            </w:r>
          </w:p>
        </w:tc>
      </w:tr>
      <w:tr w:rsidR="00C10603" w:rsidRPr="006003F3" w14:paraId="1C6F706E" w14:textId="77777777" w:rsidTr="005F760E">
        <w:trPr>
          <w:trHeight w:val="1448"/>
        </w:trPr>
        <w:tc>
          <w:tcPr>
            <w:tcW w:w="990" w:type="dxa"/>
            <w:vAlign w:val="center"/>
          </w:tcPr>
          <w:p w14:paraId="0C035570" w14:textId="2642EB77" w:rsidR="00C10603" w:rsidRPr="00420725" w:rsidRDefault="00C10603" w:rsidP="005F760E">
            <w:pPr>
              <w:spacing w:line="480" w:lineRule="auto"/>
              <w:jc w:val="center"/>
            </w:pPr>
            <w:r w:rsidRPr="00420725">
              <w:lastRenderedPageBreak/>
              <w:t>3</w:t>
            </w:r>
          </w:p>
        </w:tc>
        <w:tc>
          <w:tcPr>
            <w:tcW w:w="810" w:type="dxa"/>
            <w:vAlign w:val="center"/>
          </w:tcPr>
          <w:p w14:paraId="76F158AA" w14:textId="77777777" w:rsidR="00C10603" w:rsidRPr="00420725" w:rsidRDefault="00C10603" w:rsidP="00C5786E">
            <w:pPr>
              <w:spacing w:line="480" w:lineRule="auto"/>
            </w:pPr>
            <w:r w:rsidRPr="00420725">
              <w:t>70/M</w:t>
            </w:r>
          </w:p>
        </w:tc>
        <w:tc>
          <w:tcPr>
            <w:tcW w:w="1440" w:type="dxa"/>
            <w:vAlign w:val="center"/>
          </w:tcPr>
          <w:p w14:paraId="23E36DB1" w14:textId="734BDBFD" w:rsidR="00C10603" w:rsidRPr="00420725" w:rsidRDefault="00C10603" w:rsidP="00C5786E">
            <w:pPr>
              <w:spacing w:line="480" w:lineRule="auto"/>
            </w:pPr>
            <w:r w:rsidRPr="00420725">
              <w:t>Biliary stent obstruction with liver abscess</w:t>
            </w:r>
          </w:p>
        </w:tc>
        <w:tc>
          <w:tcPr>
            <w:tcW w:w="1710" w:type="dxa"/>
            <w:vAlign w:val="center"/>
          </w:tcPr>
          <w:p w14:paraId="66F3E38F" w14:textId="330CC52D" w:rsidR="00C10603" w:rsidRPr="00420725" w:rsidRDefault="00C10603" w:rsidP="00C5786E">
            <w:pPr>
              <w:spacing w:line="480" w:lineRule="auto"/>
            </w:pPr>
            <w:r w:rsidRPr="00420725">
              <w:t>Cirrhosis, hepatocellular carcinoma, COPD, DM</w:t>
            </w:r>
          </w:p>
        </w:tc>
        <w:tc>
          <w:tcPr>
            <w:tcW w:w="1890" w:type="dxa"/>
            <w:vAlign w:val="center"/>
          </w:tcPr>
          <w:p w14:paraId="356DD0FF" w14:textId="1B81F684" w:rsidR="00C10603" w:rsidRPr="00420725" w:rsidRDefault="00C10603" w:rsidP="00C5786E">
            <w:pPr>
              <w:spacing w:line="480" w:lineRule="auto"/>
            </w:pPr>
            <w:r w:rsidRPr="00420725">
              <w:t>Bevacizumab, atezolizumab</w:t>
            </w:r>
          </w:p>
        </w:tc>
        <w:tc>
          <w:tcPr>
            <w:tcW w:w="1620" w:type="dxa"/>
            <w:vAlign w:val="center"/>
          </w:tcPr>
          <w:p w14:paraId="0BDDFA60" w14:textId="5F84281B" w:rsidR="00C10603" w:rsidRPr="00420725" w:rsidRDefault="005A4AD0" w:rsidP="00C5786E">
            <w:pPr>
              <w:spacing w:line="480" w:lineRule="auto"/>
            </w:pPr>
            <w:r>
              <w:t>Pre-procedure</w:t>
            </w:r>
          </w:p>
        </w:tc>
        <w:tc>
          <w:tcPr>
            <w:tcW w:w="1350" w:type="dxa"/>
            <w:vAlign w:val="center"/>
          </w:tcPr>
          <w:p w14:paraId="50F79DA1" w14:textId="4B260015" w:rsidR="00C10603" w:rsidRPr="00420725" w:rsidRDefault="00C10603" w:rsidP="00C5786E">
            <w:pPr>
              <w:spacing w:line="480" w:lineRule="auto"/>
            </w:pPr>
            <w:r w:rsidRPr="00420725">
              <w:t>Dyspnea, hypoxia</w:t>
            </w:r>
          </w:p>
        </w:tc>
        <w:tc>
          <w:tcPr>
            <w:tcW w:w="1440" w:type="dxa"/>
            <w:vAlign w:val="center"/>
          </w:tcPr>
          <w:p w14:paraId="4666FEE8" w14:textId="3C596AAC" w:rsidR="00C10603" w:rsidRPr="00420725" w:rsidRDefault="00C10603" w:rsidP="00C5786E">
            <w:pPr>
              <w:spacing w:line="480" w:lineRule="auto"/>
            </w:pPr>
            <w:r w:rsidRPr="00420725">
              <w:rPr>
                <w:i/>
                <w:iCs/>
              </w:rPr>
              <w:t xml:space="preserve">Citrobacter </w:t>
            </w:r>
            <w:r w:rsidRPr="00420725">
              <w:t>bacteremia, liver abscess</w:t>
            </w:r>
          </w:p>
        </w:tc>
        <w:tc>
          <w:tcPr>
            <w:tcW w:w="1710" w:type="dxa"/>
            <w:vAlign w:val="center"/>
          </w:tcPr>
          <w:p w14:paraId="784DE6D1" w14:textId="497EDE3E" w:rsidR="00C10603" w:rsidRPr="00420725" w:rsidRDefault="00C10603" w:rsidP="00C5786E">
            <w:pPr>
              <w:spacing w:line="480" w:lineRule="auto"/>
            </w:pPr>
            <w:r w:rsidRPr="00420725">
              <w:t>Remdesivir</w:t>
            </w:r>
          </w:p>
        </w:tc>
        <w:tc>
          <w:tcPr>
            <w:tcW w:w="1440" w:type="dxa"/>
            <w:vAlign w:val="center"/>
          </w:tcPr>
          <w:p w14:paraId="5F9CC647" w14:textId="77777777" w:rsidR="00C10603" w:rsidRPr="00420725" w:rsidRDefault="00C10603" w:rsidP="00C5786E">
            <w:pPr>
              <w:spacing w:line="480" w:lineRule="auto"/>
            </w:pPr>
            <w:r w:rsidRPr="00420725">
              <w:t>Died</w:t>
            </w:r>
          </w:p>
        </w:tc>
      </w:tr>
      <w:tr w:rsidR="00C10603" w:rsidRPr="006003F3" w14:paraId="12ABE3C1" w14:textId="77777777" w:rsidTr="005F760E">
        <w:trPr>
          <w:trHeight w:val="674"/>
        </w:trPr>
        <w:tc>
          <w:tcPr>
            <w:tcW w:w="990" w:type="dxa"/>
            <w:vAlign w:val="center"/>
          </w:tcPr>
          <w:p w14:paraId="7A38EF3E" w14:textId="70500467" w:rsidR="00C10603" w:rsidRPr="00420725" w:rsidRDefault="00C10603" w:rsidP="005F760E">
            <w:pPr>
              <w:spacing w:line="480" w:lineRule="auto"/>
              <w:jc w:val="center"/>
            </w:pPr>
            <w:r w:rsidRPr="00420725">
              <w:t>4</w:t>
            </w:r>
          </w:p>
        </w:tc>
        <w:tc>
          <w:tcPr>
            <w:tcW w:w="810" w:type="dxa"/>
            <w:vAlign w:val="center"/>
          </w:tcPr>
          <w:p w14:paraId="753F2212" w14:textId="77777777" w:rsidR="00C10603" w:rsidRPr="00420725" w:rsidRDefault="00C10603" w:rsidP="00C5786E">
            <w:pPr>
              <w:spacing w:line="480" w:lineRule="auto"/>
            </w:pPr>
            <w:r w:rsidRPr="00420725">
              <w:t>45/F</w:t>
            </w:r>
          </w:p>
        </w:tc>
        <w:tc>
          <w:tcPr>
            <w:tcW w:w="1440" w:type="dxa"/>
            <w:vAlign w:val="center"/>
          </w:tcPr>
          <w:p w14:paraId="120AF2D2" w14:textId="77777777" w:rsidR="00C10603" w:rsidRPr="00420725" w:rsidRDefault="00C10603" w:rsidP="00C5786E">
            <w:pPr>
              <w:spacing w:line="480" w:lineRule="auto"/>
            </w:pPr>
            <w:r w:rsidRPr="00420725">
              <w:t>Bowel surgery</w:t>
            </w:r>
          </w:p>
        </w:tc>
        <w:tc>
          <w:tcPr>
            <w:tcW w:w="1710" w:type="dxa"/>
            <w:vAlign w:val="center"/>
          </w:tcPr>
          <w:p w14:paraId="49121384" w14:textId="2FE7555C" w:rsidR="00C10603" w:rsidRPr="00420725" w:rsidRDefault="00C10603" w:rsidP="00C5786E">
            <w:pPr>
              <w:spacing w:line="480" w:lineRule="auto"/>
            </w:pPr>
            <w:r w:rsidRPr="00420725">
              <w:t>Short bowel syndrome</w:t>
            </w:r>
          </w:p>
        </w:tc>
        <w:tc>
          <w:tcPr>
            <w:tcW w:w="1890" w:type="dxa"/>
            <w:vAlign w:val="center"/>
          </w:tcPr>
          <w:p w14:paraId="558395C1" w14:textId="77777777" w:rsidR="00C10603" w:rsidRPr="00420725" w:rsidRDefault="00C10603" w:rsidP="00C5786E">
            <w:pPr>
              <w:spacing w:line="480" w:lineRule="auto"/>
            </w:pPr>
            <w:r w:rsidRPr="00420725">
              <w:t>N/A</w:t>
            </w:r>
          </w:p>
        </w:tc>
        <w:tc>
          <w:tcPr>
            <w:tcW w:w="1620" w:type="dxa"/>
            <w:vAlign w:val="center"/>
          </w:tcPr>
          <w:p w14:paraId="4AA1F293" w14:textId="3972341F" w:rsidR="00C10603" w:rsidRPr="00420725" w:rsidRDefault="005A4AD0" w:rsidP="00C5786E">
            <w:pPr>
              <w:spacing w:line="480" w:lineRule="auto"/>
            </w:pPr>
            <w:r>
              <w:t>Symptomatic</w:t>
            </w:r>
          </w:p>
        </w:tc>
        <w:tc>
          <w:tcPr>
            <w:tcW w:w="1350" w:type="dxa"/>
            <w:vAlign w:val="center"/>
          </w:tcPr>
          <w:p w14:paraId="3414EF0C" w14:textId="50BBAB28" w:rsidR="00C10603" w:rsidRPr="00420725" w:rsidRDefault="00C10603" w:rsidP="00C5786E">
            <w:pPr>
              <w:spacing w:line="480" w:lineRule="auto"/>
            </w:pPr>
            <w:r w:rsidRPr="00420725">
              <w:t>Fevers, hypoxia</w:t>
            </w:r>
          </w:p>
        </w:tc>
        <w:tc>
          <w:tcPr>
            <w:tcW w:w="1440" w:type="dxa"/>
            <w:vAlign w:val="center"/>
          </w:tcPr>
          <w:p w14:paraId="22236259" w14:textId="77777777" w:rsidR="00C10603" w:rsidRPr="00420725" w:rsidRDefault="00C10603" w:rsidP="00C5786E">
            <w:pPr>
              <w:spacing w:line="480" w:lineRule="auto"/>
            </w:pPr>
            <w:r w:rsidRPr="00420725">
              <w:t>Intra-abdominal infection</w:t>
            </w:r>
          </w:p>
        </w:tc>
        <w:tc>
          <w:tcPr>
            <w:tcW w:w="1710" w:type="dxa"/>
            <w:vAlign w:val="center"/>
          </w:tcPr>
          <w:p w14:paraId="4280B2A5" w14:textId="2C1ADFB6" w:rsidR="00C10603" w:rsidRPr="00420725" w:rsidRDefault="00C10603" w:rsidP="00C5786E">
            <w:pPr>
              <w:spacing w:line="480" w:lineRule="auto"/>
            </w:pPr>
            <w:r w:rsidRPr="00420725">
              <w:t>Remdesivir, dexamethasone</w:t>
            </w:r>
          </w:p>
        </w:tc>
        <w:tc>
          <w:tcPr>
            <w:tcW w:w="1440" w:type="dxa"/>
            <w:vAlign w:val="center"/>
          </w:tcPr>
          <w:p w14:paraId="5E523443" w14:textId="77777777" w:rsidR="00C10603" w:rsidRPr="00420725" w:rsidRDefault="00C10603" w:rsidP="00C5786E">
            <w:pPr>
              <w:spacing w:line="480" w:lineRule="auto"/>
            </w:pPr>
            <w:r w:rsidRPr="00420725">
              <w:t>Alive</w:t>
            </w:r>
          </w:p>
        </w:tc>
      </w:tr>
      <w:tr w:rsidR="00C10603" w:rsidRPr="006003F3" w14:paraId="387DB0B4" w14:textId="77777777" w:rsidTr="005F760E">
        <w:trPr>
          <w:trHeight w:val="1298"/>
        </w:trPr>
        <w:tc>
          <w:tcPr>
            <w:tcW w:w="990" w:type="dxa"/>
            <w:vAlign w:val="center"/>
          </w:tcPr>
          <w:p w14:paraId="674D2ECA" w14:textId="48C5CAE5" w:rsidR="00C10603" w:rsidRPr="00420725" w:rsidRDefault="00C10603" w:rsidP="005F760E">
            <w:pPr>
              <w:spacing w:line="480" w:lineRule="auto"/>
              <w:jc w:val="center"/>
            </w:pPr>
            <w:r w:rsidRPr="00420725">
              <w:t>5</w:t>
            </w:r>
          </w:p>
        </w:tc>
        <w:tc>
          <w:tcPr>
            <w:tcW w:w="810" w:type="dxa"/>
            <w:vAlign w:val="center"/>
          </w:tcPr>
          <w:p w14:paraId="1708E6C2" w14:textId="77777777" w:rsidR="00C10603" w:rsidRPr="00420725" w:rsidRDefault="00C10603" w:rsidP="00C5786E">
            <w:pPr>
              <w:spacing w:line="480" w:lineRule="auto"/>
            </w:pPr>
            <w:r w:rsidRPr="00420725">
              <w:t>51/M</w:t>
            </w:r>
          </w:p>
        </w:tc>
        <w:tc>
          <w:tcPr>
            <w:tcW w:w="1440" w:type="dxa"/>
            <w:vAlign w:val="center"/>
          </w:tcPr>
          <w:p w14:paraId="4B895F1E" w14:textId="77777777" w:rsidR="00C10603" w:rsidRPr="00420725" w:rsidRDefault="00C10603" w:rsidP="00C5786E">
            <w:pPr>
              <w:spacing w:line="480" w:lineRule="auto"/>
            </w:pPr>
            <w:r w:rsidRPr="00420725">
              <w:t>Gastric perforation</w:t>
            </w:r>
          </w:p>
        </w:tc>
        <w:tc>
          <w:tcPr>
            <w:tcW w:w="1710" w:type="dxa"/>
            <w:vAlign w:val="center"/>
          </w:tcPr>
          <w:p w14:paraId="7012D60A" w14:textId="77777777" w:rsidR="00C10603" w:rsidRPr="00420725" w:rsidRDefault="00C10603" w:rsidP="00C5786E">
            <w:pPr>
              <w:spacing w:line="480" w:lineRule="auto"/>
            </w:pPr>
            <w:r w:rsidRPr="00420725">
              <w:t>Cirrhosis</w:t>
            </w:r>
          </w:p>
        </w:tc>
        <w:tc>
          <w:tcPr>
            <w:tcW w:w="1890" w:type="dxa"/>
            <w:vAlign w:val="center"/>
          </w:tcPr>
          <w:p w14:paraId="1DAA3D2A" w14:textId="77777777" w:rsidR="00C10603" w:rsidRPr="00420725" w:rsidRDefault="00C10603" w:rsidP="00C5786E">
            <w:pPr>
              <w:spacing w:line="480" w:lineRule="auto"/>
            </w:pPr>
            <w:r w:rsidRPr="00420725">
              <w:t>N/A</w:t>
            </w:r>
          </w:p>
        </w:tc>
        <w:tc>
          <w:tcPr>
            <w:tcW w:w="1620" w:type="dxa"/>
            <w:vAlign w:val="center"/>
          </w:tcPr>
          <w:p w14:paraId="1440A4A5" w14:textId="74710E29" w:rsidR="00C10603" w:rsidRPr="00420725" w:rsidRDefault="00BA08F8" w:rsidP="00C5786E">
            <w:pPr>
              <w:spacing w:line="480" w:lineRule="auto"/>
            </w:pPr>
            <w:r>
              <w:t>Symptomatic</w:t>
            </w:r>
          </w:p>
        </w:tc>
        <w:tc>
          <w:tcPr>
            <w:tcW w:w="1350" w:type="dxa"/>
            <w:vAlign w:val="center"/>
          </w:tcPr>
          <w:p w14:paraId="26F92DBB" w14:textId="58D23B7A" w:rsidR="00C10603" w:rsidRPr="00420725" w:rsidRDefault="00C10603" w:rsidP="00C5786E">
            <w:pPr>
              <w:spacing w:line="480" w:lineRule="auto"/>
            </w:pPr>
            <w:r w:rsidRPr="00420725">
              <w:t>Fevers, nasal congestion</w:t>
            </w:r>
          </w:p>
        </w:tc>
        <w:tc>
          <w:tcPr>
            <w:tcW w:w="1440" w:type="dxa"/>
            <w:vAlign w:val="center"/>
          </w:tcPr>
          <w:p w14:paraId="405C1E9F" w14:textId="77777777" w:rsidR="00C10603" w:rsidRPr="00420725" w:rsidRDefault="00C10603" w:rsidP="00C5786E">
            <w:pPr>
              <w:spacing w:line="480" w:lineRule="auto"/>
            </w:pPr>
            <w:r w:rsidRPr="00420725">
              <w:t>Intra-abdominal infection</w:t>
            </w:r>
          </w:p>
        </w:tc>
        <w:tc>
          <w:tcPr>
            <w:tcW w:w="1710" w:type="dxa"/>
            <w:vAlign w:val="center"/>
          </w:tcPr>
          <w:p w14:paraId="290FA2BD" w14:textId="77777777" w:rsidR="00C10603" w:rsidRPr="00420725" w:rsidRDefault="00C10603" w:rsidP="00C5786E">
            <w:pPr>
              <w:spacing w:line="480" w:lineRule="auto"/>
            </w:pPr>
            <w:proofErr w:type="spellStart"/>
            <w:r w:rsidRPr="00420725">
              <w:t>Casirivimab-imdevimab</w:t>
            </w:r>
            <w:proofErr w:type="spellEnd"/>
          </w:p>
        </w:tc>
        <w:tc>
          <w:tcPr>
            <w:tcW w:w="1440" w:type="dxa"/>
            <w:vAlign w:val="center"/>
          </w:tcPr>
          <w:p w14:paraId="57E2F27E" w14:textId="77777777" w:rsidR="00C10603" w:rsidRPr="00420725" w:rsidRDefault="00C10603" w:rsidP="00C5786E">
            <w:pPr>
              <w:spacing w:line="480" w:lineRule="auto"/>
            </w:pPr>
            <w:r w:rsidRPr="00420725">
              <w:t>Alive</w:t>
            </w:r>
          </w:p>
        </w:tc>
      </w:tr>
      <w:tr w:rsidR="00C10603" w:rsidRPr="006003F3" w14:paraId="0647B425" w14:textId="77777777" w:rsidTr="005F760E">
        <w:trPr>
          <w:trHeight w:val="67"/>
        </w:trPr>
        <w:tc>
          <w:tcPr>
            <w:tcW w:w="990" w:type="dxa"/>
            <w:vAlign w:val="center"/>
          </w:tcPr>
          <w:p w14:paraId="48F0B691" w14:textId="6705872F" w:rsidR="00C10603" w:rsidRPr="00420725" w:rsidRDefault="00C10603" w:rsidP="005F760E">
            <w:pPr>
              <w:spacing w:line="480" w:lineRule="auto"/>
              <w:jc w:val="center"/>
            </w:pPr>
            <w:r w:rsidRPr="00420725">
              <w:t>6</w:t>
            </w:r>
          </w:p>
        </w:tc>
        <w:tc>
          <w:tcPr>
            <w:tcW w:w="810" w:type="dxa"/>
            <w:vAlign w:val="center"/>
          </w:tcPr>
          <w:p w14:paraId="5598B5F6" w14:textId="77777777" w:rsidR="00C10603" w:rsidRPr="00420725" w:rsidRDefault="00C10603" w:rsidP="00C5786E">
            <w:pPr>
              <w:spacing w:line="480" w:lineRule="auto"/>
            </w:pPr>
            <w:r w:rsidRPr="00420725">
              <w:t>59/M</w:t>
            </w:r>
          </w:p>
        </w:tc>
        <w:tc>
          <w:tcPr>
            <w:tcW w:w="1440" w:type="dxa"/>
            <w:vAlign w:val="center"/>
          </w:tcPr>
          <w:p w14:paraId="5E897DAD" w14:textId="77777777" w:rsidR="00C10603" w:rsidRPr="00420725" w:rsidRDefault="00C10603" w:rsidP="00C5786E">
            <w:pPr>
              <w:spacing w:line="480" w:lineRule="auto"/>
            </w:pPr>
          </w:p>
        </w:tc>
        <w:tc>
          <w:tcPr>
            <w:tcW w:w="1710" w:type="dxa"/>
            <w:vAlign w:val="center"/>
          </w:tcPr>
          <w:p w14:paraId="5BA7317C" w14:textId="6E382AAC" w:rsidR="00C10603" w:rsidRPr="00420725" w:rsidRDefault="00C10603" w:rsidP="00C5786E">
            <w:pPr>
              <w:spacing w:line="480" w:lineRule="auto"/>
            </w:pPr>
            <w:proofErr w:type="spellStart"/>
            <w:r w:rsidRPr="00420725">
              <w:t>HFrEF</w:t>
            </w:r>
            <w:proofErr w:type="spellEnd"/>
            <w:r w:rsidRPr="00420725">
              <w:t>, DM, OSA</w:t>
            </w:r>
          </w:p>
        </w:tc>
        <w:tc>
          <w:tcPr>
            <w:tcW w:w="1890" w:type="dxa"/>
            <w:vAlign w:val="center"/>
          </w:tcPr>
          <w:p w14:paraId="38224182" w14:textId="77777777" w:rsidR="00C10603" w:rsidRPr="00420725" w:rsidRDefault="00C10603" w:rsidP="00C5786E">
            <w:pPr>
              <w:spacing w:line="480" w:lineRule="auto"/>
            </w:pPr>
            <w:r w:rsidRPr="00420725">
              <w:t>N/A</w:t>
            </w:r>
          </w:p>
        </w:tc>
        <w:tc>
          <w:tcPr>
            <w:tcW w:w="1620" w:type="dxa"/>
            <w:vAlign w:val="center"/>
          </w:tcPr>
          <w:p w14:paraId="706D0C1C" w14:textId="79BADAEE" w:rsidR="00C10603" w:rsidRPr="00420725" w:rsidRDefault="00BA08F8" w:rsidP="00C5786E">
            <w:pPr>
              <w:spacing w:line="480" w:lineRule="auto"/>
            </w:pPr>
            <w:r>
              <w:t>Pre-procedure</w:t>
            </w:r>
          </w:p>
        </w:tc>
        <w:tc>
          <w:tcPr>
            <w:tcW w:w="1350" w:type="dxa"/>
            <w:vAlign w:val="center"/>
          </w:tcPr>
          <w:p w14:paraId="1537DB71" w14:textId="17248E1F" w:rsidR="00C10603" w:rsidRPr="00420725" w:rsidRDefault="00C10603" w:rsidP="00C5786E">
            <w:pPr>
              <w:spacing w:line="480" w:lineRule="auto"/>
            </w:pPr>
            <w:r w:rsidRPr="00420725">
              <w:t>Fevers, dyspnea, hypoxia</w:t>
            </w:r>
          </w:p>
        </w:tc>
        <w:tc>
          <w:tcPr>
            <w:tcW w:w="1440" w:type="dxa"/>
            <w:vAlign w:val="center"/>
          </w:tcPr>
          <w:p w14:paraId="1AEA2EE8" w14:textId="77777777" w:rsidR="00C10603" w:rsidRPr="00420725" w:rsidRDefault="00C10603" w:rsidP="00C5786E">
            <w:pPr>
              <w:spacing w:line="480" w:lineRule="auto"/>
            </w:pPr>
            <w:r w:rsidRPr="00420725">
              <w:t>MRSE bacteremia</w:t>
            </w:r>
          </w:p>
        </w:tc>
        <w:tc>
          <w:tcPr>
            <w:tcW w:w="1710" w:type="dxa"/>
            <w:vAlign w:val="center"/>
          </w:tcPr>
          <w:p w14:paraId="25163E3E" w14:textId="1E052030" w:rsidR="00C10603" w:rsidRPr="00420725" w:rsidRDefault="00C10603" w:rsidP="00C5786E">
            <w:pPr>
              <w:spacing w:line="480" w:lineRule="auto"/>
            </w:pPr>
            <w:r w:rsidRPr="00420725">
              <w:t>Remdesivir, dexamethasone</w:t>
            </w:r>
          </w:p>
        </w:tc>
        <w:tc>
          <w:tcPr>
            <w:tcW w:w="1440" w:type="dxa"/>
            <w:vAlign w:val="center"/>
          </w:tcPr>
          <w:p w14:paraId="615EA0B2" w14:textId="77777777" w:rsidR="00C10603" w:rsidRPr="00420725" w:rsidRDefault="00C10603" w:rsidP="00C5786E">
            <w:pPr>
              <w:spacing w:line="480" w:lineRule="auto"/>
            </w:pPr>
            <w:r w:rsidRPr="00420725">
              <w:t>Dead</w:t>
            </w:r>
          </w:p>
        </w:tc>
      </w:tr>
    </w:tbl>
    <w:p w14:paraId="41D753DB" w14:textId="02F8236A" w:rsidR="00C10603" w:rsidRDefault="00081D41" w:rsidP="00C10603">
      <w:pPr>
        <w:spacing w:line="480" w:lineRule="auto"/>
        <w:sectPr w:rsidR="00C10603" w:rsidSect="00C10603">
          <w:pgSz w:w="15840" w:h="12240" w:orient="landscape"/>
          <w:pgMar w:top="1440" w:right="1440" w:bottom="1440" w:left="1440" w:header="720" w:footer="720" w:gutter="0"/>
          <w:cols w:space="720"/>
          <w:docGrid w:linePitch="360"/>
        </w:sectPr>
      </w:pPr>
      <w:r w:rsidRPr="006003F3">
        <w:rPr>
          <w:rStyle w:val="Heading2Char"/>
          <w:b w:val="0"/>
          <w:bCs/>
        </w:rPr>
        <w:t>Abbreviations:</w:t>
      </w:r>
      <w:r>
        <w:rPr>
          <w:rStyle w:val="Heading2Char"/>
          <w:b w:val="0"/>
          <w:bCs/>
        </w:rPr>
        <w:t xml:space="preserve"> </w:t>
      </w:r>
      <w:r w:rsidR="00192946">
        <w:rPr>
          <w:rStyle w:val="Heading2Char"/>
          <w:b w:val="0"/>
          <w:bCs/>
        </w:rPr>
        <w:t>COPD: chronic obstructive pulmonary disease</w:t>
      </w:r>
      <w:r w:rsidR="001E2CC5">
        <w:rPr>
          <w:rStyle w:val="Heading2Char"/>
          <w:b w:val="0"/>
          <w:bCs/>
        </w:rPr>
        <w:t>, DM: diabetes mellitus</w:t>
      </w:r>
      <w:r w:rsidR="00B34F88">
        <w:rPr>
          <w:rStyle w:val="Heading2Char"/>
          <w:b w:val="0"/>
          <w:bCs/>
        </w:rPr>
        <w:t xml:space="preserve">, </w:t>
      </w:r>
      <w:proofErr w:type="spellStart"/>
      <w:r w:rsidR="00B34F88">
        <w:rPr>
          <w:rStyle w:val="Heading2Char"/>
          <w:b w:val="0"/>
          <w:bCs/>
        </w:rPr>
        <w:t>HFrEF</w:t>
      </w:r>
      <w:proofErr w:type="spellEnd"/>
      <w:r w:rsidR="00B34F88">
        <w:rPr>
          <w:rStyle w:val="Heading2Char"/>
          <w:b w:val="0"/>
          <w:bCs/>
        </w:rPr>
        <w:t xml:space="preserve">: heart failure reduced ejection fraction, OSA: obstructive sleep apnea, MRSE: methicillin-sensitive </w:t>
      </w:r>
      <w:r w:rsidR="00B34F88">
        <w:rPr>
          <w:rStyle w:val="Heading2Char"/>
          <w:b w:val="0"/>
          <w:bCs/>
          <w:i/>
          <w:iCs/>
        </w:rPr>
        <w:t>Staphylococcus epidermidis</w:t>
      </w:r>
    </w:p>
    <w:p w14:paraId="103C4907" w14:textId="47DEE27B" w:rsidR="00081D41" w:rsidRPr="00A73D73" w:rsidRDefault="00081D41" w:rsidP="005375CF">
      <w:pPr>
        <w:pStyle w:val="Heading2"/>
      </w:pPr>
      <w:r w:rsidRPr="00195A41">
        <w:lastRenderedPageBreak/>
        <w:t>Supplemental Table 2: Cycle Threshold (CT) Values</w:t>
      </w:r>
      <w:r w:rsidR="00913874">
        <w:t xml:space="preserve"> from E gene</w:t>
      </w:r>
      <w:r w:rsidRPr="00195A41">
        <w:t xml:space="preserve"> </w:t>
      </w:r>
      <w:r>
        <w:t>for Patients and Healthcare Workers</w:t>
      </w:r>
    </w:p>
    <w:tbl>
      <w:tblPr>
        <w:tblStyle w:val="TableGrid"/>
        <w:tblW w:w="0" w:type="auto"/>
        <w:tblLook w:val="04A0" w:firstRow="1" w:lastRow="0" w:firstColumn="1" w:lastColumn="0" w:noHBand="0" w:noVBand="1"/>
      </w:tblPr>
      <w:tblGrid>
        <w:gridCol w:w="3145"/>
        <w:gridCol w:w="2610"/>
      </w:tblGrid>
      <w:tr w:rsidR="00081D41" w:rsidRPr="00A73D73" w14:paraId="4DE0B6F4" w14:textId="77777777" w:rsidTr="00B25DB8">
        <w:tc>
          <w:tcPr>
            <w:tcW w:w="3145" w:type="dxa"/>
          </w:tcPr>
          <w:p w14:paraId="73CA422B" w14:textId="0B0B0EFD" w:rsidR="00081D41" w:rsidRPr="000D33A1" w:rsidRDefault="00081D41" w:rsidP="00B25DB8">
            <w:pPr>
              <w:pStyle w:val="ListParagraph"/>
              <w:spacing w:line="480" w:lineRule="auto"/>
              <w:ind w:left="0"/>
              <w:rPr>
                <w:b/>
                <w:bCs/>
              </w:rPr>
            </w:pPr>
            <w:r w:rsidRPr="000D33A1">
              <w:rPr>
                <w:b/>
                <w:bCs/>
              </w:rPr>
              <w:t>Patient/</w:t>
            </w:r>
            <w:r>
              <w:rPr>
                <w:b/>
                <w:bCs/>
              </w:rPr>
              <w:t>Healthcare Workers</w:t>
            </w:r>
          </w:p>
        </w:tc>
        <w:tc>
          <w:tcPr>
            <w:tcW w:w="2610" w:type="dxa"/>
          </w:tcPr>
          <w:p w14:paraId="31596767" w14:textId="6CED69D2" w:rsidR="00081D41" w:rsidRPr="000D33A1" w:rsidRDefault="00081D41" w:rsidP="00B25DB8">
            <w:pPr>
              <w:pStyle w:val="ListParagraph"/>
              <w:spacing w:line="480" w:lineRule="auto"/>
              <w:ind w:left="0"/>
              <w:rPr>
                <w:b/>
                <w:bCs/>
              </w:rPr>
            </w:pPr>
            <w:r w:rsidRPr="000D33A1">
              <w:rPr>
                <w:b/>
                <w:bCs/>
              </w:rPr>
              <w:t>Cycle Threshold Value</w:t>
            </w:r>
          </w:p>
        </w:tc>
      </w:tr>
      <w:tr w:rsidR="00081D41" w:rsidRPr="00A73D73" w14:paraId="09859831" w14:textId="77777777" w:rsidTr="00B25DB8">
        <w:tc>
          <w:tcPr>
            <w:tcW w:w="3145" w:type="dxa"/>
          </w:tcPr>
          <w:p w14:paraId="40D794FE" w14:textId="77777777" w:rsidR="00081D41" w:rsidRPr="00A73D73" w:rsidRDefault="00081D41" w:rsidP="00B25DB8">
            <w:pPr>
              <w:pStyle w:val="ListParagraph"/>
              <w:spacing w:line="480" w:lineRule="auto"/>
              <w:ind w:left="0"/>
            </w:pPr>
            <w:r>
              <w:t>Patient 1</w:t>
            </w:r>
          </w:p>
        </w:tc>
        <w:tc>
          <w:tcPr>
            <w:tcW w:w="2610" w:type="dxa"/>
          </w:tcPr>
          <w:p w14:paraId="297BB2C2" w14:textId="77777777" w:rsidR="00081D41" w:rsidRPr="00A73D73" w:rsidRDefault="00081D41" w:rsidP="00B25DB8">
            <w:pPr>
              <w:pStyle w:val="ListParagraph"/>
              <w:spacing w:line="480" w:lineRule="auto"/>
              <w:ind w:left="0"/>
            </w:pPr>
            <w:r>
              <w:t>28</w:t>
            </w:r>
          </w:p>
        </w:tc>
      </w:tr>
      <w:tr w:rsidR="00081D41" w:rsidRPr="00A73D73" w14:paraId="666F4840" w14:textId="77777777" w:rsidTr="00B25DB8">
        <w:tc>
          <w:tcPr>
            <w:tcW w:w="3145" w:type="dxa"/>
          </w:tcPr>
          <w:p w14:paraId="652C4FDD" w14:textId="77777777" w:rsidR="00081D41" w:rsidRPr="00A73D73" w:rsidRDefault="00081D41" w:rsidP="00B25DB8">
            <w:pPr>
              <w:pStyle w:val="ListParagraph"/>
              <w:spacing w:line="480" w:lineRule="auto"/>
              <w:ind w:left="0"/>
            </w:pPr>
            <w:r>
              <w:t>Patient 2</w:t>
            </w:r>
          </w:p>
        </w:tc>
        <w:tc>
          <w:tcPr>
            <w:tcW w:w="2610" w:type="dxa"/>
          </w:tcPr>
          <w:p w14:paraId="7000B6BC" w14:textId="77777777" w:rsidR="00081D41" w:rsidRPr="00A73D73" w:rsidRDefault="00081D41" w:rsidP="00B25DB8">
            <w:pPr>
              <w:pStyle w:val="ListParagraph"/>
              <w:spacing w:line="480" w:lineRule="auto"/>
              <w:ind w:left="0"/>
            </w:pPr>
            <w:r w:rsidRPr="00A73D73">
              <w:t>26</w:t>
            </w:r>
          </w:p>
        </w:tc>
      </w:tr>
      <w:tr w:rsidR="00081D41" w:rsidRPr="00A73D73" w14:paraId="3B62B3E9" w14:textId="77777777" w:rsidTr="00B25DB8">
        <w:tc>
          <w:tcPr>
            <w:tcW w:w="3145" w:type="dxa"/>
          </w:tcPr>
          <w:p w14:paraId="5633A620" w14:textId="77777777" w:rsidR="00081D41" w:rsidRPr="00A73D73" w:rsidRDefault="00081D41" w:rsidP="00B25DB8">
            <w:pPr>
              <w:pStyle w:val="ListParagraph"/>
              <w:spacing w:line="480" w:lineRule="auto"/>
              <w:ind w:left="0"/>
            </w:pPr>
            <w:r>
              <w:t>Patient 3</w:t>
            </w:r>
          </w:p>
        </w:tc>
        <w:tc>
          <w:tcPr>
            <w:tcW w:w="2610" w:type="dxa"/>
          </w:tcPr>
          <w:p w14:paraId="16790287" w14:textId="77777777" w:rsidR="00081D41" w:rsidRPr="00A73D73" w:rsidRDefault="00081D41" w:rsidP="00B25DB8">
            <w:pPr>
              <w:pStyle w:val="ListParagraph"/>
              <w:spacing w:line="480" w:lineRule="auto"/>
              <w:ind w:left="0"/>
            </w:pPr>
            <w:r w:rsidRPr="00A73D73">
              <w:t>18</w:t>
            </w:r>
          </w:p>
        </w:tc>
      </w:tr>
      <w:tr w:rsidR="00081D41" w:rsidRPr="00A73D73" w14:paraId="29B10D05" w14:textId="77777777" w:rsidTr="00B25DB8">
        <w:tc>
          <w:tcPr>
            <w:tcW w:w="3145" w:type="dxa"/>
          </w:tcPr>
          <w:p w14:paraId="549CB454" w14:textId="77777777" w:rsidR="00081D41" w:rsidRPr="00A73D73" w:rsidRDefault="00081D41" w:rsidP="00B25DB8">
            <w:pPr>
              <w:pStyle w:val="ListParagraph"/>
              <w:spacing w:line="480" w:lineRule="auto"/>
              <w:ind w:left="0"/>
            </w:pPr>
            <w:r>
              <w:t>Patient 4</w:t>
            </w:r>
          </w:p>
        </w:tc>
        <w:tc>
          <w:tcPr>
            <w:tcW w:w="2610" w:type="dxa"/>
          </w:tcPr>
          <w:p w14:paraId="1ABEEDAF" w14:textId="77777777" w:rsidR="00081D41" w:rsidRPr="00A73D73" w:rsidRDefault="00081D41" w:rsidP="00B25DB8">
            <w:pPr>
              <w:pStyle w:val="ListParagraph"/>
              <w:spacing w:line="480" w:lineRule="auto"/>
              <w:ind w:left="0"/>
            </w:pPr>
            <w:r w:rsidRPr="00A73D73">
              <w:t>23</w:t>
            </w:r>
          </w:p>
        </w:tc>
      </w:tr>
      <w:tr w:rsidR="00081D41" w:rsidRPr="00A73D73" w14:paraId="3ECCA4B6" w14:textId="77777777" w:rsidTr="00B25DB8">
        <w:tc>
          <w:tcPr>
            <w:tcW w:w="3145" w:type="dxa"/>
          </w:tcPr>
          <w:p w14:paraId="084D465F" w14:textId="77777777" w:rsidR="00081D41" w:rsidRPr="00A73D73" w:rsidRDefault="00081D41" w:rsidP="00B25DB8">
            <w:pPr>
              <w:pStyle w:val="ListParagraph"/>
              <w:spacing w:line="480" w:lineRule="auto"/>
              <w:ind w:left="0"/>
            </w:pPr>
            <w:r>
              <w:t>Patient 5</w:t>
            </w:r>
          </w:p>
        </w:tc>
        <w:tc>
          <w:tcPr>
            <w:tcW w:w="2610" w:type="dxa"/>
          </w:tcPr>
          <w:p w14:paraId="17915DEA" w14:textId="77777777" w:rsidR="00081D41" w:rsidRPr="00A73D73" w:rsidRDefault="00081D41" w:rsidP="00B25DB8">
            <w:pPr>
              <w:pStyle w:val="ListParagraph"/>
              <w:spacing w:line="480" w:lineRule="auto"/>
              <w:ind w:left="0"/>
            </w:pPr>
            <w:r w:rsidRPr="00A73D73">
              <w:t>19</w:t>
            </w:r>
          </w:p>
        </w:tc>
      </w:tr>
      <w:tr w:rsidR="00081D41" w:rsidRPr="00A73D73" w14:paraId="4A51FDE1" w14:textId="77777777" w:rsidTr="00B25DB8">
        <w:tc>
          <w:tcPr>
            <w:tcW w:w="3145" w:type="dxa"/>
          </w:tcPr>
          <w:p w14:paraId="4BD7B7A1" w14:textId="77777777" w:rsidR="00081D41" w:rsidRPr="00A73D73" w:rsidRDefault="00081D41" w:rsidP="00B25DB8">
            <w:pPr>
              <w:pStyle w:val="ListParagraph"/>
              <w:spacing w:line="480" w:lineRule="auto"/>
              <w:ind w:left="0"/>
            </w:pPr>
            <w:r>
              <w:t>Patient 6</w:t>
            </w:r>
          </w:p>
        </w:tc>
        <w:tc>
          <w:tcPr>
            <w:tcW w:w="2610" w:type="dxa"/>
          </w:tcPr>
          <w:p w14:paraId="2DAC6957" w14:textId="77777777" w:rsidR="00081D41" w:rsidRPr="00A73D73" w:rsidRDefault="00081D41" w:rsidP="00B25DB8">
            <w:pPr>
              <w:pStyle w:val="ListParagraph"/>
              <w:spacing w:line="480" w:lineRule="auto"/>
              <w:ind w:left="0"/>
            </w:pPr>
            <w:r w:rsidRPr="00A73D73">
              <w:t>18</w:t>
            </w:r>
          </w:p>
        </w:tc>
      </w:tr>
      <w:tr w:rsidR="00081D41" w:rsidRPr="00A73D73" w14:paraId="5D4E493C" w14:textId="77777777" w:rsidTr="00B25DB8">
        <w:tc>
          <w:tcPr>
            <w:tcW w:w="3145" w:type="dxa"/>
          </w:tcPr>
          <w:p w14:paraId="46858152" w14:textId="77777777" w:rsidR="00081D41" w:rsidRPr="00A73D73" w:rsidRDefault="00081D41" w:rsidP="00B25DB8">
            <w:pPr>
              <w:pStyle w:val="ListParagraph"/>
              <w:spacing w:line="480" w:lineRule="auto"/>
              <w:ind w:left="0"/>
            </w:pPr>
            <w:r>
              <w:t>HCW 1</w:t>
            </w:r>
          </w:p>
        </w:tc>
        <w:tc>
          <w:tcPr>
            <w:tcW w:w="2610" w:type="dxa"/>
          </w:tcPr>
          <w:p w14:paraId="0ABF05CD" w14:textId="77777777" w:rsidR="00081D41" w:rsidRPr="00A73D73" w:rsidRDefault="00081D41" w:rsidP="00B25DB8">
            <w:pPr>
              <w:pStyle w:val="ListParagraph"/>
              <w:spacing w:line="480" w:lineRule="auto"/>
              <w:ind w:left="0"/>
            </w:pPr>
            <w:r>
              <w:t>22</w:t>
            </w:r>
          </w:p>
        </w:tc>
      </w:tr>
      <w:tr w:rsidR="00081D41" w:rsidRPr="00A73D73" w14:paraId="057EA59B" w14:textId="77777777" w:rsidTr="00B25DB8">
        <w:tc>
          <w:tcPr>
            <w:tcW w:w="3145" w:type="dxa"/>
          </w:tcPr>
          <w:p w14:paraId="1F5C72BE" w14:textId="77777777" w:rsidR="00081D41" w:rsidRPr="00A73D73" w:rsidRDefault="00081D41" w:rsidP="00B25DB8">
            <w:pPr>
              <w:pStyle w:val="ListParagraph"/>
              <w:spacing w:line="480" w:lineRule="auto"/>
              <w:ind w:left="0"/>
            </w:pPr>
            <w:r>
              <w:t>HCW 2</w:t>
            </w:r>
          </w:p>
        </w:tc>
        <w:tc>
          <w:tcPr>
            <w:tcW w:w="2610" w:type="dxa"/>
          </w:tcPr>
          <w:p w14:paraId="38AAA4BC" w14:textId="77777777" w:rsidR="00081D41" w:rsidRPr="00A73D73" w:rsidRDefault="00081D41" w:rsidP="00B25DB8">
            <w:pPr>
              <w:pStyle w:val="ListParagraph"/>
              <w:spacing w:line="480" w:lineRule="auto"/>
              <w:ind w:left="0"/>
            </w:pPr>
            <w:r w:rsidRPr="00A73D73">
              <w:t>18</w:t>
            </w:r>
          </w:p>
        </w:tc>
      </w:tr>
      <w:tr w:rsidR="00081D41" w:rsidRPr="00A73D73" w14:paraId="01868550" w14:textId="77777777" w:rsidTr="00B25DB8">
        <w:tc>
          <w:tcPr>
            <w:tcW w:w="3145" w:type="dxa"/>
          </w:tcPr>
          <w:p w14:paraId="66A3CE99" w14:textId="77777777" w:rsidR="00081D41" w:rsidRPr="00A73D73" w:rsidRDefault="00081D41" w:rsidP="00B25DB8">
            <w:pPr>
              <w:pStyle w:val="ListParagraph"/>
              <w:spacing w:line="480" w:lineRule="auto"/>
              <w:ind w:left="0"/>
            </w:pPr>
            <w:r>
              <w:t>HCW 3</w:t>
            </w:r>
          </w:p>
        </w:tc>
        <w:tc>
          <w:tcPr>
            <w:tcW w:w="2610" w:type="dxa"/>
          </w:tcPr>
          <w:p w14:paraId="3539B2A0" w14:textId="77777777" w:rsidR="00081D41" w:rsidRPr="00A73D73" w:rsidRDefault="00081D41" w:rsidP="00B25DB8">
            <w:pPr>
              <w:pStyle w:val="ListParagraph"/>
              <w:spacing w:line="480" w:lineRule="auto"/>
              <w:ind w:left="0"/>
            </w:pPr>
            <w:r w:rsidRPr="00A73D73">
              <w:t>23</w:t>
            </w:r>
          </w:p>
        </w:tc>
      </w:tr>
      <w:tr w:rsidR="00081D41" w:rsidRPr="00A73D73" w14:paraId="1A0268CD" w14:textId="77777777" w:rsidTr="00B25DB8">
        <w:tc>
          <w:tcPr>
            <w:tcW w:w="3145" w:type="dxa"/>
          </w:tcPr>
          <w:p w14:paraId="20B4F1BB" w14:textId="77777777" w:rsidR="00081D41" w:rsidRPr="00A73D73" w:rsidRDefault="00081D41" w:rsidP="00B25DB8">
            <w:pPr>
              <w:pStyle w:val="ListParagraph"/>
              <w:spacing w:line="480" w:lineRule="auto"/>
              <w:ind w:left="0"/>
            </w:pPr>
            <w:r>
              <w:t>HCW 4</w:t>
            </w:r>
          </w:p>
        </w:tc>
        <w:tc>
          <w:tcPr>
            <w:tcW w:w="2610" w:type="dxa"/>
          </w:tcPr>
          <w:p w14:paraId="58AA5818" w14:textId="77777777" w:rsidR="00081D41" w:rsidRPr="00A73D73" w:rsidRDefault="00081D41" w:rsidP="00B25DB8">
            <w:pPr>
              <w:pStyle w:val="ListParagraph"/>
              <w:spacing w:line="480" w:lineRule="auto"/>
              <w:ind w:left="0"/>
            </w:pPr>
            <w:r w:rsidRPr="00A73D73">
              <w:t>28</w:t>
            </w:r>
          </w:p>
        </w:tc>
      </w:tr>
      <w:tr w:rsidR="00081D41" w:rsidRPr="00A73D73" w14:paraId="7EB176AE" w14:textId="77777777" w:rsidTr="00B25DB8">
        <w:tc>
          <w:tcPr>
            <w:tcW w:w="3145" w:type="dxa"/>
          </w:tcPr>
          <w:p w14:paraId="697B349F" w14:textId="77777777" w:rsidR="00081D41" w:rsidRPr="00A73D73" w:rsidRDefault="00081D41" w:rsidP="00B25DB8">
            <w:pPr>
              <w:pStyle w:val="ListParagraph"/>
              <w:spacing w:line="480" w:lineRule="auto"/>
              <w:ind w:left="0"/>
            </w:pPr>
            <w:r>
              <w:t>HCW 5</w:t>
            </w:r>
          </w:p>
        </w:tc>
        <w:tc>
          <w:tcPr>
            <w:tcW w:w="2610" w:type="dxa"/>
          </w:tcPr>
          <w:p w14:paraId="369EA1C9" w14:textId="77777777" w:rsidR="00081D41" w:rsidRPr="00A73D73" w:rsidRDefault="00081D41" w:rsidP="00B25DB8">
            <w:pPr>
              <w:pStyle w:val="ListParagraph"/>
              <w:spacing w:line="480" w:lineRule="auto"/>
              <w:ind w:left="0"/>
            </w:pPr>
            <w:r w:rsidRPr="00A73D73">
              <w:t>18</w:t>
            </w:r>
          </w:p>
        </w:tc>
      </w:tr>
      <w:tr w:rsidR="00081D41" w:rsidRPr="00A73D73" w14:paraId="0C56BB14" w14:textId="77777777" w:rsidTr="00B25DB8">
        <w:tc>
          <w:tcPr>
            <w:tcW w:w="3145" w:type="dxa"/>
          </w:tcPr>
          <w:p w14:paraId="7922E92B" w14:textId="77777777" w:rsidR="00081D41" w:rsidRPr="00A73D73" w:rsidRDefault="00081D41" w:rsidP="00B25DB8">
            <w:pPr>
              <w:pStyle w:val="ListParagraph"/>
              <w:spacing w:line="480" w:lineRule="auto"/>
              <w:ind w:left="0"/>
            </w:pPr>
            <w:r>
              <w:t>HCW 6</w:t>
            </w:r>
          </w:p>
        </w:tc>
        <w:tc>
          <w:tcPr>
            <w:tcW w:w="2610" w:type="dxa"/>
          </w:tcPr>
          <w:p w14:paraId="4B580F7B" w14:textId="77777777" w:rsidR="00081D41" w:rsidRPr="00A73D73" w:rsidRDefault="00081D41" w:rsidP="00B25DB8">
            <w:pPr>
              <w:pStyle w:val="ListParagraph"/>
              <w:spacing w:line="480" w:lineRule="auto"/>
              <w:ind w:left="0"/>
            </w:pPr>
            <w:r w:rsidRPr="00A73D73">
              <w:t>16</w:t>
            </w:r>
          </w:p>
        </w:tc>
      </w:tr>
      <w:tr w:rsidR="00081D41" w:rsidRPr="00A73D73" w14:paraId="1A07B414" w14:textId="77777777" w:rsidTr="00B25DB8">
        <w:tc>
          <w:tcPr>
            <w:tcW w:w="3145" w:type="dxa"/>
          </w:tcPr>
          <w:p w14:paraId="76539620" w14:textId="77777777" w:rsidR="00081D41" w:rsidRPr="00A73D73" w:rsidRDefault="00081D41" w:rsidP="00B25DB8">
            <w:pPr>
              <w:pStyle w:val="ListParagraph"/>
              <w:spacing w:line="480" w:lineRule="auto"/>
              <w:ind w:left="0"/>
            </w:pPr>
            <w:r>
              <w:t>HCW 7</w:t>
            </w:r>
          </w:p>
        </w:tc>
        <w:tc>
          <w:tcPr>
            <w:tcW w:w="2610" w:type="dxa"/>
          </w:tcPr>
          <w:p w14:paraId="7FB33BBD" w14:textId="77777777" w:rsidR="00081D41" w:rsidRPr="00A73D73" w:rsidRDefault="00081D41" w:rsidP="00B25DB8">
            <w:pPr>
              <w:pStyle w:val="ListParagraph"/>
              <w:spacing w:line="480" w:lineRule="auto"/>
              <w:ind w:left="0"/>
            </w:pPr>
            <w:r w:rsidRPr="00A73D73">
              <w:t>20</w:t>
            </w:r>
          </w:p>
        </w:tc>
      </w:tr>
      <w:tr w:rsidR="00081D41" w:rsidRPr="00A73D73" w14:paraId="1C5C7180" w14:textId="77777777" w:rsidTr="00B25DB8">
        <w:tc>
          <w:tcPr>
            <w:tcW w:w="3145" w:type="dxa"/>
          </w:tcPr>
          <w:p w14:paraId="349424D4" w14:textId="77777777" w:rsidR="00081D41" w:rsidRPr="00A73D73" w:rsidRDefault="00081D41" w:rsidP="00B25DB8">
            <w:pPr>
              <w:pStyle w:val="ListParagraph"/>
              <w:spacing w:line="480" w:lineRule="auto"/>
              <w:ind w:left="0"/>
            </w:pPr>
            <w:r>
              <w:t>HCW 8</w:t>
            </w:r>
          </w:p>
        </w:tc>
        <w:tc>
          <w:tcPr>
            <w:tcW w:w="2610" w:type="dxa"/>
          </w:tcPr>
          <w:p w14:paraId="3255B062" w14:textId="77777777" w:rsidR="00081D41" w:rsidRPr="00A73D73" w:rsidRDefault="00081D41" w:rsidP="00B25DB8">
            <w:pPr>
              <w:pStyle w:val="ListParagraph"/>
              <w:spacing w:line="480" w:lineRule="auto"/>
              <w:ind w:left="0"/>
            </w:pPr>
            <w:r w:rsidRPr="00A73D73">
              <w:t>32</w:t>
            </w:r>
          </w:p>
        </w:tc>
      </w:tr>
      <w:tr w:rsidR="00081D41" w:rsidRPr="00A73D73" w14:paraId="2965AD51" w14:textId="77777777" w:rsidTr="00B25DB8">
        <w:tc>
          <w:tcPr>
            <w:tcW w:w="3145" w:type="dxa"/>
          </w:tcPr>
          <w:p w14:paraId="217B036F" w14:textId="77777777" w:rsidR="00081D41" w:rsidRPr="00A73D73" w:rsidRDefault="00081D41" w:rsidP="00B25DB8">
            <w:pPr>
              <w:pStyle w:val="ListParagraph"/>
              <w:spacing w:line="480" w:lineRule="auto"/>
              <w:ind w:left="0"/>
            </w:pPr>
            <w:r>
              <w:t>HCW 9</w:t>
            </w:r>
          </w:p>
        </w:tc>
        <w:tc>
          <w:tcPr>
            <w:tcW w:w="2610" w:type="dxa"/>
          </w:tcPr>
          <w:p w14:paraId="073F7B31" w14:textId="77777777" w:rsidR="00081D41" w:rsidRPr="00A73D73" w:rsidRDefault="00081D41" w:rsidP="00B25DB8">
            <w:pPr>
              <w:pStyle w:val="ListParagraph"/>
              <w:spacing w:line="480" w:lineRule="auto"/>
              <w:ind w:left="0"/>
            </w:pPr>
            <w:r w:rsidRPr="00A73D73">
              <w:t>28</w:t>
            </w:r>
          </w:p>
        </w:tc>
      </w:tr>
      <w:tr w:rsidR="00081D41" w:rsidRPr="00A73D73" w14:paraId="40A423E9" w14:textId="77777777" w:rsidTr="00B25DB8">
        <w:tc>
          <w:tcPr>
            <w:tcW w:w="3145" w:type="dxa"/>
          </w:tcPr>
          <w:p w14:paraId="3CB6BDD7" w14:textId="77777777" w:rsidR="00081D41" w:rsidRPr="00A73D73" w:rsidRDefault="00081D41" w:rsidP="00B25DB8">
            <w:pPr>
              <w:pStyle w:val="ListParagraph"/>
              <w:spacing w:line="480" w:lineRule="auto"/>
              <w:ind w:left="0"/>
            </w:pPr>
            <w:r>
              <w:t>HCW 10</w:t>
            </w:r>
          </w:p>
        </w:tc>
        <w:tc>
          <w:tcPr>
            <w:tcW w:w="2610" w:type="dxa"/>
          </w:tcPr>
          <w:p w14:paraId="499DAA89" w14:textId="77777777" w:rsidR="00081D41" w:rsidRPr="00A73D73" w:rsidRDefault="00081D41" w:rsidP="00B25DB8">
            <w:pPr>
              <w:pStyle w:val="ListParagraph"/>
              <w:spacing w:line="480" w:lineRule="auto"/>
              <w:ind w:left="0"/>
            </w:pPr>
            <w:r>
              <w:t>33</w:t>
            </w:r>
          </w:p>
        </w:tc>
      </w:tr>
      <w:tr w:rsidR="00081D41" w:rsidRPr="00A73D73" w14:paraId="0BF90E89" w14:textId="77777777" w:rsidTr="00B25DB8">
        <w:tc>
          <w:tcPr>
            <w:tcW w:w="3145" w:type="dxa"/>
          </w:tcPr>
          <w:p w14:paraId="740268D3" w14:textId="77777777" w:rsidR="00081D41" w:rsidRPr="00A73D73" w:rsidRDefault="00081D41" w:rsidP="00B25DB8">
            <w:pPr>
              <w:pStyle w:val="ListParagraph"/>
              <w:spacing w:line="480" w:lineRule="auto"/>
              <w:ind w:left="0"/>
            </w:pPr>
            <w:r>
              <w:t>HCW 11</w:t>
            </w:r>
          </w:p>
        </w:tc>
        <w:tc>
          <w:tcPr>
            <w:tcW w:w="2610" w:type="dxa"/>
          </w:tcPr>
          <w:p w14:paraId="1B7C55EC" w14:textId="77777777" w:rsidR="00081D41" w:rsidRPr="00A73D73" w:rsidRDefault="00081D41" w:rsidP="00B25DB8">
            <w:pPr>
              <w:pStyle w:val="ListParagraph"/>
              <w:spacing w:line="480" w:lineRule="auto"/>
              <w:ind w:left="0"/>
            </w:pPr>
            <w:r>
              <w:t>38</w:t>
            </w:r>
          </w:p>
        </w:tc>
      </w:tr>
      <w:tr w:rsidR="00081D41" w:rsidRPr="00A73D73" w14:paraId="18749361" w14:textId="77777777" w:rsidTr="00B25DB8">
        <w:tc>
          <w:tcPr>
            <w:tcW w:w="3145" w:type="dxa"/>
          </w:tcPr>
          <w:p w14:paraId="6CAF6267" w14:textId="77777777" w:rsidR="00081D41" w:rsidRPr="00A73D73" w:rsidRDefault="00081D41" w:rsidP="00B25DB8">
            <w:pPr>
              <w:pStyle w:val="ListParagraph"/>
              <w:spacing w:line="480" w:lineRule="auto"/>
              <w:ind w:left="0"/>
            </w:pPr>
            <w:r w:rsidRPr="00A73D73">
              <w:t>Visitor</w:t>
            </w:r>
            <w:r>
              <w:t xml:space="preserve"> 1</w:t>
            </w:r>
          </w:p>
        </w:tc>
        <w:tc>
          <w:tcPr>
            <w:tcW w:w="2610" w:type="dxa"/>
          </w:tcPr>
          <w:p w14:paraId="1F5EF1F2" w14:textId="77777777" w:rsidR="00081D41" w:rsidRPr="00A73D73" w:rsidRDefault="00081D41" w:rsidP="00B25DB8">
            <w:pPr>
              <w:pStyle w:val="ListParagraph"/>
              <w:spacing w:line="480" w:lineRule="auto"/>
              <w:ind w:left="0"/>
            </w:pPr>
            <w:r w:rsidRPr="00A73D73">
              <w:t>Unknown</w:t>
            </w:r>
          </w:p>
        </w:tc>
      </w:tr>
    </w:tbl>
    <w:p w14:paraId="547529A7" w14:textId="2D09D2EC" w:rsidR="00762BD8" w:rsidRPr="00A73D73" w:rsidRDefault="00762BD8" w:rsidP="00C821F5">
      <w:pPr>
        <w:spacing w:after="160" w:line="259" w:lineRule="auto"/>
      </w:pPr>
    </w:p>
    <w:sectPr w:rsidR="00762BD8" w:rsidRPr="00A73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4F29" w14:textId="77777777" w:rsidR="003977F2" w:rsidRDefault="003977F2" w:rsidP="00190EB3">
      <w:r>
        <w:separator/>
      </w:r>
    </w:p>
  </w:endnote>
  <w:endnote w:type="continuationSeparator" w:id="0">
    <w:p w14:paraId="78E05235" w14:textId="77777777" w:rsidR="003977F2" w:rsidRDefault="003977F2" w:rsidP="00190EB3">
      <w:r>
        <w:continuationSeparator/>
      </w:r>
    </w:p>
  </w:endnote>
  <w:endnote w:type="continuationNotice" w:id="1">
    <w:p w14:paraId="403008FE" w14:textId="77777777" w:rsidR="003977F2" w:rsidRDefault="00397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1AAA8" w14:textId="77777777" w:rsidR="003977F2" w:rsidRDefault="003977F2" w:rsidP="00190EB3">
      <w:r>
        <w:separator/>
      </w:r>
    </w:p>
  </w:footnote>
  <w:footnote w:type="continuationSeparator" w:id="0">
    <w:p w14:paraId="4669C28B" w14:textId="77777777" w:rsidR="003977F2" w:rsidRDefault="003977F2" w:rsidP="00190EB3">
      <w:r>
        <w:continuationSeparator/>
      </w:r>
    </w:p>
  </w:footnote>
  <w:footnote w:type="continuationNotice" w:id="1">
    <w:p w14:paraId="0F50D53B" w14:textId="77777777" w:rsidR="003977F2" w:rsidRDefault="003977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2171880"/>
      <w:docPartObj>
        <w:docPartGallery w:val="Page Numbers (Top of Page)"/>
        <w:docPartUnique/>
      </w:docPartObj>
    </w:sdtPr>
    <w:sdtEndPr>
      <w:rPr>
        <w:rStyle w:val="PageNumber"/>
      </w:rPr>
    </w:sdtEndPr>
    <w:sdtContent>
      <w:p w14:paraId="462BB861" w14:textId="1E64D87B" w:rsidR="00190EB3" w:rsidRDefault="00190EB3" w:rsidP="004571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E012D">
          <w:rPr>
            <w:rStyle w:val="PageNumber"/>
            <w:noProof/>
          </w:rPr>
          <w:t>5</w:t>
        </w:r>
        <w:r>
          <w:rPr>
            <w:rStyle w:val="PageNumber"/>
          </w:rPr>
          <w:fldChar w:fldCharType="end"/>
        </w:r>
      </w:p>
    </w:sdtContent>
  </w:sdt>
  <w:p w14:paraId="1E30575B" w14:textId="77777777" w:rsidR="00190EB3" w:rsidRDefault="00190EB3" w:rsidP="00190EB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6498143"/>
      <w:docPartObj>
        <w:docPartGallery w:val="Page Numbers (Top of Page)"/>
        <w:docPartUnique/>
      </w:docPartObj>
    </w:sdtPr>
    <w:sdtEndPr>
      <w:rPr>
        <w:rStyle w:val="PageNumber"/>
      </w:rPr>
    </w:sdtEndPr>
    <w:sdtContent>
      <w:p w14:paraId="75C09287" w14:textId="5D8D7D64" w:rsidR="00190EB3" w:rsidRDefault="00190EB3" w:rsidP="004571C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2129DD" w14:textId="77777777" w:rsidR="00190EB3" w:rsidRDefault="00190EB3" w:rsidP="00190EB3">
    <w:pPr>
      <w:pStyle w:val="Header"/>
      <w:ind w:right="360"/>
    </w:pPr>
  </w:p>
</w:hdr>
</file>

<file path=word/intelligence.xml><?xml version="1.0" encoding="utf-8"?>
<int:Intelligence xmlns:int="http://schemas.microsoft.com/office/intelligence/2019/intelligence" xmlns:oel="http://schemas.microsoft.com/office/2019/extlst">
  <int:OnDemandWorkflows>
    <int:OnDemandWorkflow Type="SimilarityCheck" ParagraphVersions="778610218-216482216 1618645026-1809901938 711566383-1939673773 999407952-1757648131 1057323462-1224122336 1740902593-498185963 1363007957-1056194310 710950417-984677536 597982705-866476234 161259366-2103983338 854988045-783947071 189112070-1952275157 400633617-1266886949 1166316193-163263900 1778584465-192239131 442027831-1102823631 172629846-1515653401 1924032161-1136040624 1209114129-2004318071 1726601331-2004318071 874623400-2004318071 195647966-2004318071 2062113110-2004318071 1695883575-2004318071 1990731584-2004318071 737586726-2004318071 830714076-2004318071 606389654-2004318071 834453739-2004318071 1737394391-2004318071 77508880-2004318071 930275304-2004318071 1830882178-2004318071 272231258-2004318071 1254305347-2004318071 1961540088-2004318071 169710336-2004318071 1187526675-2004318071 1935953717-2004318071 598691742-2004318071 1169387382-2004318071 52726485-2004318071 28393473-2004318071 1189700927-2004318071 918266734-1110384277 615846712-2004318071 1191653296-2004318071 717277028-1370432527 1100152611-250954851 261624431-53259668 1083260115-500622045 192127282-425515499 438352711-2004318071 1059569506-318184514 308843737-2004318071 1939062531-1094989494 865433587-2004318071 1436965414-540340018 2074909158-130226460 1124033109-2004318071 283474667-1781763527 1315797132-2004318071 1743163029-273545871 102160302-2004318071 689093765-1302394334 2044115139-2004318071 1753836959-1787682338 1750105130-2004318071 701040221-1180761790 1756148657-1148137947 795788081-2004318071 1668495435-1948064945 592573466-2004318071 1317626578-1450387392 76389382-2004318071 747888359-233562613 380449802-2004318071 105498249-2004318071 1691551259-229778739 1444891873-119665512 977086407-392568626 1849544931-490877225 1088081058-579029511 729582082-278427781 677606574-1569582049 518306950-1662446213 583844428-2049872059 1331324780-787464860 1138081159-2043982078 1002130562-1303600628 1846992238-1620170328 110308700-2004318071 1200071685-2004318071 476652244-2004318071 1611296369-2004318071 287252374-2004318071 81032517-258259566 1316604472-1465000269 827307191-1231693093 1127584404-2004318071 2034573232-2004318071 1809686698-2004318071 812225067-2004318071 1561940368-2004318071 794486852-2004318071 1301103157-2004318071 1060228189-2004318071 1954139864-2004318071 74782-2004318071 1275747025-1188247779 809050803-2004318071 1427289251-2004318071 405845056-2004318071 2057281553-1774659332 270170401-219380292 1655025330-2004318071 1760905616-2004318071 1821671065-428711438 399095132-2004318071 809456890-2004318071 145476198-2004318071 1098930889-2004318071 1948753803-2004318071 790658848-2004318071 213494322-2004318071 1237517094-2004318071 1499246970-2004318071 1410436097-2004318071 1259493624-52678628 434900344-2004318071 265122621-2004318071 1472895217-2004318071 307900088-2004318071 683606570-2004318071 1120066912-2004318071 1219720890-2004318071 668903685-2004318071 945563551-267058950 1114167373-2004318071 1262411298-2004318071 1172088890-2004318071 1026459084-2004318071 1020247283-2004318071 143689716-2004318071 733761195-2004318071 1914881112-2004318071 1486509579-1162235537 870566873-2004318071 1158681659-2004318071 350548340-2004318071 772781747-2004318071 736147050-2004318071 1724038048-2004318071 1470418695-2004318071 1755781780-2004318071 491352850-893444812 634408406-2004318071 1128713083-2004318071 234423585-2004318071 625374590-2004318071 454436502-2004318071 1003686587-2004318071 709849418-2004318071 1153038094-2004318071 800753628-2029598514 570086955-2004318071 787939813-2004318071 1427141274-2004318071 1929990544-2004318071 1200289389-2004318071 958171607-2004318071 383834514-2004318071 1258778383-2004318071 1701016940-1370080524 865901122-2004318071 433500324-2004318071 1547916588-2004318071 505901509-2004318071 1782867177-2004318071 1558196322-2004318071 531436919-2004318071 1310541147-2004318071 554453071-1229355649 210668640-2004318071 476778497-1240748088 1381088172-2004318071 614043648-2004318071 1604130062-1818993576 675131916-2004318071 231273217-1441002984 1897871549-2004318071 1068172257-371252670 515942491-2004318071 388427624-99060578 1270560226-2004318071 552201550-1293948530 1229028924-2004318071 298776605-302474227 1276190596-2004318071 1268529354-1041280729 1127971710-2004318071 616485222-322291429 1198781253-2004318071 1736054384-2007794208 1371260318-2004318071 696844736-1722038017 135588508-2004318071 846206125-974676710 282456547-2004318071 1745614656-1000194356 773406227-2004318071 1464953777-1147156192 1771913398-2004318071 898327512-1658459781 1065495440-2004318071 489248351-1558733035 1440953876-2004318071 1151278518-1087096352 658743153-2004318071 1083018784-397101825 294790819-2004318071 131996341-2004318071 1857242254-2004318071 138264131-2004318071 79481996-1106986492 833700942-1464595047 1060110185-2004318071 128965853-2004318071 1576982169-2004318071 1829244374-2004318071 640472374-2004318071 1425665523-2004318071 1650214446-1983762659 1343907341-2004318071 1877947579-2004318071 1053342372-2004318071 495147566-1961885235 241214700-2004318071 773634914-693166079 517858857-903446627 1104380517-2004318071 1782459344-2004318071 1515040846-1547395824 1863232581-1418070912 1788843798-1901691164 511581853-1973564294 750602896-2053597197 341947534-2004318071 1445013035-2004318071 1148629398-2004318071 654115655-2004318071 251713342-2004318071 62748342-2004318071 1128587125-2004318071 137267795-2004318071 1836743791-2004318071 974321990-2004318071 284048524-2004318071 1275411309-2004318071 1557245836-2004318071 155333169-2004318071 237912194-125044513 1664987540-2059995509 1139288394-2107154423 1220518603-1139560299 2053846182-2004318071 1440667642-2004318071 1197434943-841948395 1416964519-2004318071 1975554695-1569553764 740370909-2004318071 1177270369-763432240 506484571-2004318071"/>
  </int:OnDemandWorkflows>
  <int:IntelligenceSettings/>
  <int:Manifest>
    <int:WordHash hashCode="deva1gDTWaQrYk" id="ggDDJdf3"/>
    <int:WordHash hashCode="K8F7+wT0BA4kwd" id="nGC9sObl"/>
    <int:WordHash hashCode="Vle6T9B91hYzGk" id="eH2KsILC"/>
    <int:WordHash hashCode="DTXGZv5YFH0xHE" id="NrqadRrX"/>
    <int:WordHash hashCode="7cVJNblMxbTqI/" id="ceSz0g5w"/>
    <int:WordHash hashCode="ZLK20Sv+S6rn2t" id="NuWgou4s"/>
    <int:WordHash hashCode="btxgmBtvFVR7Kl" id="JOPe6Csu"/>
    <int:WordHash hashCode="COHxHDODxjFtj3" id="4GVl0KVw"/>
    <int:WordHash hashCode="Uj5g2v43Rulwog" id="eZqTSHPG"/>
    <int:WordHash hashCode="ury6fckjK58BW3" id="1uKjiqv1"/>
    <int:WordHash hashCode="9XNQTcnH6ek6Xd" id="xsky5u5s"/>
    <int:WordHash hashCode="bXtR5KeacSclcx" id="EknHFS4X"/>
    <int:WordHash hashCode="76Ph+VZkEAFCsS" id="7xoIgUks"/>
    <int:WordHash hashCode="gCxbt81cCBcRU8" id="MQRs39f4"/>
    <int:WordHash hashCode="BXQ5RS+Fzi+DJg" id="x2aOk2SE"/>
    <int:WordHash hashCode="1JNJYiyUKTKnmr" id="s3ZYhVyu"/>
    <int:ParagraphRange paragraphId="1939062531" textId="1094989494" start="64" length="4" invalidationStart="64" invalidationLength="4" id="M7H42QSm"/>
    <int:ParagraphRange paragraphId="1363007957" textId="1056194310" start="0" length="123" invalidationStart="0" invalidationLength="123" id="8koNDi84"/>
    <int:EntireDocument id="Sp4Ibn7Y"/>
    <int:WordHash hashCode="vw+Q1+jgFaBOTS" id="zH3TetIx"/>
    <int:WordHash hashCode="bGpIN3N99EQVtl" id="IP7PJPq5"/>
    <int:WordHash hashCode="OaDzGyp0RuAEHA" id="w08B4Qe9"/>
    <int:WordHash hashCode="92TG7ZI46bBxtR" id="y9YkvBEa"/>
    <int:WordHash hashCode="jQenGvggrGEwVb" id="me5qF4Wu"/>
    <int:WordHash hashCode="0//9ia7fd4q9ar" id="SO3WnMmL"/>
    <int:WordHash hashCode="vDLAmHZo/agh74" id="Q3k03fTX"/>
    <int:WordHash hashCode="wPWtebyMOdIBkB" id="Nbjh5HUh"/>
    <int:WordHash hashCode="Kp1oLSR2XyQMCW" id="CMd0HDbH"/>
    <int:WordHash hashCode="4GbcFIo68LuG7Z" id="ThJnNgcm"/>
    <int:WordHash hashCode="bIcFV/0DrrDvvp" id="6LOFvRv7"/>
    <int:WordHash hashCode="7+2TW6W864t0q2" id="lpWHrFRu"/>
    <int:WordHash hashCode="Vs69WP7Sx/c2RV" id="CbJwPMIy"/>
    <int:WordHash hashCode="TW6Z1vpqRxUC+E" id="qxGTIe9P"/>
    <int:WordHash hashCode="61cMS7pzsXoukQ" id="Ca6xDYU8"/>
    <int:WordHash hashCode="sOMNokJDVJOJxR" id="2Rx0Ok4F"/>
    <int:WordHash hashCode="Rr6OScULP4Dl/X" id="FVYQOmQX"/>
    <int:WordHash hashCode="oEp+hzJY4UYRgR" id="CCd5RAG7"/>
    <int:WordHash hashCode="oXyaqmHoChv3HQ" id="wSjI7hk4"/>
    <int:WordHash hashCode="NImaM+PX4z4ZZr" id="U1PCGGjG"/>
    <int:ParagraphRange paragraphId="737586726" textId="1284688027" start="1025" length="7" invalidationStart="1025" invalidationLength="7" id="hMl6GUbE"/>
  </int:Manifest>
  <int:Observations>
    <int:Content id="ggDDJdf3">
      <int:Rejection type="LegacyProofing"/>
    </int:Content>
    <int:Content id="nGC9sObl">
      <int:Rejection type="LegacyProofing"/>
    </int:Content>
    <int:Content id="eH2KsILC">
      <int:Rejection type="LegacyProofing"/>
    </int:Content>
    <int:Content id="NrqadRrX">
      <int:Rejection type="LegacyProofing"/>
    </int:Content>
    <int:Content id="ceSz0g5w">
      <int:Rejection type="LegacyProofing"/>
    </int:Content>
    <int:Content id="NuWgou4s">
      <int:Rejection type="LegacyProofing"/>
    </int:Content>
    <int:Content id="JOPe6Csu">
      <int:Rejection type="LegacyProofing"/>
    </int:Content>
    <int:Content id="4GVl0KVw">
      <int:Rejection type="LegacyProofing"/>
    </int:Content>
    <int:Content id="eZqTSHPG">
      <int:Rejection type="LegacyProofing"/>
    </int:Content>
    <int:Content id="1uKjiqv1">
      <int:Rejection type="LegacyProofing"/>
    </int:Content>
    <int:Content id="xsky5u5s">
      <int:Rejection type="LegacyProofing"/>
    </int:Content>
    <int:Content id="EknHFS4X">
      <int:Rejection type="LegacyProofing"/>
    </int:Content>
    <int:Content id="7xoIgUks">
      <int:Rejection type="LegacyProofing"/>
    </int:Content>
    <int:Content id="MQRs39f4">
      <int:Rejection type="LegacyProofing"/>
    </int:Content>
    <int:Content id="x2aOk2SE">
      <int:Rejection type="LegacyProofing"/>
    </int:Content>
    <int:Content id="s3ZYhVyu">
      <int:Rejection type="LegacyProofing"/>
    </int:Content>
    <int:Content id="M7H42QSm">
      <int:Rejection type="LegacyProofing"/>
    </int:Content>
    <int:Content id="8koNDi84">
      <int:Rejection type="AugLoop_Similarity_SimilarityAnnotation"/>
      <int:extLst>
        <oel:ext uri="426473B9-03D8-482F-96C9-C2C85392BACA">
          <int:SimilarityCritique Version="1" Context="3Department of Pathology and Microbiology, University of Nebraska Medical Center, Omaha, Nebraska, United States of America" SourceType="Online" SourceTitle="Mitochondrial Fragmentation Is Involved in Methamphetamine ..." SourceUrl="https://citeseerx.ist.psu.edu/viewdoc/download?doi=10.1.1.780.4256&amp;rep=rep1&amp;type=pdf" SourceSnippet="3Department of Pathology and Microbiology, University of Nebraska Medical Center, Omaha, Nebraska, United States of America, 4University of Nebraska Medical Center, Omaha, Nebraska, United States of America Abstract Methamphetamine (METH) induces neurodegeneration through damage and apoptosis of dopaminergic nerve terminals">
            <int:Suggestions CitationType="Inline">
              <int:Suggestion CitationStyle="Mla" IsIdentical="1">
                <int:CitationText>(“Mitochondrial Fragmentation Is Involved in Methamphetamine ...”)</int:CitationText>
              </int:Suggestion>
              <int:Suggestion CitationStyle="Apa" IsIdentical="1">
                <int:CitationText>(“Mitochondrial Fragmentation Is Involved in Methamphetamine ...”)</int:CitationText>
              </int:Suggestion>
              <int:Suggestion CitationStyle="Chicago" IsIdentical="1">
                <int:CitationText>(“Mitochondrial Fragmentation Is Involved in Methamphetamine ...”)</int:CitationText>
              </int:Suggestion>
            </int:Suggestions>
            <int:Suggestions CitationType="Full">
              <int:Suggestion CitationStyle="Mla" IsIdentical="1">
                <int:CitationText>&lt;i&gt;Mitochondrial Fragmentation Is Involved in Methamphetamine ...&lt;/i&gt;, https://citeseerx.ist.psu.edu/viewdoc/download?doi=10.1.1.780.4256&amp;rep=rep1&amp;type=pdf.</int:CitationText>
              </int:Suggestion>
              <int:Suggestion CitationStyle="Apa" IsIdentical="1">
                <int:CitationText>&lt;i&gt;Mitochondrial Fragmentation Is Involved in Methamphetamine ...&lt;/i&gt;. (n.d.). Retrieved from https://citeseerx.ist.psu.edu/viewdoc/download?doi=10.1.1.780.4256&amp;rep=rep1&amp;type=pdf</int:CitationText>
              </int:Suggestion>
              <int:Suggestion CitationStyle="Chicago" IsIdentical="1">
                <int:CitationText>“Mitochondrial Fragmentation Is Involved in Methamphetamine ...” n.d., https://citeseerx.ist.psu.edu/viewdoc/download?doi=10.1.1.780.4256&amp;rep=rep1&amp;type=pdf.</int:CitationText>
              </int:Suggestion>
            </int:Suggestions>
          </int:SimilarityCritique>
        </oel:ext>
      </int:extLst>
    </int:Content>
    <int:Content id="Sp4Ibn7Y">
      <int:extLst>
        <oel:ext uri="E302BA01-7950-474C-9AD3-286E660C40A8">
          <int:SimilaritySummary Version="1" RunId="1644277608249" TilesCheckedInThisRun="201" TotalNumOfTiles="201" SimilarityAnnotationCount="1" NumWords="3490" NumFlaggedWords="16"/>
        </oel:ext>
      </int:extLst>
    </int:Content>
    <int:Content id="zH3TetIx">
      <int:Rejection type="AugLoop_Acronyms_AcronymsCritique"/>
    </int:Content>
    <int:Content id="IP7PJPq5">
      <int:Rejection type="AugLoop_Acronyms_AcronymsCritique"/>
    </int:Content>
    <int:Content id="w08B4Qe9">
      <int:Rejection type="AugLoop_Acronyms_AcronymsCritique"/>
    </int:Content>
    <int:Content id="y9YkvBEa">
      <int:Rejection type="AugLoop_Acronyms_AcronymsCritique"/>
    </int:Content>
    <int:Content id="me5qF4Wu">
      <int:Rejection type="AugLoop_Acronyms_AcronymsCritique"/>
    </int:Content>
    <int:Content id="SO3WnMmL">
      <int:Rejection type="AugLoop_Acronyms_AcronymsCritique"/>
    </int:Content>
    <int:Content id="Q3k03fTX">
      <int:Rejection type="AugLoop_Acronyms_AcronymsCritique"/>
    </int:Content>
    <int:Content id="Nbjh5HUh">
      <int:Rejection type="AugLoop_Acronyms_AcronymsCritique"/>
    </int:Content>
    <int:Content id="CMd0HDbH">
      <int:Rejection type="AugLoop_Acronyms_AcronymsCritique"/>
    </int:Content>
    <int:Content id="ThJnNgcm">
      <int:Rejection type="AugLoop_Acronyms_AcronymsCritique"/>
    </int:Content>
    <int:Content id="6LOFvRv7">
      <int:Rejection type="AugLoop_Text_Critique"/>
    </int:Content>
    <int:Content id="lpWHrFRu">
      <int:Rejection type="AugLoop_Text_Critique"/>
    </int:Content>
    <int:Content id="CbJwPMIy">
      <int:Rejection type="AugLoop_Text_Critique"/>
    </int:Content>
    <int:Content id="qxGTIe9P">
      <int:Rejection type="AugLoop_Text_Critique"/>
    </int:Content>
    <int:Content id="Ca6xDYU8">
      <int:Rejection type="AugLoop_Text_Critique"/>
    </int:Content>
    <int:Content id="2Rx0Ok4F">
      <int:Rejection type="AugLoop_Text_Critique"/>
    </int:Content>
    <int:Content id="FVYQOmQX">
      <int:Rejection type="AugLoop_Text_Critique"/>
    </int:Content>
    <int:Content id="CCd5RAG7">
      <int:Rejection type="AugLoop_Text_Critique"/>
    </int:Content>
    <int:Content id="wSjI7hk4">
      <int:Rejection type="AugLoop_Text_Critique"/>
    </int:Content>
    <int:Content id="U1PCGGjG">
      <int:Rejection type="AugLoop_Text_Critique"/>
    </int:Content>
    <int:Content id="hMl6GUbE">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096E"/>
    <w:multiLevelType w:val="hybridMultilevel"/>
    <w:tmpl w:val="FEB4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FE0E16"/>
    <w:multiLevelType w:val="hybridMultilevel"/>
    <w:tmpl w:val="22AEEE60"/>
    <w:lvl w:ilvl="0" w:tplc="1A5808E2">
      <w:start w:val="5"/>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657E4D"/>
    <w:multiLevelType w:val="hybridMultilevel"/>
    <w:tmpl w:val="64E2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208D0"/>
    <w:multiLevelType w:val="hybridMultilevel"/>
    <w:tmpl w:val="5E98623A"/>
    <w:lvl w:ilvl="0" w:tplc="F1889DE8">
      <w:start w:val="1"/>
      <w:numFmt w:val="decimal"/>
      <w:lvlText w:val="%1."/>
      <w:lvlJc w:val="left"/>
      <w:pPr>
        <w:ind w:left="0" w:hanging="640"/>
      </w:pPr>
      <w:rPr>
        <w:rFonts w:hint="default"/>
      </w:rPr>
    </w:lvl>
    <w:lvl w:ilvl="1" w:tplc="04090019" w:tentative="1">
      <w:start w:val="1"/>
      <w:numFmt w:val="lowerLetter"/>
      <w:lvlText w:val="%2."/>
      <w:lvlJc w:val="left"/>
      <w:pPr>
        <w:ind w:left="440" w:hanging="360"/>
      </w:pPr>
    </w:lvl>
    <w:lvl w:ilvl="2" w:tplc="0409001B" w:tentative="1">
      <w:start w:val="1"/>
      <w:numFmt w:val="lowerRoman"/>
      <w:lvlText w:val="%3."/>
      <w:lvlJc w:val="right"/>
      <w:pPr>
        <w:ind w:left="1160" w:hanging="180"/>
      </w:pPr>
    </w:lvl>
    <w:lvl w:ilvl="3" w:tplc="0409000F" w:tentative="1">
      <w:start w:val="1"/>
      <w:numFmt w:val="decimal"/>
      <w:lvlText w:val="%4."/>
      <w:lvlJc w:val="left"/>
      <w:pPr>
        <w:ind w:left="1880" w:hanging="360"/>
      </w:pPr>
    </w:lvl>
    <w:lvl w:ilvl="4" w:tplc="04090019" w:tentative="1">
      <w:start w:val="1"/>
      <w:numFmt w:val="lowerLetter"/>
      <w:lvlText w:val="%5."/>
      <w:lvlJc w:val="left"/>
      <w:pPr>
        <w:ind w:left="2600" w:hanging="360"/>
      </w:pPr>
    </w:lvl>
    <w:lvl w:ilvl="5" w:tplc="0409001B" w:tentative="1">
      <w:start w:val="1"/>
      <w:numFmt w:val="lowerRoman"/>
      <w:lvlText w:val="%6."/>
      <w:lvlJc w:val="right"/>
      <w:pPr>
        <w:ind w:left="3320" w:hanging="180"/>
      </w:pPr>
    </w:lvl>
    <w:lvl w:ilvl="6" w:tplc="0409000F" w:tentative="1">
      <w:start w:val="1"/>
      <w:numFmt w:val="decimal"/>
      <w:lvlText w:val="%7."/>
      <w:lvlJc w:val="left"/>
      <w:pPr>
        <w:ind w:left="4040" w:hanging="360"/>
      </w:pPr>
    </w:lvl>
    <w:lvl w:ilvl="7" w:tplc="04090019" w:tentative="1">
      <w:start w:val="1"/>
      <w:numFmt w:val="lowerLetter"/>
      <w:lvlText w:val="%8."/>
      <w:lvlJc w:val="left"/>
      <w:pPr>
        <w:ind w:left="4760" w:hanging="360"/>
      </w:pPr>
    </w:lvl>
    <w:lvl w:ilvl="8" w:tplc="0409001B" w:tentative="1">
      <w:start w:val="1"/>
      <w:numFmt w:val="lowerRoman"/>
      <w:lvlText w:val="%9."/>
      <w:lvlJc w:val="right"/>
      <w:pPr>
        <w:ind w:left="5480" w:hanging="180"/>
      </w:pPr>
    </w:lvl>
  </w:abstractNum>
  <w:abstractNum w:abstractNumId="4" w15:restartNumberingAfterBreak="0">
    <w:nsid w:val="45A33BA3"/>
    <w:multiLevelType w:val="hybridMultilevel"/>
    <w:tmpl w:val="77E8A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A32E6E"/>
    <w:multiLevelType w:val="hybridMultilevel"/>
    <w:tmpl w:val="9836CB20"/>
    <w:lvl w:ilvl="0" w:tplc="9C7A7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C55A28"/>
    <w:multiLevelType w:val="hybridMultilevel"/>
    <w:tmpl w:val="67825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F57D7"/>
    <w:multiLevelType w:val="hybridMultilevel"/>
    <w:tmpl w:val="EDE869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4"/>
  </w:num>
  <w:num w:numId="5">
    <w:abstractNumId w:val="1"/>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xtjAyNTIyNTUxMzFQ0lEKTi0uzszPAykwrgUA36j8DywAAAA="/>
  </w:docVars>
  <w:rsids>
    <w:rsidRoot w:val="00A13853"/>
    <w:rsid w:val="00000206"/>
    <w:rsid w:val="00000E42"/>
    <w:rsid w:val="00001667"/>
    <w:rsid w:val="000026E4"/>
    <w:rsid w:val="00002BE5"/>
    <w:rsid w:val="00002D3D"/>
    <w:rsid w:val="000032E8"/>
    <w:rsid w:val="00003E1C"/>
    <w:rsid w:val="0000447C"/>
    <w:rsid w:val="00007321"/>
    <w:rsid w:val="000078E5"/>
    <w:rsid w:val="00007A5C"/>
    <w:rsid w:val="00007AB9"/>
    <w:rsid w:val="000106FF"/>
    <w:rsid w:val="00010C5D"/>
    <w:rsid w:val="00011358"/>
    <w:rsid w:val="000113FC"/>
    <w:rsid w:val="00011D55"/>
    <w:rsid w:val="000122D4"/>
    <w:rsid w:val="00012DFB"/>
    <w:rsid w:val="00013908"/>
    <w:rsid w:val="00013AA5"/>
    <w:rsid w:val="0001417C"/>
    <w:rsid w:val="0001526F"/>
    <w:rsid w:val="00015DC2"/>
    <w:rsid w:val="0001663A"/>
    <w:rsid w:val="00022CB8"/>
    <w:rsid w:val="00022F1E"/>
    <w:rsid w:val="0002763B"/>
    <w:rsid w:val="00027BE6"/>
    <w:rsid w:val="00030C79"/>
    <w:rsid w:val="00030DF9"/>
    <w:rsid w:val="00030F6C"/>
    <w:rsid w:val="000324D2"/>
    <w:rsid w:val="00032C96"/>
    <w:rsid w:val="00033CF7"/>
    <w:rsid w:val="00035BFE"/>
    <w:rsid w:val="00041E7D"/>
    <w:rsid w:val="00043863"/>
    <w:rsid w:val="00045A8B"/>
    <w:rsid w:val="000504C4"/>
    <w:rsid w:val="00051072"/>
    <w:rsid w:val="00052511"/>
    <w:rsid w:val="00052922"/>
    <w:rsid w:val="00053746"/>
    <w:rsid w:val="0005497E"/>
    <w:rsid w:val="00054D77"/>
    <w:rsid w:val="000551E0"/>
    <w:rsid w:val="00055B90"/>
    <w:rsid w:val="000565D1"/>
    <w:rsid w:val="00057640"/>
    <w:rsid w:val="00063F7F"/>
    <w:rsid w:val="0006442E"/>
    <w:rsid w:val="00064B3B"/>
    <w:rsid w:val="000658AD"/>
    <w:rsid w:val="0006624C"/>
    <w:rsid w:val="0007078D"/>
    <w:rsid w:val="00070EEB"/>
    <w:rsid w:val="000710E7"/>
    <w:rsid w:val="00071398"/>
    <w:rsid w:val="0007282F"/>
    <w:rsid w:val="00072864"/>
    <w:rsid w:val="0007522D"/>
    <w:rsid w:val="00075420"/>
    <w:rsid w:val="00076290"/>
    <w:rsid w:val="000769B2"/>
    <w:rsid w:val="0007704D"/>
    <w:rsid w:val="00080AEA"/>
    <w:rsid w:val="00080E26"/>
    <w:rsid w:val="00081120"/>
    <w:rsid w:val="00081AFC"/>
    <w:rsid w:val="00081D41"/>
    <w:rsid w:val="00082519"/>
    <w:rsid w:val="00087374"/>
    <w:rsid w:val="00090FAE"/>
    <w:rsid w:val="00093E8D"/>
    <w:rsid w:val="0009799D"/>
    <w:rsid w:val="000A04D1"/>
    <w:rsid w:val="000A0C07"/>
    <w:rsid w:val="000A2EAB"/>
    <w:rsid w:val="000A44BC"/>
    <w:rsid w:val="000A4CCE"/>
    <w:rsid w:val="000A545D"/>
    <w:rsid w:val="000A65E4"/>
    <w:rsid w:val="000A724F"/>
    <w:rsid w:val="000A7AD3"/>
    <w:rsid w:val="000A7FF3"/>
    <w:rsid w:val="000B0C44"/>
    <w:rsid w:val="000B1CA1"/>
    <w:rsid w:val="000B291E"/>
    <w:rsid w:val="000B4260"/>
    <w:rsid w:val="000B516F"/>
    <w:rsid w:val="000B558B"/>
    <w:rsid w:val="000B5CE3"/>
    <w:rsid w:val="000B75C7"/>
    <w:rsid w:val="000B7638"/>
    <w:rsid w:val="000B78E6"/>
    <w:rsid w:val="000C1469"/>
    <w:rsid w:val="000C18A2"/>
    <w:rsid w:val="000C1973"/>
    <w:rsid w:val="000C318E"/>
    <w:rsid w:val="000C60C9"/>
    <w:rsid w:val="000C7164"/>
    <w:rsid w:val="000C7D00"/>
    <w:rsid w:val="000D01B0"/>
    <w:rsid w:val="000D1BFD"/>
    <w:rsid w:val="000D20B7"/>
    <w:rsid w:val="000D21B0"/>
    <w:rsid w:val="000D33A1"/>
    <w:rsid w:val="000D369F"/>
    <w:rsid w:val="000D5542"/>
    <w:rsid w:val="000D55F8"/>
    <w:rsid w:val="000D676B"/>
    <w:rsid w:val="000E0482"/>
    <w:rsid w:val="000E0710"/>
    <w:rsid w:val="000E1466"/>
    <w:rsid w:val="000E2CB3"/>
    <w:rsid w:val="000E3FC8"/>
    <w:rsid w:val="000E3FF1"/>
    <w:rsid w:val="000E41F1"/>
    <w:rsid w:val="000E486A"/>
    <w:rsid w:val="000E5FE9"/>
    <w:rsid w:val="000E7568"/>
    <w:rsid w:val="000E7B97"/>
    <w:rsid w:val="000F271B"/>
    <w:rsid w:val="000F2E11"/>
    <w:rsid w:val="000F3284"/>
    <w:rsid w:val="000F492C"/>
    <w:rsid w:val="000F553E"/>
    <w:rsid w:val="000F575D"/>
    <w:rsid w:val="000F70A7"/>
    <w:rsid w:val="0010026D"/>
    <w:rsid w:val="00100526"/>
    <w:rsid w:val="00102A61"/>
    <w:rsid w:val="00102E38"/>
    <w:rsid w:val="00102E99"/>
    <w:rsid w:val="00104348"/>
    <w:rsid w:val="00104871"/>
    <w:rsid w:val="00105A4D"/>
    <w:rsid w:val="00105F1C"/>
    <w:rsid w:val="0010630B"/>
    <w:rsid w:val="00106EBF"/>
    <w:rsid w:val="00106FE2"/>
    <w:rsid w:val="00107FC3"/>
    <w:rsid w:val="0011041A"/>
    <w:rsid w:val="00111280"/>
    <w:rsid w:val="00111F9F"/>
    <w:rsid w:val="001124B6"/>
    <w:rsid w:val="00112DEE"/>
    <w:rsid w:val="00113B9B"/>
    <w:rsid w:val="00114BE8"/>
    <w:rsid w:val="001155D9"/>
    <w:rsid w:val="00115720"/>
    <w:rsid w:val="00115734"/>
    <w:rsid w:val="00117BA8"/>
    <w:rsid w:val="0012015B"/>
    <w:rsid w:val="001208EB"/>
    <w:rsid w:val="00120ABA"/>
    <w:rsid w:val="001213EB"/>
    <w:rsid w:val="001228BE"/>
    <w:rsid w:val="00122FE1"/>
    <w:rsid w:val="001234E4"/>
    <w:rsid w:val="001250D3"/>
    <w:rsid w:val="00126AD7"/>
    <w:rsid w:val="0012705A"/>
    <w:rsid w:val="00130AB4"/>
    <w:rsid w:val="001333B7"/>
    <w:rsid w:val="00135379"/>
    <w:rsid w:val="001400F2"/>
    <w:rsid w:val="001415B2"/>
    <w:rsid w:val="001428DC"/>
    <w:rsid w:val="00145862"/>
    <w:rsid w:val="00150427"/>
    <w:rsid w:val="00150CDA"/>
    <w:rsid w:val="00150F49"/>
    <w:rsid w:val="00151DFB"/>
    <w:rsid w:val="0015459E"/>
    <w:rsid w:val="00154D04"/>
    <w:rsid w:val="0015564D"/>
    <w:rsid w:val="00160C58"/>
    <w:rsid w:val="00160F66"/>
    <w:rsid w:val="00162220"/>
    <w:rsid w:val="00162A14"/>
    <w:rsid w:val="00165014"/>
    <w:rsid w:val="00165345"/>
    <w:rsid w:val="00165DDF"/>
    <w:rsid w:val="00166A75"/>
    <w:rsid w:val="00166B63"/>
    <w:rsid w:val="00167421"/>
    <w:rsid w:val="00170716"/>
    <w:rsid w:val="00170969"/>
    <w:rsid w:val="00171D4E"/>
    <w:rsid w:val="00172A49"/>
    <w:rsid w:val="00173B24"/>
    <w:rsid w:val="00177C00"/>
    <w:rsid w:val="00180689"/>
    <w:rsid w:val="0018199D"/>
    <w:rsid w:val="00181EF1"/>
    <w:rsid w:val="00182ECA"/>
    <w:rsid w:val="001833A9"/>
    <w:rsid w:val="00183AB0"/>
    <w:rsid w:val="00183BC2"/>
    <w:rsid w:val="001842DF"/>
    <w:rsid w:val="00184686"/>
    <w:rsid w:val="00186A1F"/>
    <w:rsid w:val="00186D41"/>
    <w:rsid w:val="001876DB"/>
    <w:rsid w:val="00190EB3"/>
    <w:rsid w:val="00192946"/>
    <w:rsid w:val="00192EF8"/>
    <w:rsid w:val="00193516"/>
    <w:rsid w:val="00193E10"/>
    <w:rsid w:val="00193E49"/>
    <w:rsid w:val="00195A41"/>
    <w:rsid w:val="00195B20"/>
    <w:rsid w:val="00196396"/>
    <w:rsid w:val="001968F4"/>
    <w:rsid w:val="00197728"/>
    <w:rsid w:val="001A0F0E"/>
    <w:rsid w:val="001A19ED"/>
    <w:rsid w:val="001A2182"/>
    <w:rsid w:val="001A246D"/>
    <w:rsid w:val="001A2B7E"/>
    <w:rsid w:val="001A3201"/>
    <w:rsid w:val="001A34B8"/>
    <w:rsid w:val="001A35E7"/>
    <w:rsid w:val="001A3878"/>
    <w:rsid w:val="001A60BA"/>
    <w:rsid w:val="001B03C0"/>
    <w:rsid w:val="001B052E"/>
    <w:rsid w:val="001B080C"/>
    <w:rsid w:val="001B0AE0"/>
    <w:rsid w:val="001B2F53"/>
    <w:rsid w:val="001B517D"/>
    <w:rsid w:val="001C0DDE"/>
    <w:rsid w:val="001C0EAF"/>
    <w:rsid w:val="001C0FA7"/>
    <w:rsid w:val="001C0FB2"/>
    <w:rsid w:val="001C2483"/>
    <w:rsid w:val="001C2FC0"/>
    <w:rsid w:val="001C384B"/>
    <w:rsid w:val="001C40E2"/>
    <w:rsid w:val="001C482F"/>
    <w:rsid w:val="001C631D"/>
    <w:rsid w:val="001C7A45"/>
    <w:rsid w:val="001D0AED"/>
    <w:rsid w:val="001D20B7"/>
    <w:rsid w:val="001D32CE"/>
    <w:rsid w:val="001D3875"/>
    <w:rsid w:val="001D3AAE"/>
    <w:rsid w:val="001D4352"/>
    <w:rsid w:val="001D539D"/>
    <w:rsid w:val="001D5A0A"/>
    <w:rsid w:val="001D6DA6"/>
    <w:rsid w:val="001E29A6"/>
    <w:rsid w:val="001E2CC5"/>
    <w:rsid w:val="001E327F"/>
    <w:rsid w:val="001E4316"/>
    <w:rsid w:val="001E49E5"/>
    <w:rsid w:val="001E68D3"/>
    <w:rsid w:val="001E7A68"/>
    <w:rsid w:val="001F2F27"/>
    <w:rsid w:val="001F4790"/>
    <w:rsid w:val="001F505D"/>
    <w:rsid w:val="001F7BDA"/>
    <w:rsid w:val="00200634"/>
    <w:rsid w:val="00202B09"/>
    <w:rsid w:val="00202E43"/>
    <w:rsid w:val="002030E4"/>
    <w:rsid w:val="002055A1"/>
    <w:rsid w:val="00205985"/>
    <w:rsid w:val="00207BAE"/>
    <w:rsid w:val="00210A17"/>
    <w:rsid w:val="00210D09"/>
    <w:rsid w:val="00213C90"/>
    <w:rsid w:val="00215CF1"/>
    <w:rsid w:val="00216A23"/>
    <w:rsid w:val="00216C01"/>
    <w:rsid w:val="00221BCC"/>
    <w:rsid w:val="002236E2"/>
    <w:rsid w:val="00224D9C"/>
    <w:rsid w:val="00225AF6"/>
    <w:rsid w:val="00226D93"/>
    <w:rsid w:val="00227F14"/>
    <w:rsid w:val="00230131"/>
    <w:rsid w:val="00231213"/>
    <w:rsid w:val="00232886"/>
    <w:rsid w:val="002328FF"/>
    <w:rsid w:val="002349DA"/>
    <w:rsid w:val="00235797"/>
    <w:rsid w:val="00235C10"/>
    <w:rsid w:val="00236881"/>
    <w:rsid w:val="00236E0C"/>
    <w:rsid w:val="00237D67"/>
    <w:rsid w:val="00237F0F"/>
    <w:rsid w:val="002402EB"/>
    <w:rsid w:val="00240393"/>
    <w:rsid w:val="002412D2"/>
    <w:rsid w:val="00244E16"/>
    <w:rsid w:val="00245356"/>
    <w:rsid w:val="00245D5E"/>
    <w:rsid w:val="00245F9F"/>
    <w:rsid w:val="00246F22"/>
    <w:rsid w:val="00247FC8"/>
    <w:rsid w:val="0025087B"/>
    <w:rsid w:val="00251E1D"/>
    <w:rsid w:val="00253CCC"/>
    <w:rsid w:val="00254D9D"/>
    <w:rsid w:val="0025534B"/>
    <w:rsid w:val="0026173B"/>
    <w:rsid w:val="00261BDD"/>
    <w:rsid w:val="00264746"/>
    <w:rsid w:val="00266BB6"/>
    <w:rsid w:val="00267288"/>
    <w:rsid w:val="00267966"/>
    <w:rsid w:val="00271460"/>
    <w:rsid w:val="00273ED3"/>
    <w:rsid w:val="002754EB"/>
    <w:rsid w:val="00275D30"/>
    <w:rsid w:val="00276A76"/>
    <w:rsid w:val="00277317"/>
    <w:rsid w:val="0027781C"/>
    <w:rsid w:val="002835B7"/>
    <w:rsid w:val="00283AC4"/>
    <w:rsid w:val="002843E7"/>
    <w:rsid w:val="00285D3D"/>
    <w:rsid w:val="00285E0A"/>
    <w:rsid w:val="0028619F"/>
    <w:rsid w:val="00287DC0"/>
    <w:rsid w:val="00290072"/>
    <w:rsid w:val="0029095C"/>
    <w:rsid w:val="00291064"/>
    <w:rsid w:val="002927A7"/>
    <w:rsid w:val="00292AB2"/>
    <w:rsid w:val="00292CBB"/>
    <w:rsid w:val="002940B0"/>
    <w:rsid w:val="002953FC"/>
    <w:rsid w:val="002959A7"/>
    <w:rsid w:val="0029772D"/>
    <w:rsid w:val="002A1677"/>
    <w:rsid w:val="002A1919"/>
    <w:rsid w:val="002A2EE8"/>
    <w:rsid w:val="002A428F"/>
    <w:rsid w:val="002B0F08"/>
    <w:rsid w:val="002B19D3"/>
    <w:rsid w:val="002B212E"/>
    <w:rsid w:val="002B258D"/>
    <w:rsid w:val="002B39FC"/>
    <w:rsid w:val="002B4355"/>
    <w:rsid w:val="002B5A12"/>
    <w:rsid w:val="002B7656"/>
    <w:rsid w:val="002C0772"/>
    <w:rsid w:val="002C0EF8"/>
    <w:rsid w:val="002C1860"/>
    <w:rsid w:val="002C22FF"/>
    <w:rsid w:val="002C2859"/>
    <w:rsid w:val="002C2BF0"/>
    <w:rsid w:val="002C3F5C"/>
    <w:rsid w:val="002C5067"/>
    <w:rsid w:val="002C72F4"/>
    <w:rsid w:val="002D015F"/>
    <w:rsid w:val="002D2F16"/>
    <w:rsid w:val="002D30B8"/>
    <w:rsid w:val="002D32A6"/>
    <w:rsid w:val="002D3816"/>
    <w:rsid w:val="002D3E52"/>
    <w:rsid w:val="002D41FF"/>
    <w:rsid w:val="002D48FF"/>
    <w:rsid w:val="002E12F9"/>
    <w:rsid w:val="002E13A2"/>
    <w:rsid w:val="002E19CC"/>
    <w:rsid w:val="002E220C"/>
    <w:rsid w:val="002E4388"/>
    <w:rsid w:val="002E43E5"/>
    <w:rsid w:val="002E531B"/>
    <w:rsid w:val="002E5524"/>
    <w:rsid w:val="002E61E4"/>
    <w:rsid w:val="002E6A15"/>
    <w:rsid w:val="002E72FA"/>
    <w:rsid w:val="002E7507"/>
    <w:rsid w:val="002E7B31"/>
    <w:rsid w:val="002E7DCC"/>
    <w:rsid w:val="002F0660"/>
    <w:rsid w:val="002F0B73"/>
    <w:rsid w:val="002F360E"/>
    <w:rsid w:val="002F38C1"/>
    <w:rsid w:val="002F4443"/>
    <w:rsid w:val="002F6159"/>
    <w:rsid w:val="002F6202"/>
    <w:rsid w:val="002F7B1D"/>
    <w:rsid w:val="00300FEB"/>
    <w:rsid w:val="00302CB5"/>
    <w:rsid w:val="00304F0A"/>
    <w:rsid w:val="00306832"/>
    <w:rsid w:val="00313A3A"/>
    <w:rsid w:val="003152D3"/>
    <w:rsid w:val="00316361"/>
    <w:rsid w:val="00317B41"/>
    <w:rsid w:val="00320618"/>
    <w:rsid w:val="0032195A"/>
    <w:rsid w:val="003226A1"/>
    <w:rsid w:val="00323371"/>
    <w:rsid w:val="003238DF"/>
    <w:rsid w:val="00324009"/>
    <w:rsid w:val="00326283"/>
    <w:rsid w:val="00326778"/>
    <w:rsid w:val="00331CE0"/>
    <w:rsid w:val="003324AC"/>
    <w:rsid w:val="003332D7"/>
    <w:rsid w:val="0033441B"/>
    <w:rsid w:val="003353BB"/>
    <w:rsid w:val="0033545C"/>
    <w:rsid w:val="00335B7D"/>
    <w:rsid w:val="00336D24"/>
    <w:rsid w:val="003379E3"/>
    <w:rsid w:val="0034094F"/>
    <w:rsid w:val="00341A58"/>
    <w:rsid w:val="00341C89"/>
    <w:rsid w:val="003420BE"/>
    <w:rsid w:val="0034329E"/>
    <w:rsid w:val="00343955"/>
    <w:rsid w:val="003446C7"/>
    <w:rsid w:val="003449C6"/>
    <w:rsid w:val="00344A64"/>
    <w:rsid w:val="00344FEA"/>
    <w:rsid w:val="0035109A"/>
    <w:rsid w:val="00351D37"/>
    <w:rsid w:val="00352AB3"/>
    <w:rsid w:val="003560A7"/>
    <w:rsid w:val="00357AAA"/>
    <w:rsid w:val="00360C64"/>
    <w:rsid w:val="003619ED"/>
    <w:rsid w:val="00362099"/>
    <w:rsid w:val="003637B2"/>
    <w:rsid w:val="0036413F"/>
    <w:rsid w:val="00366EB9"/>
    <w:rsid w:val="0036757A"/>
    <w:rsid w:val="003716D6"/>
    <w:rsid w:val="003717ED"/>
    <w:rsid w:val="00373F2D"/>
    <w:rsid w:val="00375A6C"/>
    <w:rsid w:val="00375ABF"/>
    <w:rsid w:val="00377D5E"/>
    <w:rsid w:val="003800D5"/>
    <w:rsid w:val="003809CA"/>
    <w:rsid w:val="0038182A"/>
    <w:rsid w:val="00381C2B"/>
    <w:rsid w:val="003826E1"/>
    <w:rsid w:val="00383595"/>
    <w:rsid w:val="00383746"/>
    <w:rsid w:val="00383F74"/>
    <w:rsid w:val="00383FBE"/>
    <w:rsid w:val="00385701"/>
    <w:rsid w:val="00386DDA"/>
    <w:rsid w:val="00387057"/>
    <w:rsid w:val="00390372"/>
    <w:rsid w:val="00390B47"/>
    <w:rsid w:val="00390D74"/>
    <w:rsid w:val="00390E12"/>
    <w:rsid w:val="00391299"/>
    <w:rsid w:val="00391C80"/>
    <w:rsid w:val="00391EA3"/>
    <w:rsid w:val="0039314B"/>
    <w:rsid w:val="0039399D"/>
    <w:rsid w:val="00393D27"/>
    <w:rsid w:val="00393F6D"/>
    <w:rsid w:val="00394CB8"/>
    <w:rsid w:val="0039524F"/>
    <w:rsid w:val="003959FB"/>
    <w:rsid w:val="00395BE2"/>
    <w:rsid w:val="00395DB9"/>
    <w:rsid w:val="00396E31"/>
    <w:rsid w:val="003977F2"/>
    <w:rsid w:val="00397C0C"/>
    <w:rsid w:val="003A4A4D"/>
    <w:rsid w:val="003A670B"/>
    <w:rsid w:val="003A6BDD"/>
    <w:rsid w:val="003A6E39"/>
    <w:rsid w:val="003B003D"/>
    <w:rsid w:val="003B0553"/>
    <w:rsid w:val="003B12F8"/>
    <w:rsid w:val="003B2CCA"/>
    <w:rsid w:val="003B4C8A"/>
    <w:rsid w:val="003B65A1"/>
    <w:rsid w:val="003B6602"/>
    <w:rsid w:val="003B6D9E"/>
    <w:rsid w:val="003C1154"/>
    <w:rsid w:val="003C12AA"/>
    <w:rsid w:val="003C15C6"/>
    <w:rsid w:val="003C160B"/>
    <w:rsid w:val="003C2FEA"/>
    <w:rsid w:val="003C3113"/>
    <w:rsid w:val="003C5C8C"/>
    <w:rsid w:val="003C6195"/>
    <w:rsid w:val="003C67C0"/>
    <w:rsid w:val="003C7068"/>
    <w:rsid w:val="003C7777"/>
    <w:rsid w:val="003C7F4E"/>
    <w:rsid w:val="003D14F0"/>
    <w:rsid w:val="003D1CAA"/>
    <w:rsid w:val="003D22B6"/>
    <w:rsid w:val="003D323F"/>
    <w:rsid w:val="003D3385"/>
    <w:rsid w:val="003D3455"/>
    <w:rsid w:val="003D5F00"/>
    <w:rsid w:val="003D68AB"/>
    <w:rsid w:val="003D7CCA"/>
    <w:rsid w:val="003E003B"/>
    <w:rsid w:val="003E03A0"/>
    <w:rsid w:val="003E0FE1"/>
    <w:rsid w:val="003E132E"/>
    <w:rsid w:val="003E18A0"/>
    <w:rsid w:val="003E1FDE"/>
    <w:rsid w:val="003E3A2C"/>
    <w:rsid w:val="003E3EC3"/>
    <w:rsid w:val="003E534D"/>
    <w:rsid w:val="003E58AD"/>
    <w:rsid w:val="003E5FCF"/>
    <w:rsid w:val="003E6349"/>
    <w:rsid w:val="003E7ADB"/>
    <w:rsid w:val="003F1333"/>
    <w:rsid w:val="003F13E6"/>
    <w:rsid w:val="003F1D35"/>
    <w:rsid w:val="003F5DA5"/>
    <w:rsid w:val="003F6614"/>
    <w:rsid w:val="00400728"/>
    <w:rsid w:val="0040264F"/>
    <w:rsid w:val="00402DAE"/>
    <w:rsid w:val="0040326B"/>
    <w:rsid w:val="00404C07"/>
    <w:rsid w:val="00405A5C"/>
    <w:rsid w:val="00405E00"/>
    <w:rsid w:val="004072C5"/>
    <w:rsid w:val="0040757C"/>
    <w:rsid w:val="00407E0E"/>
    <w:rsid w:val="0041052D"/>
    <w:rsid w:val="004115F9"/>
    <w:rsid w:val="004118C1"/>
    <w:rsid w:val="00412193"/>
    <w:rsid w:val="00413DD5"/>
    <w:rsid w:val="004156C1"/>
    <w:rsid w:val="00415E57"/>
    <w:rsid w:val="004162AD"/>
    <w:rsid w:val="00416816"/>
    <w:rsid w:val="00417A99"/>
    <w:rsid w:val="00420725"/>
    <w:rsid w:val="004210F1"/>
    <w:rsid w:val="00421259"/>
    <w:rsid w:val="004219D2"/>
    <w:rsid w:val="0042360E"/>
    <w:rsid w:val="00424191"/>
    <w:rsid w:val="00424ED7"/>
    <w:rsid w:val="00426207"/>
    <w:rsid w:val="004271A2"/>
    <w:rsid w:val="00427376"/>
    <w:rsid w:val="0042747E"/>
    <w:rsid w:val="00427B88"/>
    <w:rsid w:val="00431353"/>
    <w:rsid w:val="00431769"/>
    <w:rsid w:val="00431B49"/>
    <w:rsid w:val="00432495"/>
    <w:rsid w:val="0043278F"/>
    <w:rsid w:val="00434FD3"/>
    <w:rsid w:val="00435415"/>
    <w:rsid w:val="00437596"/>
    <w:rsid w:val="00437BB2"/>
    <w:rsid w:val="00440595"/>
    <w:rsid w:val="004422B4"/>
    <w:rsid w:val="004423F2"/>
    <w:rsid w:val="00442C0A"/>
    <w:rsid w:val="0044302F"/>
    <w:rsid w:val="004433DD"/>
    <w:rsid w:val="004438CE"/>
    <w:rsid w:val="004465EF"/>
    <w:rsid w:val="00446CEB"/>
    <w:rsid w:val="00446EA6"/>
    <w:rsid w:val="004475C1"/>
    <w:rsid w:val="00450488"/>
    <w:rsid w:val="0045057A"/>
    <w:rsid w:val="00451AD6"/>
    <w:rsid w:val="00452600"/>
    <w:rsid w:val="00453632"/>
    <w:rsid w:val="00454813"/>
    <w:rsid w:val="0045510E"/>
    <w:rsid w:val="004571C3"/>
    <w:rsid w:val="004574B0"/>
    <w:rsid w:val="00462451"/>
    <w:rsid w:val="0046299B"/>
    <w:rsid w:val="0046390D"/>
    <w:rsid w:val="0046583B"/>
    <w:rsid w:val="00465EE6"/>
    <w:rsid w:val="00466B8B"/>
    <w:rsid w:val="00466CB9"/>
    <w:rsid w:val="004704DC"/>
    <w:rsid w:val="00470A1A"/>
    <w:rsid w:val="00472060"/>
    <w:rsid w:val="0047336A"/>
    <w:rsid w:val="00474F52"/>
    <w:rsid w:val="00475DC7"/>
    <w:rsid w:val="00476FC0"/>
    <w:rsid w:val="004774EF"/>
    <w:rsid w:val="004800C3"/>
    <w:rsid w:val="0048196A"/>
    <w:rsid w:val="00483438"/>
    <w:rsid w:val="00483D75"/>
    <w:rsid w:val="00485BC0"/>
    <w:rsid w:val="00487721"/>
    <w:rsid w:val="00487A4A"/>
    <w:rsid w:val="004900EE"/>
    <w:rsid w:val="00490E0A"/>
    <w:rsid w:val="00492F86"/>
    <w:rsid w:val="00493533"/>
    <w:rsid w:val="00495630"/>
    <w:rsid w:val="004967AF"/>
    <w:rsid w:val="004A1CD8"/>
    <w:rsid w:val="004A2156"/>
    <w:rsid w:val="004A2EE2"/>
    <w:rsid w:val="004A3136"/>
    <w:rsid w:val="004A3812"/>
    <w:rsid w:val="004A3916"/>
    <w:rsid w:val="004A70E1"/>
    <w:rsid w:val="004A7DA6"/>
    <w:rsid w:val="004A7ECC"/>
    <w:rsid w:val="004B21C5"/>
    <w:rsid w:val="004B2805"/>
    <w:rsid w:val="004B2B54"/>
    <w:rsid w:val="004B3BD5"/>
    <w:rsid w:val="004B45D2"/>
    <w:rsid w:val="004B526D"/>
    <w:rsid w:val="004B5C27"/>
    <w:rsid w:val="004C2083"/>
    <w:rsid w:val="004C2AB0"/>
    <w:rsid w:val="004C3D9D"/>
    <w:rsid w:val="004C3F00"/>
    <w:rsid w:val="004C4BCF"/>
    <w:rsid w:val="004C4F09"/>
    <w:rsid w:val="004C5A97"/>
    <w:rsid w:val="004C61B3"/>
    <w:rsid w:val="004C6C76"/>
    <w:rsid w:val="004C79E8"/>
    <w:rsid w:val="004C7D90"/>
    <w:rsid w:val="004D1370"/>
    <w:rsid w:val="004D1EA7"/>
    <w:rsid w:val="004D2033"/>
    <w:rsid w:val="004D3777"/>
    <w:rsid w:val="004D437F"/>
    <w:rsid w:val="004D45F5"/>
    <w:rsid w:val="004D4EAE"/>
    <w:rsid w:val="004D5E6A"/>
    <w:rsid w:val="004D5F2E"/>
    <w:rsid w:val="004D60D4"/>
    <w:rsid w:val="004D6A4E"/>
    <w:rsid w:val="004D6A52"/>
    <w:rsid w:val="004D6F5C"/>
    <w:rsid w:val="004D6FAC"/>
    <w:rsid w:val="004E14D6"/>
    <w:rsid w:val="004E157A"/>
    <w:rsid w:val="004E1E55"/>
    <w:rsid w:val="004E45A3"/>
    <w:rsid w:val="004E5558"/>
    <w:rsid w:val="004E5A5D"/>
    <w:rsid w:val="004E6E46"/>
    <w:rsid w:val="004E7552"/>
    <w:rsid w:val="004F0625"/>
    <w:rsid w:val="004F31B6"/>
    <w:rsid w:val="004F3440"/>
    <w:rsid w:val="004F36DC"/>
    <w:rsid w:val="004F4542"/>
    <w:rsid w:val="004F48C8"/>
    <w:rsid w:val="004F5C60"/>
    <w:rsid w:val="004F6655"/>
    <w:rsid w:val="004F6E7E"/>
    <w:rsid w:val="004F7927"/>
    <w:rsid w:val="0050062A"/>
    <w:rsid w:val="0050183E"/>
    <w:rsid w:val="005018B5"/>
    <w:rsid w:val="00501C78"/>
    <w:rsid w:val="00502126"/>
    <w:rsid w:val="005024C1"/>
    <w:rsid w:val="00502E52"/>
    <w:rsid w:val="00503BBE"/>
    <w:rsid w:val="00505433"/>
    <w:rsid w:val="0050770F"/>
    <w:rsid w:val="00507EBC"/>
    <w:rsid w:val="00511C74"/>
    <w:rsid w:val="00512299"/>
    <w:rsid w:val="00512781"/>
    <w:rsid w:val="00512ED8"/>
    <w:rsid w:val="00514940"/>
    <w:rsid w:val="005157F6"/>
    <w:rsid w:val="00515BFC"/>
    <w:rsid w:val="00516AB8"/>
    <w:rsid w:val="0051730E"/>
    <w:rsid w:val="00520002"/>
    <w:rsid w:val="0052207F"/>
    <w:rsid w:val="005229EF"/>
    <w:rsid w:val="00522CF9"/>
    <w:rsid w:val="00526D1D"/>
    <w:rsid w:val="005275E2"/>
    <w:rsid w:val="00527D91"/>
    <w:rsid w:val="005310EA"/>
    <w:rsid w:val="00531FB0"/>
    <w:rsid w:val="005325A2"/>
    <w:rsid w:val="00532EC5"/>
    <w:rsid w:val="005375CF"/>
    <w:rsid w:val="00541345"/>
    <w:rsid w:val="00542F57"/>
    <w:rsid w:val="00543068"/>
    <w:rsid w:val="00543AD6"/>
    <w:rsid w:val="00544973"/>
    <w:rsid w:val="00544F32"/>
    <w:rsid w:val="005465DE"/>
    <w:rsid w:val="0054661E"/>
    <w:rsid w:val="00546EF3"/>
    <w:rsid w:val="00547132"/>
    <w:rsid w:val="005531C7"/>
    <w:rsid w:val="00554000"/>
    <w:rsid w:val="0055436E"/>
    <w:rsid w:val="00554FBF"/>
    <w:rsid w:val="00556513"/>
    <w:rsid w:val="00556F20"/>
    <w:rsid w:val="005570BC"/>
    <w:rsid w:val="0056027F"/>
    <w:rsid w:val="00560585"/>
    <w:rsid w:val="00560BDC"/>
    <w:rsid w:val="00561BBF"/>
    <w:rsid w:val="005637BF"/>
    <w:rsid w:val="0056394B"/>
    <w:rsid w:val="00563D13"/>
    <w:rsid w:val="00563DD0"/>
    <w:rsid w:val="00564B30"/>
    <w:rsid w:val="0056676E"/>
    <w:rsid w:val="00570EEF"/>
    <w:rsid w:val="00572981"/>
    <w:rsid w:val="005735E0"/>
    <w:rsid w:val="00574615"/>
    <w:rsid w:val="0057524E"/>
    <w:rsid w:val="005760B6"/>
    <w:rsid w:val="005763C8"/>
    <w:rsid w:val="0057662E"/>
    <w:rsid w:val="00576772"/>
    <w:rsid w:val="0057714D"/>
    <w:rsid w:val="00577573"/>
    <w:rsid w:val="00577D0C"/>
    <w:rsid w:val="00577E28"/>
    <w:rsid w:val="00581D03"/>
    <w:rsid w:val="005848C7"/>
    <w:rsid w:val="00584A5A"/>
    <w:rsid w:val="005856AA"/>
    <w:rsid w:val="00585837"/>
    <w:rsid w:val="00586C7F"/>
    <w:rsid w:val="00586EC9"/>
    <w:rsid w:val="0058794A"/>
    <w:rsid w:val="00587BB3"/>
    <w:rsid w:val="00587CB5"/>
    <w:rsid w:val="0059136E"/>
    <w:rsid w:val="005914B4"/>
    <w:rsid w:val="00592961"/>
    <w:rsid w:val="00593B8B"/>
    <w:rsid w:val="00593D77"/>
    <w:rsid w:val="005953F7"/>
    <w:rsid w:val="0059569A"/>
    <w:rsid w:val="00595CA9"/>
    <w:rsid w:val="00595DC5"/>
    <w:rsid w:val="0059781C"/>
    <w:rsid w:val="005A2FDC"/>
    <w:rsid w:val="005A3BFA"/>
    <w:rsid w:val="005A3C40"/>
    <w:rsid w:val="005A3C89"/>
    <w:rsid w:val="005A4162"/>
    <w:rsid w:val="005A4515"/>
    <w:rsid w:val="005A4AD0"/>
    <w:rsid w:val="005A7A9A"/>
    <w:rsid w:val="005B025D"/>
    <w:rsid w:val="005B419B"/>
    <w:rsid w:val="005B4CF9"/>
    <w:rsid w:val="005B4DC2"/>
    <w:rsid w:val="005B6D8C"/>
    <w:rsid w:val="005B76C3"/>
    <w:rsid w:val="005D080D"/>
    <w:rsid w:val="005D0F04"/>
    <w:rsid w:val="005D2002"/>
    <w:rsid w:val="005D28C9"/>
    <w:rsid w:val="005D294A"/>
    <w:rsid w:val="005D3C47"/>
    <w:rsid w:val="005D58B7"/>
    <w:rsid w:val="005D6280"/>
    <w:rsid w:val="005D7B9A"/>
    <w:rsid w:val="005E127F"/>
    <w:rsid w:val="005E46A8"/>
    <w:rsid w:val="005E4B16"/>
    <w:rsid w:val="005E592D"/>
    <w:rsid w:val="005E76F5"/>
    <w:rsid w:val="005F0D71"/>
    <w:rsid w:val="005F23ED"/>
    <w:rsid w:val="005F37C9"/>
    <w:rsid w:val="005F4453"/>
    <w:rsid w:val="005F6653"/>
    <w:rsid w:val="005F760E"/>
    <w:rsid w:val="006001F6"/>
    <w:rsid w:val="006003F3"/>
    <w:rsid w:val="0060343E"/>
    <w:rsid w:val="006057D6"/>
    <w:rsid w:val="006065D1"/>
    <w:rsid w:val="00606785"/>
    <w:rsid w:val="0060717E"/>
    <w:rsid w:val="0061124E"/>
    <w:rsid w:val="00611358"/>
    <w:rsid w:val="00611A79"/>
    <w:rsid w:val="0061249E"/>
    <w:rsid w:val="006130EE"/>
    <w:rsid w:val="0061416A"/>
    <w:rsid w:val="00617FAE"/>
    <w:rsid w:val="006204B0"/>
    <w:rsid w:val="0062074D"/>
    <w:rsid w:val="00621B82"/>
    <w:rsid w:val="00624CFD"/>
    <w:rsid w:val="00625B09"/>
    <w:rsid w:val="006260FA"/>
    <w:rsid w:val="006271F2"/>
    <w:rsid w:val="00627EF1"/>
    <w:rsid w:val="0063077C"/>
    <w:rsid w:val="0063181D"/>
    <w:rsid w:val="00631E99"/>
    <w:rsid w:val="00632F02"/>
    <w:rsid w:val="00635FAD"/>
    <w:rsid w:val="00636355"/>
    <w:rsid w:val="00636476"/>
    <w:rsid w:val="00636522"/>
    <w:rsid w:val="00636A32"/>
    <w:rsid w:val="00636AE1"/>
    <w:rsid w:val="00636EDA"/>
    <w:rsid w:val="00637BA4"/>
    <w:rsid w:val="0064044C"/>
    <w:rsid w:val="00643719"/>
    <w:rsid w:val="00643BF8"/>
    <w:rsid w:val="00643E64"/>
    <w:rsid w:val="006458C8"/>
    <w:rsid w:val="006459E1"/>
    <w:rsid w:val="00646887"/>
    <w:rsid w:val="00646A0C"/>
    <w:rsid w:val="00647F59"/>
    <w:rsid w:val="00647F8D"/>
    <w:rsid w:val="006511B7"/>
    <w:rsid w:val="00654746"/>
    <w:rsid w:val="00655211"/>
    <w:rsid w:val="006604F1"/>
    <w:rsid w:val="00660EDB"/>
    <w:rsid w:val="00661015"/>
    <w:rsid w:val="00663580"/>
    <w:rsid w:val="006637A9"/>
    <w:rsid w:val="0066674D"/>
    <w:rsid w:val="00673B74"/>
    <w:rsid w:val="006740B2"/>
    <w:rsid w:val="0067419E"/>
    <w:rsid w:val="00674C96"/>
    <w:rsid w:val="006760AE"/>
    <w:rsid w:val="00677265"/>
    <w:rsid w:val="00677FBB"/>
    <w:rsid w:val="0068031E"/>
    <w:rsid w:val="00680A8C"/>
    <w:rsid w:val="00681E0E"/>
    <w:rsid w:val="00683D85"/>
    <w:rsid w:val="00684975"/>
    <w:rsid w:val="00684E76"/>
    <w:rsid w:val="0068654A"/>
    <w:rsid w:val="006900FB"/>
    <w:rsid w:val="00690966"/>
    <w:rsid w:val="00691DF3"/>
    <w:rsid w:val="00692709"/>
    <w:rsid w:val="00695C36"/>
    <w:rsid w:val="00696740"/>
    <w:rsid w:val="006A00C6"/>
    <w:rsid w:val="006A0349"/>
    <w:rsid w:val="006A2499"/>
    <w:rsid w:val="006A4091"/>
    <w:rsid w:val="006B0D9B"/>
    <w:rsid w:val="006B1901"/>
    <w:rsid w:val="006B3294"/>
    <w:rsid w:val="006B3479"/>
    <w:rsid w:val="006B36B0"/>
    <w:rsid w:val="006B56A1"/>
    <w:rsid w:val="006B6230"/>
    <w:rsid w:val="006B6ACF"/>
    <w:rsid w:val="006B6DE0"/>
    <w:rsid w:val="006C328B"/>
    <w:rsid w:val="006C3CD9"/>
    <w:rsid w:val="006C3EC9"/>
    <w:rsid w:val="006C4243"/>
    <w:rsid w:val="006C4F08"/>
    <w:rsid w:val="006C5E03"/>
    <w:rsid w:val="006C76F0"/>
    <w:rsid w:val="006D073A"/>
    <w:rsid w:val="006D0CAC"/>
    <w:rsid w:val="006D128A"/>
    <w:rsid w:val="006D13F7"/>
    <w:rsid w:val="006D1C0D"/>
    <w:rsid w:val="006D2ACE"/>
    <w:rsid w:val="006D35E1"/>
    <w:rsid w:val="006D5505"/>
    <w:rsid w:val="006D5766"/>
    <w:rsid w:val="006D6ECB"/>
    <w:rsid w:val="006D7318"/>
    <w:rsid w:val="006E1A32"/>
    <w:rsid w:val="006E31CE"/>
    <w:rsid w:val="006E3744"/>
    <w:rsid w:val="006E3C92"/>
    <w:rsid w:val="006E4408"/>
    <w:rsid w:val="006E4654"/>
    <w:rsid w:val="006E672A"/>
    <w:rsid w:val="006E6F8D"/>
    <w:rsid w:val="006F06B0"/>
    <w:rsid w:val="006F0849"/>
    <w:rsid w:val="006F0BBF"/>
    <w:rsid w:val="006F1782"/>
    <w:rsid w:val="006F196F"/>
    <w:rsid w:val="006F2921"/>
    <w:rsid w:val="006F3726"/>
    <w:rsid w:val="006F50CD"/>
    <w:rsid w:val="006F6B3D"/>
    <w:rsid w:val="006F7D6B"/>
    <w:rsid w:val="00700097"/>
    <w:rsid w:val="00700401"/>
    <w:rsid w:val="007007CE"/>
    <w:rsid w:val="007017DC"/>
    <w:rsid w:val="00701EE2"/>
    <w:rsid w:val="0070221F"/>
    <w:rsid w:val="007022E5"/>
    <w:rsid w:val="00704D64"/>
    <w:rsid w:val="00704DE2"/>
    <w:rsid w:val="00705509"/>
    <w:rsid w:val="00705F9D"/>
    <w:rsid w:val="00706263"/>
    <w:rsid w:val="00706BA2"/>
    <w:rsid w:val="00707083"/>
    <w:rsid w:val="007070CE"/>
    <w:rsid w:val="00707CC9"/>
    <w:rsid w:val="0071007D"/>
    <w:rsid w:val="00710124"/>
    <w:rsid w:val="0071135C"/>
    <w:rsid w:val="00712D46"/>
    <w:rsid w:val="0071305B"/>
    <w:rsid w:val="007138DA"/>
    <w:rsid w:val="0071415C"/>
    <w:rsid w:val="00714CF8"/>
    <w:rsid w:val="007153E2"/>
    <w:rsid w:val="007157D7"/>
    <w:rsid w:val="00717045"/>
    <w:rsid w:val="007205FB"/>
    <w:rsid w:val="00722C91"/>
    <w:rsid w:val="0072459E"/>
    <w:rsid w:val="00724DEA"/>
    <w:rsid w:val="00725DD4"/>
    <w:rsid w:val="00726CDF"/>
    <w:rsid w:val="0072714B"/>
    <w:rsid w:val="007276CD"/>
    <w:rsid w:val="00732360"/>
    <w:rsid w:val="00733603"/>
    <w:rsid w:val="00733A15"/>
    <w:rsid w:val="007348D9"/>
    <w:rsid w:val="00734A18"/>
    <w:rsid w:val="00734BBF"/>
    <w:rsid w:val="00735E0E"/>
    <w:rsid w:val="00736057"/>
    <w:rsid w:val="0073703B"/>
    <w:rsid w:val="00737D22"/>
    <w:rsid w:val="007408FC"/>
    <w:rsid w:val="007429B4"/>
    <w:rsid w:val="00743F2B"/>
    <w:rsid w:val="00745F51"/>
    <w:rsid w:val="007468A6"/>
    <w:rsid w:val="007473DE"/>
    <w:rsid w:val="00747559"/>
    <w:rsid w:val="00750ADE"/>
    <w:rsid w:val="007512AA"/>
    <w:rsid w:val="00751C8E"/>
    <w:rsid w:val="0075337A"/>
    <w:rsid w:val="007542E2"/>
    <w:rsid w:val="00754D97"/>
    <w:rsid w:val="00755E49"/>
    <w:rsid w:val="00757A5A"/>
    <w:rsid w:val="00757BCA"/>
    <w:rsid w:val="00761D3E"/>
    <w:rsid w:val="00762BD8"/>
    <w:rsid w:val="00762DCD"/>
    <w:rsid w:val="00762E12"/>
    <w:rsid w:val="00762EA6"/>
    <w:rsid w:val="00763EEF"/>
    <w:rsid w:val="00765E54"/>
    <w:rsid w:val="0076615E"/>
    <w:rsid w:val="007661BB"/>
    <w:rsid w:val="00773147"/>
    <w:rsid w:val="007747AD"/>
    <w:rsid w:val="00775A2B"/>
    <w:rsid w:val="00776F18"/>
    <w:rsid w:val="00777137"/>
    <w:rsid w:val="007775F6"/>
    <w:rsid w:val="00780678"/>
    <w:rsid w:val="0078083F"/>
    <w:rsid w:val="00781EC6"/>
    <w:rsid w:val="007820CC"/>
    <w:rsid w:val="00782A39"/>
    <w:rsid w:val="00783EC9"/>
    <w:rsid w:val="0078447A"/>
    <w:rsid w:val="00784E70"/>
    <w:rsid w:val="00786A46"/>
    <w:rsid w:val="007877E4"/>
    <w:rsid w:val="00787DF0"/>
    <w:rsid w:val="00790253"/>
    <w:rsid w:val="00795102"/>
    <w:rsid w:val="007957A8"/>
    <w:rsid w:val="00795A34"/>
    <w:rsid w:val="00795D7D"/>
    <w:rsid w:val="00796B91"/>
    <w:rsid w:val="007A002F"/>
    <w:rsid w:val="007A02F8"/>
    <w:rsid w:val="007A2EEA"/>
    <w:rsid w:val="007A3F38"/>
    <w:rsid w:val="007A66C7"/>
    <w:rsid w:val="007A6ECA"/>
    <w:rsid w:val="007A7357"/>
    <w:rsid w:val="007A7518"/>
    <w:rsid w:val="007B28F5"/>
    <w:rsid w:val="007B29C3"/>
    <w:rsid w:val="007B2E75"/>
    <w:rsid w:val="007B348A"/>
    <w:rsid w:val="007B3C27"/>
    <w:rsid w:val="007B4E3C"/>
    <w:rsid w:val="007B5B40"/>
    <w:rsid w:val="007B5C2B"/>
    <w:rsid w:val="007C0C16"/>
    <w:rsid w:val="007C104A"/>
    <w:rsid w:val="007C11D7"/>
    <w:rsid w:val="007C22C7"/>
    <w:rsid w:val="007C24D5"/>
    <w:rsid w:val="007C2C83"/>
    <w:rsid w:val="007C63FC"/>
    <w:rsid w:val="007D0726"/>
    <w:rsid w:val="007D157A"/>
    <w:rsid w:val="007D1C15"/>
    <w:rsid w:val="007D20FC"/>
    <w:rsid w:val="007D2FAE"/>
    <w:rsid w:val="007D583B"/>
    <w:rsid w:val="007D6C02"/>
    <w:rsid w:val="007E0DA2"/>
    <w:rsid w:val="007E12CB"/>
    <w:rsid w:val="007E27CB"/>
    <w:rsid w:val="007E4FBD"/>
    <w:rsid w:val="007E5CD1"/>
    <w:rsid w:val="007E6258"/>
    <w:rsid w:val="007E6E34"/>
    <w:rsid w:val="007E7C53"/>
    <w:rsid w:val="007E7F5C"/>
    <w:rsid w:val="007F1CBB"/>
    <w:rsid w:val="007F2D3B"/>
    <w:rsid w:val="007F3073"/>
    <w:rsid w:val="007F456B"/>
    <w:rsid w:val="007F6C69"/>
    <w:rsid w:val="007F765D"/>
    <w:rsid w:val="0080146F"/>
    <w:rsid w:val="008029DB"/>
    <w:rsid w:val="00802A93"/>
    <w:rsid w:val="00802ACB"/>
    <w:rsid w:val="008030DF"/>
    <w:rsid w:val="008057F1"/>
    <w:rsid w:val="008061D3"/>
    <w:rsid w:val="00806A9B"/>
    <w:rsid w:val="00807E77"/>
    <w:rsid w:val="00812D04"/>
    <w:rsid w:val="008133B9"/>
    <w:rsid w:val="00813765"/>
    <w:rsid w:val="00814043"/>
    <w:rsid w:val="00815820"/>
    <w:rsid w:val="008168C9"/>
    <w:rsid w:val="008174F8"/>
    <w:rsid w:val="00822B58"/>
    <w:rsid w:val="00823A1C"/>
    <w:rsid w:val="00823BBE"/>
    <w:rsid w:val="008251F6"/>
    <w:rsid w:val="00825D7B"/>
    <w:rsid w:val="00825F01"/>
    <w:rsid w:val="00826FBE"/>
    <w:rsid w:val="00831166"/>
    <w:rsid w:val="00831BAD"/>
    <w:rsid w:val="008350E2"/>
    <w:rsid w:val="00835AED"/>
    <w:rsid w:val="00835E1C"/>
    <w:rsid w:val="00836F42"/>
    <w:rsid w:val="00837742"/>
    <w:rsid w:val="008412EF"/>
    <w:rsid w:val="00841353"/>
    <w:rsid w:val="00843847"/>
    <w:rsid w:val="008439DF"/>
    <w:rsid w:val="00845D2B"/>
    <w:rsid w:val="0084A615"/>
    <w:rsid w:val="00850632"/>
    <w:rsid w:val="00852D72"/>
    <w:rsid w:val="00852EF3"/>
    <w:rsid w:val="00853BC6"/>
    <w:rsid w:val="008544DC"/>
    <w:rsid w:val="00855C4C"/>
    <w:rsid w:val="0085670A"/>
    <w:rsid w:val="00857351"/>
    <w:rsid w:val="008614ED"/>
    <w:rsid w:val="008616DB"/>
    <w:rsid w:val="00861DBE"/>
    <w:rsid w:val="00862BF6"/>
    <w:rsid w:val="008631CC"/>
    <w:rsid w:val="00863AF5"/>
    <w:rsid w:val="00864225"/>
    <w:rsid w:val="00864E41"/>
    <w:rsid w:val="00864FBC"/>
    <w:rsid w:val="0086557D"/>
    <w:rsid w:val="00866766"/>
    <w:rsid w:val="00867A8E"/>
    <w:rsid w:val="00871366"/>
    <w:rsid w:val="00871B14"/>
    <w:rsid w:val="00872A09"/>
    <w:rsid w:val="008746DB"/>
    <w:rsid w:val="0087497C"/>
    <w:rsid w:val="00875860"/>
    <w:rsid w:val="00875962"/>
    <w:rsid w:val="00875C71"/>
    <w:rsid w:val="008769C3"/>
    <w:rsid w:val="0087797E"/>
    <w:rsid w:val="008810BB"/>
    <w:rsid w:val="00882988"/>
    <w:rsid w:val="0088346D"/>
    <w:rsid w:val="008850A3"/>
    <w:rsid w:val="008878E2"/>
    <w:rsid w:val="00891316"/>
    <w:rsid w:val="00891BDD"/>
    <w:rsid w:val="00893164"/>
    <w:rsid w:val="008933D0"/>
    <w:rsid w:val="00894801"/>
    <w:rsid w:val="00896484"/>
    <w:rsid w:val="00896745"/>
    <w:rsid w:val="0089718B"/>
    <w:rsid w:val="008977C4"/>
    <w:rsid w:val="0089792E"/>
    <w:rsid w:val="008A112C"/>
    <w:rsid w:val="008A1DFB"/>
    <w:rsid w:val="008A2156"/>
    <w:rsid w:val="008A2EC3"/>
    <w:rsid w:val="008A4598"/>
    <w:rsid w:val="008A567A"/>
    <w:rsid w:val="008A6BC7"/>
    <w:rsid w:val="008A6C1D"/>
    <w:rsid w:val="008B0A8F"/>
    <w:rsid w:val="008B1AED"/>
    <w:rsid w:val="008B2F1E"/>
    <w:rsid w:val="008B34BB"/>
    <w:rsid w:val="008B4544"/>
    <w:rsid w:val="008B60B3"/>
    <w:rsid w:val="008B639F"/>
    <w:rsid w:val="008C10BE"/>
    <w:rsid w:val="008C3F00"/>
    <w:rsid w:val="008C52A8"/>
    <w:rsid w:val="008C5E7C"/>
    <w:rsid w:val="008C60D6"/>
    <w:rsid w:val="008C7BAA"/>
    <w:rsid w:val="008D05CE"/>
    <w:rsid w:val="008D22A9"/>
    <w:rsid w:val="008D285E"/>
    <w:rsid w:val="008D396E"/>
    <w:rsid w:val="008D446C"/>
    <w:rsid w:val="008D4E33"/>
    <w:rsid w:val="008D6318"/>
    <w:rsid w:val="008E2CA7"/>
    <w:rsid w:val="008E2E7B"/>
    <w:rsid w:val="008E3289"/>
    <w:rsid w:val="008E3F5F"/>
    <w:rsid w:val="008E56F4"/>
    <w:rsid w:val="008E650F"/>
    <w:rsid w:val="008E684F"/>
    <w:rsid w:val="008E6F4A"/>
    <w:rsid w:val="008E78FB"/>
    <w:rsid w:val="008F053F"/>
    <w:rsid w:val="008F25FF"/>
    <w:rsid w:val="008F31B1"/>
    <w:rsid w:val="008F3421"/>
    <w:rsid w:val="008F373F"/>
    <w:rsid w:val="008F37C1"/>
    <w:rsid w:val="008F5C2D"/>
    <w:rsid w:val="008F7531"/>
    <w:rsid w:val="009010EC"/>
    <w:rsid w:val="00903314"/>
    <w:rsid w:val="00904F15"/>
    <w:rsid w:val="00905642"/>
    <w:rsid w:val="00905A02"/>
    <w:rsid w:val="00906097"/>
    <w:rsid w:val="00907C30"/>
    <w:rsid w:val="009119E3"/>
    <w:rsid w:val="00913486"/>
    <w:rsid w:val="00913874"/>
    <w:rsid w:val="00916BC0"/>
    <w:rsid w:val="009174B7"/>
    <w:rsid w:val="00917F63"/>
    <w:rsid w:val="00923BCF"/>
    <w:rsid w:val="00924566"/>
    <w:rsid w:val="00924E68"/>
    <w:rsid w:val="0092540F"/>
    <w:rsid w:val="00930AA4"/>
    <w:rsid w:val="009317B0"/>
    <w:rsid w:val="00932DE6"/>
    <w:rsid w:val="00932E2D"/>
    <w:rsid w:val="009331B3"/>
    <w:rsid w:val="00933803"/>
    <w:rsid w:val="009344E4"/>
    <w:rsid w:val="009345F9"/>
    <w:rsid w:val="009350AC"/>
    <w:rsid w:val="009356A4"/>
    <w:rsid w:val="00936E3A"/>
    <w:rsid w:val="009375E2"/>
    <w:rsid w:val="009420F2"/>
    <w:rsid w:val="00942280"/>
    <w:rsid w:val="009435C9"/>
    <w:rsid w:val="00944C88"/>
    <w:rsid w:val="009450D6"/>
    <w:rsid w:val="00945D17"/>
    <w:rsid w:val="00946A26"/>
    <w:rsid w:val="00946A81"/>
    <w:rsid w:val="00946DB4"/>
    <w:rsid w:val="00951660"/>
    <w:rsid w:val="0095174B"/>
    <w:rsid w:val="00952169"/>
    <w:rsid w:val="00952F1A"/>
    <w:rsid w:val="0095565D"/>
    <w:rsid w:val="00955953"/>
    <w:rsid w:val="00955F72"/>
    <w:rsid w:val="0096030D"/>
    <w:rsid w:val="00962337"/>
    <w:rsid w:val="0096483A"/>
    <w:rsid w:val="009650F5"/>
    <w:rsid w:val="009650FD"/>
    <w:rsid w:val="009652E6"/>
    <w:rsid w:val="00966198"/>
    <w:rsid w:val="0096785F"/>
    <w:rsid w:val="00971FD0"/>
    <w:rsid w:val="00973858"/>
    <w:rsid w:val="00973E34"/>
    <w:rsid w:val="0097513E"/>
    <w:rsid w:val="00975251"/>
    <w:rsid w:val="00975746"/>
    <w:rsid w:val="00975CCC"/>
    <w:rsid w:val="00976C46"/>
    <w:rsid w:val="009776EE"/>
    <w:rsid w:val="00977F7E"/>
    <w:rsid w:val="00980663"/>
    <w:rsid w:val="00981290"/>
    <w:rsid w:val="00981D97"/>
    <w:rsid w:val="009821A1"/>
    <w:rsid w:val="00984582"/>
    <w:rsid w:val="00984BFE"/>
    <w:rsid w:val="00985F0E"/>
    <w:rsid w:val="00986001"/>
    <w:rsid w:val="00986657"/>
    <w:rsid w:val="00986828"/>
    <w:rsid w:val="00987696"/>
    <w:rsid w:val="009905AB"/>
    <w:rsid w:val="009910AE"/>
    <w:rsid w:val="00991974"/>
    <w:rsid w:val="00993436"/>
    <w:rsid w:val="0099386B"/>
    <w:rsid w:val="00994815"/>
    <w:rsid w:val="00994B47"/>
    <w:rsid w:val="00995222"/>
    <w:rsid w:val="00996B13"/>
    <w:rsid w:val="00997B10"/>
    <w:rsid w:val="00997F59"/>
    <w:rsid w:val="009A026A"/>
    <w:rsid w:val="009A03B6"/>
    <w:rsid w:val="009A35BA"/>
    <w:rsid w:val="009A3697"/>
    <w:rsid w:val="009A5656"/>
    <w:rsid w:val="009A5F41"/>
    <w:rsid w:val="009A6689"/>
    <w:rsid w:val="009A6CA2"/>
    <w:rsid w:val="009A740E"/>
    <w:rsid w:val="009A7EDA"/>
    <w:rsid w:val="009B055A"/>
    <w:rsid w:val="009B11E9"/>
    <w:rsid w:val="009B1A27"/>
    <w:rsid w:val="009B26BE"/>
    <w:rsid w:val="009B3FF9"/>
    <w:rsid w:val="009B42A3"/>
    <w:rsid w:val="009B5B89"/>
    <w:rsid w:val="009B5B99"/>
    <w:rsid w:val="009B6A2A"/>
    <w:rsid w:val="009C1B98"/>
    <w:rsid w:val="009C2425"/>
    <w:rsid w:val="009C37B2"/>
    <w:rsid w:val="009C4BC1"/>
    <w:rsid w:val="009C5825"/>
    <w:rsid w:val="009C77F2"/>
    <w:rsid w:val="009D00AE"/>
    <w:rsid w:val="009D0455"/>
    <w:rsid w:val="009D2EB4"/>
    <w:rsid w:val="009D2EE7"/>
    <w:rsid w:val="009D685A"/>
    <w:rsid w:val="009D69E3"/>
    <w:rsid w:val="009D766B"/>
    <w:rsid w:val="009D7FFA"/>
    <w:rsid w:val="009E09F1"/>
    <w:rsid w:val="009E0B38"/>
    <w:rsid w:val="009E18D8"/>
    <w:rsid w:val="009E1C73"/>
    <w:rsid w:val="009E41CC"/>
    <w:rsid w:val="009E4D8D"/>
    <w:rsid w:val="009E5762"/>
    <w:rsid w:val="009E5FE3"/>
    <w:rsid w:val="009E60A2"/>
    <w:rsid w:val="009E6B22"/>
    <w:rsid w:val="009F15DB"/>
    <w:rsid w:val="009F2745"/>
    <w:rsid w:val="009F50A7"/>
    <w:rsid w:val="009F5D7C"/>
    <w:rsid w:val="009F7327"/>
    <w:rsid w:val="00A00D92"/>
    <w:rsid w:val="00A01875"/>
    <w:rsid w:val="00A02638"/>
    <w:rsid w:val="00A02B8B"/>
    <w:rsid w:val="00A02B9B"/>
    <w:rsid w:val="00A033B7"/>
    <w:rsid w:val="00A03FF9"/>
    <w:rsid w:val="00A059D6"/>
    <w:rsid w:val="00A05F74"/>
    <w:rsid w:val="00A07042"/>
    <w:rsid w:val="00A105D3"/>
    <w:rsid w:val="00A11B7A"/>
    <w:rsid w:val="00A12A88"/>
    <w:rsid w:val="00A12C9A"/>
    <w:rsid w:val="00A1340F"/>
    <w:rsid w:val="00A13853"/>
    <w:rsid w:val="00A149C1"/>
    <w:rsid w:val="00A15976"/>
    <w:rsid w:val="00A16294"/>
    <w:rsid w:val="00A179DC"/>
    <w:rsid w:val="00A17E58"/>
    <w:rsid w:val="00A22D15"/>
    <w:rsid w:val="00A23018"/>
    <w:rsid w:val="00A2350B"/>
    <w:rsid w:val="00A23C4F"/>
    <w:rsid w:val="00A25CB6"/>
    <w:rsid w:val="00A27887"/>
    <w:rsid w:val="00A27B49"/>
    <w:rsid w:val="00A27FF9"/>
    <w:rsid w:val="00A30AB4"/>
    <w:rsid w:val="00A30AFA"/>
    <w:rsid w:val="00A31BAF"/>
    <w:rsid w:val="00A321C6"/>
    <w:rsid w:val="00A32DE2"/>
    <w:rsid w:val="00A32DEB"/>
    <w:rsid w:val="00A33F54"/>
    <w:rsid w:val="00A35C7F"/>
    <w:rsid w:val="00A35E7A"/>
    <w:rsid w:val="00A35E84"/>
    <w:rsid w:val="00A408FE"/>
    <w:rsid w:val="00A435C3"/>
    <w:rsid w:val="00A44BCC"/>
    <w:rsid w:val="00A45653"/>
    <w:rsid w:val="00A456CD"/>
    <w:rsid w:val="00A46E94"/>
    <w:rsid w:val="00A47379"/>
    <w:rsid w:val="00A47880"/>
    <w:rsid w:val="00A47D09"/>
    <w:rsid w:val="00A51423"/>
    <w:rsid w:val="00A516F7"/>
    <w:rsid w:val="00A52349"/>
    <w:rsid w:val="00A5402B"/>
    <w:rsid w:val="00A549DF"/>
    <w:rsid w:val="00A54ADA"/>
    <w:rsid w:val="00A54B86"/>
    <w:rsid w:val="00A56345"/>
    <w:rsid w:val="00A56E96"/>
    <w:rsid w:val="00A61090"/>
    <w:rsid w:val="00A610A9"/>
    <w:rsid w:val="00A61695"/>
    <w:rsid w:val="00A62439"/>
    <w:rsid w:val="00A63282"/>
    <w:rsid w:val="00A64627"/>
    <w:rsid w:val="00A64C3D"/>
    <w:rsid w:val="00A663AE"/>
    <w:rsid w:val="00A67FF5"/>
    <w:rsid w:val="00A73D73"/>
    <w:rsid w:val="00A7495E"/>
    <w:rsid w:val="00A758C8"/>
    <w:rsid w:val="00A76E49"/>
    <w:rsid w:val="00A774E3"/>
    <w:rsid w:val="00A779DF"/>
    <w:rsid w:val="00A80455"/>
    <w:rsid w:val="00A81026"/>
    <w:rsid w:val="00A81055"/>
    <w:rsid w:val="00A8253A"/>
    <w:rsid w:val="00A8263A"/>
    <w:rsid w:val="00A82A74"/>
    <w:rsid w:val="00A82C0A"/>
    <w:rsid w:val="00A832D2"/>
    <w:rsid w:val="00A83D64"/>
    <w:rsid w:val="00A85994"/>
    <w:rsid w:val="00A86CDF"/>
    <w:rsid w:val="00A91124"/>
    <w:rsid w:val="00A923E1"/>
    <w:rsid w:val="00A92EED"/>
    <w:rsid w:val="00A932A3"/>
    <w:rsid w:val="00A93B35"/>
    <w:rsid w:val="00A944C7"/>
    <w:rsid w:val="00A97CD7"/>
    <w:rsid w:val="00AA01AE"/>
    <w:rsid w:val="00AA13CA"/>
    <w:rsid w:val="00AA148F"/>
    <w:rsid w:val="00AA1A4F"/>
    <w:rsid w:val="00AA1A61"/>
    <w:rsid w:val="00AA24CC"/>
    <w:rsid w:val="00AA307E"/>
    <w:rsid w:val="00AA5019"/>
    <w:rsid w:val="00AA551D"/>
    <w:rsid w:val="00AA55D5"/>
    <w:rsid w:val="00AA584C"/>
    <w:rsid w:val="00AA62D9"/>
    <w:rsid w:val="00AA6D44"/>
    <w:rsid w:val="00AA79CC"/>
    <w:rsid w:val="00AB00C8"/>
    <w:rsid w:val="00AB106B"/>
    <w:rsid w:val="00AB12BE"/>
    <w:rsid w:val="00AB2BBD"/>
    <w:rsid w:val="00AB2E35"/>
    <w:rsid w:val="00AB3B2D"/>
    <w:rsid w:val="00AB3B98"/>
    <w:rsid w:val="00AB3D61"/>
    <w:rsid w:val="00AB41BF"/>
    <w:rsid w:val="00AB45A4"/>
    <w:rsid w:val="00AB63ED"/>
    <w:rsid w:val="00AB6D33"/>
    <w:rsid w:val="00AB77BE"/>
    <w:rsid w:val="00AC0D5C"/>
    <w:rsid w:val="00AC351C"/>
    <w:rsid w:val="00AC67DE"/>
    <w:rsid w:val="00AC6949"/>
    <w:rsid w:val="00AC764C"/>
    <w:rsid w:val="00AD146A"/>
    <w:rsid w:val="00AD1766"/>
    <w:rsid w:val="00AD1C2A"/>
    <w:rsid w:val="00AD55FE"/>
    <w:rsid w:val="00AD705D"/>
    <w:rsid w:val="00AD720B"/>
    <w:rsid w:val="00AE01B1"/>
    <w:rsid w:val="00AE174D"/>
    <w:rsid w:val="00AE2BEF"/>
    <w:rsid w:val="00AE396C"/>
    <w:rsid w:val="00AE44DD"/>
    <w:rsid w:val="00AE46B8"/>
    <w:rsid w:val="00AE543A"/>
    <w:rsid w:val="00AE57A9"/>
    <w:rsid w:val="00AE6D6E"/>
    <w:rsid w:val="00AF0DFC"/>
    <w:rsid w:val="00AF188D"/>
    <w:rsid w:val="00AF5199"/>
    <w:rsid w:val="00AF6311"/>
    <w:rsid w:val="00AF7972"/>
    <w:rsid w:val="00B0259D"/>
    <w:rsid w:val="00B051CD"/>
    <w:rsid w:val="00B07439"/>
    <w:rsid w:val="00B0788F"/>
    <w:rsid w:val="00B10339"/>
    <w:rsid w:val="00B1221D"/>
    <w:rsid w:val="00B1253A"/>
    <w:rsid w:val="00B134EB"/>
    <w:rsid w:val="00B13622"/>
    <w:rsid w:val="00B14215"/>
    <w:rsid w:val="00B14830"/>
    <w:rsid w:val="00B1515D"/>
    <w:rsid w:val="00B15670"/>
    <w:rsid w:val="00B16548"/>
    <w:rsid w:val="00B179C7"/>
    <w:rsid w:val="00B17C9D"/>
    <w:rsid w:val="00B20973"/>
    <w:rsid w:val="00B244CC"/>
    <w:rsid w:val="00B25DB8"/>
    <w:rsid w:val="00B25EA7"/>
    <w:rsid w:val="00B26334"/>
    <w:rsid w:val="00B269D6"/>
    <w:rsid w:val="00B26F29"/>
    <w:rsid w:val="00B30294"/>
    <w:rsid w:val="00B312D6"/>
    <w:rsid w:val="00B3148B"/>
    <w:rsid w:val="00B317DD"/>
    <w:rsid w:val="00B31B31"/>
    <w:rsid w:val="00B324C4"/>
    <w:rsid w:val="00B329C2"/>
    <w:rsid w:val="00B3442C"/>
    <w:rsid w:val="00B34F88"/>
    <w:rsid w:val="00B3506C"/>
    <w:rsid w:val="00B35963"/>
    <w:rsid w:val="00B35E0A"/>
    <w:rsid w:val="00B36863"/>
    <w:rsid w:val="00B37C73"/>
    <w:rsid w:val="00B4023C"/>
    <w:rsid w:val="00B40B56"/>
    <w:rsid w:val="00B4161C"/>
    <w:rsid w:val="00B41CA1"/>
    <w:rsid w:val="00B42458"/>
    <w:rsid w:val="00B43B28"/>
    <w:rsid w:val="00B44EF2"/>
    <w:rsid w:val="00B45875"/>
    <w:rsid w:val="00B45C02"/>
    <w:rsid w:val="00B465CA"/>
    <w:rsid w:val="00B51F82"/>
    <w:rsid w:val="00B53DF1"/>
    <w:rsid w:val="00B549D1"/>
    <w:rsid w:val="00B54ECF"/>
    <w:rsid w:val="00B54F42"/>
    <w:rsid w:val="00B568DD"/>
    <w:rsid w:val="00B56FC4"/>
    <w:rsid w:val="00B57248"/>
    <w:rsid w:val="00B6054C"/>
    <w:rsid w:val="00B60CB8"/>
    <w:rsid w:val="00B62012"/>
    <w:rsid w:val="00B65205"/>
    <w:rsid w:val="00B70AE6"/>
    <w:rsid w:val="00B724E5"/>
    <w:rsid w:val="00B72874"/>
    <w:rsid w:val="00B72E41"/>
    <w:rsid w:val="00B72E7E"/>
    <w:rsid w:val="00B7590D"/>
    <w:rsid w:val="00B76833"/>
    <w:rsid w:val="00B76A28"/>
    <w:rsid w:val="00B80784"/>
    <w:rsid w:val="00B833F7"/>
    <w:rsid w:val="00B8393E"/>
    <w:rsid w:val="00B84058"/>
    <w:rsid w:val="00B85877"/>
    <w:rsid w:val="00B8613B"/>
    <w:rsid w:val="00B86672"/>
    <w:rsid w:val="00B8773D"/>
    <w:rsid w:val="00B90682"/>
    <w:rsid w:val="00B9286C"/>
    <w:rsid w:val="00B95A80"/>
    <w:rsid w:val="00B95EFA"/>
    <w:rsid w:val="00B96BEB"/>
    <w:rsid w:val="00B97356"/>
    <w:rsid w:val="00B97F62"/>
    <w:rsid w:val="00BA03D7"/>
    <w:rsid w:val="00BA08F8"/>
    <w:rsid w:val="00BA0988"/>
    <w:rsid w:val="00BA0F7D"/>
    <w:rsid w:val="00BA220B"/>
    <w:rsid w:val="00BA4858"/>
    <w:rsid w:val="00BA5AD1"/>
    <w:rsid w:val="00BA66CC"/>
    <w:rsid w:val="00BA7549"/>
    <w:rsid w:val="00BB10B9"/>
    <w:rsid w:val="00BC2D1B"/>
    <w:rsid w:val="00BC3F25"/>
    <w:rsid w:val="00BC50AE"/>
    <w:rsid w:val="00BC52DA"/>
    <w:rsid w:val="00BC5CC8"/>
    <w:rsid w:val="00BC73FC"/>
    <w:rsid w:val="00BD45F1"/>
    <w:rsid w:val="00BD4A3B"/>
    <w:rsid w:val="00BD57B8"/>
    <w:rsid w:val="00BD68A1"/>
    <w:rsid w:val="00BD6F93"/>
    <w:rsid w:val="00BD7E96"/>
    <w:rsid w:val="00BE05F2"/>
    <w:rsid w:val="00BE1CB6"/>
    <w:rsid w:val="00BE672E"/>
    <w:rsid w:val="00BE6FEE"/>
    <w:rsid w:val="00BE703B"/>
    <w:rsid w:val="00BE7093"/>
    <w:rsid w:val="00BF0FA5"/>
    <w:rsid w:val="00BF105E"/>
    <w:rsid w:val="00BF19B9"/>
    <w:rsid w:val="00BF2C3A"/>
    <w:rsid w:val="00BF4007"/>
    <w:rsid w:val="00BF47BB"/>
    <w:rsid w:val="00BF4B38"/>
    <w:rsid w:val="00BF5633"/>
    <w:rsid w:val="00BF57ED"/>
    <w:rsid w:val="00BF5CA4"/>
    <w:rsid w:val="00BF5E13"/>
    <w:rsid w:val="00BF69FA"/>
    <w:rsid w:val="00BF712E"/>
    <w:rsid w:val="00BF7D85"/>
    <w:rsid w:val="00BF7E47"/>
    <w:rsid w:val="00C0302F"/>
    <w:rsid w:val="00C04900"/>
    <w:rsid w:val="00C05122"/>
    <w:rsid w:val="00C05970"/>
    <w:rsid w:val="00C05B04"/>
    <w:rsid w:val="00C07DA3"/>
    <w:rsid w:val="00C10603"/>
    <w:rsid w:val="00C1391E"/>
    <w:rsid w:val="00C13A77"/>
    <w:rsid w:val="00C13CD2"/>
    <w:rsid w:val="00C165EB"/>
    <w:rsid w:val="00C178E8"/>
    <w:rsid w:val="00C20481"/>
    <w:rsid w:val="00C204ED"/>
    <w:rsid w:val="00C22D9F"/>
    <w:rsid w:val="00C22E80"/>
    <w:rsid w:val="00C2510C"/>
    <w:rsid w:val="00C25A3F"/>
    <w:rsid w:val="00C30322"/>
    <w:rsid w:val="00C31B0E"/>
    <w:rsid w:val="00C31F16"/>
    <w:rsid w:val="00C33EAE"/>
    <w:rsid w:val="00C34007"/>
    <w:rsid w:val="00C35A70"/>
    <w:rsid w:val="00C367EC"/>
    <w:rsid w:val="00C401DE"/>
    <w:rsid w:val="00C412A7"/>
    <w:rsid w:val="00C42092"/>
    <w:rsid w:val="00C42D07"/>
    <w:rsid w:val="00C436F3"/>
    <w:rsid w:val="00C43B0F"/>
    <w:rsid w:val="00C43C29"/>
    <w:rsid w:val="00C442DC"/>
    <w:rsid w:val="00C446B5"/>
    <w:rsid w:val="00C45364"/>
    <w:rsid w:val="00C454C8"/>
    <w:rsid w:val="00C465C0"/>
    <w:rsid w:val="00C46F45"/>
    <w:rsid w:val="00C470AC"/>
    <w:rsid w:val="00C509F6"/>
    <w:rsid w:val="00C50E78"/>
    <w:rsid w:val="00C50F6B"/>
    <w:rsid w:val="00C51419"/>
    <w:rsid w:val="00C54CAC"/>
    <w:rsid w:val="00C558D1"/>
    <w:rsid w:val="00C55EED"/>
    <w:rsid w:val="00C56AEC"/>
    <w:rsid w:val="00C572E0"/>
    <w:rsid w:val="00C5786E"/>
    <w:rsid w:val="00C613C7"/>
    <w:rsid w:val="00C669C3"/>
    <w:rsid w:val="00C66AAB"/>
    <w:rsid w:val="00C677E4"/>
    <w:rsid w:val="00C70445"/>
    <w:rsid w:val="00C70BD7"/>
    <w:rsid w:val="00C7332F"/>
    <w:rsid w:val="00C7416B"/>
    <w:rsid w:val="00C74B0E"/>
    <w:rsid w:val="00C7558C"/>
    <w:rsid w:val="00C76508"/>
    <w:rsid w:val="00C76C25"/>
    <w:rsid w:val="00C76F13"/>
    <w:rsid w:val="00C77723"/>
    <w:rsid w:val="00C8039A"/>
    <w:rsid w:val="00C80B25"/>
    <w:rsid w:val="00C8149E"/>
    <w:rsid w:val="00C81D33"/>
    <w:rsid w:val="00C82112"/>
    <w:rsid w:val="00C821ED"/>
    <w:rsid w:val="00C821F5"/>
    <w:rsid w:val="00C8392F"/>
    <w:rsid w:val="00C84709"/>
    <w:rsid w:val="00C85871"/>
    <w:rsid w:val="00C85AD6"/>
    <w:rsid w:val="00C85FA9"/>
    <w:rsid w:val="00C8662D"/>
    <w:rsid w:val="00C86762"/>
    <w:rsid w:val="00C87534"/>
    <w:rsid w:val="00C87591"/>
    <w:rsid w:val="00C876D2"/>
    <w:rsid w:val="00C87C7D"/>
    <w:rsid w:val="00C908BF"/>
    <w:rsid w:val="00C90EC6"/>
    <w:rsid w:val="00C91B8E"/>
    <w:rsid w:val="00C927B9"/>
    <w:rsid w:val="00C9282A"/>
    <w:rsid w:val="00C936EC"/>
    <w:rsid w:val="00C939F6"/>
    <w:rsid w:val="00C94409"/>
    <w:rsid w:val="00C952E8"/>
    <w:rsid w:val="00C95B96"/>
    <w:rsid w:val="00C96C01"/>
    <w:rsid w:val="00C972A0"/>
    <w:rsid w:val="00C97374"/>
    <w:rsid w:val="00CA0626"/>
    <w:rsid w:val="00CA06F1"/>
    <w:rsid w:val="00CA0F91"/>
    <w:rsid w:val="00CA2482"/>
    <w:rsid w:val="00CA2B6C"/>
    <w:rsid w:val="00CA33FE"/>
    <w:rsid w:val="00CA3C94"/>
    <w:rsid w:val="00CA3D67"/>
    <w:rsid w:val="00CA54D2"/>
    <w:rsid w:val="00CA5F03"/>
    <w:rsid w:val="00CA7095"/>
    <w:rsid w:val="00CB0130"/>
    <w:rsid w:val="00CB0288"/>
    <w:rsid w:val="00CB0915"/>
    <w:rsid w:val="00CB28C0"/>
    <w:rsid w:val="00CB5FDA"/>
    <w:rsid w:val="00CB6878"/>
    <w:rsid w:val="00CC0305"/>
    <w:rsid w:val="00CC1F51"/>
    <w:rsid w:val="00CC2B4E"/>
    <w:rsid w:val="00CC3287"/>
    <w:rsid w:val="00CC330B"/>
    <w:rsid w:val="00CC4CF5"/>
    <w:rsid w:val="00CC6107"/>
    <w:rsid w:val="00CD00B6"/>
    <w:rsid w:val="00CD0751"/>
    <w:rsid w:val="00CD18E7"/>
    <w:rsid w:val="00CD219E"/>
    <w:rsid w:val="00CD3672"/>
    <w:rsid w:val="00CD3894"/>
    <w:rsid w:val="00CD3A91"/>
    <w:rsid w:val="00CD6118"/>
    <w:rsid w:val="00CD661F"/>
    <w:rsid w:val="00CD73D8"/>
    <w:rsid w:val="00CE00CD"/>
    <w:rsid w:val="00CE012D"/>
    <w:rsid w:val="00CE2252"/>
    <w:rsid w:val="00CE30E2"/>
    <w:rsid w:val="00CE3592"/>
    <w:rsid w:val="00CE4692"/>
    <w:rsid w:val="00CE53AA"/>
    <w:rsid w:val="00CE6930"/>
    <w:rsid w:val="00CE6D87"/>
    <w:rsid w:val="00CF2065"/>
    <w:rsid w:val="00CF2DDC"/>
    <w:rsid w:val="00CF3AF6"/>
    <w:rsid w:val="00CF4065"/>
    <w:rsid w:val="00CF4750"/>
    <w:rsid w:val="00CF4AF4"/>
    <w:rsid w:val="00CF7268"/>
    <w:rsid w:val="00CF74D5"/>
    <w:rsid w:val="00CF79F9"/>
    <w:rsid w:val="00D008BC"/>
    <w:rsid w:val="00D01F20"/>
    <w:rsid w:val="00D02021"/>
    <w:rsid w:val="00D02E3A"/>
    <w:rsid w:val="00D0424C"/>
    <w:rsid w:val="00D053BF"/>
    <w:rsid w:val="00D06380"/>
    <w:rsid w:val="00D07A26"/>
    <w:rsid w:val="00D119E0"/>
    <w:rsid w:val="00D12840"/>
    <w:rsid w:val="00D12A06"/>
    <w:rsid w:val="00D12BC5"/>
    <w:rsid w:val="00D12C75"/>
    <w:rsid w:val="00D12D14"/>
    <w:rsid w:val="00D13E21"/>
    <w:rsid w:val="00D1506D"/>
    <w:rsid w:val="00D2082A"/>
    <w:rsid w:val="00D21208"/>
    <w:rsid w:val="00D217F5"/>
    <w:rsid w:val="00D21F52"/>
    <w:rsid w:val="00D25B7C"/>
    <w:rsid w:val="00D26828"/>
    <w:rsid w:val="00D31CF0"/>
    <w:rsid w:val="00D3282E"/>
    <w:rsid w:val="00D349DD"/>
    <w:rsid w:val="00D34C6E"/>
    <w:rsid w:val="00D35146"/>
    <w:rsid w:val="00D35E26"/>
    <w:rsid w:val="00D3662C"/>
    <w:rsid w:val="00D36632"/>
    <w:rsid w:val="00D36C5F"/>
    <w:rsid w:val="00D376DA"/>
    <w:rsid w:val="00D42D39"/>
    <w:rsid w:val="00D432BC"/>
    <w:rsid w:val="00D43B32"/>
    <w:rsid w:val="00D44240"/>
    <w:rsid w:val="00D44DB2"/>
    <w:rsid w:val="00D45C88"/>
    <w:rsid w:val="00D529F0"/>
    <w:rsid w:val="00D53826"/>
    <w:rsid w:val="00D53F49"/>
    <w:rsid w:val="00D54D5F"/>
    <w:rsid w:val="00D5582A"/>
    <w:rsid w:val="00D55BAC"/>
    <w:rsid w:val="00D623A6"/>
    <w:rsid w:val="00D62B5B"/>
    <w:rsid w:val="00D650AE"/>
    <w:rsid w:val="00D65369"/>
    <w:rsid w:val="00D66956"/>
    <w:rsid w:val="00D66D09"/>
    <w:rsid w:val="00D67005"/>
    <w:rsid w:val="00D70B0A"/>
    <w:rsid w:val="00D71389"/>
    <w:rsid w:val="00D71C20"/>
    <w:rsid w:val="00D725A7"/>
    <w:rsid w:val="00D73A64"/>
    <w:rsid w:val="00D745B0"/>
    <w:rsid w:val="00D75C73"/>
    <w:rsid w:val="00D76AB7"/>
    <w:rsid w:val="00D80035"/>
    <w:rsid w:val="00D8026F"/>
    <w:rsid w:val="00D80CC0"/>
    <w:rsid w:val="00D80E3B"/>
    <w:rsid w:val="00D8137D"/>
    <w:rsid w:val="00D81F45"/>
    <w:rsid w:val="00D82DF2"/>
    <w:rsid w:val="00D858F8"/>
    <w:rsid w:val="00D869CF"/>
    <w:rsid w:val="00D90C77"/>
    <w:rsid w:val="00D90D4E"/>
    <w:rsid w:val="00D90DBC"/>
    <w:rsid w:val="00D910D3"/>
    <w:rsid w:val="00D91FE2"/>
    <w:rsid w:val="00D93A81"/>
    <w:rsid w:val="00D93B1D"/>
    <w:rsid w:val="00D94802"/>
    <w:rsid w:val="00D94FFF"/>
    <w:rsid w:val="00D955B3"/>
    <w:rsid w:val="00D97038"/>
    <w:rsid w:val="00D977C6"/>
    <w:rsid w:val="00DA0426"/>
    <w:rsid w:val="00DA3B91"/>
    <w:rsid w:val="00DA46B9"/>
    <w:rsid w:val="00DA5992"/>
    <w:rsid w:val="00DA614D"/>
    <w:rsid w:val="00DA6E49"/>
    <w:rsid w:val="00DA7898"/>
    <w:rsid w:val="00DB0974"/>
    <w:rsid w:val="00DB1621"/>
    <w:rsid w:val="00DB1DC5"/>
    <w:rsid w:val="00DB2069"/>
    <w:rsid w:val="00DB47AE"/>
    <w:rsid w:val="00DB5367"/>
    <w:rsid w:val="00DB5C66"/>
    <w:rsid w:val="00DB76C1"/>
    <w:rsid w:val="00DB797C"/>
    <w:rsid w:val="00DB7A28"/>
    <w:rsid w:val="00DB7E59"/>
    <w:rsid w:val="00DC007D"/>
    <w:rsid w:val="00DC171F"/>
    <w:rsid w:val="00DC1FDA"/>
    <w:rsid w:val="00DC3440"/>
    <w:rsid w:val="00DC35CD"/>
    <w:rsid w:val="00DC36C8"/>
    <w:rsid w:val="00DC5928"/>
    <w:rsid w:val="00DC5E65"/>
    <w:rsid w:val="00DC6051"/>
    <w:rsid w:val="00DC7824"/>
    <w:rsid w:val="00DC7BD6"/>
    <w:rsid w:val="00DD063C"/>
    <w:rsid w:val="00DD0F75"/>
    <w:rsid w:val="00DD14B8"/>
    <w:rsid w:val="00DD2202"/>
    <w:rsid w:val="00DD31F0"/>
    <w:rsid w:val="00DD42AD"/>
    <w:rsid w:val="00DD49FC"/>
    <w:rsid w:val="00DD73B0"/>
    <w:rsid w:val="00DD7467"/>
    <w:rsid w:val="00DD7B22"/>
    <w:rsid w:val="00DE0248"/>
    <w:rsid w:val="00DE17BC"/>
    <w:rsid w:val="00DE3B6D"/>
    <w:rsid w:val="00DE4205"/>
    <w:rsid w:val="00DE7C93"/>
    <w:rsid w:val="00DF14D3"/>
    <w:rsid w:val="00DF1E15"/>
    <w:rsid w:val="00DF20BB"/>
    <w:rsid w:val="00DF31EE"/>
    <w:rsid w:val="00DF392F"/>
    <w:rsid w:val="00DF4B66"/>
    <w:rsid w:val="00DF57B2"/>
    <w:rsid w:val="00DF6955"/>
    <w:rsid w:val="00DF6E5A"/>
    <w:rsid w:val="00E006D8"/>
    <w:rsid w:val="00E0162D"/>
    <w:rsid w:val="00E01FF2"/>
    <w:rsid w:val="00E0219F"/>
    <w:rsid w:val="00E022AB"/>
    <w:rsid w:val="00E026F0"/>
    <w:rsid w:val="00E0324B"/>
    <w:rsid w:val="00E05AC7"/>
    <w:rsid w:val="00E06923"/>
    <w:rsid w:val="00E06D26"/>
    <w:rsid w:val="00E071E8"/>
    <w:rsid w:val="00E07C61"/>
    <w:rsid w:val="00E10F33"/>
    <w:rsid w:val="00E1171F"/>
    <w:rsid w:val="00E12532"/>
    <w:rsid w:val="00E12A59"/>
    <w:rsid w:val="00E1443E"/>
    <w:rsid w:val="00E144FA"/>
    <w:rsid w:val="00E156A6"/>
    <w:rsid w:val="00E15ADA"/>
    <w:rsid w:val="00E16442"/>
    <w:rsid w:val="00E1720D"/>
    <w:rsid w:val="00E2042E"/>
    <w:rsid w:val="00E2097C"/>
    <w:rsid w:val="00E225BE"/>
    <w:rsid w:val="00E2293B"/>
    <w:rsid w:val="00E23179"/>
    <w:rsid w:val="00E23806"/>
    <w:rsid w:val="00E247B8"/>
    <w:rsid w:val="00E262CA"/>
    <w:rsid w:val="00E27529"/>
    <w:rsid w:val="00E332B5"/>
    <w:rsid w:val="00E36737"/>
    <w:rsid w:val="00E367D9"/>
    <w:rsid w:val="00E413A4"/>
    <w:rsid w:val="00E42C0F"/>
    <w:rsid w:val="00E42EA1"/>
    <w:rsid w:val="00E43229"/>
    <w:rsid w:val="00E437AB"/>
    <w:rsid w:val="00E45851"/>
    <w:rsid w:val="00E47518"/>
    <w:rsid w:val="00E501A7"/>
    <w:rsid w:val="00E50E8E"/>
    <w:rsid w:val="00E51F2B"/>
    <w:rsid w:val="00E536C0"/>
    <w:rsid w:val="00E5419A"/>
    <w:rsid w:val="00E55739"/>
    <w:rsid w:val="00E55B0F"/>
    <w:rsid w:val="00E55D8F"/>
    <w:rsid w:val="00E57097"/>
    <w:rsid w:val="00E573E9"/>
    <w:rsid w:val="00E57E7A"/>
    <w:rsid w:val="00E6050A"/>
    <w:rsid w:val="00E60850"/>
    <w:rsid w:val="00E6496A"/>
    <w:rsid w:val="00E654B4"/>
    <w:rsid w:val="00E65B99"/>
    <w:rsid w:val="00E67132"/>
    <w:rsid w:val="00E710AF"/>
    <w:rsid w:val="00E72891"/>
    <w:rsid w:val="00E72D31"/>
    <w:rsid w:val="00E73074"/>
    <w:rsid w:val="00E73A2C"/>
    <w:rsid w:val="00E75AFD"/>
    <w:rsid w:val="00E777BB"/>
    <w:rsid w:val="00E80FAA"/>
    <w:rsid w:val="00E82014"/>
    <w:rsid w:val="00E84103"/>
    <w:rsid w:val="00E8532E"/>
    <w:rsid w:val="00E86EF9"/>
    <w:rsid w:val="00E9050D"/>
    <w:rsid w:val="00E90F36"/>
    <w:rsid w:val="00E9144D"/>
    <w:rsid w:val="00E9257F"/>
    <w:rsid w:val="00E92A11"/>
    <w:rsid w:val="00E92F8E"/>
    <w:rsid w:val="00E93433"/>
    <w:rsid w:val="00E936F3"/>
    <w:rsid w:val="00E960B7"/>
    <w:rsid w:val="00EA0280"/>
    <w:rsid w:val="00EA28CA"/>
    <w:rsid w:val="00EA4FA3"/>
    <w:rsid w:val="00EA6278"/>
    <w:rsid w:val="00EA6DF0"/>
    <w:rsid w:val="00EA79AD"/>
    <w:rsid w:val="00EB1666"/>
    <w:rsid w:val="00EB23E4"/>
    <w:rsid w:val="00EB352D"/>
    <w:rsid w:val="00EB3909"/>
    <w:rsid w:val="00EB4347"/>
    <w:rsid w:val="00EB492C"/>
    <w:rsid w:val="00EB50B1"/>
    <w:rsid w:val="00EB6CFB"/>
    <w:rsid w:val="00EB6F6A"/>
    <w:rsid w:val="00EB74F5"/>
    <w:rsid w:val="00EC105F"/>
    <w:rsid w:val="00EC139B"/>
    <w:rsid w:val="00EC15BE"/>
    <w:rsid w:val="00EC16BA"/>
    <w:rsid w:val="00EC1B5C"/>
    <w:rsid w:val="00EC3315"/>
    <w:rsid w:val="00EC49FB"/>
    <w:rsid w:val="00EC4C3F"/>
    <w:rsid w:val="00EC4FFF"/>
    <w:rsid w:val="00EC7FF9"/>
    <w:rsid w:val="00ED3464"/>
    <w:rsid w:val="00ED3E0A"/>
    <w:rsid w:val="00ED40A6"/>
    <w:rsid w:val="00ED484F"/>
    <w:rsid w:val="00ED57CF"/>
    <w:rsid w:val="00ED5DA3"/>
    <w:rsid w:val="00ED664A"/>
    <w:rsid w:val="00EE1380"/>
    <w:rsid w:val="00EE26D7"/>
    <w:rsid w:val="00EE2B72"/>
    <w:rsid w:val="00EE3040"/>
    <w:rsid w:val="00EE4DE5"/>
    <w:rsid w:val="00EF1066"/>
    <w:rsid w:val="00EF1BA7"/>
    <w:rsid w:val="00EF1D16"/>
    <w:rsid w:val="00EF1D52"/>
    <w:rsid w:val="00EF3A08"/>
    <w:rsid w:val="00F00280"/>
    <w:rsid w:val="00F00BB7"/>
    <w:rsid w:val="00F00D32"/>
    <w:rsid w:val="00F01AF8"/>
    <w:rsid w:val="00F01B6F"/>
    <w:rsid w:val="00F020F6"/>
    <w:rsid w:val="00F02502"/>
    <w:rsid w:val="00F02AB7"/>
    <w:rsid w:val="00F02B92"/>
    <w:rsid w:val="00F03C80"/>
    <w:rsid w:val="00F03F48"/>
    <w:rsid w:val="00F07BE3"/>
    <w:rsid w:val="00F07FFB"/>
    <w:rsid w:val="00F10EDD"/>
    <w:rsid w:val="00F122D0"/>
    <w:rsid w:val="00F1315B"/>
    <w:rsid w:val="00F14005"/>
    <w:rsid w:val="00F14649"/>
    <w:rsid w:val="00F149C7"/>
    <w:rsid w:val="00F151EB"/>
    <w:rsid w:val="00F157BD"/>
    <w:rsid w:val="00F15DCA"/>
    <w:rsid w:val="00F1615C"/>
    <w:rsid w:val="00F1766B"/>
    <w:rsid w:val="00F207EB"/>
    <w:rsid w:val="00F20F65"/>
    <w:rsid w:val="00F2191D"/>
    <w:rsid w:val="00F2211D"/>
    <w:rsid w:val="00F2582E"/>
    <w:rsid w:val="00F25D5A"/>
    <w:rsid w:val="00F32F4B"/>
    <w:rsid w:val="00F35205"/>
    <w:rsid w:val="00F36550"/>
    <w:rsid w:val="00F36D0C"/>
    <w:rsid w:val="00F40269"/>
    <w:rsid w:val="00F40C6D"/>
    <w:rsid w:val="00F43D02"/>
    <w:rsid w:val="00F44641"/>
    <w:rsid w:val="00F447C3"/>
    <w:rsid w:val="00F447CC"/>
    <w:rsid w:val="00F45C50"/>
    <w:rsid w:val="00F46086"/>
    <w:rsid w:val="00F464FF"/>
    <w:rsid w:val="00F46DBF"/>
    <w:rsid w:val="00F4710F"/>
    <w:rsid w:val="00F50356"/>
    <w:rsid w:val="00F51F33"/>
    <w:rsid w:val="00F5300B"/>
    <w:rsid w:val="00F5452C"/>
    <w:rsid w:val="00F55101"/>
    <w:rsid w:val="00F60A88"/>
    <w:rsid w:val="00F633AF"/>
    <w:rsid w:val="00F65ADA"/>
    <w:rsid w:val="00F676D6"/>
    <w:rsid w:val="00F67B02"/>
    <w:rsid w:val="00F67C53"/>
    <w:rsid w:val="00F7274F"/>
    <w:rsid w:val="00F738CE"/>
    <w:rsid w:val="00F753DB"/>
    <w:rsid w:val="00F75CD4"/>
    <w:rsid w:val="00F76351"/>
    <w:rsid w:val="00F76566"/>
    <w:rsid w:val="00F76FA4"/>
    <w:rsid w:val="00F81BF7"/>
    <w:rsid w:val="00F8206E"/>
    <w:rsid w:val="00F8460A"/>
    <w:rsid w:val="00F869AB"/>
    <w:rsid w:val="00F87BA5"/>
    <w:rsid w:val="00F90421"/>
    <w:rsid w:val="00F90E09"/>
    <w:rsid w:val="00F9191B"/>
    <w:rsid w:val="00F92519"/>
    <w:rsid w:val="00F93724"/>
    <w:rsid w:val="00F93C72"/>
    <w:rsid w:val="00F94CCE"/>
    <w:rsid w:val="00F9619C"/>
    <w:rsid w:val="00F97907"/>
    <w:rsid w:val="00F97A2B"/>
    <w:rsid w:val="00FA06FE"/>
    <w:rsid w:val="00FA27D3"/>
    <w:rsid w:val="00FA506B"/>
    <w:rsid w:val="00FA5D63"/>
    <w:rsid w:val="00FA639D"/>
    <w:rsid w:val="00FA791D"/>
    <w:rsid w:val="00FB008B"/>
    <w:rsid w:val="00FB0B64"/>
    <w:rsid w:val="00FB2041"/>
    <w:rsid w:val="00FB2633"/>
    <w:rsid w:val="00FB27E1"/>
    <w:rsid w:val="00FB2D28"/>
    <w:rsid w:val="00FB4EC7"/>
    <w:rsid w:val="00FB6D61"/>
    <w:rsid w:val="00FB7697"/>
    <w:rsid w:val="00FB776D"/>
    <w:rsid w:val="00FB7E44"/>
    <w:rsid w:val="00FC09BF"/>
    <w:rsid w:val="00FC0B49"/>
    <w:rsid w:val="00FC5FA9"/>
    <w:rsid w:val="00FC5FEB"/>
    <w:rsid w:val="00FC6E44"/>
    <w:rsid w:val="00FC7183"/>
    <w:rsid w:val="00FC7756"/>
    <w:rsid w:val="00FD0602"/>
    <w:rsid w:val="00FD16F2"/>
    <w:rsid w:val="00FD1E0E"/>
    <w:rsid w:val="00FD26F9"/>
    <w:rsid w:val="00FD36E8"/>
    <w:rsid w:val="00FD470A"/>
    <w:rsid w:val="00FD4934"/>
    <w:rsid w:val="00FD5832"/>
    <w:rsid w:val="00FD6B5B"/>
    <w:rsid w:val="00FD76F7"/>
    <w:rsid w:val="00FD7716"/>
    <w:rsid w:val="00FE1042"/>
    <w:rsid w:val="00FE207A"/>
    <w:rsid w:val="00FE22E0"/>
    <w:rsid w:val="00FE271A"/>
    <w:rsid w:val="00FE3D69"/>
    <w:rsid w:val="00FE47E2"/>
    <w:rsid w:val="00FE5325"/>
    <w:rsid w:val="00FE5722"/>
    <w:rsid w:val="00FF0FFD"/>
    <w:rsid w:val="00FF1CD8"/>
    <w:rsid w:val="00FF2072"/>
    <w:rsid w:val="00FF2CE3"/>
    <w:rsid w:val="00FF2FDB"/>
    <w:rsid w:val="00FF513D"/>
    <w:rsid w:val="00FF5CF8"/>
    <w:rsid w:val="00FF5D07"/>
    <w:rsid w:val="00FF7FC4"/>
    <w:rsid w:val="02160EFE"/>
    <w:rsid w:val="02433F51"/>
    <w:rsid w:val="029FFCDC"/>
    <w:rsid w:val="037764E3"/>
    <w:rsid w:val="03C51EEE"/>
    <w:rsid w:val="03E5D214"/>
    <w:rsid w:val="0474B14F"/>
    <w:rsid w:val="054BDD3A"/>
    <w:rsid w:val="05689DD0"/>
    <w:rsid w:val="0674A048"/>
    <w:rsid w:val="0717E53A"/>
    <w:rsid w:val="0726A49C"/>
    <w:rsid w:val="0755B299"/>
    <w:rsid w:val="07838BA4"/>
    <w:rsid w:val="085D6DFE"/>
    <w:rsid w:val="08909AAF"/>
    <w:rsid w:val="0A0BB827"/>
    <w:rsid w:val="0A76D20E"/>
    <w:rsid w:val="0A87DFBD"/>
    <w:rsid w:val="0AD9D437"/>
    <w:rsid w:val="0B999A81"/>
    <w:rsid w:val="0D0F1EC4"/>
    <w:rsid w:val="0D2A8A44"/>
    <w:rsid w:val="0F0090C5"/>
    <w:rsid w:val="0FB34472"/>
    <w:rsid w:val="10413824"/>
    <w:rsid w:val="10757E82"/>
    <w:rsid w:val="10A164C1"/>
    <w:rsid w:val="10A5B9BD"/>
    <w:rsid w:val="10C81813"/>
    <w:rsid w:val="10D6E99D"/>
    <w:rsid w:val="115F3F67"/>
    <w:rsid w:val="11F6B143"/>
    <w:rsid w:val="13A38316"/>
    <w:rsid w:val="13C3D6E1"/>
    <w:rsid w:val="144AA396"/>
    <w:rsid w:val="14A49AF6"/>
    <w:rsid w:val="155B2FC7"/>
    <w:rsid w:val="164A67F4"/>
    <w:rsid w:val="16D76BC6"/>
    <w:rsid w:val="16EA2912"/>
    <w:rsid w:val="17499308"/>
    <w:rsid w:val="178430D4"/>
    <w:rsid w:val="17BB5116"/>
    <w:rsid w:val="18FBFB15"/>
    <w:rsid w:val="193025EA"/>
    <w:rsid w:val="197366E0"/>
    <w:rsid w:val="1A9862EE"/>
    <w:rsid w:val="1ABAE054"/>
    <w:rsid w:val="1AC610E6"/>
    <w:rsid w:val="1B471EAE"/>
    <w:rsid w:val="1C341DC5"/>
    <w:rsid w:val="1C71665D"/>
    <w:rsid w:val="1D5EDCCE"/>
    <w:rsid w:val="1D993D52"/>
    <w:rsid w:val="1DD73517"/>
    <w:rsid w:val="1E80961C"/>
    <w:rsid w:val="1F25F534"/>
    <w:rsid w:val="1F33435D"/>
    <w:rsid w:val="1F772552"/>
    <w:rsid w:val="1FDF2677"/>
    <w:rsid w:val="200237B7"/>
    <w:rsid w:val="20732E16"/>
    <w:rsid w:val="20893B9A"/>
    <w:rsid w:val="21C66B3A"/>
    <w:rsid w:val="2275A502"/>
    <w:rsid w:val="22BFD30B"/>
    <w:rsid w:val="237AD77E"/>
    <w:rsid w:val="238E99C0"/>
    <w:rsid w:val="23ABF038"/>
    <w:rsid w:val="24EF1A51"/>
    <w:rsid w:val="257F6974"/>
    <w:rsid w:val="26C8F00E"/>
    <w:rsid w:val="26CB89E1"/>
    <w:rsid w:val="27024B81"/>
    <w:rsid w:val="272B63FB"/>
    <w:rsid w:val="27B851FE"/>
    <w:rsid w:val="28185C2D"/>
    <w:rsid w:val="28BD1818"/>
    <w:rsid w:val="28E72BD8"/>
    <w:rsid w:val="2B149F5B"/>
    <w:rsid w:val="2B8BF43F"/>
    <w:rsid w:val="2C2C1824"/>
    <w:rsid w:val="2DDF28EE"/>
    <w:rsid w:val="2E448054"/>
    <w:rsid w:val="2F2D27D6"/>
    <w:rsid w:val="2F825D7D"/>
    <w:rsid w:val="31E2F40F"/>
    <w:rsid w:val="327EC36C"/>
    <w:rsid w:val="340DD0D0"/>
    <w:rsid w:val="341ECDAE"/>
    <w:rsid w:val="343BEA9F"/>
    <w:rsid w:val="355A58F2"/>
    <w:rsid w:val="356B24F0"/>
    <w:rsid w:val="35CFBFD0"/>
    <w:rsid w:val="35D5D259"/>
    <w:rsid w:val="3614B6BF"/>
    <w:rsid w:val="36249A68"/>
    <w:rsid w:val="364716A9"/>
    <w:rsid w:val="364AAE59"/>
    <w:rsid w:val="364C317D"/>
    <w:rsid w:val="36E4080B"/>
    <w:rsid w:val="37BCC293"/>
    <w:rsid w:val="38548605"/>
    <w:rsid w:val="38AD00E7"/>
    <w:rsid w:val="38E893D1"/>
    <w:rsid w:val="39C51BC7"/>
    <w:rsid w:val="3AA124D4"/>
    <w:rsid w:val="3B1D77D8"/>
    <w:rsid w:val="3BEB5F44"/>
    <w:rsid w:val="3C4E43ED"/>
    <w:rsid w:val="3CBBBEAA"/>
    <w:rsid w:val="3D78EA26"/>
    <w:rsid w:val="3E50DFB0"/>
    <w:rsid w:val="3E9234B0"/>
    <w:rsid w:val="3F5C7A2D"/>
    <w:rsid w:val="3F94D0B7"/>
    <w:rsid w:val="406C1F75"/>
    <w:rsid w:val="418DB534"/>
    <w:rsid w:val="41BAB2B6"/>
    <w:rsid w:val="41E47C50"/>
    <w:rsid w:val="42D7F68D"/>
    <w:rsid w:val="45751605"/>
    <w:rsid w:val="45EECBD6"/>
    <w:rsid w:val="45F5AB32"/>
    <w:rsid w:val="463A4FF3"/>
    <w:rsid w:val="469CDE1C"/>
    <w:rsid w:val="46BD379E"/>
    <w:rsid w:val="46F2290A"/>
    <w:rsid w:val="486DEF0A"/>
    <w:rsid w:val="49081BA0"/>
    <w:rsid w:val="4A0E1A25"/>
    <w:rsid w:val="4A720B5C"/>
    <w:rsid w:val="4AD1871C"/>
    <w:rsid w:val="4C55EF67"/>
    <w:rsid w:val="4C68D162"/>
    <w:rsid w:val="4CC02923"/>
    <w:rsid w:val="4DDD59D4"/>
    <w:rsid w:val="4DDFB500"/>
    <w:rsid w:val="4E12FD6B"/>
    <w:rsid w:val="4E716F85"/>
    <w:rsid w:val="4E7A4CED"/>
    <w:rsid w:val="50165A4D"/>
    <w:rsid w:val="50F1B2FB"/>
    <w:rsid w:val="510B1EE8"/>
    <w:rsid w:val="5144EA93"/>
    <w:rsid w:val="51CD3021"/>
    <w:rsid w:val="52F0FB95"/>
    <w:rsid w:val="532CFB07"/>
    <w:rsid w:val="53AF2CAF"/>
    <w:rsid w:val="53D55079"/>
    <w:rsid w:val="54668F8B"/>
    <w:rsid w:val="54861636"/>
    <w:rsid w:val="54D6EF2C"/>
    <w:rsid w:val="55236926"/>
    <w:rsid w:val="552F30C7"/>
    <w:rsid w:val="589ADD51"/>
    <w:rsid w:val="5A706CC9"/>
    <w:rsid w:val="5B47262F"/>
    <w:rsid w:val="5C75F48E"/>
    <w:rsid w:val="5C9059DF"/>
    <w:rsid w:val="5CCC9562"/>
    <w:rsid w:val="5CF0FDD2"/>
    <w:rsid w:val="5D3C2C07"/>
    <w:rsid w:val="5EE87CE5"/>
    <w:rsid w:val="5FAA546C"/>
    <w:rsid w:val="600CD803"/>
    <w:rsid w:val="60E8C195"/>
    <w:rsid w:val="60FEE4AE"/>
    <w:rsid w:val="614D7E99"/>
    <w:rsid w:val="6181C8E7"/>
    <w:rsid w:val="628BAEE1"/>
    <w:rsid w:val="62968F8D"/>
    <w:rsid w:val="62B79861"/>
    <w:rsid w:val="6322A6D0"/>
    <w:rsid w:val="639FA79E"/>
    <w:rsid w:val="6534DB4E"/>
    <w:rsid w:val="657804A5"/>
    <w:rsid w:val="6637FCC9"/>
    <w:rsid w:val="67D8EF22"/>
    <w:rsid w:val="68D6980A"/>
    <w:rsid w:val="6A3E071D"/>
    <w:rsid w:val="6B57FC1A"/>
    <w:rsid w:val="6C224A0F"/>
    <w:rsid w:val="6E356093"/>
    <w:rsid w:val="6E538F10"/>
    <w:rsid w:val="70506888"/>
    <w:rsid w:val="727C996F"/>
    <w:rsid w:val="72A6BFF4"/>
    <w:rsid w:val="7339A6F4"/>
    <w:rsid w:val="73CBD357"/>
    <w:rsid w:val="7430ED98"/>
    <w:rsid w:val="74C18AA1"/>
    <w:rsid w:val="74D6B7BA"/>
    <w:rsid w:val="74DA022A"/>
    <w:rsid w:val="787E6F50"/>
    <w:rsid w:val="78E78384"/>
    <w:rsid w:val="794D541D"/>
    <w:rsid w:val="7961CCFF"/>
    <w:rsid w:val="7A6F782E"/>
    <w:rsid w:val="7A7F61F7"/>
    <w:rsid w:val="7B44E5EA"/>
    <w:rsid w:val="7E01DDFE"/>
    <w:rsid w:val="7E7106B4"/>
    <w:rsid w:val="7EC8F1B8"/>
    <w:rsid w:val="7EEA41EB"/>
    <w:rsid w:val="7F2D1918"/>
    <w:rsid w:val="7F31B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AF4EA"/>
  <w15:chartTrackingRefBased/>
  <w15:docId w15:val="{EB6CA1BE-7B03-0146-A203-B517E836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1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20FC"/>
    <w:pPr>
      <w:keepNext/>
      <w:keepLines/>
      <w:spacing w:before="240" w:line="480" w:lineRule="auto"/>
      <w:outlineLvl w:val="0"/>
    </w:pPr>
    <w:rPr>
      <w:rFonts w:eastAsiaTheme="majorEastAsia" w:cstheme="majorBidi"/>
      <w:b/>
      <w:color w:val="000000" w:themeColor="text1"/>
      <w:szCs w:val="32"/>
      <w:u w:val="single"/>
    </w:rPr>
  </w:style>
  <w:style w:type="paragraph" w:styleId="Heading2">
    <w:name w:val="heading 2"/>
    <w:basedOn w:val="Normal"/>
    <w:next w:val="Normal"/>
    <w:link w:val="Heading2Char"/>
    <w:autoRedefine/>
    <w:uiPriority w:val="9"/>
    <w:unhideWhenUsed/>
    <w:qFormat/>
    <w:rsid w:val="005375CF"/>
    <w:pPr>
      <w:keepNext/>
      <w:keepLines/>
      <w:spacing w:before="40" w:line="480" w:lineRule="auto"/>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D46"/>
    <w:pPr>
      <w:ind w:left="720"/>
      <w:contextualSpacing/>
    </w:pPr>
  </w:style>
  <w:style w:type="table" w:styleId="TableGrid">
    <w:name w:val="Table Grid"/>
    <w:basedOn w:val="TableNormal"/>
    <w:uiPriority w:val="39"/>
    <w:rsid w:val="00082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F20BB"/>
    <w:rPr>
      <w:color w:val="808080"/>
    </w:rPr>
  </w:style>
  <w:style w:type="character" w:styleId="Hyperlink">
    <w:name w:val="Hyperlink"/>
    <w:basedOn w:val="DefaultParagraphFont"/>
    <w:uiPriority w:val="99"/>
    <w:unhideWhenUsed/>
    <w:rsid w:val="000E486A"/>
    <w:rPr>
      <w:color w:val="0563C1" w:themeColor="hyperlink"/>
      <w:u w:val="single"/>
    </w:rPr>
  </w:style>
  <w:style w:type="character" w:styleId="UnresolvedMention">
    <w:name w:val="Unresolved Mention"/>
    <w:basedOn w:val="DefaultParagraphFont"/>
    <w:uiPriority w:val="99"/>
    <w:semiHidden/>
    <w:unhideWhenUsed/>
    <w:rsid w:val="000E486A"/>
    <w:rPr>
      <w:color w:val="605E5C"/>
      <w:shd w:val="clear" w:color="auto" w:fill="E1DFDD"/>
    </w:rPr>
  </w:style>
  <w:style w:type="paragraph" w:styleId="Header">
    <w:name w:val="header"/>
    <w:basedOn w:val="Normal"/>
    <w:link w:val="HeaderChar"/>
    <w:uiPriority w:val="99"/>
    <w:unhideWhenUsed/>
    <w:rsid w:val="00190EB3"/>
    <w:pPr>
      <w:tabs>
        <w:tab w:val="center" w:pos="4680"/>
        <w:tab w:val="right" w:pos="9360"/>
      </w:tabs>
    </w:pPr>
  </w:style>
  <w:style w:type="character" w:customStyle="1" w:styleId="HeaderChar">
    <w:name w:val="Header Char"/>
    <w:basedOn w:val="DefaultParagraphFont"/>
    <w:link w:val="Header"/>
    <w:uiPriority w:val="99"/>
    <w:rsid w:val="00190E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0EB3"/>
    <w:pPr>
      <w:tabs>
        <w:tab w:val="center" w:pos="4680"/>
        <w:tab w:val="right" w:pos="9360"/>
      </w:tabs>
    </w:pPr>
  </w:style>
  <w:style w:type="character" w:customStyle="1" w:styleId="FooterChar">
    <w:name w:val="Footer Char"/>
    <w:basedOn w:val="DefaultParagraphFont"/>
    <w:link w:val="Footer"/>
    <w:uiPriority w:val="99"/>
    <w:rsid w:val="00190EB3"/>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190EB3"/>
  </w:style>
  <w:style w:type="paragraph" w:styleId="Revision">
    <w:name w:val="Revision"/>
    <w:hidden/>
    <w:uiPriority w:val="99"/>
    <w:semiHidden/>
    <w:rsid w:val="00F149C7"/>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F2E11"/>
    <w:rPr>
      <w:color w:val="954F72" w:themeColor="followedHyperlink"/>
      <w:u w:val="single"/>
    </w:rPr>
  </w:style>
  <w:style w:type="character" w:customStyle="1" w:styleId="Heading1Char">
    <w:name w:val="Heading 1 Char"/>
    <w:basedOn w:val="DefaultParagraphFont"/>
    <w:link w:val="Heading1"/>
    <w:uiPriority w:val="9"/>
    <w:rsid w:val="007D20FC"/>
    <w:rPr>
      <w:rFonts w:ascii="Times New Roman" w:eastAsiaTheme="majorEastAsia" w:hAnsi="Times New Roman" w:cstheme="majorBidi"/>
      <w:b/>
      <w:color w:val="000000" w:themeColor="text1"/>
      <w:sz w:val="24"/>
      <w:szCs w:val="32"/>
      <w:u w:val="single"/>
    </w:rPr>
  </w:style>
  <w:style w:type="character" w:customStyle="1" w:styleId="Heading2Char">
    <w:name w:val="Heading 2 Char"/>
    <w:basedOn w:val="DefaultParagraphFont"/>
    <w:link w:val="Heading2"/>
    <w:uiPriority w:val="9"/>
    <w:rsid w:val="005375CF"/>
    <w:rPr>
      <w:rFonts w:ascii="Times New Roman" w:eastAsiaTheme="majorEastAsia" w:hAnsi="Times New Roman" w:cstheme="majorBidi"/>
      <w:b/>
      <w:color w:val="000000" w:themeColor="text1"/>
      <w:sz w:val="24"/>
      <w:szCs w:val="26"/>
    </w:rPr>
  </w:style>
  <w:style w:type="character" w:styleId="CommentReference">
    <w:name w:val="annotation reference"/>
    <w:basedOn w:val="DefaultParagraphFont"/>
    <w:uiPriority w:val="99"/>
    <w:semiHidden/>
    <w:unhideWhenUsed/>
    <w:rsid w:val="00BF7E47"/>
    <w:rPr>
      <w:sz w:val="16"/>
      <w:szCs w:val="16"/>
    </w:rPr>
  </w:style>
  <w:style w:type="paragraph" w:styleId="CommentText">
    <w:name w:val="annotation text"/>
    <w:basedOn w:val="Normal"/>
    <w:link w:val="CommentTextChar"/>
    <w:uiPriority w:val="99"/>
    <w:semiHidden/>
    <w:unhideWhenUsed/>
    <w:rsid w:val="00BF7E47"/>
    <w:rPr>
      <w:sz w:val="20"/>
      <w:szCs w:val="20"/>
    </w:rPr>
  </w:style>
  <w:style w:type="character" w:customStyle="1" w:styleId="CommentTextChar">
    <w:name w:val="Comment Text Char"/>
    <w:basedOn w:val="DefaultParagraphFont"/>
    <w:link w:val="CommentText"/>
    <w:uiPriority w:val="99"/>
    <w:semiHidden/>
    <w:rsid w:val="00BF7E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F7E47"/>
    <w:rPr>
      <w:b/>
      <w:bCs/>
    </w:rPr>
  </w:style>
  <w:style w:type="character" w:customStyle="1" w:styleId="CommentSubjectChar">
    <w:name w:val="Comment Subject Char"/>
    <w:basedOn w:val="CommentTextChar"/>
    <w:link w:val="CommentSubject"/>
    <w:uiPriority w:val="99"/>
    <w:semiHidden/>
    <w:rsid w:val="00BF7E4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716">
      <w:bodyDiv w:val="1"/>
      <w:marLeft w:val="0"/>
      <w:marRight w:val="0"/>
      <w:marTop w:val="0"/>
      <w:marBottom w:val="0"/>
      <w:divBdr>
        <w:top w:val="none" w:sz="0" w:space="0" w:color="auto"/>
        <w:left w:val="none" w:sz="0" w:space="0" w:color="auto"/>
        <w:bottom w:val="none" w:sz="0" w:space="0" w:color="auto"/>
        <w:right w:val="none" w:sz="0" w:space="0" w:color="auto"/>
      </w:divBdr>
      <w:divsChild>
        <w:div w:id="299308555">
          <w:marLeft w:val="640"/>
          <w:marRight w:val="0"/>
          <w:marTop w:val="0"/>
          <w:marBottom w:val="0"/>
          <w:divBdr>
            <w:top w:val="none" w:sz="0" w:space="0" w:color="auto"/>
            <w:left w:val="none" w:sz="0" w:space="0" w:color="auto"/>
            <w:bottom w:val="none" w:sz="0" w:space="0" w:color="auto"/>
            <w:right w:val="none" w:sz="0" w:space="0" w:color="auto"/>
          </w:divBdr>
        </w:div>
        <w:div w:id="303125343">
          <w:marLeft w:val="640"/>
          <w:marRight w:val="0"/>
          <w:marTop w:val="0"/>
          <w:marBottom w:val="0"/>
          <w:divBdr>
            <w:top w:val="none" w:sz="0" w:space="0" w:color="auto"/>
            <w:left w:val="none" w:sz="0" w:space="0" w:color="auto"/>
            <w:bottom w:val="none" w:sz="0" w:space="0" w:color="auto"/>
            <w:right w:val="none" w:sz="0" w:space="0" w:color="auto"/>
          </w:divBdr>
        </w:div>
        <w:div w:id="354885618">
          <w:marLeft w:val="640"/>
          <w:marRight w:val="0"/>
          <w:marTop w:val="0"/>
          <w:marBottom w:val="0"/>
          <w:divBdr>
            <w:top w:val="none" w:sz="0" w:space="0" w:color="auto"/>
            <w:left w:val="none" w:sz="0" w:space="0" w:color="auto"/>
            <w:bottom w:val="none" w:sz="0" w:space="0" w:color="auto"/>
            <w:right w:val="none" w:sz="0" w:space="0" w:color="auto"/>
          </w:divBdr>
        </w:div>
        <w:div w:id="553392633">
          <w:marLeft w:val="640"/>
          <w:marRight w:val="0"/>
          <w:marTop w:val="0"/>
          <w:marBottom w:val="0"/>
          <w:divBdr>
            <w:top w:val="none" w:sz="0" w:space="0" w:color="auto"/>
            <w:left w:val="none" w:sz="0" w:space="0" w:color="auto"/>
            <w:bottom w:val="none" w:sz="0" w:space="0" w:color="auto"/>
            <w:right w:val="none" w:sz="0" w:space="0" w:color="auto"/>
          </w:divBdr>
        </w:div>
        <w:div w:id="1095592571">
          <w:marLeft w:val="640"/>
          <w:marRight w:val="0"/>
          <w:marTop w:val="0"/>
          <w:marBottom w:val="0"/>
          <w:divBdr>
            <w:top w:val="none" w:sz="0" w:space="0" w:color="auto"/>
            <w:left w:val="none" w:sz="0" w:space="0" w:color="auto"/>
            <w:bottom w:val="none" w:sz="0" w:space="0" w:color="auto"/>
            <w:right w:val="none" w:sz="0" w:space="0" w:color="auto"/>
          </w:divBdr>
        </w:div>
        <w:div w:id="1885481440">
          <w:marLeft w:val="640"/>
          <w:marRight w:val="0"/>
          <w:marTop w:val="0"/>
          <w:marBottom w:val="0"/>
          <w:divBdr>
            <w:top w:val="none" w:sz="0" w:space="0" w:color="auto"/>
            <w:left w:val="none" w:sz="0" w:space="0" w:color="auto"/>
            <w:bottom w:val="none" w:sz="0" w:space="0" w:color="auto"/>
            <w:right w:val="none" w:sz="0" w:space="0" w:color="auto"/>
          </w:divBdr>
        </w:div>
        <w:div w:id="2005473031">
          <w:marLeft w:val="640"/>
          <w:marRight w:val="0"/>
          <w:marTop w:val="0"/>
          <w:marBottom w:val="0"/>
          <w:divBdr>
            <w:top w:val="none" w:sz="0" w:space="0" w:color="auto"/>
            <w:left w:val="none" w:sz="0" w:space="0" w:color="auto"/>
            <w:bottom w:val="none" w:sz="0" w:space="0" w:color="auto"/>
            <w:right w:val="none" w:sz="0" w:space="0" w:color="auto"/>
          </w:divBdr>
        </w:div>
      </w:divsChild>
    </w:div>
    <w:div w:id="36660500">
      <w:bodyDiv w:val="1"/>
      <w:marLeft w:val="0"/>
      <w:marRight w:val="0"/>
      <w:marTop w:val="0"/>
      <w:marBottom w:val="0"/>
      <w:divBdr>
        <w:top w:val="none" w:sz="0" w:space="0" w:color="auto"/>
        <w:left w:val="none" w:sz="0" w:space="0" w:color="auto"/>
        <w:bottom w:val="none" w:sz="0" w:space="0" w:color="auto"/>
        <w:right w:val="none" w:sz="0" w:space="0" w:color="auto"/>
      </w:divBdr>
      <w:divsChild>
        <w:div w:id="634260661">
          <w:marLeft w:val="640"/>
          <w:marRight w:val="0"/>
          <w:marTop w:val="0"/>
          <w:marBottom w:val="0"/>
          <w:divBdr>
            <w:top w:val="none" w:sz="0" w:space="0" w:color="auto"/>
            <w:left w:val="none" w:sz="0" w:space="0" w:color="auto"/>
            <w:bottom w:val="none" w:sz="0" w:space="0" w:color="auto"/>
            <w:right w:val="none" w:sz="0" w:space="0" w:color="auto"/>
          </w:divBdr>
        </w:div>
        <w:div w:id="1532570797">
          <w:marLeft w:val="640"/>
          <w:marRight w:val="0"/>
          <w:marTop w:val="0"/>
          <w:marBottom w:val="0"/>
          <w:divBdr>
            <w:top w:val="none" w:sz="0" w:space="0" w:color="auto"/>
            <w:left w:val="none" w:sz="0" w:space="0" w:color="auto"/>
            <w:bottom w:val="none" w:sz="0" w:space="0" w:color="auto"/>
            <w:right w:val="none" w:sz="0" w:space="0" w:color="auto"/>
          </w:divBdr>
        </w:div>
        <w:div w:id="1596864158">
          <w:marLeft w:val="640"/>
          <w:marRight w:val="0"/>
          <w:marTop w:val="0"/>
          <w:marBottom w:val="0"/>
          <w:divBdr>
            <w:top w:val="none" w:sz="0" w:space="0" w:color="auto"/>
            <w:left w:val="none" w:sz="0" w:space="0" w:color="auto"/>
            <w:bottom w:val="none" w:sz="0" w:space="0" w:color="auto"/>
            <w:right w:val="none" w:sz="0" w:space="0" w:color="auto"/>
          </w:divBdr>
        </w:div>
        <w:div w:id="1725525116">
          <w:marLeft w:val="640"/>
          <w:marRight w:val="0"/>
          <w:marTop w:val="0"/>
          <w:marBottom w:val="0"/>
          <w:divBdr>
            <w:top w:val="none" w:sz="0" w:space="0" w:color="auto"/>
            <w:left w:val="none" w:sz="0" w:space="0" w:color="auto"/>
            <w:bottom w:val="none" w:sz="0" w:space="0" w:color="auto"/>
            <w:right w:val="none" w:sz="0" w:space="0" w:color="auto"/>
          </w:divBdr>
        </w:div>
        <w:div w:id="1822194238">
          <w:marLeft w:val="640"/>
          <w:marRight w:val="0"/>
          <w:marTop w:val="0"/>
          <w:marBottom w:val="0"/>
          <w:divBdr>
            <w:top w:val="none" w:sz="0" w:space="0" w:color="auto"/>
            <w:left w:val="none" w:sz="0" w:space="0" w:color="auto"/>
            <w:bottom w:val="none" w:sz="0" w:space="0" w:color="auto"/>
            <w:right w:val="none" w:sz="0" w:space="0" w:color="auto"/>
          </w:divBdr>
        </w:div>
        <w:div w:id="1975720500">
          <w:marLeft w:val="640"/>
          <w:marRight w:val="0"/>
          <w:marTop w:val="0"/>
          <w:marBottom w:val="0"/>
          <w:divBdr>
            <w:top w:val="none" w:sz="0" w:space="0" w:color="auto"/>
            <w:left w:val="none" w:sz="0" w:space="0" w:color="auto"/>
            <w:bottom w:val="none" w:sz="0" w:space="0" w:color="auto"/>
            <w:right w:val="none" w:sz="0" w:space="0" w:color="auto"/>
          </w:divBdr>
        </w:div>
        <w:div w:id="2131970583">
          <w:marLeft w:val="640"/>
          <w:marRight w:val="0"/>
          <w:marTop w:val="0"/>
          <w:marBottom w:val="0"/>
          <w:divBdr>
            <w:top w:val="none" w:sz="0" w:space="0" w:color="auto"/>
            <w:left w:val="none" w:sz="0" w:space="0" w:color="auto"/>
            <w:bottom w:val="none" w:sz="0" w:space="0" w:color="auto"/>
            <w:right w:val="none" w:sz="0" w:space="0" w:color="auto"/>
          </w:divBdr>
        </w:div>
      </w:divsChild>
    </w:div>
    <w:div w:id="41563084">
      <w:bodyDiv w:val="1"/>
      <w:marLeft w:val="0"/>
      <w:marRight w:val="0"/>
      <w:marTop w:val="0"/>
      <w:marBottom w:val="0"/>
      <w:divBdr>
        <w:top w:val="none" w:sz="0" w:space="0" w:color="auto"/>
        <w:left w:val="none" w:sz="0" w:space="0" w:color="auto"/>
        <w:bottom w:val="none" w:sz="0" w:space="0" w:color="auto"/>
        <w:right w:val="none" w:sz="0" w:space="0" w:color="auto"/>
      </w:divBdr>
      <w:divsChild>
        <w:div w:id="367030178">
          <w:marLeft w:val="640"/>
          <w:marRight w:val="0"/>
          <w:marTop w:val="0"/>
          <w:marBottom w:val="0"/>
          <w:divBdr>
            <w:top w:val="none" w:sz="0" w:space="0" w:color="auto"/>
            <w:left w:val="none" w:sz="0" w:space="0" w:color="auto"/>
            <w:bottom w:val="none" w:sz="0" w:space="0" w:color="auto"/>
            <w:right w:val="none" w:sz="0" w:space="0" w:color="auto"/>
          </w:divBdr>
        </w:div>
        <w:div w:id="812060309">
          <w:marLeft w:val="640"/>
          <w:marRight w:val="0"/>
          <w:marTop w:val="0"/>
          <w:marBottom w:val="0"/>
          <w:divBdr>
            <w:top w:val="none" w:sz="0" w:space="0" w:color="auto"/>
            <w:left w:val="none" w:sz="0" w:space="0" w:color="auto"/>
            <w:bottom w:val="none" w:sz="0" w:space="0" w:color="auto"/>
            <w:right w:val="none" w:sz="0" w:space="0" w:color="auto"/>
          </w:divBdr>
        </w:div>
      </w:divsChild>
    </w:div>
    <w:div w:id="53819308">
      <w:bodyDiv w:val="1"/>
      <w:marLeft w:val="0"/>
      <w:marRight w:val="0"/>
      <w:marTop w:val="0"/>
      <w:marBottom w:val="0"/>
      <w:divBdr>
        <w:top w:val="none" w:sz="0" w:space="0" w:color="auto"/>
        <w:left w:val="none" w:sz="0" w:space="0" w:color="auto"/>
        <w:bottom w:val="none" w:sz="0" w:space="0" w:color="auto"/>
        <w:right w:val="none" w:sz="0" w:space="0" w:color="auto"/>
      </w:divBdr>
      <w:divsChild>
        <w:div w:id="412043629">
          <w:marLeft w:val="640"/>
          <w:marRight w:val="0"/>
          <w:marTop w:val="0"/>
          <w:marBottom w:val="0"/>
          <w:divBdr>
            <w:top w:val="none" w:sz="0" w:space="0" w:color="auto"/>
            <w:left w:val="none" w:sz="0" w:space="0" w:color="auto"/>
            <w:bottom w:val="none" w:sz="0" w:space="0" w:color="auto"/>
            <w:right w:val="none" w:sz="0" w:space="0" w:color="auto"/>
          </w:divBdr>
        </w:div>
        <w:div w:id="841747986">
          <w:marLeft w:val="640"/>
          <w:marRight w:val="0"/>
          <w:marTop w:val="0"/>
          <w:marBottom w:val="0"/>
          <w:divBdr>
            <w:top w:val="none" w:sz="0" w:space="0" w:color="auto"/>
            <w:left w:val="none" w:sz="0" w:space="0" w:color="auto"/>
            <w:bottom w:val="none" w:sz="0" w:space="0" w:color="auto"/>
            <w:right w:val="none" w:sz="0" w:space="0" w:color="auto"/>
          </w:divBdr>
        </w:div>
        <w:div w:id="1153721847">
          <w:marLeft w:val="640"/>
          <w:marRight w:val="0"/>
          <w:marTop w:val="0"/>
          <w:marBottom w:val="0"/>
          <w:divBdr>
            <w:top w:val="none" w:sz="0" w:space="0" w:color="auto"/>
            <w:left w:val="none" w:sz="0" w:space="0" w:color="auto"/>
            <w:bottom w:val="none" w:sz="0" w:space="0" w:color="auto"/>
            <w:right w:val="none" w:sz="0" w:space="0" w:color="auto"/>
          </w:divBdr>
        </w:div>
        <w:div w:id="1312909720">
          <w:marLeft w:val="640"/>
          <w:marRight w:val="0"/>
          <w:marTop w:val="0"/>
          <w:marBottom w:val="0"/>
          <w:divBdr>
            <w:top w:val="none" w:sz="0" w:space="0" w:color="auto"/>
            <w:left w:val="none" w:sz="0" w:space="0" w:color="auto"/>
            <w:bottom w:val="none" w:sz="0" w:space="0" w:color="auto"/>
            <w:right w:val="none" w:sz="0" w:space="0" w:color="auto"/>
          </w:divBdr>
        </w:div>
        <w:div w:id="1383821081">
          <w:marLeft w:val="640"/>
          <w:marRight w:val="0"/>
          <w:marTop w:val="0"/>
          <w:marBottom w:val="0"/>
          <w:divBdr>
            <w:top w:val="none" w:sz="0" w:space="0" w:color="auto"/>
            <w:left w:val="none" w:sz="0" w:space="0" w:color="auto"/>
            <w:bottom w:val="none" w:sz="0" w:space="0" w:color="auto"/>
            <w:right w:val="none" w:sz="0" w:space="0" w:color="auto"/>
          </w:divBdr>
        </w:div>
        <w:div w:id="2135520189">
          <w:marLeft w:val="640"/>
          <w:marRight w:val="0"/>
          <w:marTop w:val="0"/>
          <w:marBottom w:val="0"/>
          <w:divBdr>
            <w:top w:val="none" w:sz="0" w:space="0" w:color="auto"/>
            <w:left w:val="none" w:sz="0" w:space="0" w:color="auto"/>
            <w:bottom w:val="none" w:sz="0" w:space="0" w:color="auto"/>
            <w:right w:val="none" w:sz="0" w:space="0" w:color="auto"/>
          </w:divBdr>
        </w:div>
      </w:divsChild>
    </w:div>
    <w:div w:id="55322750">
      <w:bodyDiv w:val="1"/>
      <w:marLeft w:val="0"/>
      <w:marRight w:val="0"/>
      <w:marTop w:val="0"/>
      <w:marBottom w:val="0"/>
      <w:divBdr>
        <w:top w:val="none" w:sz="0" w:space="0" w:color="auto"/>
        <w:left w:val="none" w:sz="0" w:space="0" w:color="auto"/>
        <w:bottom w:val="none" w:sz="0" w:space="0" w:color="auto"/>
        <w:right w:val="none" w:sz="0" w:space="0" w:color="auto"/>
      </w:divBdr>
      <w:divsChild>
        <w:div w:id="100532795">
          <w:marLeft w:val="640"/>
          <w:marRight w:val="0"/>
          <w:marTop w:val="0"/>
          <w:marBottom w:val="0"/>
          <w:divBdr>
            <w:top w:val="none" w:sz="0" w:space="0" w:color="auto"/>
            <w:left w:val="none" w:sz="0" w:space="0" w:color="auto"/>
            <w:bottom w:val="none" w:sz="0" w:space="0" w:color="auto"/>
            <w:right w:val="none" w:sz="0" w:space="0" w:color="auto"/>
          </w:divBdr>
        </w:div>
        <w:div w:id="282659038">
          <w:marLeft w:val="640"/>
          <w:marRight w:val="0"/>
          <w:marTop w:val="0"/>
          <w:marBottom w:val="0"/>
          <w:divBdr>
            <w:top w:val="none" w:sz="0" w:space="0" w:color="auto"/>
            <w:left w:val="none" w:sz="0" w:space="0" w:color="auto"/>
            <w:bottom w:val="none" w:sz="0" w:space="0" w:color="auto"/>
            <w:right w:val="none" w:sz="0" w:space="0" w:color="auto"/>
          </w:divBdr>
        </w:div>
        <w:div w:id="600913928">
          <w:marLeft w:val="640"/>
          <w:marRight w:val="0"/>
          <w:marTop w:val="0"/>
          <w:marBottom w:val="0"/>
          <w:divBdr>
            <w:top w:val="none" w:sz="0" w:space="0" w:color="auto"/>
            <w:left w:val="none" w:sz="0" w:space="0" w:color="auto"/>
            <w:bottom w:val="none" w:sz="0" w:space="0" w:color="auto"/>
            <w:right w:val="none" w:sz="0" w:space="0" w:color="auto"/>
          </w:divBdr>
        </w:div>
        <w:div w:id="619805825">
          <w:marLeft w:val="640"/>
          <w:marRight w:val="0"/>
          <w:marTop w:val="0"/>
          <w:marBottom w:val="0"/>
          <w:divBdr>
            <w:top w:val="none" w:sz="0" w:space="0" w:color="auto"/>
            <w:left w:val="none" w:sz="0" w:space="0" w:color="auto"/>
            <w:bottom w:val="none" w:sz="0" w:space="0" w:color="auto"/>
            <w:right w:val="none" w:sz="0" w:space="0" w:color="auto"/>
          </w:divBdr>
        </w:div>
        <w:div w:id="789663748">
          <w:marLeft w:val="640"/>
          <w:marRight w:val="0"/>
          <w:marTop w:val="0"/>
          <w:marBottom w:val="0"/>
          <w:divBdr>
            <w:top w:val="none" w:sz="0" w:space="0" w:color="auto"/>
            <w:left w:val="none" w:sz="0" w:space="0" w:color="auto"/>
            <w:bottom w:val="none" w:sz="0" w:space="0" w:color="auto"/>
            <w:right w:val="none" w:sz="0" w:space="0" w:color="auto"/>
          </w:divBdr>
        </w:div>
        <w:div w:id="1222599953">
          <w:marLeft w:val="640"/>
          <w:marRight w:val="0"/>
          <w:marTop w:val="0"/>
          <w:marBottom w:val="0"/>
          <w:divBdr>
            <w:top w:val="none" w:sz="0" w:space="0" w:color="auto"/>
            <w:left w:val="none" w:sz="0" w:space="0" w:color="auto"/>
            <w:bottom w:val="none" w:sz="0" w:space="0" w:color="auto"/>
            <w:right w:val="none" w:sz="0" w:space="0" w:color="auto"/>
          </w:divBdr>
        </w:div>
        <w:div w:id="1376929917">
          <w:marLeft w:val="640"/>
          <w:marRight w:val="0"/>
          <w:marTop w:val="0"/>
          <w:marBottom w:val="0"/>
          <w:divBdr>
            <w:top w:val="none" w:sz="0" w:space="0" w:color="auto"/>
            <w:left w:val="none" w:sz="0" w:space="0" w:color="auto"/>
            <w:bottom w:val="none" w:sz="0" w:space="0" w:color="auto"/>
            <w:right w:val="none" w:sz="0" w:space="0" w:color="auto"/>
          </w:divBdr>
        </w:div>
        <w:div w:id="1381898353">
          <w:marLeft w:val="640"/>
          <w:marRight w:val="0"/>
          <w:marTop w:val="0"/>
          <w:marBottom w:val="0"/>
          <w:divBdr>
            <w:top w:val="none" w:sz="0" w:space="0" w:color="auto"/>
            <w:left w:val="none" w:sz="0" w:space="0" w:color="auto"/>
            <w:bottom w:val="none" w:sz="0" w:space="0" w:color="auto"/>
            <w:right w:val="none" w:sz="0" w:space="0" w:color="auto"/>
          </w:divBdr>
        </w:div>
        <w:div w:id="2013145651">
          <w:marLeft w:val="640"/>
          <w:marRight w:val="0"/>
          <w:marTop w:val="0"/>
          <w:marBottom w:val="0"/>
          <w:divBdr>
            <w:top w:val="none" w:sz="0" w:space="0" w:color="auto"/>
            <w:left w:val="none" w:sz="0" w:space="0" w:color="auto"/>
            <w:bottom w:val="none" w:sz="0" w:space="0" w:color="auto"/>
            <w:right w:val="none" w:sz="0" w:space="0" w:color="auto"/>
          </w:divBdr>
        </w:div>
        <w:div w:id="2049914991">
          <w:marLeft w:val="640"/>
          <w:marRight w:val="0"/>
          <w:marTop w:val="0"/>
          <w:marBottom w:val="0"/>
          <w:divBdr>
            <w:top w:val="none" w:sz="0" w:space="0" w:color="auto"/>
            <w:left w:val="none" w:sz="0" w:space="0" w:color="auto"/>
            <w:bottom w:val="none" w:sz="0" w:space="0" w:color="auto"/>
            <w:right w:val="none" w:sz="0" w:space="0" w:color="auto"/>
          </w:divBdr>
        </w:div>
      </w:divsChild>
    </w:div>
    <w:div w:id="62605759">
      <w:bodyDiv w:val="1"/>
      <w:marLeft w:val="0"/>
      <w:marRight w:val="0"/>
      <w:marTop w:val="0"/>
      <w:marBottom w:val="0"/>
      <w:divBdr>
        <w:top w:val="none" w:sz="0" w:space="0" w:color="auto"/>
        <w:left w:val="none" w:sz="0" w:space="0" w:color="auto"/>
        <w:bottom w:val="none" w:sz="0" w:space="0" w:color="auto"/>
        <w:right w:val="none" w:sz="0" w:space="0" w:color="auto"/>
      </w:divBdr>
      <w:divsChild>
        <w:div w:id="392512517">
          <w:marLeft w:val="640"/>
          <w:marRight w:val="0"/>
          <w:marTop w:val="0"/>
          <w:marBottom w:val="0"/>
          <w:divBdr>
            <w:top w:val="none" w:sz="0" w:space="0" w:color="auto"/>
            <w:left w:val="none" w:sz="0" w:space="0" w:color="auto"/>
            <w:bottom w:val="none" w:sz="0" w:space="0" w:color="auto"/>
            <w:right w:val="none" w:sz="0" w:space="0" w:color="auto"/>
          </w:divBdr>
        </w:div>
        <w:div w:id="538279638">
          <w:marLeft w:val="640"/>
          <w:marRight w:val="0"/>
          <w:marTop w:val="0"/>
          <w:marBottom w:val="0"/>
          <w:divBdr>
            <w:top w:val="none" w:sz="0" w:space="0" w:color="auto"/>
            <w:left w:val="none" w:sz="0" w:space="0" w:color="auto"/>
            <w:bottom w:val="none" w:sz="0" w:space="0" w:color="auto"/>
            <w:right w:val="none" w:sz="0" w:space="0" w:color="auto"/>
          </w:divBdr>
        </w:div>
        <w:div w:id="209388390">
          <w:marLeft w:val="640"/>
          <w:marRight w:val="0"/>
          <w:marTop w:val="0"/>
          <w:marBottom w:val="0"/>
          <w:divBdr>
            <w:top w:val="none" w:sz="0" w:space="0" w:color="auto"/>
            <w:left w:val="none" w:sz="0" w:space="0" w:color="auto"/>
            <w:bottom w:val="none" w:sz="0" w:space="0" w:color="auto"/>
            <w:right w:val="none" w:sz="0" w:space="0" w:color="auto"/>
          </w:divBdr>
        </w:div>
        <w:div w:id="1909995826">
          <w:marLeft w:val="640"/>
          <w:marRight w:val="0"/>
          <w:marTop w:val="0"/>
          <w:marBottom w:val="0"/>
          <w:divBdr>
            <w:top w:val="none" w:sz="0" w:space="0" w:color="auto"/>
            <w:left w:val="none" w:sz="0" w:space="0" w:color="auto"/>
            <w:bottom w:val="none" w:sz="0" w:space="0" w:color="auto"/>
            <w:right w:val="none" w:sz="0" w:space="0" w:color="auto"/>
          </w:divBdr>
        </w:div>
        <w:div w:id="1178885029">
          <w:marLeft w:val="640"/>
          <w:marRight w:val="0"/>
          <w:marTop w:val="0"/>
          <w:marBottom w:val="0"/>
          <w:divBdr>
            <w:top w:val="none" w:sz="0" w:space="0" w:color="auto"/>
            <w:left w:val="none" w:sz="0" w:space="0" w:color="auto"/>
            <w:bottom w:val="none" w:sz="0" w:space="0" w:color="auto"/>
            <w:right w:val="none" w:sz="0" w:space="0" w:color="auto"/>
          </w:divBdr>
        </w:div>
        <w:div w:id="1831024994">
          <w:marLeft w:val="640"/>
          <w:marRight w:val="0"/>
          <w:marTop w:val="0"/>
          <w:marBottom w:val="0"/>
          <w:divBdr>
            <w:top w:val="none" w:sz="0" w:space="0" w:color="auto"/>
            <w:left w:val="none" w:sz="0" w:space="0" w:color="auto"/>
            <w:bottom w:val="none" w:sz="0" w:space="0" w:color="auto"/>
            <w:right w:val="none" w:sz="0" w:space="0" w:color="auto"/>
          </w:divBdr>
        </w:div>
        <w:div w:id="239141711">
          <w:marLeft w:val="640"/>
          <w:marRight w:val="0"/>
          <w:marTop w:val="0"/>
          <w:marBottom w:val="0"/>
          <w:divBdr>
            <w:top w:val="none" w:sz="0" w:space="0" w:color="auto"/>
            <w:left w:val="none" w:sz="0" w:space="0" w:color="auto"/>
            <w:bottom w:val="none" w:sz="0" w:space="0" w:color="auto"/>
            <w:right w:val="none" w:sz="0" w:space="0" w:color="auto"/>
          </w:divBdr>
        </w:div>
        <w:div w:id="91169184">
          <w:marLeft w:val="640"/>
          <w:marRight w:val="0"/>
          <w:marTop w:val="0"/>
          <w:marBottom w:val="0"/>
          <w:divBdr>
            <w:top w:val="none" w:sz="0" w:space="0" w:color="auto"/>
            <w:left w:val="none" w:sz="0" w:space="0" w:color="auto"/>
            <w:bottom w:val="none" w:sz="0" w:space="0" w:color="auto"/>
            <w:right w:val="none" w:sz="0" w:space="0" w:color="auto"/>
          </w:divBdr>
        </w:div>
        <w:div w:id="219248472">
          <w:marLeft w:val="640"/>
          <w:marRight w:val="0"/>
          <w:marTop w:val="0"/>
          <w:marBottom w:val="0"/>
          <w:divBdr>
            <w:top w:val="none" w:sz="0" w:space="0" w:color="auto"/>
            <w:left w:val="none" w:sz="0" w:space="0" w:color="auto"/>
            <w:bottom w:val="none" w:sz="0" w:space="0" w:color="auto"/>
            <w:right w:val="none" w:sz="0" w:space="0" w:color="auto"/>
          </w:divBdr>
        </w:div>
      </w:divsChild>
    </w:div>
    <w:div w:id="114567900">
      <w:bodyDiv w:val="1"/>
      <w:marLeft w:val="0"/>
      <w:marRight w:val="0"/>
      <w:marTop w:val="0"/>
      <w:marBottom w:val="0"/>
      <w:divBdr>
        <w:top w:val="none" w:sz="0" w:space="0" w:color="auto"/>
        <w:left w:val="none" w:sz="0" w:space="0" w:color="auto"/>
        <w:bottom w:val="none" w:sz="0" w:space="0" w:color="auto"/>
        <w:right w:val="none" w:sz="0" w:space="0" w:color="auto"/>
      </w:divBdr>
      <w:divsChild>
        <w:div w:id="929774072">
          <w:marLeft w:val="640"/>
          <w:marRight w:val="0"/>
          <w:marTop w:val="0"/>
          <w:marBottom w:val="0"/>
          <w:divBdr>
            <w:top w:val="none" w:sz="0" w:space="0" w:color="auto"/>
            <w:left w:val="none" w:sz="0" w:space="0" w:color="auto"/>
            <w:bottom w:val="none" w:sz="0" w:space="0" w:color="auto"/>
            <w:right w:val="none" w:sz="0" w:space="0" w:color="auto"/>
          </w:divBdr>
        </w:div>
      </w:divsChild>
    </w:div>
    <w:div w:id="143744967">
      <w:bodyDiv w:val="1"/>
      <w:marLeft w:val="0"/>
      <w:marRight w:val="0"/>
      <w:marTop w:val="0"/>
      <w:marBottom w:val="0"/>
      <w:divBdr>
        <w:top w:val="none" w:sz="0" w:space="0" w:color="auto"/>
        <w:left w:val="none" w:sz="0" w:space="0" w:color="auto"/>
        <w:bottom w:val="none" w:sz="0" w:space="0" w:color="auto"/>
        <w:right w:val="none" w:sz="0" w:space="0" w:color="auto"/>
      </w:divBdr>
      <w:divsChild>
        <w:div w:id="201989536">
          <w:marLeft w:val="640"/>
          <w:marRight w:val="0"/>
          <w:marTop w:val="0"/>
          <w:marBottom w:val="0"/>
          <w:divBdr>
            <w:top w:val="none" w:sz="0" w:space="0" w:color="auto"/>
            <w:left w:val="none" w:sz="0" w:space="0" w:color="auto"/>
            <w:bottom w:val="none" w:sz="0" w:space="0" w:color="auto"/>
            <w:right w:val="none" w:sz="0" w:space="0" w:color="auto"/>
          </w:divBdr>
        </w:div>
        <w:div w:id="208734267">
          <w:marLeft w:val="640"/>
          <w:marRight w:val="0"/>
          <w:marTop w:val="0"/>
          <w:marBottom w:val="0"/>
          <w:divBdr>
            <w:top w:val="none" w:sz="0" w:space="0" w:color="auto"/>
            <w:left w:val="none" w:sz="0" w:space="0" w:color="auto"/>
            <w:bottom w:val="none" w:sz="0" w:space="0" w:color="auto"/>
            <w:right w:val="none" w:sz="0" w:space="0" w:color="auto"/>
          </w:divBdr>
        </w:div>
        <w:div w:id="680133048">
          <w:marLeft w:val="640"/>
          <w:marRight w:val="0"/>
          <w:marTop w:val="0"/>
          <w:marBottom w:val="0"/>
          <w:divBdr>
            <w:top w:val="none" w:sz="0" w:space="0" w:color="auto"/>
            <w:left w:val="none" w:sz="0" w:space="0" w:color="auto"/>
            <w:bottom w:val="none" w:sz="0" w:space="0" w:color="auto"/>
            <w:right w:val="none" w:sz="0" w:space="0" w:color="auto"/>
          </w:divBdr>
        </w:div>
        <w:div w:id="1336303960">
          <w:marLeft w:val="640"/>
          <w:marRight w:val="0"/>
          <w:marTop w:val="0"/>
          <w:marBottom w:val="0"/>
          <w:divBdr>
            <w:top w:val="none" w:sz="0" w:space="0" w:color="auto"/>
            <w:left w:val="none" w:sz="0" w:space="0" w:color="auto"/>
            <w:bottom w:val="none" w:sz="0" w:space="0" w:color="auto"/>
            <w:right w:val="none" w:sz="0" w:space="0" w:color="auto"/>
          </w:divBdr>
        </w:div>
        <w:div w:id="1587887291">
          <w:marLeft w:val="640"/>
          <w:marRight w:val="0"/>
          <w:marTop w:val="0"/>
          <w:marBottom w:val="0"/>
          <w:divBdr>
            <w:top w:val="none" w:sz="0" w:space="0" w:color="auto"/>
            <w:left w:val="none" w:sz="0" w:space="0" w:color="auto"/>
            <w:bottom w:val="none" w:sz="0" w:space="0" w:color="auto"/>
            <w:right w:val="none" w:sz="0" w:space="0" w:color="auto"/>
          </w:divBdr>
        </w:div>
        <w:div w:id="1589997649">
          <w:marLeft w:val="640"/>
          <w:marRight w:val="0"/>
          <w:marTop w:val="0"/>
          <w:marBottom w:val="0"/>
          <w:divBdr>
            <w:top w:val="none" w:sz="0" w:space="0" w:color="auto"/>
            <w:left w:val="none" w:sz="0" w:space="0" w:color="auto"/>
            <w:bottom w:val="none" w:sz="0" w:space="0" w:color="auto"/>
            <w:right w:val="none" w:sz="0" w:space="0" w:color="auto"/>
          </w:divBdr>
        </w:div>
        <w:div w:id="1611819213">
          <w:marLeft w:val="640"/>
          <w:marRight w:val="0"/>
          <w:marTop w:val="0"/>
          <w:marBottom w:val="0"/>
          <w:divBdr>
            <w:top w:val="none" w:sz="0" w:space="0" w:color="auto"/>
            <w:left w:val="none" w:sz="0" w:space="0" w:color="auto"/>
            <w:bottom w:val="none" w:sz="0" w:space="0" w:color="auto"/>
            <w:right w:val="none" w:sz="0" w:space="0" w:color="auto"/>
          </w:divBdr>
        </w:div>
        <w:div w:id="1952323761">
          <w:marLeft w:val="640"/>
          <w:marRight w:val="0"/>
          <w:marTop w:val="0"/>
          <w:marBottom w:val="0"/>
          <w:divBdr>
            <w:top w:val="none" w:sz="0" w:space="0" w:color="auto"/>
            <w:left w:val="none" w:sz="0" w:space="0" w:color="auto"/>
            <w:bottom w:val="none" w:sz="0" w:space="0" w:color="auto"/>
            <w:right w:val="none" w:sz="0" w:space="0" w:color="auto"/>
          </w:divBdr>
        </w:div>
      </w:divsChild>
    </w:div>
    <w:div w:id="174423116">
      <w:bodyDiv w:val="1"/>
      <w:marLeft w:val="0"/>
      <w:marRight w:val="0"/>
      <w:marTop w:val="0"/>
      <w:marBottom w:val="0"/>
      <w:divBdr>
        <w:top w:val="none" w:sz="0" w:space="0" w:color="auto"/>
        <w:left w:val="none" w:sz="0" w:space="0" w:color="auto"/>
        <w:bottom w:val="none" w:sz="0" w:space="0" w:color="auto"/>
        <w:right w:val="none" w:sz="0" w:space="0" w:color="auto"/>
      </w:divBdr>
      <w:divsChild>
        <w:div w:id="1013803598">
          <w:marLeft w:val="640"/>
          <w:marRight w:val="0"/>
          <w:marTop w:val="0"/>
          <w:marBottom w:val="0"/>
          <w:divBdr>
            <w:top w:val="none" w:sz="0" w:space="0" w:color="auto"/>
            <w:left w:val="none" w:sz="0" w:space="0" w:color="auto"/>
            <w:bottom w:val="none" w:sz="0" w:space="0" w:color="auto"/>
            <w:right w:val="none" w:sz="0" w:space="0" w:color="auto"/>
          </w:divBdr>
        </w:div>
        <w:div w:id="1235318269">
          <w:marLeft w:val="640"/>
          <w:marRight w:val="0"/>
          <w:marTop w:val="0"/>
          <w:marBottom w:val="0"/>
          <w:divBdr>
            <w:top w:val="none" w:sz="0" w:space="0" w:color="auto"/>
            <w:left w:val="none" w:sz="0" w:space="0" w:color="auto"/>
            <w:bottom w:val="none" w:sz="0" w:space="0" w:color="auto"/>
            <w:right w:val="none" w:sz="0" w:space="0" w:color="auto"/>
          </w:divBdr>
        </w:div>
      </w:divsChild>
    </w:div>
    <w:div w:id="183373919">
      <w:bodyDiv w:val="1"/>
      <w:marLeft w:val="0"/>
      <w:marRight w:val="0"/>
      <w:marTop w:val="0"/>
      <w:marBottom w:val="0"/>
      <w:divBdr>
        <w:top w:val="none" w:sz="0" w:space="0" w:color="auto"/>
        <w:left w:val="none" w:sz="0" w:space="0" w:color="auto"/>
        <w:bottom w:val="none" w:sz="0" w:space="0" w:color="auto"/>
        <w:right w:val="none" w:sz="0" w:space="0" w:color="auto"/>
      </w:divBdr>
      <w:divsChild>
        <w:div w:id="1061440040">
          <w:marLeft w:val="640"/>
          <w:marRight w:val="0"/>
          <w:marTop w:val="0"/>
          <w:marBottom w:val="0"/>
          <w:divBdr>
            <w:top w:val="none" w:sz="0" w:space="0" w:color="auto"/>
            <w:left w:val="none" w:sz="0" w:space="0" w:color="auto"/>
            <w:bottom w:val="none" w:sz="0" w:space="0" w:color="auto"/>
            <w:right w:val="none" w:sz="0" w:space="0" w:color="auto"/>
          </w:divBdr>
        </w:div>
      </w:divsChild>
    </w:div>
    <w:div w:id="203904079">
      <w:bodyDiv w:val="1"/>
      <w:marLeft w:val="0"/>
      <w:marRight w:val="0"/>
      <w:marTop w:val="0"/>
      <w:marBottom w:val="0"/>
      <w:divBdr>
        <w:top w:val="none" w:sz="0" w:space="0" w:color="auto"/>
        <w:left w:val="none" w:sz="0" w:space="0" w:color="auto"/>
        <w:bottom w:val="none" w:sz="0" w:space="0" w:color="auto"/>
        <w:right w:val="none" w:sz="0" w:space="0" w:color="auto"/>
      </w:divBdr>
    </w:div>
    <w:div w:id="215701550">
      <w:bodyDiv w:val="1"/>
      <w:marLeft w:val="0"/>
      <w:marRight w:val="0"/>
      <w:marTop w:val="0"/>
      <w:marBottom w:val="0"/>
      <w:divBdr>
        <w:top w:val="none" w:sz="0" w:space="0" w:color="auto"/>
        <w:left w:val="none" w:sz="0" w:space="0" w:color="auto"/>
        <w:bottom w:val="none" w:sz="0" w:space="0" w:color="auto"/>
        <w:right w:val="none" w:sz="0" w:space="0" w:color="auto"/>
      </w:divBdr>
      <w:divsChild>
        <w:div w:id="1072459861">
          <w:marLeft w:val="640"/>
          <w:marRight w:val="0"/>
          <w:marTop w:val="0"/>
          <w:marBottom w:val="0"/>
          <w:divBdr>
            <w:top w:val="none" w:sz="0" w:space="0" w:color="auto"/>
            <w:left w:val="none" w:sz="0" w:space="0" w:color="auto"/>
            <w:bottom w:val="none" w:sz="0" w:space="0" w:color="auto"/>
            <w:right w:val="none" w:sz="0" w:space="0" w:color="auto"/>
          </w:divBdr>
        </w:div>
      </w:divsChild>
    </w:div>
    <w:div w:id="277494458">
      <w:bodyDiv w:val="1"/>
      <w:marLeft w:val="0"/>
      <w:marRight w:val="0"/>
      <w:marTop w:val="0"/>
      <w:marBottom w:val="0"/>
      <w:divBdr>
        <w:top w:val="none" w:sz="0" w:space="0" w:color="auto"/>
        <w:left w:val="none" w:sz="0" w:space="0" w:color="auto"/>
        <w:bottom w:val="none" w:sz="0" w:space="0" w:color="auto"/>
        <w:right w:val="none" w:sz="0" w:space="0" w:color="auto"/>
      </w:divBdr>
      <w:divsChild>
        <w:div w:id="350910674">
          <w:marLeft w:val="640"/>
          <w:marRight w:val="0"/>
          <w:marTop w:val="0"/>
          <w:marBottom w:val="0"/>
          <w:divBdr>
            <w:top w:val="none" w:sz="0" w:space="0" w:color="auto"/>
            <w:left w:val="none" w:sz="0" w:space="0" w:color="auto"/>
            <w:bottom w:val="none" w:sz="0" w:space="0" w:color="auto"/>
            <w:right w:val="none" w:sz="0" w:space="0" w:color="auto"/>
          </w:divBdr>
        </w:div>
        <w:div w:id="584916584">
          <w:marLeft w:val="640"/>
          <w:marRight w:val="0"/>
          <w:marTop w:val="0"/>
          <w:marBottom w:val="0"/>
          <w:divBdr>
            <w:top w:val="none" w:sz="0" w:space="0" w:color="auto"/>
            <w:left w:val="none" w:sz="0" w:space="0" w:color="auto"/>
            <w:bottom w:val="none" w:sz="0" w:space="0" w:color="auto"/>
            <w:right w:val="none" w:sz="0" w:space="0" w:color="auto"/>
          </w:divBdr>
        </w:div>
        <w:div w:id="924850264">
          <w:marLeft w:val="640"/>
          <w:marRight w:val="0"/>
          <w:marTop w:val="0"/>
          <w:marBottom w:val="0"/>
          <w:divBdr>
            <w:top w:val="none" w:sz="0" w:space="0" w:color="auto"/>
            <w:left w:val="none" w:sz="0" w:space="0" w:color="auto"/>
            <w:bottom w:val="none" w:sz="0" w:space="0" w:color="auto"/>
            <w:right w:val="none" w:sz="0" w:space="0" w:color="auto"/>
          </w:divBdr>
        </w:div>
        <w:div w:id="1026639237">
          <w:marLeft w:val="640"/>
          <w:marRight w:val="0"/>
          <w:marTop w:val="0"/>
          <w:marBottom w:val="0"/>
          <w:divBdr>
            <w:top w:val="none" w:sz="0" w:space="0" w:color="auto"/>
            <w:left w:val="none" w:sz="0" w:space="0" w:color="auto"/>
            <w:bottom w:val="none" w:sz="0" w:space="0" w:color="auto"/>
            <w:right w:val="none" w:sz="0" w:space="0" w:color="auto"/>
          </w:divBdr>
        </w:div>
        <w:div w:id="1328096197">
          <w:marLeft w:val="640"/>
          <w:marRight w:val="0"/>
          <w:marTop w:val="0"/>
          <w:marBottom w:val="0"/>
          <w:divBdr>
            <w:top w:val="none" w:sz="0" w:space="0" w:color="auto"/>
            <w:left w:val="none" w:sz="0" w:space="0" w:color="auto"/>
            <w:bottom w:val="none" w:sz="0" w:space="0" w:color="auto"/>
            <w:right w:val="none" w:sz="0" w:space="0" w:color="auto"/>
          </w:divBdr>
        </w:div>
        <w:div w:id="1683583735">
          <w:marLeft w:val="640"/>
          <w:marRight w:val="0"/>
          <w:marTop w:val="0"/>
          <w:marBottom w:val="0"/>
          <w:divBdr>
            <w:top w:val="none" w:sz="0" w:space="0" w:color="auto"/>
            <w:left w:val="none" w:sz="0" w:space="0" w:color="auto"/>
            <w:bottom w:val="none" w:sz="0" w:space="0" w:color="auto"/>
            <w:right w:val="none" w:sz="0" w:space="0" w:color="auto"/>
          </w:divBdr>
        </w:div>
        <w:div w:id="1990358637">
          <w:marLeft w:val="640"/>
          <w:marRight w:val="0"/>
          <w:marTop w:val="0"/>
          <w:marBottom w:val="0"/>
          <w:divBdr>
            <w:top w:val="none" w:sz="0" w:space="0" w:color="auto"/>
            <w:left w:val="none" w:sz="0" w:space="0" w:color="auto"/>
            <w:bottom w:val="none" w:sz="0" w:space="0" w:color="auto"/>
            <w:right w:val="none" w:sz="0" w:space="0" w:color="auto"/>
          </w:divBdr>
        </w:div>
      </w:divsChild>
    </w:div>
    <w:div w:id="398747472">
      <w:bodyDiv w:val="1"/>
      <w:marLeft w:val="0"/>
      <w:marRight w:val="0"/>
      <w:marTop w:val="0"/>
      <w:marBottom w:val="0"/>
      <w:divBdr>
        <w:top w:val="none" w:sz="0" w:space="0" w:color="auto"/>
        <w:left w:val="none" w:sz="0" w:space="0" w:color="auto"/>
        <w:bottom w:val="none" w:sz="0" w:space="0" w:color="auto"/>
        <w:right w:val="none" w:sz="0" w:space="0" w:color="auto"/>
      </w:divBdr>
      <w:divsChild>
        <w:div w:id="385418351">
          <w:marLeft w:val="640"/>
          <w:marRight w:val="0"/>
          <w:marTop w:val="0"/>
          <w:marBottom w:val="0"/>
          <w:divBdr>
            <w:top w:val="none" w:sz="0" w:space="0" w:color="auto"/>
            <w:left w:val="none" w:sz="0" w:space="0" w:color="auto"/>
            <w:bottom w:val="none" w:sz="0" w:space="0" w:color="auto"/>
            <w:right w:val="none" w:sz="0" w:space="0" w:color="auto"/>
          </w:divBdr>
        </w:div>
        <w:div w:id="516433496">
          <w:marLeft w:val="640"/>
          <w:marRight w:val="0"/>
          <w:marTop w:val="0"/>
          <w:marBottom w:val="0"/>
          <w:divBdr>
            <w:top w:val="none" w:sz="0" w:space="0" w:color="auto"/>
            <w:left w:val="none" w:sz="0" w:space="0" w:color="auto"/>
            <w:bottom w:val="none" w:sz="0" w:space="0" w:color="auto"/>
            <w:right w:val="none" w:sz="0" w:space="0" w:color="auto"/>
          </w:divBdr>
        </w:div>
        <w:div w:id="721252897">
          <w:marLeft w:val="640"/>
          <w:marRight w:val="0"/>
          <w:marTop w:val="0"/>
          <w:marBottom w:val="0"/>
          <w:divBdr>
            <w:top w:val="none" w:sz="0" w:space="0" w:color="auto"/>
            <w:left w:val="none" w:sz="0" w:space="0" w:color="auto"/>
            <w:bottom w:val="none" w:sz="0" w:space="0" w:color="auto"/>
            <w:right w:val="none" w:sz="0" w:space="0" w:color="auto"/>
          </w:divBdr>
        </w:div>
      </w:divsChild>
    </w:div>
    <w:div w:id="445737097">
      <w:bodyDiv w:val="1"/>
      <w:marLeft w:val="0"/>
      <w:marRight w:val="0"/>
      <w:marTop w:val="0"/>
      <w:marBottom w:val="0"/>
      <w:divBdr>
        <w:top w:val="none" w:sz="0" w:space="0" w:color="auto"/>
        <w:left w:val="none" w:sz="0" w:space="0" w:color="auto"/>
        <w:bottom w:val="none" w:sz="0" w:space="0" w:color="auto"/>
        <w:right w:val="none" w:sz="0" w:space="0" w:color="auto"/>
      </w:divBdr>
      <w:divsChild>
        <w:div w:id="206602118">
          <w:marLeft w:val="640"/>
          <w:marRight w:val="0"/>
          <w:marTop w:val="0"/>
          <w:marBottom w:val="0"/>
          <w:divBdr>
            <w:top w:val="none" w:sz="0" w:space="0" w:color="auto"/>
            <w:left w:val="none" w:sz="0" w:space="0" w:color="auto"/>
            <w:bottom w:val="none" w:sz="0" w:space="0" w:color="auto"/>
            <w:right w:val="none" w:sz="0" w:space="0" w:color="auto"/>
          </w:divBdr>
        </w:div>
        <w:div w:id="218397423">
          <w:marLeft w:val="640"/>
          <w:marRight w:val="0"/>
          <w:marTop w:val="0"/>
          <w:marBottom w:val="0"/>
          <w:divBdr>
            <w:top w:val="none" w:sz="0" w:space="0" w:color="auto"/>
            <w:left w:val="none" w:sz="0" w:space="0" w:color="auto"/>
            <w:bottom w:val="none" w:sz="0" w:space="0" w:color="auto"/>
            <w:right w:val="none" w:sz="0" w:space="0" w:color="auto"/>
          </w:divBdr>
        </w:div>
        <w:div w:id="871919848">
          <w:marLeft w:val="640"/>
          <w:marRight w:val="0"/>
          <w:marTop w:val="0"/>
          <w:marBottom w:val="0"/>
          <w:divBdr>
            <w:top w:val="none" w:sz="0" w:space="0" w:color="auto"/>
            <w:left w:val="none" w:sz="0" w:space="0" w:color="auto"/>
            <w:bottom w:val="none" w:sz="0" w:space="0" w:color="auto"/>
            <w:right w:val="none" w:sz="0" w:space="0" w:color="auto"/>
          </w:divBdr>
        </w:div>
        <w:div w:id="1416823432">
          <w:marLeft w:val="640"/>
          <w:marRight w:val="0"/>
          <w:marTop w:val="0"/>
          <w:marBottom w:val="0"/>
          <w:divBdr>
            <w:top w:val="none" w:sz="0" w:space="0" w:color="auto"/>
            <w:left w:val="none" w:sz="0" w:space="0" w:color="auto"/>
            <w:bottom w:val="none" w:sz="0" w:space="0" w:color="auto"/>
            <w:right w:val="none" w:sz="0" w:space="0" w:color="auto"/>
          </w:divBdr>
        </w:div>
        <w:div w:id="1475949871">
          <w:marLeft w:val="640"/>
          <w:marRight w:val="0"/>
          <w:marTop w:val="0"/>
          <w:marBottom w:val="0"/>
          <w:divBdr>
            <w:top w:val="none" w:sz="0" w:space="0" w:color="auto"/>
            <w:left w:val="none" w:sz="0" w:space="0" w:color="auto"/>
            <w:bottom w:val="none" w:sz="0" w:space="0" w:color="auto"/>
            <w:right w:val="none" w:sz="0" w:space="0" w:color="auto"/>
          </w:divBdr>
        </w:div>
        <w:div w:id="1502308349">
          <w:marLeft w:val="640"/>
          <w:marRight w:val="0"/>
          <w:marTop w:val="0"/>
          <w:marBottom w:val="0"/>
          <w:divBdr>
            <w:top w:val="none" w:sz="0" w:space="0" w:color="auto"/>
            <w:left w:val="none" w:sz="0" w:space="0" w:color="auto"/>
            <w:bottom w:val="none" w:sz="0" w:space="0" w:color="auto"/>
            <w:right w:val="none" w:sz="0" w:space="0" w:color="auto"/>
          </w:divBdr>
        </w:div>
        <w:div w:id="1585996620">
          <w:marLeft w:val="640"/>
          <w:marRight w:val="0"/>
          <w:marTop w:val="0"/>
          <w:marBottom w:val="0"/>
          <w:divBdr>
            <w:top w:val="none" w:sz="0" w:space="0" w:color="auto"/>
            <w:left w:val="none" w:sz="0" w:space="0" w:color="auto"/>
            <w:bottom w:val="none" w:sz="0" w:space="0" w:color="auto"/>
            <w:right w:val="none" w:sz="0" w:space="0" w:color="auto"/>
          </w:divBdr>
        </w:div>
        <w:div w:id="1796369551">
          <w:marLeft w:val="640"/>
          <w:marRight w:val="0"/>
          <w:marTop w:val="0"/>
          <w:marBottom w:val="0"/>
          <w:divBdr>
            <w:top w:val="none" w:sz="0" w:space="0" w:color="auto"/>
            <w:left w:val="none" w:sz="0" w:space="0" w:color="auto"/>
            <w:bottom w:val="none" w:sz="0" w:space="0" w:color="auto"/>
            <w:right w:val="none" w:sz="0" w:space="0" w:color="auto"/>
          </w:divBdr>
        </w:div>
      </w:divsChild>
    </w:div>
    <w:div w:id="526022292">
      <w:bodyDiv w:val="1"/>
      <w:marLeft w:val="0"/>
      <w:marRight w:val="0"/>
      <w:marTop w:val="0"/>
      <w:marBottom w:val="0"/>
      <w:divBdr>
        <w:top w:val="none" w:sz="0" w:space="0" w:color="auto"/>
        <w:left w:val="none" w:sz="0" w:space="0" w:color="auto"/>
        <w:bottom w:val="none" w:sz="0" w:space="0" w:color="auto"/>
        <w:right w:val="none" w:sz="0" w:space="0" w:color="auto"/>
      </w:divBdr>
      <w:divsChild>
        <w:div w:id="52890646">
          <w:marLeft w:val="640"/>
          <w:marRight w:val="0"/>
          <w:marTop w:val="0"/>
          <w:marBottom w:val="0"/>
          <w:divBdr>
            <w:top w:val="none" w:sz="0" w:space="0" w:color="auto"/>
            <w:left w:val="none" w:sz="0" w:space="0" w:color="auto"/>
            <w:bottom w:val="none" w:sz="0" w:space="0" w:color="auto"/>
            <w:right w:val="none" w:sz="0" w:space="0" w:color="auto"/>
          </w:divBdr>
        </w:div>
        <w:div w:id="701049968">
          <w:marLeft w:val="640"/>
          <w:marRight w:val="0"/>
          <w:marTop w:val="0"/>
          <w:marBottom w:val="0"/>
          <w:divBdr>
            <w:top w:val="none" w:sz="0" w:space="0" w:color="auto"/>
            <w:left w:val="none" w:sz="0" w:space="0" w:color="auto"/>
            <w:bottom w:val="none" w:sz="0" w:space="0" w:color="auto"/>
            <w:right w:val="none" w:sz="0" w:space="0" w:color="auto"/>
          </w:divBdr>
        </w:div>
        <w:div w:id="1694308528">
          <w:marLeft w:val="640"/>
          <w:marRight w:val="0"/>
          <w:marTop w:val="0"/>
          <w:marBottom w:val="0"/>
          <w:divBdr>
            <w:top w:val="none" w:sz="0" w:space="0" w:color="auto"/>
            <w:left w:val="none" w:sz="0" w:space="0" w:color="auto"/>
            <w:bottom w:val="none" w:sz="0" w:space="0" w:color="auto"/>
            <w:right w:val="none" w:sz="0" w:space="0" w:color="auto"/>
          </w:divBdr>
        </w:div>
        <w:div w:id="579095678">
          <w:marLeft w:val="640"/>
          <w:marRight w:val="0"/>
          <w:marTop w:val="0"/>
          <w:marBottom w:val="0"/>
          <w:divBdr>
            <w:top w:val="none" w:sz="0" w:space="0" w:color="auto"/>
            <w:left w:val="none" w:sz="0" w:space="0" w:color="auto"/>
            <w:bottom w:val="none" w:sz="0" w:space="0" w:color="auto"/>
            <w:right w:val="none" w:sz="0" w:space="0" w:color="auto"/>
          </w:divBdr>
        </w:div>
        <w:div w:id="296303764">
          <w:marLeft w:val="640"/>
          <w:marRight w:val="0"/>
          <w:marTop w:val="0"/>
          <w:marBottom w:val="0"/>
          <w:divBdr>
            <w:top w:val="none" w:sz="0" w:space="0" w:color="auto"/>
            <w:left w:val="none" w:sz="0" w:space="0" w:color="auto"/>
            <w:bottom w:val="none" w:sz="0" w:space="0" w:color="auto"/>
            <w:right w:val="none" w:sz="0" w:space="0" w:color="auto"/>
          </w:divBdr>
        </w:div>
        <w:div w:id="170724515">
          <w:marLeft w:val="640"/>
          <w:marRight w:val="0"/>
          <w:marTop w:val="0"/>
          <w:marBottom w:val="0"/>
          <w:divBdr>
            <w:top w:val="none" w:sz="0" w:space="0" w:color="auto"/>
            <w:left w:val="none" w:sz="0" w:space="0" w:color="auto"/>
            <w:bottom w:val="none" w:sz="0" w:space="0" w:color="auto"/>
            <w:right w:val="none" w:sz="0" w:space="0" w:color="auto"/>
          </w:divBdr>
        </w:div>
        <w:div w:id="1246840170">
          <w:marLeft w:val="640"/>
          <w:marRight w:val="0"/>
          <w:marTop w:val="0"/>
          <w:marBottom w:val="0"/>
          <w:divBdr>
            <w:top w:val="none" w:sz="0" w:space="0" w:color="auto"/>
            <w:left w:val="none" w:sz="0" w:space="0" w:color="auto"/>
            <w:bottom w:val="none" w:sz="0" w:space="0" w:color="auto"/>
            <w:right w:val="none" w:sz="0" w:space="0" w:color="auto"/>
          </w:divBdr>
        </w:div>
        <w:div w:id="477768494">
          <w:marLeft w:val="640"/>
          <w:marRight w:val="0"/>
          <w:marTop w:val="0"/>
          <w:marBottom w:val="0"/>
          <w:divBdr>
            <w:top w:val="none" w:sz="0" w:space="0" w:color="auto"/>
            <w:left w:val="none" w:sz="0" w:space="0" w:color="auto"/>
            <w:bottom w:val="none" w:sz="0" w:space="0" w:color="auto"/>
            <w:right w:val="none" w:sz="0" w:space="0" w:color="auto"/>
          </w:divBdr>
        </w:div>
      </w:divsChild>
    </w:div>
    <w:div w:id="532423969">
      <w:bodyDiv w:val="1"/>
      <w:marLeft w:val="0"/>
      <w:marRight w:val="0"/>
      <w:marTop w:val="0"/>
      <w:marBottom w:val="0"/>
      <w:divBdr>
        <w:top w:val="none" w:sz="0" w:space="0" w:color="auto"/>
        <w:left w:val="none" w:sz="0" w:space="0" w:color="auto"/>
        <w:bottom w:val="none" w:sz="0" w:space="0" w:color="auto"/>
        <w:right w:val="none" w:sz="0" w:space="0" w:color="auto"/>
      </w:divBdr>
    </w:div>
    <w:div w:id="555434599">
      <w:bodyDiv w:val="1"/>
      <w:marLeft w:val="0"/>
      <w:marRight w:val="0"/>
      <w:marTop w:val="0"/>
      <w:marBottom w:val="0"/>
      <w:divBdr>
        <w:top w:val="none" w:sz="0" w:space="0" w:color="auto"/>
        <w:left w:val="none" w:sz="0" w:space="0" w:color="auto"/>
        <w:bottom w:val="none" w:sz="0" w:space="0" w:color="auto"/>
        <w:right w:val="none" w:sz="0" w:space="0" w:color="auto"/>
      </w:divBdr>
      <w:divsChild>
        <w:div w:id="1110903813">
          <w:marLeft w:val="640"/>
          <w:marRight w:val="0"/>
          <w:marTop w:val="0"/>
          <w:marBottom w:val="0"/>
          <w:divBdr>
            <w:top w:val="none" w:sz="0" w:space="0" w:color="auto"/>
            <w:left w:val="none" w:sz="0" w:space="0" w:color="auto"/>
            <w:bottom w:val="none" w:sz="0" w:space="0" w:color="auto"/>
            <w:right w:val="none" w:sz="0" w:space="0" w:color="auto"/>
          </w:divBdr>
        </w:div>
        <w:div w:id="1419332002">
          <w:marLeft w:val="640"/>
          <w:marRight w:val="0"/>
          <w:marTop w:val="0"/>
          <w:marBottom w:val="0"/>
          <w:divBdr>
            <w:top w:val="none" w:sz="0" w:space="0" w:color="auto"/>
            <w:left w:val="none" w:sz="0" w:space="0" w:color="auto"/>
            <w:bottom w:val="none" w:sz="0" w:space="0" w:color="auto"/>
            <w:right w:val="none" w:sz="0" w:space="0" w:color="auto"/>
          </w:divBdr>
        </w:div>
        <w:div w:id="1620604712">
          <w:marLeft w:val="640"/>
          <w:marRight w:val="0"/>
          <w:marTop w:val="0"/>
          <w:marBottom w:val="0"/>
          <w:divBdr>
            <w:top w:val="none" w:sz="0" w:space="0" w:color="auto"/>
            <w:left w:val="none" w:sz="0" w:space="0" w:color="auto"/>
            <w:bottom w:val="none" w:sz="0" w:space="0" w:color="auto"/>
            <w:right w:val="none" w:sz="0" w:space="0" w:color="auto"/>
          </w:divBdr>
        </w:div>
        <w:div w:id="1718814882">
          <w:marLeft w:val="640"/>
          <w:marRight w:val="0"/>
          <w:marTop w:val="0"/>
          <w:marBottom w:val="0"/>
          <w:divBdr>
            <w:top w:val="none" w:sz="0" w:space="0" w:color="auto"/>
            <w:left w:val="none" w:sz="0" w:space="0" w:color="auto"/>
            <w:bottom w:val="none" w:sz="0" w:space="0" w:color="auto"/>
            <w:right w:val="none" w:sz="0" w:space="0" w:color="auto"/>
          </w:divBdr>
        </w:div>
        <w:div w:id="1819882132">
          <w:marLeft w:val="640"/>
          <w:marRight w:val="0"/>
          <w:marTop w:val="0"/>
          <w:marBottom w:val="0"/>
          <w:divBdr>
            <w:top w:val="none" w:sz="0" w:space="0" w:color="auto"/>
            <w:left w:val="none" w:sz="0" w:space="0" w:color="auto"/>
            <w:bottom w:val="none" w:sz="0" w:space="0" w:color="auto"/>
            <w:right w:val="none" w:sz="0" w:space="0" w:color="auto"/>
          </w:divBdr>
        </w:div>
        <w:div w:id="1925991596">
          <w:marLeft w:val="640"/>
          <w:marRight w:val="0"/>
          <w:marTop w:val="0"/>
          <w:marBottom w:val="0"/>
          <w:divBdr>
            <w:top w:val="none" w:sz="0" w:space="0" w:color="auto"/>
            <w:left w:val="none" w:sz="0" w:space="0" w:color="auto"/>
            <w:bottom w:val="none" w:sz="0" w:space="0" w:color="auto"/>
            <w:right w:val="none" w:sz="0" w:space="0" w:color="auto"/>
          </w:divBdr>
        </w:div>
        <w:div w:id="2000109241">
          <w:marLeft w:val="640"/>
          <w:marRight w:val="0"/>
          <w:marTop w:val="0"/>
          <w:marBottom w:val="0"/>
          <w:divBdr>
            <w:top w:val="none" w:sz="0" w:space="0" w:color="auto"/>
            <w:left w:val="none" w:sz="0" w:space="0" w:color="auto"/>
            <w:bottom w:val="none" w:sz="0" w:space="0" w:color="auto"/>
            <w:right w:val="none" w:sz="0" w:space="0" w:color="auto"/>
          </w:divBdr>
        </w:div>
      </w:divsChild>
    </w:div>
    <w:div w:id="569315103">
      <w:bodyDiv w:val="1"/>
      <w:marLeft w:val="0"/>
      <w:marRight w:val="0"/>
      <w:marTop w:val="0"/>
      <w:marBottom w:val="0"/>
      <w:divBdr>
        <w:top w:val="none" w:sz="0" w:space="0" w:color="auto"/>
        <w:left w:val="none" w:sz="0" w:space="0" w:color="auto"/>
        <w:bottom w:val="none" w:sz="0" w:space="0" w:color="auto"/>
        <w:right w:val="none" w:sz="0" w:space="0" w:color="auto"/>
      </w:divBdr>
      <w:divsChild>
        <w:div w:id="275991343">
          <w:marLeft w:val="640"/>
          <w:marRight w:val="0"/>
          <w:marTop w:val="0"/>
          <w:marBottom w:val="0"/>
          <w:divBdr>
            <w:top w:val="none" w:sz="0" w:space="0" w:color="auto"/>
            <w:left w:val="none" w:sz="0" w:space="0" w:color="auto"/>
            <w:bottom w:val="none" w:sz="0" w:space="0" w:color="auto"/>
            <w:right w:val="none" w:sz="0" w:space="0" w:color="auto"/>
          </w:divBdr>
        </w:div>
        <w:div w:id="486899650">
          <w:marLeft w:val="640"/>
          <w:marRight w:val="0"/>
          <w:marTop w:val="0"/>
          <w:marBottom w:val="0"/>
          <w:divBdr>
            <w:top w:val="none" w:sz="0" w:space="0" w:color="auto"/>
            <w:left w:val="none" w:sz="0" w:space="0" w:color="auto"/>
            <w:bottom w:val="none" w:sz="0" w:space="0" w:color="auto"/>
            <w:right w:val="none" w:sz="0" w:space="0" w:color="auto"/>
          </w:divBdr>
        </w:div>
        <w:div w:id="990018356">
          <w:marLeft w:val="640"/>
          <w:marRight w:val="0"/>
          <w:marTop w:val="0"/>
          <w:marBottom w:val="0"/>
          <w:divBdr>
            <w:top w:val="none" w:sz="0" w:space="0" w:color="auto"/>
            <w:left w:val="none" w:sz="0" w:space="0" w:color="auto"/>
            <w:bottom w:val="none" w:sz="0" w:space="0" w:color="auto"/>
            <w:right w:val="none" w:sz="0" w:space="0" w:color="auto"/>
          </w:divBdr>
        </w:div>
        <w:div w:id="1573851368">
          <w:marLeft w:val="640"/>
          <w:marRight w:val="0"/>
          <w:marTop w:val="0"/>
          <w:marBottom w:val="0"/>
          <w:divBdr>
            <w:top w:val="none" w:sz="0" w:space="0" w:color="auto"/>
            <w:left w:val="none" w:sz="0" w:space="0" w:color="auto"/>
            <w:bottom w:val="none" w:sz="0" w:space="0" w:color="auto"/>
            <w:right w:val="none" w:sz="0" w:space="0" w:color="auto"/>
          </w:divBdr>
        </w:div>
        <w:div w:id="2064063288">
          <w:marLeft w:val="640"/>
          <w:marRight w:val="0"/>
          <w:marTop w:val="0"/>
          <w:marBottom w:val="0"/>
          <w:divBdr>
            <w:top w:val="none" w:sz="0" w:space="0" w:color="auto"/>
            <w:left w:val="none" w:sz="0" w:space="0" w:color="auto"/>
            <w:bottom w:val="none" w:sz="0" w:space="0" w:color="auto"/>
            <w:right w:val="none" w:sz="0" w:space="0" w:color="auto"/>
          </w:divBdr>
        </w:div>
      </w:divsChild>
    </w:div>
    <w:div w:id="630676882">
      <w:bodyDiv w:val="1"/>
      <w:marLeft w:val="0"/>
      <w:marRight w:val="0"/>
      <w:marTop w:val="0"/>
      <w:marBottom w:val="0"/>
      <w:divBdr>
        <w:top w:val="none" w:sz="0" w:space="0" w:color="auto"/>
        <w:left w:val="none" w:sz="0" w:space="0" w:color="auto"/>
        <w:bottom w:val="none" w:sz="0" w:space="0" w:color="auto"/>
        <w:right w:val="none" w:sz="0" w:space="0" w:color="auto"/>
      </w:divBdr>
      <w:divsChild>
        <w:div w:id="1158762958">
          <w:marLeft w:val="640"/>
          <w:marRight w:val="0"/>
          <w:marTop w:val="0"/>
          <w:marBottom w:val="0"/>
          <w:divBdr>
            <w:top w:val="none" w:sz="0" w:space="0" w:color="auto"/>
            <w:left w:val="none" w:sz="0" w:space="0" w:color="auto"/>
            <w:bottom w:val="none" w:sz="0" w:space="0" w:color="auto"/>
            <w:right w:val="none" w:sz="0" w:space="0" w:color="auto"/>
          </w:divBdr>
        </w:div>
        <w:div w:id="1906645272">
          <w:marLeft w:val="640"/>
          <w:marRight w:val="0"/>
          <w:marTop w:val="0"/>
          <w:marBottom w:val="0"/>
          <w:divBdr>
            <w:top w:val="none" w:sz="0" w:space="0" w:color="auto"/>
            <w:left w:val="none" w:sz="0" w:space="0" w:color="auto"/>
            <w:bottom w:val="none" w:sz="0" w:space="0" w:color="auto"/>
            <w:right w:val="none" w:sz="0" w:space="0" w:color="auto"/>
          </w:divBdr>
        </w:div>
        <w:div w:id="1216157154">
          <w:marLeft w:val="640"/>
          <w:marRight w:val="0"/>
          <w:marTop w:val="0"/>
          <w:marBottom w:val="0"/>
          <w:divBdr>
            <w:top w:val="none" w:sz="0" w:space="0" w:color="auto"/>
            <w:left w:val="none" w:sz="0" w:space="0" w:color="auto"/>
            <w:bottom w:val="none" w:sz="0" w:space="0" w:color="auto"/>
            <w:right w:val="none" w:sz="0" w:space="0" w:color="auto"/>
          </w:divBdr>
        </w:div>
        <w:div w:id="329869099">
          <w:marLeft w:val="640"/>
          <w:marRight w:val="0"/>
          <w:marTop w:val="0"/>
          <w:marBottom w:val="0"/>
          <w:divBdr>
            <w:top w:val="none" w:sz="0" w:space="0" w:color="auto"/>
            <w:left w:val="none" w:sz="0" w:space="0" w:color="auto"/>
            <w:bottom w:val="none" w:sz="0" w:space="0" w:color="auto"/>
            <w:right w:val="none" w:sz="0" w:space="0" w:color="auto"/>
          </w:divBdr>
        </w:div>
        <w:div w:id="2116904584">
          <w:marLeft w:val="640"/>
          <w:marRight w:val="0"/>
          <w:marTop w:val="0"/>
          <w:marBottom w:val="0"/>
          <w:divBdr>
            <w:top w:val="none" w:sz="0" w:space="0" w:color="auto"/>
            <w:left w:val="none" w:sz="0" w:space="0" w:color="auto"/>
            <w:bottom w:val="none" w:sz="0" w:space="0" w:color="auto"/>
            <w:right w:val="none" w:sz="0" w:space="0" w:color="auto"/>
          </w:divBdr>
        </w:div>
        <w:div w:id="259333089">
          <w:marLeft w:val="640"/>
          <w:marRight w:val="0"/>
          <w:marTop w:val="0"/>
          <w:marBottom w:val="0"/>
          <w:divBdr>
            <w:top w:val="none" w:sz="0" w:space="0" w:color="auto"/>
            <w:left w:val="none" w:sz="0" w:space="0" w:color="auto"/>
            <w:bottom w:val="none" w:sz="0" w:space="0" w:color="auto"/>
            <w:right w:val="none" w:sz="0" w:space="0" w:color="auto"/>
          </w:divBdr>
        </w:div>
        <w:div w:id="630787623">
          <w:marLeft w:val="640"/>
          <w:marRight w:val="0"/>
          <w:marTop w:val="0"/>
          <w:marBottom w:val="0"/>
          <w:divBdr>
            <w:top w:val="none" w:sz="0" w:space="0" w:color="auto"/>
            <w:left w:val="none" w:sz="0" w:space="0" w:color="auto"/>
            <w:bottom w:val="none" w:sz="0" w:space="0" w:color="auto"/>
            <w:right w:val="none" w:sz="0" w:space="0" w:color="auto"/>
          </w:divBdr>
        </w:div>
        <w:div w:id="2041003625">
          <w:marLeft w:val="640"/>
          <w:marRight w:val="0"/>
          <w:marTop w:val="0"/>
          <w:marBottom w:val="0"/>
          <w:divBdr>
            <w:top w:val="none" w:sz="0" w:space="0" w:color="auto"/>
            <w:left w:val="none" w:sz="0" w:space="0" w:color="auto"/>
            <w:bottom w:val="none" w:sz="0" w:space="0" w:color="auto"/>
            <w:right w:val="none" w:sz="0" w:space="0" w:color="auto"/>
          </w:divBdr>
        </w:div>
        <w:div w:id="1832790979">
          <w:marLeft w:val="640"/>
          <w:marRight w:val="0"/>
          <w:marTop w:val="0"/>
          <w:marBottom w:val="0"/>
          <w:divBdr>
            <w:top w:val="none" w:sz="0" w:space="0" w:color="auto"/>
            <w:left w:val="none" w:sz="0" w:space="0" w:color="auto"/>
            <w:bottom w:val="none" w:sz="0" w:space="0" w:color="auto"/>
            <w:right w:val="none" w:sz="0" w:space="0" w:color="auto"/>
          </w:divBdr>
        </w:div>
        <w:div w:id="2050451511">
          <w:marLeft w:val="640"/>
          <w:marRight w:val="0"/>
          <w:marTop w:val="0"/>
          <w:marBottom w:val="0"/>
          <w:divBdr>
            <w:top w:val="none" w:sz="0" w:space="0" w:color="auto"/>
            <w:left w:val="none" w:sz="0" w:space="0" w:color="auto"/>
            <w:bottom w:val="none" w:sz="0" w:space="0" w:color="auto"/>
            <w:right w:val="none" w:sz="0" w:space="0" w:color="auto"/>
          </w:divBdr>
        </w:div>
      </w:divsChild>
    </w:div>
    <w:div w:id="663701766">
      <w:bodyDiv w:val="1"/>
      <w:marLeft w:val="0"/>
      <w:marRight w:val="0"/>
      <w:marTop w:val="0"/>
      <w:marBottom w:val="0"/>
      <w:divBdr>
        <w:top w:val="none" w:sz="0" w:space="0" w:color="auto"/>
        <w:left w:val="none" w:sz="0" w:space="0" w:color="auto"/>
        <w:bottom w:val="none" w:sz="0" w:space="0" w:color="auto"/>
        <w:right w:val="none" w:sz="0" w:space="0" w:color="auto"/>
      </w:divBdr>
      <w:divsChild>
        <w:div w:id="1434862838">
          <w:marLeft w:val="640"/>
          <w:marRight w:val="0"/>
          <w:marTop w:val="0"/>
          <w:marBottom w:val="0"/>
          <w:divBdr>
            <w:top w:val="none" w:sz="0" w:space="0" w:color="auto"/>
            <w:left w:val="none" w:sz="0" w:space="0" w:color="auto"/>
            <w:bottom w:val="none" w:sz="0" w:space="0" w:color="auto"/>
            <w:right w:val="none" w:sz="0" w:space="0" w:color="auto"/>
          </w:divBdr>
        </w:div>
      </w:divsChild>
    </w:div>
    <w:div w:id="666636458">
      <w:bodyDiv w:val="1"/>
      <w:marLeft w:val="0"/>
      <w:marRight w:val="0"/>
      <w:marTop w:val="0"/>
      <w:marBottom w:val="0"/>
      <w:divBdr>
        <w:top w:val="none" w:sz="0" w:space="0" w:color="auto"/>
        <w:left w:val="none" w:sz="0" w:space="0" w:color="auto"/>
        <w:bottom w:val="none" w:sz="0" w:space="0" w:color="auto"/>
        <w:right w:val="none" w:sz="0" w:space="0" w:color="auto"/>
      </w:divBdr>
      <w:divsChild>
        <w:div w:id="13501689">
          <w:marLeft w:val="640"/>
          <w:marRight w:val="0"/>
          <w:marTop w:val="0"/>
          <w:marBottom w:val="0"/>
          <w:divBdr>
            <w:top w:val="none" w:sz="0" w:space="0" w:color="auto"/>
            <w:left w:val="none" w:sz="0" w:space="0" w:color="auto"/>
            <w:bottom w:val="none" w:sz="0" w:space="0" w:color="auto"/>
            <w:right w:val="none" w:sz="0" w:space="0" w:color="auto"/>
          </w:divBdr>
        </w:div>
        <w:div w:id="113062172">
          <w:marLeft w:val="640"/>
          <w:marRight w:val="0"/>
          <w:marTop w:val="0"/>
          <w:marBottom w:val="0"/>
          <w:divBdr>
            <w:top w:val="none" w:sz="0" w:space="0" w:color="auto"/>
            <w:left w:val="none" w:sz="0" w:space="0" w:color="auto"/>
            <w:bottom w:val="none" w:sz="0" w:space="0" w:color="auto"/>
            <w:right w:val="none" w:sz="0" w:space="0" w:color="auto"/>
          </w:divBdr>
        </w:div>
        <w:div w:id="387534855">
          <w:marLeft w:val="640"/>
          <w:marRight w:val="0"/>
          <w:marTop w:val="0"/>
          <w:marBottom w:val="0"/>
          <w:divBdr>
            <w:top w:val="none" w:sz="0" w:space="0" w:color="auto"/>
            <w:left w:val="none" w:sz="0" w:space="0" w:color="auto"/>
            <w:bottom w:val="none" w:sz="0" w:space="0" w:color="auto"/>
            <w:right w:val="none" w:sz="0" w:space="0" w:color="auto"/>
          </w:divBdr>
        </w:div>
        <w:div w:id="541409450">
          <w:marLeft w:val="640"/>
          <w:marRight w:val="0"/>
          <w:marTop w:val="0"/>
          <w:marBottom w:val="0"/>
          <w:divBdr>
            <w:top w:val="none" w:sz="0" w:space="0" w:color="auto"/>
            <w:left w:val="none" w:sz="0" w:space="0" w:color="auto"/>
            <w:bottom w:val="none" w:sz="0" w:space="0" w:color="auto"/>
            <w:right w:val="none" w:sz="0" w:space="0" w:color="auto"/>
          </w:divBdr>
        </w:div>
        <w:div w:id="637952442">
          <w:marLeft w:val="640"/>
          <w:marRight w:val="0"/>
          <w:marTop w:val="0"/>
          <w:marBottom w:val="0"/>
          <w:divBdr>
            <w:top w:val="none" w:sz="0" w:space="0" w:color="auto"/>
            <w:left w:val="none" w:sz="0" w:space="0" w:color="auto"/>
            <w:bottom w:val="none" w:sz="0" w:space="0" w:color="auto"/>
            <w:right w:val="none" w:sz="0" w:space="0" w:color="auto"/>
          </w:divBdr>
        </w:div>
        <w:div w:id="899942034">
          <w:marLeft w:val="640"/>
          <w:marRight w:val="0"/>
          <w:marTop w:val="0"/>
          <w:marBottom w:val="0"/>
          <w:divBdr>
            <w:top w:val="none" w:sz="0" w:space="0" w:color="auto"/>
            <w:left w:val="none" w:sz="0" w:space="0" w:color="auto"/>
            <w:bottom w:val="none" w:sz="0" w:space="0" w:color="auto"/>
            <w:right w:val="none" w:sz="0" w:space="0" w:color="auto"/>
          </w:divBdr>
        </w:div>
        <w:div w:id="1033119444">
          <w:marLeft w:val="640"/>
          <w:marRight w:val="0"/>
          <w:marTop w:val="0"/>
          <w:marBottom w:val="0"/>
          <w:divBdr>
            <w:top w:val="none" w:sz="0" w:space="0" w:color="auto"/>
            <w:left w:val="none" w:sz="0" w:space="0" w:color="auto"/>
            <w:bottom w:val="none" w:sz="0" w:space="0" w:color="auto"/>
            <w:right w:val="none" w:sz="0" w:space="0" w:color="auto"/>
          </w:divBdr>
        </w:div>
        <w:div w:id="1215579434">
          <w:marLeft w:val="640"/>
          <w:marRight w:val="0"/>
          <w:marTop w:val="0"/>
          <w:marBottom w:val="0"/>
          <w:divBdr>
            <w:top w:val="none" w:sz="0" w:space="0" w:color="auto"/>
            <w:left w:val="none" w:sz="0" w:space="0" w:color="auto"/>
            <w:bottom w:val="none" w:sz="0" w:space="0" w:color="auto"/>
            <w:right w:val="none" w:sz="0" w:space="0" w:color="auto"/>
          </w:divBdr>
        </w:div>
        <w:div w:id="1305549436">
          <w:marLeft w:val="640"/>
          <w:marRight w:val="0"/>
          <w:marTop w:val="0"/>
          <w:marBottom w:val="0"/>
          <w:divBdr>
            <w:top w:val="none" w:sz="0" w:space="0" w:color="auto"/>
            <w:left w:val="none" w:sz="0" w:space="0" w:color="auto"/>
            <w:bottom w:val="none" w:sz="0" w:space="0" w:color="auto"/>
            <w:right w:val="none" w:sz="0" w:space="0" w:color="auto"/>
          </w:divBdr>
        </w:div>
        <w:div w:id="1421827824">
          <w:marLeft w:val="640"/>
          <w:marRight w:val="0"/>
          <w:marTop w:val="0"/>
          <w:marBottom w:val="0"/>
          <w:divBdr>
            <w:top w:val="none" w:sz="0" w:space="0" w:color="auto"/>
            <w:left w:val="none" w:sz="0" w:space="0" w:color="auto"/>
            <w:bottom w:val="none" w:sz="0" w:space="0" w:color="auto"/>
            <w:right w:val="none" w:sz="0" w:space="0" w:color="auto"/>
          </w:divBdr>
        </w:div>
      </w:divsChild>
    </w:div>
    <w:div w:id="666981463">
      <w:bodyDiv w:val="1"/>
      <w:marLeft w:val="0"/>
      <w:marRight w:val="0"/>
      <w:marTop w:val="0"/>
      <w:marBottom w:val="0"/>
      <w:divBdr>
        <w:top w:val="none" w:sz="0" w:space="0" w:color="auto"/>
        <w:left w:val="none" w:sz="0" w:space="0" w:color="auto"/>
        <w:bottom w:val="none" w:sz="0" w:space="0" w:color="auto"/>
        <w:right w:val="none" w:sz="0" w:space="0" w:color="auto"/>
      </w:divBdr>
    </w:div>
    <w:div w:id="744113360">
      <w:bodyDiv w:val="1"/>
      <w:marLeft w:val="0"/>
      <w:marRight w:val="0"/>
      <w:marTop w:val="0"/>
      <w:marBottom w:val="0"/>
      <w:divBdr>
        <w:top w:val="none" w:sz="0" w:space="0" w:color="auto"/>
        <w:left w:val="none" w:sz="0" w:space="0" w:color="auto"/>
        <w:bottom w:val="none" w:sz="0" w:space="0" w:color="auto"/>
        <w:right w:val="none" w:sz="0" w:space="0" w:color="auto"/>
      </w:divBdr>
    </w:div>
    <w:div w:id="805663097">
      <w:bodyDiv w:val="1"/>
      <w:marLeft w:val="0"/>
      <w:marRight w:val="0"/>
      <w:marTop w:val="0"/>
      <w:marBottom w:val="0"/>
      <w:divBdr>
        <w:top w:val="none" w:sz="0" w:space="0" w:color="auto"/>
        <w:left w:val="none" w:sz="0" w:space="0" w:color="auto"/>
        <w:bottom w:val="none" w:sz="0" w:space="0" w:color="auto"/>
        <w:right w:val="none" w:sz="0" w:space="0" w:color="auto"/>
      </w:divBdr>
    </w:div>
    <w:div w:id="879122609">
      <w:bodyDiv w:val="1"/>
      <w:marLeft w:val="0"/>
      <w:marRight w:val="0"/>
      <w:marTop w:val="0"/>
      <w:marBottom w:val="0"/>
      <w:divBdr>
        <w:top w:val="none" w:sz="0" w:space="0" w:color="auto"/>
        <w:left w:val="none" w:sz="0" w:space="0" w:color="auto"/>
        <w:bottom w:val="none" w:sz="0" w:space="0" w:color="auto"/>
        <w:right w:val="none" w:sz="0" w:space="0" w:color="auto"/>
      </w:divBdr>
    </w:div>
    <w:div w:id="923533622">
      <w:bodyDiv w:val="1"/>
      <w:marLeft w:val="0"/>
      <w:marRight w:val="0"/>
      <w:marTop w:val="0"/>
      <w:marBottom w:val="0"/>
      <w:divBdr>
        <w:top w:val="none" w:sz="0" w:space="0" w:color="auto"/>
        <w:left w:val="none" w:sz="0" w:space="0" w:color="auto"/>
        <w:bottom w:val="none" w:sz="0" w:space="0" w:color="auto"/>
        <w:right w:val="none" w:sz="0" w:space="0" w:color="auto"/>
      </w:divBdr>
      <w:divsChild>
        <w:div w:id="405615261">
          <w:marLeft w:val="640"/>
          <w:marRight w:val="0"/>
          <w:marTop w:val="0"/>
          <w:marBottom w:val="0"/>
          <w:divBdr>
            <w:top w:val="none" w:sz="0" w:space="0" w:color="auto"/>
            <w:left w:val="none" w:sz="0" w:space="0" w:color="auto"/>
            <w:bottom w:val="none" w:sz="0" w:space="0" w:color="auto"/>
            <w:right w:val="none" w:sz="0" w:space="0" w:color="auto"/>
          </w:divBdr>
        </w:div>
        <w:div w:id="1516773236">
          <w:marLeft w:val="640"/>
          <w:marRight w:val="0"/>
          <w:marTop w:val="0"/>
          <w:marBottom w:val="0"/>
          <w:divBdr>
            <w:top w:val="none" w:sz="0" w:space="0" w:color="auto"/>
            <w:left w:val="none" w:sz="0" w:space="0" w:color="auto"/>
            <w:bottom w:val="none" w:sz="0" w:space="0" w:color="auto"/>
            <w:right w:val="none" w:sz="0" w:space="0" w:color="auto"/>
          </w:divBdr>
        </w:div>
      </w:divsChild>
    </w:div>
    <w:div w:id="927809221">
      <w:bodyDiv w:val="1"/>
      <w:marLeft w:val="0"/>
      <w:marRight w:val="0"/>
      <w:marTop w:val="0"/>
      <w:marBottom w:val="0"/>
      <w:divBdr>
        <w:top w:val="none" w:sz="0" w:space="0" w:color="auto"/>
        <w:left w:val="none" w:sz="0" w:space="0" w:color="auto"/>
        <w:bottom w:val="none" w:sz="0" w:space="0" w:color="auto"/>
        <w:right w:val="none" w:sz="0" w:space="0" w:color="auto"/>
      </w:divBdr>
      <w:divsChild>
        <w:div w:id="313070276">
          <w:marLeft w:val="640"/>
          <w:marRight w:val="0"/>
          <w:marTop w:val="0"/>
          <w:marBottom w:val="0"/>
          <w:divBdr>
            <w:top w:val="none" w:sz="0" w:space="0" w:color="auto"/>
            <w:left w:val="none" w:sz="0" w:space="0" w:color="auto"/>
            <w:bottom w:val="none" w:sz="0" w:space="0" w:color="auto"/>
            <w:right w:val="none" w:sz="0" w:space="0" w:color="auto"/>
          </w:divBdr>
        </w:div>
        <w:div w:id="494220893">
          <w:marLeft w:val="640"/>
          <w:marRight w:val="0"/>
          <w:marTop w:val="0"/>
          <w:marBottom w:val="0"/>
          <w:divBdr>
            <w:top w:val="none" w:sz="0" w:space="0" w:color="auto"/>
            <w:left w:val="none" w:sz="0" w:space="0" w:color="auto"/>
            <w:bottom w:val="none" w:sz="0" w:space="0" w:color="auto"/>
            <w:right w:val="none" w:sz="0" w:space="0" w:color="auto"/>
          </w:divBdr>
        </w:div>
        <w:div w:id="701706419">
          <w:marLeft w:val="640"/>
          <w:marRight w:val="0"/>
          <w:marTop w:val="0"/>
          <w:marBottom w:val="0"/>
          <w:divBdr>
            <w:top w:val="none" w:sz="0" w:space="0" w:color="auto"/>
            <w:left w:val="none" w:sz="0" w:space="0" w:color="auto"/>
            <w:bottom w:val="none" w:sz="0" w:space="0" w:color="auto"/>
            <w:right w:val="none" w:sz="0" w:space="0" w:color="auto"/>
          </w:divBdr>
        </w:div>
        <w:div w:id="764348157">
          <w:marLeft w:val="640"/>
          <w:marRight w:val="0"/>
          <w:marTop w:val="0"/>
          <w:marBottom w:val="0"/>
          <w:divBdr>
            <w:top w:val="none" w:sz="0" w:space="0" w:color="auto"/>
            <w:left w:val="none" w:sz="0" w:space="0" w:color="auto"/>
            <w:bottom w:val="none" w:sz="0" w:space="0" w:color="auto"/>
            <w:right w:val="none" w:sz="0" w:space="0" w:color="auto"/>
          </w:divBdr>
        </w:div>
        <w:div w:id="1367832052">
          <w:marLeft w:val="640"/>
          <w:marRight w:val="0"/>
          <w:marTop w:val="0"/>
          <w:marBottom w:val="0"/>
          <w:divBdr>
            <w:top w:val="none" w:sz="0" w:space="0" w:color="auto"/>
            <w:left w:val="none" w:sz="0" w:space="0" w:color="auto"/>
            <w:bottom w:val="none" w:sz="0" w:space="0" w:color="auto"/>
            <w:right w:val="none" w:sz="0" w:space="0" w:color="auto"/>
          </w:divBdr>
        </w:div>
        <w:div w:id="1659651823">
          <w:marLeft w:val="640"/>
          <w:marRight w:val="0"/>
          <w:marTop w:val="0"/>
          <w:marBottom w:val="0"/>
          <w:divBdr>
            <w:top w:val="none" w:sz="0" w:space="0" w:color="auto"/>
            <w:left w:val="none" w:sz="0" w:space="0" w:color="auto"/>
            <w:bottom w:val="none" w:sz="0" w:space="0" w:color="auto"/>
            <w:right w:val="none" w:sz="0" w:space="0" w:color="auto"/>
          </w:divBdr>
        </w:div>
        <w:div w:id="2146507742">
          <w:marLeft w:val="640"/>
          <w:marRight w:val="0"/>
          <w:marTop w:val="0"/>
          <w:marBottom w:val="0"/>
          <w:divBdr>
            <w:top w:val="none" w:sz="0" w:space="0" w:color="auto"/>
            <w:left w:val="none" w:sz="0" w:space="0" w:color="auto"/>
            <w:bottom w:val="none" w:sz="0" w:space="0" w:color="auto"/>
            <w:right w:val="none" w:sz="0" w:space="0" w:color="auto"/>
          </w:divBdr>
        </w:div>
      </w:divsChild>
    </w:div>
    <w:div w:id="935554506">
      <w:bodyDiv w:val="1"/>
      <w:marLeft w:val="0"/>
      <w:marRight w:val="0"/>
      <w:marTop w:val="0"/>
      <w:marBottom w:val="0"/>
      <w:divBdr>
        <w:top w:val="none" w:sz="0" w:space="0" w:color="auto"/>
        <w:left w:val="none" w:sz="0" w:space="0" w:color="auto"/>
        <w:bottom w:val="none" w:sz="0" w:space="0" w:color="auto"/>
        <w:right w:val="none" w:sz="0" w:space="0" w:color="auto"/>
      </w:divBdr>
      <w:divsChild>
        <w:div w:id="155726925">
          <w:marLeft w:val="640"/>
          <w:marRight w:val="0"/>
          <w:marTop w:val="0"/>
          <w:marBottom w:val="0"/>
          <w:divBdr>
            <w:top w:val="none" w:sz="0" w:space="0" w:color="auto"/>
            <w:left w:val="none" w:sz="0" w:space="0" w:color="auto"/>
            <w:bottom w:val="none" w:sz="0" w:space="0" w:color="auto"/>
            <w:right w:val="none" w:sz="0" w:space="0" w:color="auto"/>
          </w:divBdr>
        </w:div>
        <w:div w:id="192573910">
          <w:marLeft w:val="640"/>
          <w:marRight w:val="0"/>
          <w:marTop w:val="0"/>
          <w:marBottom w:val="0"/>
          <w:divBdr>
            <w:top w:val="none" w:sz="0" w:space="0" w:color="auto"/>
            <w:left w:val="none" w:sz="0" w:space="0" w:color="auto"/>
            <w:bottom w:val="none" w:sz="0" w:space="0" w:color="auto"/>
            <w:right w:val="none" w:sz="0" w:space="0" w:color="auto"/>
          </w:divBdr>
        </w:div>
        <w:div w:id="370150026">
          <w:marLeft w:val="640"/>
          <w:marRight w:val="0"/>
          <w:marTop w:val="0"/>
          <w:marBottom w:val="0"/>
          <w:divBdr>
            <w:top w:val="none" w:sz="0" w:space="0" w:color="auto"/>
            <w:left w:val="none" w:sz="0" w:space="0" w:color="auto"/>
            <w:bottom w:val="none" w:sz="0" w:space="0" w:color="auto"/>
            <w:right w:val="none" w:sz="0" w:space="0" w:color="auto"/>
          </w:divBdr>
        </w:div>
        <w:div w:id="540552072">
          <w:marLeft w:val="640"/>
          <w:marRight w:val="0"/>
          <w:marTop w:val="0"/>
          <w:marBottom w:val="0"/>
          <w:divBdr>
            <w:top w:val="none" w:sz="0" w:space="0" w:color="auto"/>
            <w:left w:val="none" w:sz="0" w:space="0" w:color="auto"/>
            <w:bottom w:val="none" w:sz="0" w:space="0" w:color="auto"/>
            <w:right w:val="none" w:sz="0" w:space="0" w:color="auto"/>
          </w:divBdr>
        </w:div>
        <w:div w:id="545065904">
          <w:marLeft w:val="640"/>
          <w:marRight w:val="0"/>
          <w:marTop w:val="0"/>
          <w:marBottom w:val="0"/>
          <w:divBdr>
            <w:top w:val="none" w:sz="0" w:space="0" w:color="auto"/>
            <w:left w:val="none" w:sz="0" w:space="0" w:color="auto"/>
            <w:bottom w:val="none" w:sz="0" w:space="0" w:color="auto"/>
            <w:right w:val="none" w:sz="0" w:space="0" w:color="auto"/>
          </w:divBdr>
        </w:div>
        <w:div w:id="862014825">
          <w:marLeft w:val="640"/>
          <w:marRight w:val="0"/>
          <w:marTop w:val="0"/>
          <w:marBottom w:val="0"/>
          <w:divBdr>
            <w:top w:val="none" w:sz="0" w:space="0" w:color="auto"/>
            <w:left w:val="none" w:sz="0" w:space="0" w:color="auto"/>
            <w:bottom w:val="none" w:sz="0" w:space="0" w:color="auto"/>
            <w:right w:val="none" w:sz="0" w:space="0" w:color="auto"/>
          </w:divBdr>
        </w:div>
        <w:div w:id="1070150951">
          <w:marLeft w:val="640"/>
          <w:marRight w:val="0"/>
          <w:marTop w:val="0"/>
          <w:marBottom w:val="0"/>
          <w:divBdr>
            <w:top w:val="none" w:sz="0" w:space="0" w:color="auto"/>
            <w:left w:val="none" w:sz="0" w:space="0" w:color="auto"/>
            <w:bottom w:val="none" w:sz="0" w:space="0" w:color="auto"/>
            <w:right w:val="none" w:sz="0" w:space="0" w:color="auto"/>
          </w:divBdr>
        </w:div>
        <w:div w:id="1211382318">
          <w:marLeft w:val="640"/>
          <w:marRight w:val="0"/>
          <w:marTop w:val="0"/>
          <w:marBottom w:val="0"/>
          <w:divBdr>
            <w:top w:val="none" w:sz="0" w:space="0" w:color="auto"/>
            <w:left w:val="none" w:sz="0" w:space="0" w:color="auto"/>
            <w:bottom w:val="none" w:sz="0" w:space="0" w:color="auto"/>
            <w:right w:val="none" w:sz="0" w:space="0" w:color="auto"/>
          </w:divBdr>
        </w:div>
        <w:div w:id="1534462864">
          <w:marLeft w:val="640"/>
          <w:marRight w:val="0"/>
          <w:marTop w:val="0"/>
          <w:marBottom w:val="0"/>
          <w:divBdr>
            <w:top w:val="none" w:sz="0" w:space="0" w:color="auto"/>
            <w:left w:val="none" w:sz="0" w:space="0" w:color="auto"/>
            <w:bottom w:val="none" w:sz="0" w:space="0" w:color="auto"/>
            <w:right w:val="none" w:sz="0" w:space="0" w:color="auto"/>
          </w:divBdr>
        </w:div>
        <w:div w:id="1905332253">
          <w:marLeft w:val="640"/>
          <w:marRight w:val="0"/>
          <w:marTop w:val="0"/>
          <w:marBottom w:val="0"/>
          <w:divBdr>
            <w:top w:val="none" w:sz="0" w:space="0" w:color="auto"/>
            <w:left w:val="none" w:sz="0" w:space="0" w:color="auto"/>
            <w:bottom w:val="none" w:sz="0" w:space="0" w:color="auto"/>
            <w:right w:val="none" w:sz="0" w:space="0" w:color="auto"/>
          </w:divBdr>
        </w:div>
      </w:divsChild>
    </w:div>
    <w:div w:id="945698241">
      <w:bodyDiv w:val="1"/>
      <w:marLeft w:val="0"/>
      <w:marRight w:val="0"/>
      <w:marTop w:val="0"/>
      <w:marBottom w:val="0"/>
      <w:divBdr>
        <w:top w:val="none" w:sz="0" w:space="0" w:color="auto"/>
        <w:left w:val="none" w:sz="0" w:space="0" w:color="auto"/>
        <w:bottom w:val="none" w:sz="0" w:space="0" w:color="auto"/>
        <w:right w:val="none" w:sz="0" w:space="0" w:color="auto"/>
      </w:divBdr>
      <w:divsChild>
        <w:div w:id="277613549">
          <w:marLeft w:val="640"/>
          <w:marRight w:val="0"/>
          <w:marTop w:val="0"/>
          <w:marBottom w:val="0"/>
          <w:divBdr>
            <w:top w:val="none" w:sz="0" w:space="0" w:color="auto"/>
            <w:left w:val="none" w:sz="0" w:space="0" w:color="auto"/>
            <w:bottom w:val="none" w:sz="0" w:space="0" w:color="auto"/>
            <w:right w:val="none" w:sz="0" w:space="0" w:color="auto"/>
          </w:divBdr>
        </w:div>
        <w:div w:id="444738157">
          <w:marLeft w:val="640"/>
          <w:marRight w:val="0"/>
          <w:marTop w:val="0"/>
          <w:marBottom w:val="0"/>
          <w:divBdr>
            <w:top w:val="none" w:sz="0" w:space="0" w:color="auto"/>
            <w:left w:val="none" w:sz="0" w:space="0" w:color="auto"/>
            <w:bottom w:val="none" w:sz="0" w:space="0" w:color="auto"/>
            <w:right w:val="none" w:sz="0" w:space="0" w:color="auto"/>
          </w:divBdr>
        </w:div>
        <w:div w:id="539241232">
          <w:marLeft w:val="640"/>
          <w:marRight w:val="0"/>
          <w:marTop w:val="0"/>
          <w:marBottom w:val="0"/>
          <w:divBdr>
            <w:top w:val="none" w:sz="0" w:space="0" w:color="auto"/>
            <w:left w:val="none" w:sz="0" w:space="0" w:color="auto"/>
            <w:bottom w:val="none" w:sz="0" w:space="0" w:color="auto"/>
            <w:right w:val="none" w:sz="0" w:space="0" w:color="auto"/>
          </w:divBdr>
        </w:div>
        <w:div w:id="739787573">
          <w:marLeft w:val="640"/>
          <w:marRight w:val="0"/>
          <w:marTop w:val="0"/>
          <w:marBottom w:val="0"/>
          <w:divBdr>
            <w:top w:val="none" w:sz="0" w:space="0" w:color="auto"/>
            <w:left w:val="none" w:sz="0" w:space="0" w:color="auto"/>
            <w:bottom w:val="none" w:sz="0" w:space="0" w:color="auto"/>
            <w:right w:val="none" w:sz="0" w:space="0" w:color="auto"/>
          </w:divBdr>
        </w:div>
        <w:div w:id="1226405270">
          <w:marLeft w:val="640"/>
          <w:marRight w:val="0"/>
          <w:marTop w:val="0"/>
          <w:marBottom w:val="0"/>
          <w:divBdr>
            <w:top w:val="none" w:sz="0" w:space="0" w:color="auto"/>
            <w:left w:val="none" w:sz="0" w:space="0" w:color="auto"/>
            <w:bottom w:val="none" w:sz="0" w:space="0" w:color="auto"/>
            <w:right w:val="none" w:sz="0" w:space="0" w:color="auto"/>
          </w:divBdr>
        </w:div>
        <w:div w:id="1558858689">
          <w:marLeft w:val="640"/>
          <w:marRight w:val="0"/>
          <w:marTop w:val="0"/>
          <w:marBottom w:val="0"/>
          <w:divBdr>
            <w:top w:val="none" w:sz="0" w:space="0" w:color="auto"/>
            <w:left w:val="none" w:sz="0" w:space="0" w:color="auto"/>
            <w:bottom w:val="none" w:sz="0" w:space="0" w:color="auto"/>
            <w:right w:val="none" w:sz="0" w:space="0" w:color="auto"/>
          </w:divBdr>
        </w:div>
      </w:divsChild>
    </w:div>
    <w:div w:id="957953782">
      <w:bodyDiv w:val="1"/>
      <w:marLeft w:val="0"/>
      <w:marRight w:val="0"/>
      <w:marTop w:val="0"/>
      <w:marBottom w:val="0"/>
      <w:divBdr>
        <w:top w:val="none" w:sz="0" w:space="0" w:color="auto"/>
        <w:left w:val="none" w:sz="0" w:space="0" w:color="auto"/>
        <w:bottom w:val="none" w:sz="0" w:space="0" w:color="auto"/>
        <w:right w:val="none" w:sz="0" w:space="0" w:color="auto"/>
      </w:divBdr>
      <w:divsChild>
        <w:div w:id="1191214770">
          <w:marLeft w:val="640"/>
          <w:marRight w:val="0"/>
          <w:marTop w:val="0"/>
          <w:marBottom w:val="0"/>
          <w:divBdr>
            <w:top w:val="none" w:sz="0" w:space="0" w:color="auto"/>
            <w:left w:val="none" w:sz="0" w:space="0" w:color="auto"/>
            <w:bottom w:val="none" w:sz="0" w:space="0" w:color="auto"/>
            <w:right w:val="none" w:sz="0" w:space="0" w:color="auto"/>
          </w:divBdr>
        </w:div>
        <w:div w:id="320698846">
          <w:marLeft w:val="640"/>
          <w:marRight w:val="0"/>
          <w:marTop w:val="0"/>
          <w:marBottom w:val="0"/>
          <w:divBdr>
            <w:top w:val="none" w:sz="0" w:space="0" w:color="auto"/>
            <w:left w:val="none" w:sz="0" w:space="0" w:color="auto"/>
            <w:bottom w:val="none" w:sz="0" w:space="0" w:color="auto"/>
            <w:right w:val="none" w:sz="0" w:space="0" w:color="auto"/>
          </w:divBdr>
        </w:div>
        <w:div w:id="1585064957">
          <w:marLeft w:val="640"/>
          <w:marRight w:val="0"/>
          <w:marTop w:val="0"/>
          <w:marBottom w:val="0"/>
          <w:divBdr>
            <w:top w:val="none" w:sz="0" w:space="0" w:color="auto"/>
            <w:left w:val="none" w:sz="0" w:space="0" w:color="auto"/>
            <w:bottom w:val="none" w:sz="0" w:space="0" w:color="auto"/>
            <w:right w:val="none" w:sz="0" w:space="0" w:color="auto"/>
          </w:divBdr>
        </w:div>
        <w:div w:id="612786962">
          <w:marLeft w:val="640"/>
          <w:marRight w:val="0"/>
          <w:marTop w:val="0"/>
          <w:marBottom w:val="0"/>
          <w:divBdr>
            <w:top w:val="none" w:sz="0" w:space="0" w:color="auto"/>
            <w:left w:val="none" w:sz="0" w:space="0" w:color="auto"/>
            <w:bottom w:val="none" w:sz="0" w:space="0" w:color="auto"/>
            <w:right w:val="none" w:sz="0" w:space="0" w:color="auto"/>
          </w:divBdr>
        </w:div>
        <w:div w:id="1333799686">
          <w:marLeft w:val="640"/>
          <w:marRight w:val="0"/>
          <w:marTop w:val="0"/>
          <w:marBottom w:val="0"/>
          <w:divBdr>
            <w:top w:val="none" w:sz="0" w:space="0" w:color="auto"/>
            <w:left w:val="none" w:sz="0" w:space="0" w:color="auto"/>
            <w:bottom w:val="none" w:sz="0" w:space="0" w:color="auto"/>
            <w:right w:val="none" w:sz="0" w:space="0" w:color="auto"/>
          </w:divBdr>
        </w:div>
        <w:div w:id="664357690">
          <w:marLeft w:val="640"/>
          <w:marRight w:val="0"/>
          <w:marTop w:val="0"/>
          <w:marBottom w:val="0"/>
          <w:divBdr>
            <w:top w:val="none" w:sz="0" w:space="0" w:color="auto"/>
            <w:left w:val="none" w:sz="0" w:space="0" w:color="auto"/>
            <w:bottom w:val="none" w:sz="0" w:space="0" w:color="auto"/>
            <w:right w:val="none" w:sz="0" w:space="0" w:color="auto"/>
          </w:divBdr>
        </w:div>
        <w:div w:id="475612841">
          <w:marLeft w:val="640"/>
          <w:marRight w:val="0"/>
          <w:marTop w:val="0"/>
          <w:marBottom w:val="0"/>
          <w:divBdr>
            <w:top w:val="none" w:sz="0" w:space="0" w:color="auto"/>
            <w:left w:val="none" w:sz="0" w:space="0" w:color="auto"/>
            <w:bottom w:val="none" w:sz="0" w:space="0" w:color="auto"/>
            <w:right w:val="none" w:sz="0" w:space="0" w:color="auto"/>
          </w:divBdr>
        </w:div>
        <w:div w:id="1545406285">
          <w:marLeft w:val="640"/>
          <w:marRight w:val="0"/>
          <w:marTop w:val="0"/>
          <w:marBottom w:val="0"/>
          <w:divBdr>
            <w:top w:val="none" w:sz="0" w:space="0" w:color="auto"/>
            <w:left w:val="none" w:sz="0" w:space="0" w:color="auto"/>
            <w:bottom w:val="none" w:sz="0" w:space="0" w:color="auto"/>
            <w:right w:val="none" w:sz="0" w:space="0" w:color="auto"/>
          </w:divBdr>
        </w:div>
        <w:div w:id="265579195">
          <w:marLeft w:val="640"/>
          <w:marRight w:val="0"/>
          <w:marTop w:val="0"/>
          <w:marBottom w:val="0"/>
          <w:divBdr>
            <w:top w:val="none" w:sz="0" w:space="0" w:color="auto"/>
            <w:left w:val="none" w:sz="0" w:space="0" w:color="auto"/>
            <w:bottom w:val="none" w:sz="0" w:space="0" w:color="auto"/>
            <w:right w:val="none" w:sz="0" w:space="0" w:color="auto"/>
          </w:divBdr>
        </w:div>
      </w:divsChild>
    </w:div>
    <w:div w:id="972363896">
      <w:bodyDiv w:val="1"/>
      <w:marLeft w:val="0"/>
      <w:marRight w:val="0"/>
      <w:marTop w:val="0"/>
      <w:marBottom w:val="0"/>
      <w:divBdr>
        <w:top w:val="none" w:sz="0" w:space="0" w:color="auto"/>
        <w:left w:val="none" w:sz="0" w:space="0" w:color="auto"/>
        <w:bottom w:val="none" w:sz="0" w:space="0" w:color="auto"/>
        <w:right w:val="none" w:sz="0" w:space="0" w:color="auto"/>
      </w:divBdr>
      <w:divsChild>
        <w:div w:id="598371741">
          <w:marLeft w:val="640"/>
          <w:marRight w:val="0"/>
          <w:marTop w:val="0"/>
          <w:marBottom w:val="0"/>
          <w:divBdr>
            <w:top w:val="none" w:sz="0" w:space="0" w:color="auto"/>
            <w:left w:val="none" w:sz="0" w:space="0" w:color="auto"/>
            <w:bottom w:val="none" w:sz="0" w:space="0" w:color="auto"/>
            <w:right w:val="none" w:sz="0" w:space="0" w:color="auto"/>
          </w:divBdr>
        </w:div>
        <w:div w:id="615410804">
          <w:marLeft w:val="640"/>
          <w:marRight w:val="0"/>
          <w:marTop w:val="0"/>
          <w:marBottom w:val="0"/>
          <w:divBdr>
            <w:top w:val="none" w:sz="0" w:space="0" w:color="auto"/>
            <w:left w:val="none" w:sz="0" w:space="0" w:color="auto"/>
            <w:bottom w:val="none" w:sz="0" w:space="0" w:color="auto"/>
            <w:right w:val="none" w:sz="0" w:space="0" w:color="auto"/>
          </w:divBdr>
        </w:div>
        <w:div w:id="680669403">
          <w:marLeft w:val="640"/>
          <w:marRight w:val="0"/>
          <w:marTop w:val="0"/>
          <w:marBottom w:val="0"/>
          <w:divBdr>
            <w:top w:val="none" w:sz="0" w:space="0" w:color="auto"/>
            <w:left w:val="none" w:sz="0" w:space="0" w:color="auto"/>
            <w:bottom w:val="none" w:sz="0" w:space="0" w:color="auto"/>
            <w:right w:val="none" w:sz="0" w:space="0" w:color="auto"/>
          </w:divBdr>
        </w:div>
        <w:div w:id="809369717">
          <w:marLeft w:val="640"/>
          <w:marRight w:val="0"/>
          <w:marTop w:val="0"/>
          <w:marBottom w:val="0"/>
          <w:divBdr>
            <w:top w:val="none" w:sz="0" w:space="0" w:color="auto"/>
            <w:left w:val="none" w:sz="0" w:space="0" w:color="auto"/>
            <w:bottom w:val="none" w:sz="0" w:space="0" w:color="auto"/>
            <w:right w:val="none" w:sz="0" w:space="0" w:color="auto"/>
          </w:divBdr>
        </w:div>
        <w:div w:id="1317804299">
          <w:marLeft w:val="640"/>
          <w:marRight w:val="0"/>
          <w:marTop w:val="0"/>
          <w:marBottom w:val="0"/>
          <w:divBdr>
            <w:top w:val="none" w:sz="0" w:space="0" w:color="auto"/>
            <w:left w:val="none" w:sz="0" w:space="0" w:color="auto"/>
            <w:bottom w:val="none" w:sz="0" w:space="0" w:color="auto"/>
            <w:right w:val="none" w:sz="0" w:space="0" w:color="auto"/>
          </w:divBdr>
        </w:div>
        <w:div w:id="1402555902">
          <w:marLeft w:val="640"/>
          <w:marRight w:val="0"/>
          <w:marTop w:val="0"/>
          <w:marBottom w:val="0"/>
          <w:divBdr>
            <w:top w:val="none" w:sz="0" w:space="0" w:color="auto"/>
            <w:left w:val="none" w:sz="0" w:space="0" w:color="auto"/>
            <w:bottom w:val="none" w:sz="0" w:space="0" w:color="auto"/>
            <w:right w:val="none" w:sz="0" w:space="0" w:color="auto"/>
          </w:divBdr>
        </w:div>
        <w:div w:id="1566800036">
          <w:marLeft w:val="640"/>
          <w:marRight w:val="0"/>
          <w:marTop w:val="0"/>
          <w:marBottom w:val="0"/>
          <w:divBdr>
            <w:top w:val="none" w:sz="0" w:space="0" w:color="auto"/>
            <w:left w:val="none" w:sz="0" w:space="0" w:color="auto"/>
            <w:bottom w:val="none" w:sz="0" w:space="0" w:color="auto"/>
            <w:right w:val="none" w:sz="0" w:space="0" w:color="auto"/>
          </w:divBdr>
        </w:div>
        <w:div w:id="1617832010">
          <w:marLeft w:val="640"/>
          <w:marRight w:val="0"/>
          <w:marTop w:val="0"/>
          <w:marBottom w:val="0"/>
          <w:divBdr>
            <w:top w:val="none" w:sz="0" w:space="0" w:color="auto"/>
            <w:left w:val="none" w:sz="0" w:space="0" w:color="auto"/>
            <w:bottom w:val="none" w:sz="0" w:space="0" w:color="auto"/>
            <w:right w:val="none" w:sz="0" w:space="0" w:color="auto"/>
          </w:divBdr>
        </w:div>
        <w:div w:id="1683703450">
          <w:marLeft w:val="640"/>
          <w:marRight w:val="0"/>
          <w:marTop w:val="0"/>
          <w:marBottom w:val="0"/>
          <w:divBdr>
            <w:top w:val="none" w:sz="0" w:space="0" w:color="auto"/>
            <w:left w:val="none" w:sz="0" w:space="0" w:color="auto"/>
            <w:bottom w:val="none" w:sz="0" w:space="0" w:color="auto"/>
            <w:right w:val="none" w:sz="0" w:space="0" w:color="auto"/>
          </w:divBdr>
        </w:div>
        <w:div w:id="2145156219">
          <w:marLeft w:val="640"/>
          <w:marRight w:val="0"/>
          <w:marTop w:val="0"/>
          <w:marBottom w:val="0"/>
          <w:divBdr>
            <w:top w:val="none" w:sz="0" w:space="0" w:color="auto"/>
            <w:left w:val="none" w:sz="0" w:space="0" w:color="auto"/>
            <w:bottom w:val="none" w:sz="0" w:space="0" w:color="auto"/>
            <w:right w:val="none" w:sz="0" w:space="0" w:color="auto"/>
          </w:divBdr>
        </w:div>
      </w:divsChild>
    </w:div>
    <w:div w:id="974405974">
      <w:bodyDiv w:val="1"/>
      <w:marLeft w:val="0"/>
      <w:marRight w:val="0"/>
      <w:marTop w:val="0"/>
      <w:marBottom w:val="0"/>
      <w:divBdr>
        <w:top w:val="none" w:sz="0" w:space="0" w:color="auto"/>
        <w:left w:val="none" w:sz="0" w:space="0" w:color="auto"/>
        <w:bottom w:val="none" w:sz="0" w:space="0" w:color="auto"/>
        <w:right w:val="none" w:sz="0" w:space="0" w:color="auto"/>
      </w:divBdr>
      <w:divsChild>
        <w:div w:id="495923847">
          <w:marLeft w:val="640"/>
          <w:marRight w:val="0"/>
          <w:marTop w:val="0"/>
          <w:marBottom w:val="0"/>
          <w:divBdr>
            <w:top w:val="none" w:sz="0" w:space="0" w:color="auto"/>
            <w:left w:val="none" w:sz="0" w:space="0" w:color="auto"/>
            <w:bottom w:val="none" w:sz="0" w:space="0" w:color="auto"/>
            <w:right w:val="none" w:sz="0" w:space="0" w:color="auto"/>
          </w:divBdr>
        </w:div>
        <w:div w:id="775363871">
          <w:marLeft w:val="640"/>
          <w:marRight w:val="0"/>
          <w:marTop w:val="0"/>
          <w:marBottom w:val="0"/>
          <w:divBdr>
            <w:top w:val="none" w:sz="0" w:space="0" w:color="auto"/>
            <w:left w:val="none" w:sz="0" w:space="0" w:color="auto"/>
            <w:bottom w:val="none" w:sz="0" w:space="0" w:color="auto"/>
            <w:right w:val="none" w:sz="0" w:space="0" w:color="auto"/>
          </w:divBdr>
        </w:div>
        <w:div w:id="917707917">
          <w:marLeft w:val="640"/>
          <w:marRight w:val="0"/>
          <w:marTop w:val="0"/>
          <w:marBottom w:val="0"/>
          <w:divBdr>
            <w:top w:val="none" w:sz="0" w:space="0" w:color="auto"/>
            <w:left w:val="none" w:sz="0" w:space="0" w:color="auto"/>
            <w:bottom w:val="none" w:sz="0" w:space="0" w:color="auto"/>
            <w:right w:val="none" w:sz="0" w:space="0" w:color="auto"/>
          </w:divBdr>
        </w:div>
        <w:div w:id="952639029">
          <w:marLeft w:val="640"/>
          <w:marRight w:val="0"/>
          <w:marTop w:val="0"/>
          <w:marBottom w:val="0"/>
          <w:divBdr>
            <w:top w:val="none" w:sz="0" w:space="0" w:color="auto"/>
            <w:left w:val="none" w:sz="0" w:space="0" w:color="auto"/>
            <w:bottom w:val="none" w:sz="0" w:space="0" w:color="auto"/>
            <w:right w:val="none" w:sz="0" w:space="0" w:color="auto"/>
          </w:divBdr>
        </w:div>
        <w:div w:id="1597861735">
          <w:marLeft w:val="640"/>
          <w:marRight w:val="0"/>
          <w:marTop w:val="0"/>
          <w:marBottom w:val="0"/>
          <w:divBdr>
            <w:top w:val="none" w:sz="0" w:space="0" w:color="auto"/>
            <w:left w:val="none" w:sz="0" w:space="0" w:color="auto"/>
            <w:bottom w:val="none" w:sz="0" w:space="0" w:color="auto"/>
            <w:right w:val="none" w:sz="0" w:space="0" w:color="auto"/>
          </w:divBdr>
        </w:div>
        <w:div w:id="1855415300">
          <w:marLeft w:val="640"/>
          <w:marRight w:val="0"/>
          <w:marTop w:val="0"/>
          <w:marBottom w:val="0"/>
          <w:divBdr>
            <w:top w:val="none" w:sz="0" w:space="0" w:color="auto"/>
            <w:left w:val="none" w:sz="0" w:space="0" w:color="auto"/>
            <w:bottom w:val="none" w:sz="0" w:space="0" w:color="auto"/>
            <w:right w:val="none" w:sz="0" w:space="0" w:color="auto"/>
          </w:divBdr>
        </w:div>
        <w:div w:id="1994602788">
          <w:marLeft w:val="640"/>
          <w:marRight w:val="0"/>
          <w:marTop w:val="0"/>
          <w:marBottom w:val="0"/>
          <w:divBdr>
            <w:top w:val="none" w:sz="0" w:space="0" w:color="auto"/>
            <w:left w:val="none" w:sz="0" w:space="0" w:color="auto"/>
            <w:bottom w:val="none" w:sz="0" w:space="0" w:color="auto"/>
            <w:right w:val="none" w:sz="0" w:space="0" w:color="auto"/>
          </w:divBdr>
        </w:div>
        <w:div w:id="2010474408">
          <w:marLeft w:val="640"/>
          <w:marRight w:val="0"/>
          <w:marTop w:val="0"/>
          <w:marBottom w:val="0"/>
          <w:divBdr>
            <w:top w:val="none" w:sz="0" w:space="0" w:color="auto"/>
            <w:left w:val="none" w:sz="0" w:space="0" w:color="auto"/>
            <w:bottom w:val="none" w:sz="0" w:space="0" w:color="auto"/>
            <w:right w:val="none" w:sz="0" w:space="0" w:color="auto"/>
          </w:divBdr>
        </w:div>
      </w:divsChild>
    </w:div>
    <w:div w:id="1044673878">
      <w:bodyDiv w:val="1"/>
      <w:marLeft w:val="0"/>
      <w:marRight w:val="0"/>
      <w:marTop w:val="0"/>
      <w:marBottom w:val="0"/>
      <w:divBdr>
        <w:top w:val="none" w:sz="0" w:space="0" w:color="auto"/>
        <w:left w:val="none" w:sz="0" w:space="0" w:color="auto"/>
        <w:bottom w:val="none" w:sz="0" w:space="0" w:color="auto"/>
        <w:right w:val="none" w:sz="0" w:space="0" w:color="auto"/>
      </w:divBdr>
      <w:divsChild>
        <w:div w:id="573205566">
          <w:marLeft w:val="640"/>
          <w:marRight w:val="0"/>
          <w:marTop w:val="0"/>
          <w:marBottom w:val="0"/>
          <w:divBdr>
            <w:top w:val="none" w:sz="0" w:space="0" w:color="auto"/>
            <w:left w:val="none" w:sz="0" w:space="0" w:color="auto"/>
            <w:bottom w:val="none" w:sz="0" w:space="0" w:color="auto"/>
            <w:right w:val="none" w:sz="0" w:space="0" w:color="auto"/>
          </w:divBdr>
        </w:div>
      </w:divsChild>
    </w:div>
    <w:div w:id="1063141416">
      <w:bodyDiv w:val="1"/>
      <w:marLeft w:val="0"/>
      <w:marRight w:val="0"/>
      <w:marTop w:val="0"/>
      <w:marBottom w:val="0"/>
      <w:divBdr>
        <w:top w:val="none" w:sz="0" w:space="0" w:color="auto"/>
        <w:left w:val="none" w:sz="0" w:space="0" w:color="auto"/>
        <w:bottom w:val="none" w:sz="0" w:space="0" w:color="auto"/>
        <w:right w:val="none" w:sz="0" w:space="0" w:color="auto"/>
      </w:divBdr>
      <w:divsChild>
        <w:div w:id="513761222">
          <w:marLeft w:val="640"/>
          <w:marRight w:val="0"/>
          <w:marTop w:val="0"/>
          <w:marBottom w:val="0"/>
          <w:divBdr>
            <w:top w:val="none" w:sz="0" w:space="0" w:color="auto"/>
            <w:left w:val="none" w:sz="0" w:space="0" w:color="auto"/>
            <w:bottom w:val="none" w:sz="0" w:space="0" w:color="auto"/>
            <w:right w:val="none" w:sz="0" w:space="0" w:color="auto"/>
          </w:divBdr>
        </w:div>
        <w:div w:id="1247762765">
          <w:marLeft w:val="640"/>
          <w:marRight w:val="0"/>
          <w:marTop w:val="0"/>
          <w:marBottom w:val="0"/>
          <w:divBdr>
            <w:top w:val="none" w:sz="0" w:space="0" w:color="auto"/>
            <w:left w:val="none" w:sz="0" w:space="0" w:color="auto"/>
            <w:bottom w:val="none" w:sz="0" w:space="0" w:color="auto"/>
            <w:right w:val="none" w:sz="0" w:space="0" w:color="auto"/>
          </w:divBdr>
        </w:div>
        <w:div w:id="1315253570">
          <w:marLeft w:val="640"/>
          <w:marRight w:val="0"/>
          <w:marTop w:val="0"/>
          <w:marBottom w:val="0"/>
          <w:divBdr>
            <w:top w:val="none" w:sz="0" w:space="0" w:color="auto"/>
            <w:left w:val="none" w:sz="0" w:space="0" w:color="auto"/>
            <w:bottom w:val="none" w:sz="0" w:space="0" w:color="auto"/>
            <w:right w:val="none" w:sz="0" w:space="0" w:color="auto"/>
          </w:divBdr>
        </w:div>
        <w:div w:id="2102069597">
          <w:marLeft w:val="640"/>
          <w:marRight w:val="0"/>
          <w:marTop w:val="0"/>
          <w:marBottom w:val="0"/>
          <w:divBdr>
            <w:top w:val="none" w:sz="0" w:space="0" w:color="auto"/>
            <w:left w:val="none" w:sz="0" w:space="0" w:color="auto"/>
            <w:bottom w:val="none" w:sz="0" w:space="0" w:color="auto"/>
            <w:right w:val="none" w:sz="0" w:space="0" w:color="auto"/>
          </w:divBdr>
        </w:div>
      </w:divsChild>
    </w:div>
    <w:div w:id="1100219289">
      <w:bodyDiv w:val="1"/>
      <w:marLeft w:val="0"/>
      <w:marRight w:val="0"/>
      <w:marTop w:val="0"/>
      <w:marBottom w:val="0"/>
      <w:divBdr>
        <w:top w:val="none" w:sz="0" w:space="0" w:color="auto"/>
        <w:left w:val="none" w:sz="0" w:space="0" w:color="auto"/>
        <w:bottom w:val="none" w:sz="0" w:space="0" w:color="auto"/>
        <w:right w:val="none" w:sz="0" w:space="0" w:color="auto"/>
      </w:divBdr>
      <w:divsChild>
        <w:div w:id="345138622">
          <w:marLeft w:val="640"/>
          <w:marRight w:val="0"/>
          <w:marTop w:val="0"/>
          <w:marBottom w:val="0"/>
          <w:divBdr>
            <w:top w:val="none" w:sz="0" w:space="0" w:color="auto"/>
            <w:left w:val="none" w:sz="0" w:space="0" w:color="auto"/>
            <w:bottom w:val="none" w:sz="0" w:space="0" w:color="auto"/>
            <w:right w:val="none" w:sz="0" w:space="0" w:color="auto"/>
          </w:divBdr>
        </w:div>
      </w:divsChild>
    </w:div>
    <w:div w:id="1157840281">
      <w:bodyDiv w:val="1"/>
      <w:marLeft w:val="0"/>
      <w:marRight w:val="0"/>
      <w:marTop w:val="0"/>
      <w:marBottom w:val="0"/>
      <w:divBdr>
        <w:top w:val="none" w:sz="0" w:space="0" w:color="auto"/>
        <w:left w:val="none" w:sz="0" w:space="0" w:color="auto"/>
        <w:bottom w:val="none" w:sz="0" w:space="0" w:color="auto"/>
        <w:right w:val="none" w:sz="0" w:space="0" w:color="auto"/>
      </w:divBdr>
      <w:divsChild>
        <w:div w:id="1164861090">
          <w:marLeft w:val="640"/>
          <w:marRight w:val="0"/>
          <w:marTop w:val="0"/>
          <w:marBottom w:val="0"/>
          <w:divBdr>
            <w:top w:val="none" w:sz="0" w:space="0" w:color="auto"/>
            <w:left w:val="none" w:sz="0" w:space="0" w:color="auto"/>
            <w:bottom w:val="none" w:sz="0" w:space="0" w:color="auto"/>
            <w:right w:val="none" w:sz="0" w:space="0" w:color="auto"/>
          </w:divBdr>
        </w:div>
        <w:div w:id="330722843">
          <w:marLeft w:val="640"/>
          <w:marRight w:val="0"/>
          <w:marTop w:val="0"/>
          <w:marBottom w:val="0"/>
          <w:divBdr>
            <w:top w:val="none" w:sz="0" w:space="0" w:color="auto"/>
            <w:left w:val="none" w:sz="0" w:space="0" w:color="auto"/>
            <w:bottom w:val="none" w:sz="0" w:space="0" w:color="auto"/>
            <w:right w:val="none" w:sz="0" w:space="0" w:color="auto"/>
          </w:divBdr>
        </w:div>
        <w:div w:id="707603107">
          <w:marLeft w:val="640"/>
          <w:marRight w:val="0"/>
          <w:marTop w:val="0"/>
          <w:marBottom w:val="0"/>
          <w:divBdr>
            <w:top w:val="none" w:sz="0" w:space="0" w:color="auto"/>
            <w:left w:val="none" w:sz="0" w:space="0" w:color="auto"/>
            <w:bottom w:val="none" w:sz="0" w:space="0" w:color="auto"/>
            <w:right w:val="none" w:sz="0" w:space="0" w:color="auto"/>
          </w:divBdr>
        </w:div>
        <w:div w:id="1171482046">
          <w:marLeft w:val="640"/>
          <w:marRight w:val="0"/>
          <w:marTop w:val="0"/>
          <w:marBottom w:val="0"/>
          <w:divBdr>
            <w:top w:val="none" w:sz="0" w:space="0" w:color="auto"/>
            <w:left w:val="none" w:sz="0" w:space="0" w:color="auto"/>
            <w:bottom w:val="none" w:sz="0" w:space="0" w:color="auto"/>
            <w:right w:val="none" w:sz="0" w:space="0" w:color="auto"/>
          </w:divBdr>
        </w:div>
        <w:div w:id="1466464717">
          <w:marLeft w:val="640"/>
          <w:marRight w:val="0"/>
          <w:marTop w:val="0"/>
          <w:marBottom w:val="0"/>
          <w:divBdr>
            <w:top w:val="none" w:sz="0" w:space="0" w:color="auto"/>
            <w:left w:val="none" w:sz="0" w:space="0" w:color="auto"/>
            <w:bottom w:val="none" w:sz="0" w:space="0" w:color="auto"/>
            <w:right w:val="none" w:sz="0" w:space="0" w:color="auto"/>
          </w:divBdr>
        </w:div>
        <w:div w:id="1746757836">
          <w:marLeft w:val="640"/>
          <w:marRight w:val="0"/>
          <w:marTop w:val="0"/>
          <w:marBottom w:val="0"/>
          <w:divBdr>
            <w:top w:val="none" w:sz="0" w:space="0" w:color="auto"/>
            <w:left w:val="none" w:sz="0" w:space="0" w:color="auto"/>
            <w:bottom w:val="none" w:sz="0" w:space="0" w:color="auto"/>
            <w:right w:val="none" w:sz="0" w:space="0" w:color="auto"/>
          </w:divBdr>
        </w:div>
        <w:div w:id="191504560">
          <w:marLeft w:val="640"/>
          <w:marRight w:val="0"/>
          <w:marTop w:val="0"/>
          <w:marBottom w:val="0"/>
          <w:divBdr>
            <w:top w:val="none" w:sz="0" w:space="0" w:color="auto"/>
            <w:left w:val="none" w:sz="0" w:space="0" w:color="auto"/>
            <w:bottom w:val="none" w:sz="0" w:space="0" w:color="auto"/>
            <w:right w:val="none" w:sz="0" w:space="0" w:color="auto"/>
          </w:divBdr>
        </w:div>
        <w:div w:id="206376004">
          <w:marLeft w:val="640"/>
          <w:marRight w:val="0"/>
          <w:marTop w:val="0"/>
          <w:marBottom w:val="0"/>
          <w:divBdr>
            <w:top w:val="none" w:sz="0" w:space="0" w:color="auto"/>
            <w:left w:val="none" w:sz="0" w:space="0" w:color="auto"/>
            <w:bottom w:val="none" w:sz="0" w:space="0" w:color="auto"/>
            <w:right w:val="none" w:sz="0" w:space="0" w:color="auto"/>
          </w:divBdr>
        </w:div>
        <w:div w:id="167840560">
          <w:marLeft w:val="640"/>
          <w:marRight w:val="0"/>
          <w:marTop w:val="0"/>
          <w:marBottom w:val="0"/>
          <w:divBdr>
            <w:top w:val="none" w:sz="0" w:space="0" w:color="auto"/>
            <w:left w:val="none" w:sz="0" w:space="0" w:color="auto"/>
            <w:bottom w:val="none" w:sz="0" w:space="0" w:color="auto"/>
            <w:right w:val="none" w:sz="0" w:space="0" w:color="auto"/>
          </w:divBdr>
        </w:div>
        <w:div w:id="705763945">
          <w:marLeft w:val="640"/>
          <w:marRight w:val="0"/>
          <w:marTop w:val="0"/>
          <w:marBottom w:val="0"/>
          <w:divBdr>
            <w:top w:val="none" w:sz="0" w:space="0" w:color="auto"/>
            <w:left w:val="none" w:sz="0" w:space="0" w:color="auto"/>
            <w:bottom w:val="none" w:sz="0" w:space="0" w:color="auto"/>
            <w:right w:val="none" w:sz="0" w:space="0" w:color="auto"/>
          </w:divBdr>
        </w:div>
      </w:divsChild>
    </w:div>
    <w:div w:id="1343168355">
      <w:bodyDiv w:val="1"/>
      <w:marLeft w:val="0"/>
      <w:marRight w:val="0"/>
      <w:marTop w:val="0"/>
      <w:marBottom w:val="0"/>
      <w:divBdr>
        <w:top w:val="none" w:sz="0" w:space="0" w:color="auto"/>
        <w:left w:val="none" w:sz="0" w:space="0" w:color="auto"/>
        <w:bottom w:val="none" w:sz="0" w:space="0" w:color="auto"/>
        <w:right w:val="none" w:sz="0" w:space="0" w:color="auto"/>
      </w:divBdr>
      <w:divsChild>
        <w:div w:id="371459505">
          <w:marLeft w:val="640"/>
          <w:marRight w:val="0"/>
          <w:marTop w:val="0"/>
          <w:marBottom w:val="0"/>
          <w:divBdr>
            <w:top w:val="none" w:sz="0" w:space="0" w:color="auto"/>
            <w:left w:val="none" w:sz="0" w:space="0" w:color="auto"/>
            <w:bottom w:val="none" w:sz="0" w:space="0" w:color="auto"/>
            <w:right w:val="none" w:sz="0" w:space="0" w:color="auto"/>
          </w:divBdr>
        </w:div>
        <w:div w:id="845948479">
          <w:marLeft w:val="640"/>
          <w:marRight w:val="0"/>
          <w:marTop w:val="0"/>
          <w:marBottom w:val="0"/>
          <w:divBdr>
            <w:top w:val="none" w:sz="0" w:space="0" w:color="auto"/>
            <w:left w:val="none" w:sz="0" w:space="0" w:color="auto"/>
            <w:bottom w:val="none" w:sz="0" w:space="0" w:color="auto"/>
            <w:right w:val="none" w:sz="0" w:space="0" w:color="auto"/>
          </w:divBdr>
        </w:div>
        <w:div w:id="1192918532">
          <w:marLeft w:val="640"/>
          <w:marRight w:val="0"/>
          <w:marTop w:val="0"/>
          <w:marBottom w:val="0"/>
          <w:divBdr>
            <w:top w:val="none" w:sz="0" w:space="0" w:color="auto"/>
            <w:left w:val="none" w:sz="0" w:space="0" w:color="auto"/>
            <w:bottom w:val="none" w:sz="0" w:space="0" w:color="auto"/>
            <w:right w:val="none" w:sz="0" w:space="0" w:color="auto"/>
          </w:divBdr>
        </w:div>
        <w:div w:id="1488550350">
          <w:marLeft w:val="640"/>
          <w:marRight w:val="0"/>
          <w:marTop w:val="0"/>
          <w:marBottom w:val="0"/>
          <w:divBdr>
            <w:top w:val="none" w:sz="0" w:space="0" w:color="auto"/>
            <w:left w:val="none" w:sz="0" w:space="0" w:color="auto"/>
            <w:bottom w:val="none" w:sz="0" w:space="0" w:color="auto"/>
            <w:right w:val="none" w:sz="0" w:space="0" w:color="auto"/>
          </w:divBdr>
        </w:div>
        <w:div w:id="1843083167">
          <w:marLeft w:val="640"/>
          <w:marRight w:val="0"/>
          <w:marTop w:val="0"/>
          <w:marBottom w:val="0"/>
          <w:divBdr>
            <w:top w:val="none" w:sz="0" w:space="0" w:color="auto"/>
            <w:left w:val="none" w:sz="0" w:space="0" w:color="auto"/>
            <w:bottom w:val="none" w:sz="0" w:space="0" w:color="auto"/>
            <w:right w:val="none" w:sz="0" w:space="0" w:color="auto"/>
          </w:divBdr>
        </w:div>
        <w:div w:id="2032951738">
          <w:marLeft w:val="640"/>
          <w:marRight w:val="0"/>
          <w:marTop w:val="0"/>
          <w:marBottom w:val="0"/>
          <w:divBdr>
            <w:top w:val="none" w:sz="0" w:space="0" w:color="auto"/>
            <w:left w:val="none" w:sz="0" w:space="0" w:color="auto"/>
            <w:bottom w:val="none" w:sz="0" w:space="0" w:color="auto"/>
            <w:right w:val="none" w:sz="0" w:space="0" w:color="auto"/>
          </w:divBdr>
        </w:div>
      </w:divsChild>
    </w:div>
    <w:div w:id="1345477653">
      <w:bodyDiv w:val="1"/>
      <w:marLeft w:val="0"/>
      <w:marRight w:val="0"/>
      <w:marTop w:val="0"/>
      <w:marBottom w:val="0"/>
      <w:divBdr>
        <w:top w:val="none" w:sz="0" w:space="0" w:color="auto"/>
        <w:left w:val="none" w:sz="0" w:space="0" w:color="auto"/>
        <w:bottom w:val="none" w:sz="0" w:space="0" w:color="auto"/>
        <w:right w:val="none" w:sz="0" w:space="0" w:color="auto"/>
      </w:divBdr>
      <w:divsChild>
        <w:div w:id="529532610">
          <w:marLeft w:val="640"/>
          <w:marRight w:val="0"/>
          <w:marTop w:val="0"/>
          <w:marBottom w:val="0"/>
          <w:divBdr>
            <w:top w:val="none" w:sz="0" w:space="0" w:color="auto"/>
            <w:left w:val="none" w:sz="0" w:space="0" w:color="auto"/>
            <w:bottom w:val="none" w:sz="0" w:space="0" w:color="auto"/>
            <w:right w:val="none" w:sz="0" w:space="0" w:color="auto"/>
          </w:divBdr>
        </w:div>
        <w:div w:id="611664697">
          <w:marLeft w:val="640"/>
          <w:marRight w:val="0"/>
          <w:marTop w:val="0"/>
          <w:marBottom w:val="0"/>
          <w:divBdr>
            <w:top w:val="none" w:sz="0" w:space="0" w:color="auto"/>
            <w:left w:val="none" w:sz="0" w:space="0" w:color="auto"/>
            <w:bottom w:val="none" w:sz="0" w:space="0" w:color="auto"/>
            <w:right w:val="none" w:sz="0" w:space="0" w:color="auto"/>
          </w:divBdr>
        </w:div>
        <w:div w:id="658118524">
          <w:marLeft w:val="640"/>
          <w:marRight w:val="0"/>
          <w:marTop w:val="0"/>
          <w:marBottom w:val="0"/>
          <w:divBdr>
            <w:top w:val="none" w:sz="0" w:space="0" w:color="auto"/>
            <w:left w:val="none" w:sz="0" w:space="0" w:color="auto"/>
            <w:bottom w:val="none" w:sz="0" w:space="0" w:color="auto"/>
            <w:right w:val="none" w:sz="0" w:space="0" w:color="auto"/>
          </w:divBdr>
        </w:div>
        <w:div w:id="1536231641">
          <w:marLeft w:val="640"/>
          <w:marRight w:val="0"/>
          <w:marTop w:val="0"/>
          <w:marBottom w:val="0"/>
          <w:divBdr>
            <w:top w:val="none" w:sz="0" w:space="0" w:color="auto"/>
            <w:left w:val="none" w:sz="0" w:space="0" w:color="auto"/>
            <w:bottom w:val="none" w:sz="0" w:space="0" w:color="auto"/>
            <w:right w:val="none" w:sz="0" w:space="0" w:color="auto"/>
          </w:divBdr>
        </w:div>
        <w:div w:id="1704399704">
          <w:marLeft w:val="640"/>
          <w:marRight w:val="0"/>
          <w:marTop w:val="0"/>
          <w:marBottom w:val="0"/>
          <w:divBdr>
            <w:top w:val="none" w:sz="0" w:space="0" w:color="auto"/>
            <w:left w:val="none" w:sz="0" w:space="0" w:color="auto"/>
            <w:bottom w:val="none" w:sz="0" w:space="0" w:color="auto"/>
            <w:right w:val="none" w:sz="0" w:space="0" w:color="auto"/>
          </w:divBdr>
        </w:div>
        <w:div w:id="1928072761">
          <w:marLeft w:val="640"/>
          <w:marRight w:val="0"/>
          <w:marTop w:val="0"/>
          <w:marBottom w:val="0"/>
          <w:divBdr>
            <w:top w:val="none" w:sz="0" w:space="0" w:color="auto"/>
            <w:left w:val="none" w:sz="0" w:space="0" w:color="auto"/>
            <w:bottom w:val="none" w:sz="0" w:space="0" w:color="auto"/>
            <w:right w:val="none" w:sz="0" w:space="0" w:color="auto"/>
          </w:divBdr>
        </w:div>
        <w:div w:id="2004240396">
          <w:marLeft w:val="640"/>
          <w:marRight w:val="0"/>
          <w:marTop w:val="0"/>
          <w:marBottom w:val="0"/>
          <w:divBdr>
            <w:top w:val="none" w:sz="0" w:space="0" w:color="auto"/>
            <w:left w:val="none" w:sz="0" w:space="0" w:color="auto"/>
            <w:bottom w:val="none" w:sz="0" w:space="0" w:color="auto"/>
            <w:right w:val="none" w:sz="0" w:space="0" w:color="auto"/>
          </w:divBdr>
        </w:div>
      </w:divsChild>
    </w:div>
    <w:div w:id="1351177237">
      <w:bodyDiv w:val="1"/>
      <w:marLeft w:val="0"/>
      <w:marRight w:val="0"/>
      <w:marTop w:val="0"/>
      <w:marBottom w:val="0"/>
      <w:divBdr>
        <w:top w:val="none" w:sz="0" w:space="0" w:color="auto"/>
        <w:left w:val="none" w:sz="0" w:space="0" w:color="auto"/>
        <w:bottom w:val="none" w:sz="0" w:space="0" w:color="auto"/>
        <w:right w:val="none" w:sz="0" w:space="0" w:color="auto"/>
      </w:divBdr>
      <w:divsChild>
        <w:div w:id="29107531">
          <w:marLeft w:val="640"/>
          <w:marRight w:val="0"/>
          <w:marTop w:val="0"/>
          <w:marBottom w:val="0"/>
          <w:divBdr>
            <w:top w:val="none" w:sz="0" w:space="0" w:color="auto"/>
            <w:left w:val="none" w:sz="0" w:space="0" w:color="auto"/>
            <w:bottom w:val="none" w:sz="0" w:space="0" w:color="auto"/>
            <w:right w:val="none" w:sz="0" w:space="0" w:color="auto"/>
          </w:divBdr>
        </w:div>
        <w:div w:id="155270756">
          <w:marLeft w:val="640"/>
          <w:marRight w:val="0"/>
          <w:marTop w:val="0"/>
          <w:marBottom w:val="0"/>
          <w:divBdr>
            <w:top w:val="none" w:sz="0" w:space="0" w:color="auto"/>
            <w:left w:val="none" w:sz="0" w:space="0" w:color="auto"/>
            <w:bottom w:val="none" w:sz="0" w:space="0" w:color="auto"/>
            <w:right w:val="none" w:sz="0" w:space="0" w:color="auto"/>
          </w:divBdr>
        </w:div>
        <w:div w:id="752626893">
          <w:marLeft w:val="640"/>
          <w:marRight w:val="0"/>
          <w:marTop w:val="0"/>
          <w:marBottom w:val="0"/>
          <w:divBdr>
            <w:top w:val="none" w:sz="0" w:space="0" w:color="auto"/>
            <w:left w:val="none" w:sz="0" w:space="0" w:color="auto"/>
            <w:bottom w:val="none" w:sz="0" w:space="0" w:color="auto"/>
            <w:right w:val="none" w:sz="0" w:space="0" w:color="auto"/>
          </w:divBdr>
        </w:div>
        <w:div w:id="1094865127">
          <w:marLeft w:val="640"/>
          <w:marRight w:val="0"/>
          <w:marTop w:val="0"/>
          <w:marBottom w:val="0"/>
          <w:divBdr>
            <w:top w:val="none" w:sz="0" w:space="0" w:color="auto"/>
            <w:left w:val="none" w:sz="0" w:space="0" w:color="auto"/>
            <w:bottom w:val="none" w:sz="0" w:space="0" w:color="auto"/>
            <w:right w:val="none" w:sz="0" w:space="0" w:color="auto"/>
          </w:divBdr>
        </w:div>
        <w:div w:id="1336760333">
          <w:marLeft w:val="640"/>
          <w:marRight w:val="0"/>
          <w:marTop w:val="0"/>
          <w:marBottom w:val="0"/>
          <w:divBdr>
            <w:top w:val="none" w:sz="0" w:space="0" w:color="auto"/>
            <w:left w:val="none" w:sz="0" w:space="0" w:color="auto"/>
            <w:bottom w:val="none" w:sz="0" w:space="0" w:color="auto"/>
            <w:right w:val="none" w:sz="0" w:space="0" w:color="auto"/>
          </w:divBdr>
        </w:div>
        <w:div w:id="1464421821">
          <w:marLeft w:val="640"/>
          <w:marRight w:val="0"/>
          <w:marTop w:val="0"/>
          <w:marBottom w:val="0"/>
          <w:divBdr>
            <w:top w:val="none" w:sz="0" w:space="0" w:color="auto"/>
            <w:left w:val="none" w:sz="0" w:space="0" w:color="auto"/>
            <w:bottom w:val="none" w:sz="0" w:space="0" w:color="auto"/>
            <w:right w:val="none" w:sz="0" w:space="0" w:color="auto"/>
          </w:divBdr>
        </w:div>
        <w:div w:id="1934123175">
          <w:marLeft w:val="640"/>
          <w:marRight w:val="0"/>
          <w:marTop w:val="0"/>
          <w:marBottom w:val="0"/>
          <w:divBdr>
            <w:top w:val="none" w:sz="0" w:space="0" w:color="auto"/>
            <w:left w:val="none" w:sz="0" w:space="0" w:color="auto"/>
            <w:bottom w:val="none" w:sz="0" w:space="0" w:color="auto"/>
            <w:right w:val="none" w:sz="0" w:space="0" w:color="auto"/>
          </w:divBdr>
        </w:div>
      </w:divsChild>
    </w:div>
    <w:div w:id="1373845494">
      <w:bodyDiv w:val="1"/>
      <w:marLeft w:val="0"/>
      <w:marRight w:val="0"/>
      <w:marTop w:val="0"/>
      <w:marBottom w:val="0"/>
      <w:divBdr>
        <w:top w:val="none" w:sz="0" w:space="0" w:color="auto"/>
        <w:left w:val="none" w:sz="0" w:space="0" w:color="auto"/>
        <w:bottom w:val="none" w:sz="0" w:space="0" w:color="auto"/>
        <w:right w:val="none" w:sz="0" w:space="0" w:color="auto"/>
      </w:divBdr>
      <w:divsChild>
        <w:div w:id="1231383835">
          <w:marLeft w:val="640"/>
          <w:marRight w:val="0"/>
          <w:marTop w:val="0"/>
          <w:marBottom w:val="0"/>
          <w:divBdr>
            <w:top w:val="none" w:sz="0" w:space="0" w:color="auto"/>
            <w:left w:val="none" w:sz="0" w:space="0" w:color="auto"/>
            <w:bottom w:val="none" w:sz="0" w:space="0" w:color="auto"/>
            <w:right w:val="none" w:sz="0" w:space="0" w:color="auto"/>
          </w:divBdr>
        </w:div>
      </w:divsChild>
    </w:div>
    <w:div w:id="1384018374">
      <w:bodyDiv w:val="1"/>
      <w:marLeft w:val="0"/>
      <w:marRight w:val="0"/>
      <w:marTop w:val="0"/>
      <w:marBottom w:val="0"/>
      <w:divBdr>
        <w:top w:val="none" w:sz="0" w:space="0" w:color="auto"/>
        <w:left w:val="none" w:sz="0" w:space="0" w:color="auto"/>
        <w:bottom w:val="none" w:sz="0" w:space="0" w:color="auto"/>
        <w:right w:val="none" w:sz="0" w:space="0" w:color="auto"/>
      </w:divBdr>
      <w:divsChild>
        <w:div w:id="36510517">
          <w:marLeft w:val="640"/>
          <w:marRight w:val="0"/>
          <w:marTop w:val="0"/>
          <w:marBottom w:val="0"/>
          <w:divBdr>
            <w:top w:val="none" w:sz="0" w:space="0" w:color="auto"/>
            <w:left w:val="none" w:sz="0" w:space="0" w:color="auto"/>
            <w:bottom w:val="none" w:sz="0" w:space="0" w:color="auto"/>
            <w:right w:val="none" w:sz="0" w:space="0" w:color="auto"/>
          </w:divBdr>
        </w:div>
        <w:div w:id="37164272">
          <w:marLeft w:val="640"/>
          <w:marRight w:val="0"/>
          <w:marTop w:val="0"/>
          <w:marBottom w:val="0"/>
          <w:divBdr>
            <w:top w:val="none" w:sz="0" w:space="0" w:color="auto"/>
            <w:left w:val="none" w:sz="0" w:space="0" w:color="auto"/>
            <w:bottom w:val="none" w:sz="0" w:space="0" w:color="auto"/>
            <w:right w:val="none" w:sz="0" w:space="0" w:color="auto"/>
          </w:divBdr>
        </w:div>
        <w:div w:id="96022801">
          <w:marLeft w:val="640"/>
          <w:marRight w:val="0"/>
          <w:marTop w:val="0"/>
          <w:marBottom w:val="0"/>
          <w:divBdr>
            <w:top w:val="none" w:sz="0" w:space="0" w:color="auto"/>
            <w:left w:val="none" w:sz="0" w:space="0" w:color="auto"/>
            <w:bottom w:val="none" w:sz="0" w:space="0" w:color="auto"/>
            <w:right w:val="none" w:sz="0" w:space="0" w:color="auto"/>
          </w:divBdr>
        </w:div>
        <w:div w:id="111873278">
          <w:marLeft w:val="640"/>
          <w:marRight w:val="0"/>
          <w:marTop w:val="0"/>
          <w:marBottom w:val="0"/>
          <w:divBdr>
            <w:top w:val="none" w:sz="0" w:space="0" w:color="auto"/>
            <w:left w:val="none" w:sz="0" w:space="0" w:color="auto"/>
            <w:bottom w:val="none" w:sz="0" w:space="0" w:color="auto"/>
            <w:right w:val="none" w:sz="0" w:space="0" w:color="auto"/>
          </w:divBdr>
        </w:div>
        <w:div w:id="778330072">
          <w:marLeft w:val="640"/>
          <w:marRight w:val="0"/>
          <w:marTop w:val="0"/>
          <w:marBottom w:val="0"/>
          <w:divBdr>
            <w:top w:val="none" w:sz="0" w:space="0" w:color="auto"/>
            <w:left w:val="none" w:sz="0" w:space="0" w:color="auto"/>
            <w:bottom w:val="none" w:sz="0" w:space="0" w:color="auto"/>
            <w:right w:val="none" w:sz="0" w:space="0" w:color="auto"/>
          </w:divBdr>
        </w:div>
        <w:div w:id="1519394813">
          <w:marLeft w:val="640"/>
          <w:marRight w:val="0"/>
          <w:marTop w:val="0"/>
          <w:marBottom w:val="0"/>
          <w:divBdr>
            <w:top w:val="none" w:sz="0" w:space="0" w:color="auto"/>
            <w:left w:val="none" w:sz="0" w:space="0" w:color="auto"/>
            <w:bottom w:val="none" w:sz="0" w:space="0" w:color="auto"/>
            <w:right w:val="none" w:sz="0" w:space="0" w:color="auto"/>
          </w:divBdr>
        </w:div>
        <w:div w:id="1755275174">
          <w:marLeft w:val="640"/>
          <w:marRight w:val="0"/>
          <w:marTop w:val="0"/>
          <w:marBottom w:val="0"/>
          <w:divBdr>
            <w:top w:val="none" w:sz="0" w:space="0" w:color="auto"/>
            <w:left w:val="none" w:sz="0" w:space="0" w:color="auto"/>
            <w:bottom w:val="none" w:sz="0" w:space="0" w:color="auto"/>
            <w:right w:val="none" w:sz="0" w:space="0" w:color="auto"/>
          </w:divBdr>
        </w:div>
      </w:divsChild>
    </w:div>
    <w:div w:id="1399329422">
      <w:bodyDiv w:val="1"/>
      <w:marLeft w:val="0"/>
      <w:marRight w:val="0"/>
      <w:marTop w:val="0"/>
      <w:marBottom w:val="0"/>
      <w:divBdr>
        <w:top w:val="none" w:sz="0" w:space="0" w:color="auto"/>
        <w:left w:val="none" w:sz="0" w:space="0" w:color="auto"/>
        <w:bottom w:val="none" w:sz="0" w:space="0" w:color="auto"/>
        <w:right w:val="none" w:sz="0" w:space="0" w:color="auto"/>
      </w:divBdr>
    </w:div>
    <w:div w:id="1471749249">
      <w:bodyDiv w:val="1"/>
      <w:marLeft w:val="0"/>
      <w:marRight w:val="0"/>
      <w:marTop w:val="0"/>
      <w:marBottom w:val="0"/>
      <w:divBdr>
        <w:top w:val="none" w:sz="0" w:space="0" w:color="auto"/>
        <w:left w:val="none" w:sz="0" w:space="0" w:color="auto"/>
        <w:bottom w:val="none" w:sz="0" w:space="0" w:color="auto"/>
        <w:right w:val="none" w:sz="0" w:space="0" w:color="auto"/>
      </w:divBdr>
      <w:divsChild>
        <w:div w:id="397479303">
          <w:marLeft w:val="640"/>
          <w:marRight w:val="0"/>
          <w:marTop w:val="0"/>
          <w:marBottom w:val="0"/>
          <w:divBdr>
            <w:top w:val="none" w:sz="0" w:space="0" w:color="auto"/>
            <w:left w:val="none" w:sz="0" w:space="0" w:color="auto"/>
            <w:bottom w:val="none" w:sz="0" w:space="0" w:color="auto"/>
            <w:right w:val="none" w:sz="0" w:space="0" w:color="auto"/>
          </w:divBdr>
        </w:div>
        <w:div w:id="536358797">
          <w:marLeft w:val="640"/>
          <w:marRight w:val="0"/>
          <w:marTop w:val="0"/>
          <w:marBottom w:val="0"/>
          <w:divBdr>
            <w:top w:val="none" w:sz="0" w:space="0" w:color="auto"/>
            <w:left w:val="none" w:sz="0" w:space="0" w:color="auto"/>
            <w:bottom w:val="none" w:sz="0" w:space="0" w:color="auto"/>
            <w:right w:val="none" w:sz="0" w:space="0" w:color="auto"/>
          </w:divBdr>
        </w:div>
        <w:div w:id="682825465">
          <w:marLeft w:val="640"/>
          <w:marRight w:val="0"/>
          <w:marTop w:val="0"/>
          <w:marBottom w:val="0"/>
          <w:divBdr>
            <w:top w:val="none" w:sz="0" w:space="0" w:color="auto"/>
            <w:left w:val="none" w:sz="0" w:space="0" w:color="auto"/>
            <w:bottom w:val="none" w:sz="0" w:space="0" w:color="auto"/>
            <w:right w:val="none" w:sz="0" w:space="0" w:color="auto"/>
          </w:divBdr>
        </w:div>
        <w:div w:id="709569526">
          <w:marLeft w:val="640"/>
          <w:marRight w:val="0"/>
          <w:marTop w:val="0"/>
          <w:marBottom w:val="0"/>
          <w:divBdr>
            <w:top w:val="none" w:sz="0" w:space="0" w:color="auto"/>
            <w:left w:val="none" w:sz="0" w:space="0" w:color="auto"/>
            <w:bottom w:val="none" w:sz="0" w:space="0" w:color="auto"/>
            <w:right w:val="none" w:sz="0" w:space="0" w:color="auto"/>
          </w:divBdr>
        </w:div>
        <w:div w:id="1039546474">
          <w:marLeft w:val="640"/>
          <w:marRight w:val="0"/>
          <w:marTop w:val="0"/>
          <w:marBottom w:val="0"/>
          <w:divBdr>
            <w:top w:val="none" w:sz="0" w:space="0" w:color="auto"/>
            <w:left w:val="none" w:sz="0" w:space="0" w:color="auto"/>
            <w:bottom w:val="none" w:sz="0" w:space="0" w:color="auto"/>
            <w:right w:val="none" w:sz="0" w:space="0" w:color="auto"/>
          </w:divBdr>
        </w:div>
        <w:div w:id="1337151779">
          <w:marLeft w:val="640"/>
          <w:marRight w:val="0"/>
          <w:marTop w:val="0"/>
          <w:marBottom w:val="0"/>
          <w:divBdr>
            <w:top w:val="none" w:sz="0" w:space="0" w:color="auto"/>
            <w:left w:val="none" w:sz="0" w:space="0" w:color="auto"/>
            <w:bottom w:val="none" w:sz="0" w:space="0" w:color="auto"/>
            <w:right w:val="none" w:sz="0" w:space="0" w:color="auto"/>
          </w:divBdr>
        </w:div>
        <w:div w:id="1623808577">
          <w:marLeft w:val="640"/>
          <w:marRight w:val="0"/>
          <w:marTop w:val="0"/>
          <w:marBottom w:val="0"/>
          <w:divBdr>
            <w:top w:val="none" w:sz="0" w:space="0" w:color="auto"/>
            <w:left w:val="none" w:sz="0" w:space="0" w:color="auto"/>
            <w:bottom w:val="none" w:sz="0" w:space="0" w:color="auto"/>
            <w:right w:val="none" w:sz="0" w:space="0" w:color="auto"/>
          </w:divBdr>
        </w:div>
        <w:div w:id="1834907781">
          <w:marLeft w:val="640"/>
          <w:marRight w:val="0"/>
          <w:marTop w:val="0"/>
          <w:marBottom w:val="0"/>
          <w:divBdr>
            <w:top w:val="none" w:sz="0" w:space="0" w:color="auto"/>
            <w:left w:val="none" w:sz="0" w:space="0" w:color="auto"/>
            <w:bottom w:val="none" w:sz="0" w:space="0" w:color="auto"/>
            <w:right w:val="none" w:sz="0" w:space="0" w:color="auto"/>
          </w:divBdr>
        </w:div>
        <w:div w:id="2092267089">
          <w:marLeft w:val="640"/>
          <w:marRight w:val="0"/>
          <w:marTop w:val="0"/>
          <w:marBottom w:val="0"/>
          <w:divBdr>
            <w:top w:val="none" w:sz="0" w:space="0" w:color="auto"/>
            <w:left w:val="none" w:sz="0" w:space="0" w:color="auto"/>
            <w:bottom w:val="none" w:sz="0" w:space="0" w:color="auto"/>
            <w:right w:val="none" w:sz="0" w:space="0" w:color="auto"/>
          </w:divBdr>
        </w:div>
      </w:divsChild>
    </w:div>
    <w:div w:id="1541170119">
      <w:bodyDiv w:val="1"/>
      <w:marLeft w:val="0"/>
      <w:marRight w:val="0"/>
      <w:marTop w:val="0"/>
      <w:marBottom w:val="0"/>
      <w:divBdr>
        <w:top w:val="none" w:sz="0" w:space="0" w:color="auto"/>
        <w:left w:val="none" w:sz="0" w:space="0" w:color="auto"/>
        <w:bottom w:val="none" w:sz="0" w:space="0" w:color="auto"/>
        <w:right w:val="none" w:sz="0" w:space="0" w:color="auto"/>
      </w:divBdr>
      <w:divsChild>
        <w:div w:id="172915926">
          <w:marLeft w:val="640"/>
          <w:marRight w:val="0"/>
          <w:marTop w:val="0"/>
          <w:marBottom w:val="0"/>
          <w:divBdr>
            <w:top w:val="none" w:sz="0" w:space="0" w:color="auto"/>
            <w:left w:val="none" w:sz="0" w:space="0" w:color="auto"/>
            <w:bottom w:val="none" w:sz="0" w:space="0" w:color="auto"/>
            <w:right w:val="none" w:sz="0" w:space="0" w:color="auto"/>
          </w:divBdr>
        </w:div>
        <w:div w:id="1387414038">
          <w:marLeft w:val="640"/>
          <w:marRight w:val="0"/>
          <w:marTop w:val="0"/>
          <w:marBottom w:val="0"/>
          <w:divBdr>
            <w:top w:val="none" w:sz="0" w:space="0" w:color="auto"/>
            <w:left w:val="none" w:sz="0" w:space="0" w:color="auto"/>
            <w:bottom w:val="none" w:sz="0" w:space="0" w:color="auto"/>
            <w:right w:val="none" w:sz="0" w:space="0" w:color="auto"/>
          </w:divBdr>
        </w:div>
        <w:div w:id="1378356017">
          <w:marLeft w:val="640"/>
          <w:marRight w:val="0"/>
          <w:marTop w:val="0"/>
          <w:marBottom w:val="0"/>
          <w:divBdr>
            <w:top w:val="none" w:sz="0" w:space="0" w:color="auto"/>
            <w:left w:val="none" w:sz="0" w:space="0" w:color="auto"/>
            <w:bottom w:val="none" w:sz="0" w:space="0" w:color="auto"/>
            <w:right w:val="none" w:sz="0" w:space="0" w:color="auto"/>
          </w:divBdr>
        </w:div>
        <w:div w:id="1893272559">
          <w:marLeft w:val="640"/>
          <w:marRight w:val="0"/>
          <w:marTop w:val="0"/>
          <w:marBottom w:val="0"/>
          <w:divBdr>
            <w:top w:val="none" w:sz="0" w:space="0" w:color="auto"/>
            <w:left w:val="none" w:sz="0" w:space="0" w:color="auto"/>
            <w:bottom w:val="none" w:sz="0" w:space="0" w:color="auto"/>
            <w:right w:val="none" w:sz="0" w:space="0" w:color="auto"/>
          </w:divBdr>
        </w:div>
        <w:div w:id="1546521187">
          <w:marLeft w:val="640"/>
          <w:marRight w:val="0"/>
          <w:marTop w:val="0"/>
          <w:marBottom w:val="0"/>
          <w:divBdr>
            <w:top w:val="none" w:sz="0" w:space="0" w:color="auto"/>
            <w:left w:val="none" w:sz="0" w:space="0" w:color="auto"/>
            <w:bottom w:val="none" w:sz="0" w:space="0" w:color="auto"/>
            <w:right w:val="none" w:sz="0" w:space="0" w:color="auto"/>
          </w:divBdr>
        </w:div>
        <w:div w:id="1938368314">
          <w:marLeft w:val="640"/>
          <w:marRight w:val="0"/>
          <w:marTop w:val="0"/>
          <w:marBottom w:val="0"/>
          <w:divBdr>
            <w:top w:val="none" w:sz="0" w:space="0" w:color="auto"/>
            <w:left w:val="none" w:sz="0" w:space="0" w:color="auto"/>
            <w:bottom w:val="none" w:sz="0" w:space="0" w:color="auto"/>
            <w:right w:val="none" w:sz="0" w:space="0" w:color="auto"/>
          </w:divBdr>
        </w:div>
        <w:div w:id="2092659597">
          <w:marLeft w:val="640"/>
          <w:marRight w:val="0"/>
          <w:marTop w:val="0"/>
          <w:marBottom w:val="0"/>
          <w:divBdr>
            <w:top w:val="none" w:sz="0" w:space="0" w:color="auto"/>
            <w:left w:val="none" w:sz="0" w:space="0" w:color="auto"/>
            <w:bottom w:val="none" w:sz="0" w:space="0" w:color="auto"/>
            <w:right w:val="none" w:sz="0" w:space="0" w:color="auto"/>
          </w:divBdr>
        </w:div>
        <w:div w:id="2143647008">
          <w:marLeft w:val="640"/>
          <w:marRight w:val="0"/>
          <w:marTop w:val="0"/>
          <w:marBottom w:val="0"/>
          <w:divBdr>
            <w:top w:val="none" w:sz="0" w:space="0" w:color="auto"/>
            <w:left w:val="none" w:sz="0" w:space="0" w:color="auto"/>
            <w:bottom w:val="none" w:sz="0" w:space="0" w:color="auto"/>
            <w:right w:val="none" w:sz="0" w:space="0" w:color="auto"/>
          </w:divBdr>
        </w:div>
        <w:div w:id="1806000350">
          <w:marLeft w:val="640"/>
          <w:marRight w:val="0"/>
          <w:marTop w:val="0"/>
          <w:marBottom w:val="0"/>
          <w:divBdr>
            <w:top w:val="none" w:sz="0" w:space="0" w:color="auto"/>
            <w:left w:val="none" w:sz="0" w:space="0" w:color="auto"/>
            <w:bottom w:val="none" w:sz="0" w:space="0" w:color="auto"/>
            <w:right w:val="none" w:sz="0" w:space="0" w:color="auto"/>
          </w:divBdr>
        </w:div>
        <w:div w:id="1379402928">
          <w:marLeft w:val="640"/>
          <w:marRight w:val="0"/>
          <w:marTop w:val="0"/>
          <w:marBottom w:val="0"/>
          <w:divBdr>
            <w:top w:val="none" w:sz="0" w:space="0" w:color="auto"/>
            <w:left w:val="none" w:sz="0" w:space="0" w:color="auto"/>
            <w:bottom w:val="none" w:sz="0" w:space="0" w:color="auto"/>
            <w:right w:val="none" w:sz="0" w:space="0" w:color="auto"/>
          </w:divBdr>
        </w:div>
      </w:divsChild>
    </w:div>
    <w:div w:id="1547639328">
      <w:bodyDiv w:val="1"/>
      <w:marLeft w:val="0"/>
      <w:marRight w:val="0"/>
      <w:marTop w:val="0"/>
      <w:marBottom w:val="0"/>
      <w:divBdr>
        <w:top w:val="none" w:sz="0" w:space="0" w:color="auto"/>
        <w:left w:val="none" w:sz="0" w:space="0" w:color="auto"/>
        <w:bottom w:val="none" w:sz="0" w:space="0" w:color="auto"/>
        <w:right w:val="none" w:sz="0" w:space="0" w:color="auto"/>
      </w:divBdr>
      <w:divsChild>
        <w:div w:id="181170044">
          <w:marLeft w:val="640"/>
          <w:marRight w:val="0"/>
          <w:marTop w:val="0"/>
          <w:marBottom w:val="0"/>
          <w:divBdr>
            <w:top w:val="none" w:sz="0" w:space="0" w:color="auto"/>
            <w:left w:val="none" w:sz="0" w:space="0" w:color="auto"/>
            <w:bottom w:val="none" w:sz="0" w:space="0" w:color="auto"/>
            <w:right w:val="none" w:sz="0" w:space="0" w:color="auto"/>
          </w:divBdr>
        </w:div>
        <w:div w:id="320692697">
          <w:marLeft w:val="640"/>
          <w:marRight w:val="0"/>
          <w:marTop w:val="0"/>
          <w:marBottom w:val="0"/>
          <w:divBdr>
            <w:top w:val="none" w:sz="0" w:space="0" w:color="auto"/>
            <w:left w:val="none" w:sz="0" w:space="0" w:color="auto"/>
            <w:bottom w:val="none" w:sz="0" w:space="0" w:color="auto"/>
            <w:right w:val="none" w:sz="0" w:space="0" w:color="auto"/>
          </w:divBdr>
        </w:div>
        <w:div w:id="548108726">
          <w:marLeft w:val="640"/>
          <w:marRight w:val="0"/>
          <w:marTop w:val="0"/>
          <w:marBottom w:val="0"/>
          <w:divBdr>
            <w:top w:val="none" w:sz="0" w:space="0" w:color="auto"/>
            <w:left w:val="none" w:sz="0" w:space="0" w:color="auto"/>
            <w:bottom w:val="none" w:sz="0" w:space="0" w:color="auto"/>
            <w:right w:val="none" w:sz="0" w:space="0" w:color="auto"/>
          </w:divBdr>
        </w:div>
        <w:div w:id="1368869820">
          <w:marLeft w:val="640"/>
          <w:marRight w:val="0"/>
          <w:marTop w:val="0"/>
          <w:marBottom w:val="0"/>
          <w:divBdr>
            <w:top w:val="none" w:sz="0" w:space="0" w:color="auto"/>
            <w:left w:val="none" w:sz="0" w:space="0" w:color="auto"/>
            <w:bottom w:val="none" w:sz="0" w:space="0" w:color="auto"/>
            <w:right w:val="none" w:sz="0" w:space="0" w:color="auto"/>
          </w:divBdr>
        </w:div>
        <w:div w:id="1899049553">
          <w:marLeft w:val="640"/>
          <w:marRight w:val="0"/>
          <w:marTop w:val="0"/>
          <w:marBottom w:val="0"/>
          <w:divBdr>
            <w:top w:val="none" w:sz="0" w:space="0" w:color="auto"/>
            <w:left w:val="none" w:sz="0" w:space="0" w:color="auto"/>
            <w:bottom w:val="none" w:sz="0" w:space="0" w:color="auto"/>
            <w:right w:val="none" w:sz="0" w:space="0" w:color="auto"/>
          </w:divBdr>
        </w:div>
        <w:div w:id="1934124415">
          <w:marLeft w:val="640"/>
          <w:marRight w:val="0"/>
          <w:marTop w:val="0"/>
          <w:marBottom w:val="0"/>
          <w:divBdr>
            <w:top w:val="none" w:sz="0" w:space="0" w:color="auto"/>
            <w:left w:val="none" w:sz="0" w:space="0" w:color="auto"/>
            <w:bottom w:val="none" w:sz="0" w:space="0" w:color="auto"/>
            <w:right w:val="none" w:sz="0" w:space="0" w:color="auto"/>
          </w:divBdr>
        </w:div>
      </w:divsChild>
    </w:div>
    <w:div w:id="1548448797">
      <w:bodyDiv w:val="1"/>
      <w:marLeft w:val="0"/>
      <w:marRight w:val="0"/>
      <w:marTop w:val="0"/>
      <w:marBottom w:val="0"/>
      <w:divBdr>
        <w:top w:val="none" w:sz="0" w:space="0" w:color="auto"/>
        <w:left w:val="none" w:sz="0" w:space="0" w:color="auto"/>
        <w:bottom w:val="none" w:sz="0" w:space="0" w:color="auto"/>
        <w:right w:val="none" w:sz="0" w:space="0" w:color="auto"/>
      </w:divBdr>
      <w:divsChild>
        <w:div w:id="658844564">
          <w:marLeft w:val="640"/>
          <w:marRight w:val="0"/>
          <w:marTop w:val="0"/>
          <w:marBottom w:val="0"/>
          <w:divBdr>
            <w:top w:val="none" w:sz="0" w:space="0" w:color="auto"/>
            <w:left w:val="none" w:sz="0" w:space="0" w:color="auto"/>
            <w:bottom w:val="none" w:sz="0" w:space="0" w:color="auto"/>
            <w:right w:val="none" w:sz="0" w:space="0" w:color="auto"/>
          </w:divBdr>
        </w:div>
      </w:divsChild>
    </w:div>
    <w:div w:id="1626888475">
      <w:bodyDiv w:val="1"/>
      <w:marLeft w:val="0"/>
      <w:marRight w:val="0"/>
      <w:marTop w:val="0"/>
      <w:marBottom w:val="0"/>
      <w:divBdr>
        <w:top w:val="none" w:sz="0" w:space="0" w:color="auto"/>
        <w:left w:val="none" w:sz="0" w:space="0" w:color="auto"/>
        <w:bottom w:val="none" w:sz="0" w:space="0" w:color="auto"/>
        <w:right w:val="none" w:sz="0" w:space="0" w:color="auto"/>
      </w:divBdr>
      <w:divsChild>
        <w:div w:id="128792896">
          <w:marLeft w:val="640"/>
          <w:marRight w:val="0"/>
          <w:marTop w:val="0"/>
          <w:marBottom w:val="0"/>
          <w:divBdr>
            <w:top w:val="none" w:sz="0" w:space="0" w:color="auto"/>
            <w:left w:val="none" w:sz="0" w:space="0" w:color="auto"/>
            <w:bottom w:val="none" w:sz="0" w:space="0" w:color="auto"/>
            <w:right w:val="none" w:sz="0" w:space="0" w:color="auto"/>
          </w:divBdr>
        </w:div>
        <w:div w:id="897667301">
          <w:marLeft w:val="640"/>
          <w:marRight w:val="0"/>
          <w:marTop w:val="0"/>
          <w:marBottom w:val="0"/>
          <w:divBdr>
            <w:top w:val="none" w:sz="0" w:space="0" w:color="auto"/>
            <w:left w:val="none" w:sz="0" w:space="0" w:color="auto"/>
            <w:bottom w:val="none" w:sz="0" w:space="0" w:color="auto"/>
            <w:right w:val="none" w:sz="0" w:space="0" w:color="auto"/>
          </w:divBdr>
        </w:div>
        <w:div w:id="1507280320">
          <w:marLeft w:val="640"/>
          <w:marRight w:val="0"/>
          <w:marTop w:val="0"/>
          <w:marBottom w:val="0"/>
          <w:divBdr>
            <w:top w:val="none" w:sz="0" w:space="0" w:color="auto"/>
            <w:left w:val="none" w:sz="0" w:space="0" w:color="auto"/>
            <w:bottom w:val="none" w:sz="0" w:space="0" w:color="auto"/>
            <w:right w:val="none" w:sz="0" w:space="0" w:color="auto"/>
          </w:divBdr>
        </w:div>
      </w:divsChild>
    </w:div>
    <w:div w:id="1627853953">
      <w:bodyDiv w:val="1"/>
      <w:marLeft w:val="0"/>
      <w:marRight w:val="0"/>
      <w:marTop w:val="0"/>
      <w:marBottom w:val="0"/>
      <w:divBdr>
        <w:top w:val="none" w:sz="0" w:space="0" w:color="auto"/>
        <w:left w:val="none" w:sz="0" w:space="0" w:color="auto"/>
        <w:bottom w:val="none" w:sz="0" w:space="0" w:color="auto"/>
        <w:right w:val="none" w:sz="0" w:space="0" w:color="auto"/>
      </w:divBdr>
      <w:divsChild>
        <w:div w:id="1005132568">
          <w:marLeft w:val="640"/>
          <w:marRight w:val="0"/>
          <w:marTop w:val="0"/>
          <w:marBottom w:val="0"/>
          <w:divBdr>
            <w:top w:val="none" w:sz="0" w:space="0" w:color="auto"/>
            <w:left w:val="none" w:sz="0" w:space="0" w:color="auto"/>
            <w:bottom w:val="none" w:sz="0" w:space="0" w:color="auto"/>
            <w:right w:val="none" w:sz="0" w:space="0" w:color="auto"/>
          </w:divBdr>
        </w:div>
        <w:div w:id="2137022093">
          <w:marLeft w:val="640"/>
          <w:marRight w:val="0"/>
          <w:marTop w:val="0"/>
          <w:marBottom w:val="0"/>
          <w:divBdr>
            <w:top w:val="none" w:sz="0" w:space="0" w:color="auto"/>
            <w:left w:val="none" w:sz="0" w:space="0" w:color="auto"/>
            <w:bottom w:val="none" w:sz="0" w:space="0" w:color="auto"/>
            <w:right w:val="none" w:sz="0" w:space="0" w:color="auto"/>
          </w:divBdr>
        </w:div>
        <w:div w:id="1796867932">
          <w:marLeft w:val="640"/>
          <w:marRight w:val="0"/>
          <w:marTop w:val="0"/>
          <w:marBottom w:val="0"/>
          <w:divBdr>
            <w:top w:val="none" w:sz="0" w:space="0" w:color="auto"/>
            <w:left w:val="none" w:sz="0" w:space="0" w:color="auto"/>
            <w:bottom w:val="none" w:sz="0" w:space="0" w:color="auto"/>
            <w:right w:val="none" w:sz="0" w:space="0" w:color="auto"/>
          </w:divBdr>
        </w:div>
        <w:div w:id="1271665887">
          <w:marLeft w:val="640"/>
          <w:marRight w:val="0"/>
          <w:marTop w:val="0"/>
          <w:marBottom w:val="0"/>
          <w:divBdr>
            <w:top w:val="none" w:sz="0" w:space="0" w:color="auto"/>
            <w:left w:val="none" w:sz="0" w:space="0" w:color="auto"/>
            <w:bottom w:val="none" w:sz="0" w:space="0" w:color="auto"/>
            <w:right w:val="none" w:sz="0" w:space="0" w:color="auto"/>
          </w:divBdr>
        </w:div>
        <w:div w:id="1111584779">
          <w:marLeft w:val="640"/>
          <w:marRight w:val="0"/>
          <w:marTop w:val="0"/>
          <w:marBottom w:val="0"/>
          <w:divBdr>
            <w:top w:val="none" w:sz="0" w:space="0" w:color="auto"/>
            <w:left w:val="none" w:sz="0" w:space="0" w:color="auto"/>
            <w:bottom w:val="none" w:sz="0" w:space="0" w:color="auto"/>
            <w:right w:val="none" w:sz="0" w:space="0" w:color="auto"/>
          </w:divBdr>
        </w:div>
        <w:div w:id="267590232">
          <w:marLeft w:val="640"/>
          <w:marRight w:val="0"/>
          <w:marTop w:val="0"/>
          <w:marBottom w:val="0"/>
          <w:divBdr>
            <w:top w:val="none" w:sz="0" w:space="0" w:color="auto"/>
            <w:left w:val="none" w:sz="0" w:space="0" w:color="auto"/>
            <w:bottom w:val="none" w:sz="0" w:space="0" w:color="auto"/>
            <w:right w:val="none" w:sz="0" w:space="0" w:color="auto"/>
          </w:divBdr>
        </w:div>
        <w:div w:id="852451701">
          <w:marLeft w:val="640"/>
          <w:marRight w:val="0"/>
          <w:marTop w:val="0"/>
          <w:marBottom w:val="0"/>
          <w:divBdr>
            <w:top w:val="none" w:sz="0" w:space="0" w:color="auto"/>
            <w:left w:val="none" w:sz="0" w:space="0" w:color="auto"/>
            <w:bottom w:val="none" w:sz="0" w:space="0" w:color="auto"/>
            <w:right w:val="none" w:sz="0" w:space="0" w:color="auto"/>
          </w:divBdr>
        </w:div>
        <w:div w:id="1906597964">
          <w:marLeft w:val="640"/>
          <w:marRight w:val="0"/>
          <w:marTop w:val="0"/>
          <w:marBottom w:val="0"/>
          <w:divBdr>
            <w:top w:val="none" w:sz="0" w:space="0" w:color="auto"/>
            <w:left w:val="none" w:sz="0" w:space="0" w:color="auto"/>
            <w:bottom w:val="none" w:sz="0" w:space="0" w:color="auto"/>
            <w:right w:val="none" w:sz="0" w:space="0" w:color="auto"/>
          </w:divBdr>
        </w:div>
        <w:div w:id="1803421364">
          <w:marLeft w:val="640"/>
          <w:marRight w:val="0"/>
          <w:marTop w:val="0"/>
          <w:marBottom w:val="0"/>
          <w:divBdr>
            <w:top w:val="none" w:sz="0" w:space="0" w:color="auto"/>
            <w:left w:val="none" w:sz="0" w:space="0" w:color="auto"/>
            <w:bottom w:val="none" w:sz="0" w:space="0" w:color="auto"/>
            <w:right w:val="none" w:sz="0" w:space="0" w:color="auto"/>
          </w:divBdr>
        </w:div>
        <w:div w:id="657226099">
          <w:marLeft w:val="640"/>
          <w:marRight w:val="0"/>
          <w:marTop w:val="0"/>
          <w:marBottom w:val="0"/>
          <w:divBdr>
            <w:top w:val="none" w:sz="0" w:space="0" w:color="auto"/>
            <w:left w:val="none" w:sz="0" w:space="0" w:color="auto"/>
            <w:bottom w:val="none" w:sz="0" w:space="0" w:color="auto"/>
            <w:right w:val="none" w:sz="0" w:space="0" w:color="auto"/>
          </w:divBdr>
        </w:div>
      </w:divsChild>
    </w:div>
    <w:div w:id="1674527411">
      <w:bodyDiv w:val="1"/>
      <w:marLeft w:val="0"/>
      <w:marRight w:val="0"/>
      <w:marTop w:val="0"/>
      <w:marBottom w:val="0"/>
      <w:divBdr>
        <w:top w:val="none" w:sz="0" w:space="0" w:color="auto"/>
        <w:left w:val="none" w:sz="0" w:space="0" w:color="auto"/>
        <w:bottom w:val="none" w:sz="0" w:space="0" w:color="auto"/>
        <w:right w:val="none" w:sz="0" w:space="0" w:color="auto"/>
      </w:divBdr>
      <w:divsChild>
        <w:div w:id="1215192054">
          <w:marLeft w:val="640"/>
          <w:marRight w:val="0"/>
          <w:marTop w:val="0"/>
          <w:marBottom w:val="0"/>
          <w:divBdr>
            <w:top w:val="none" w:sz="0" w:space="0" w:color="auto"/>
            <w:left w:val="none" w:sz="0" w:space="0" w:color="auto"/>
            <w:bottom w:val="none" w:sz="0" w:space="0" w:color="auto"/>
            <w:right w:val="none" w:sz="0" w:space="0" w:color="auto"/>
          </w:divBdr>
        </w:div>
        <w:div w:id="433669496">
          <w:marLeft w:val="640"/>
          <w:marRight w:val="0"/>
          <w:marTop w:val="0"/>
          <w:marBottom w:val="0"/>
          <w:divBdr>
            <w:top w:val="none" w:sz="0" w:space="0" w:color="auto"/>
            <w:left w:val="none" w:sz="0" w:space="0" w:color="auto"/>
            <w:bottom w:val="none" w:sz="0" w:space="0" w:color="auto"/>
            <w:right w:val="none" w:sz="0" w:space="0" w:color="auto"/>
          </w:divBdr>
        </w:div>
        <w:div w:id="823208065">
          <w:marLeft w:val="640"/>
          <w:marRight w:val="0"/>
          <w:marTop w:val="0"/>
          <w:marBottom w:val="0"/>
          <w:divBdr>
            <w:top w:val="none" w:sz="0" w:space="0" w:color="auto"/>
            <w:left w:val="none" w:sz="0" w:space="0" w:color="auto"/>
            <w:bottom w:val="none" w:sz="0" w:space="0" w:color="auto"/>
            <w:right w:val="none" w:sz="0" w:space="0" w:color="auto"/>
          </w:divBdr>
        </w:div>
        <w:div w:id="1712681462">
          <w:marLeft w:val="640"/>
          <w:marRight w:val="0"/>
          <w:marTop w:val="0"/>
          <w:marBottom w:val="0"/>
          <w:divBdr>
            <w:top w:val="none" w:sz="0" w:space="0" w:color="auto"/>
            <w:left w:val="none" w:sz="0" w:space="0" w:color="auto"/>
            <w:bottom w:val="none" w:sz="0" w:space="0" w:color="auto"/>
            <w:right w:val="none" w:sz="0" w:space="0" w:color="auto"/>
          </w:divBdr>
        </w:div>
        <w:div w:id="296230948">
          <w:marLeft w:val="640"/>
          <w:marRight w:val="0"/>
          <w:marTop w:val="0"/>
          <w:marBottom w:val="0"/>
          <w:divBdr>
            <w:top w:val="none" w:sz="0" w:space="0" w:color="auto"/>
            <w:left w:val="none" w:sz="0" w:space="0" w:color="auto"/>
            <w:bottom w:val="none" w:sz="0" w:space="0" w:color="auto"/>
            <w:right w:val="none" w:sz="0" w:space="0" w:color="auto"/>
          </w:divBdr>
        </w:div>
        <w:div w:id="543716717">
          <w:marLeft w:val="640"/>
          <w:marRight w:val="0"/>
          <w:marTop w:val="0"/>
          <w:marBottom w:val="0"/>
          <w:divBdr>
            <w:top w:val="none" w:sz="0" w:space="0" w:color="auto"/>
            <w:left w:val="none" w:sz="0" w:space="0" w:color="auto"/>
            <w:bottom w:val="none" w:sz="0" w:space="0" w:color="auto"/>
            <w:right w:val="none" w:sz="0" w:space="0" w:color="auto"/>
          </w:divBdr>
        </w:div>
        <w:div w:id="1936162293">
          <w:marLeft w:val="640"/>
          <w:marRight w:val="0"/>
          <w:marTop w:val="0"/>
          <w:marBottom w:val="0"/>
          <w:divBdr>
            <w:top w:val="none" w:sz="0" w:space="0" w:color="auto"/>
            <w:left w:val="none" w:sz="0" w:space="0" w:color="auto"/>
            <w:bottom w:val="none" w:sz="0" w:space="0" w:color="auto"/>
            <w:right w:val="none" w:sz="0" w:space="0" w:color="auto"/>
          </w:divBdr>
        </w:div>
        <w:div w:id="1000038470">
          <w:marLeft w:val="640"/>
          <w:marRight w:val="0"/>
          <w:marTop w:val="0"/>
          <w:marBottom w:val="0"/>
          <w:divBdr>
            <w:top w:val="none" w:sz="0" w:space="0" w:color="auto"/>
            <w:left w:val="none" w:sz="0" w:space="0" w:color="auto"/>
            <w:bottom w:val="none" w:sz="0" w:space="0" w:color="auto"/>
            <w:right w:val="none" w:sz="0" w:space="0" w:color="auto"/>
          </w:divBdr>
        </w:div>
        <w:div w:id="2016104790">
          <w:marLeft w:val="640"/>
          <w:marRight w:val="0"/>
          <w:marTop w:val="0"/>
          <w:marBottom w:val="0"/>
          <w:divBdr>
            <w:top w:val="none" w:sz="0" w:space="0" w:color="auto"/>
            <w:left w:val="none" w:sz="0" w:space="0" w:color="auto"/>
            <w:bottom w:val="none" w:sz="0" w:space="0" w:color="auto"/>
            <w:right w:val="none" w:sz="0" w:space="0" w:color="auto"/>
          </w:divBdr>
        </w:div>
        <w:div w:id="1676493518">
          <w:marLeft w:val="640"/>
          <w:marRight w:val="0"/>
          <w:marTop w:val="0"/>
          <w:marBottom w:val="0"/>
          <w:divBdr>
            <w:top w:val="none" w:sz="0" w:space="0" w:color="auto"/>
            <w:left w:val="none" w:sz="0" w:space="0" w:color="auto"/>
            <w:bottom w:val="none" w:sz="0" w:space="0" w:color="auto"/>
            <w:right w:val="none" w:sz="0" w:space="0" w:color="auto"/>
          </w:divBdr>
        </w:div>
      </w:divsChild>
    </w:div>
    <w:div w:id="1697076327">
      <w:bodyDiv w:val="1"/>
      <w:marLeft w:val="0"/>
      <w:marRight w:val="0"/>
      <w:marTop w:val="0"/>
      <w:marBottom w:val="0"/>
      <w:divBdr>
        <w:top w:val="none" w:sz="0" w:space="0" w:color="auto"/>
        <w:left w:val="none" w:sz="0" w:space="0" w:color="auto"/>
        <w:bottom w:val="none" w:sz="0" w:space="0" w:color="auto"/>
        <w:right w:val="none" w:sz="0" w:space="0" w:color="auto"/>
      </w:divBdr>
      <w:divsChild>
        <w:div w:id="1302147870">
          <w:marLeft w:val="640"/>
          <w:marRight w:val="0"/>
          <w:marTop w:val="0"/>
          <w:marBottom w:val="0"/>
          <w:divBdr>
            <w:top w:val="none" w:sz="0" w:space="0" w:color="auto"/>
            <w:left w:val="none" w:sz="0" w:space="0" w:color="auto"/>
            <w:bottom w:val="none" w:sz="0" w:space="0" w:color="auto"/>
            <w:right w:val="none" w:sz="0" w:space="0" w:color="auto"/>
          </w:divBdr>
        </w:div>
        <w:div w:id="186798076">
          <w:marLeft w:val="640"/>
          <w:marRight w:val="0"/>
          <w:marTop w:val="0"/>
          <w:marBottom w:val="0"/>
          <w:divBdr>
            <w:top w:val="none" w:sz="0" w:space="0" w:color="auto"/>
            <w:left w:val="none" w:sz="0" w:space="0" w:color="auto"/>
            <w:bottom w:val="none" w:sz="0" w:space="0" w:color="auto"/>
            <w:right w:val="none" w:sz="0" w:space="0" w:color="auto"/>
          </w:divBdr>
        </w:div>
        <w:div w:id="353654744">
          <w:marLeft w:val="640"/>
          <w:marRight w:val="0"/>
          <w:marTop w:val="0"/>
          <w:marBottom w:val="0"/>
          <w:divBdr>
            <w:top w:val="none" w:sz="0" w:space="0" w:color="auto"/>
            <w:left w:val="none" w:sz="0" w:space="0" w:color="auto"/>
            <w:bottom w:val="none" w:sz="0" w:space="0" w:color="auto"/>
            <w:right w:val="none" w:sz="0" w:space="0" w:color="auto"/>
          </w:divBdr>
        </w:div>
        <w:div w:id="564686446">
          <w:marLeft w:val="640"/>
          <w:marRight w:val="0"/>
          <w:marTop w:val="0"/>
          <w:marBottom w:val="0"/>
          <w:divBdr>
            <w:top w:val="none" w:sz="0" w:space="0" w:color="auto"/>
            <w:left w:val="none" w:sz="0" w:space="0" w:color="auto"/>
            <w:bottom w:val="none" w:sz="0" w:space="0" w:color="auto"/>
            <w:right w:val="none" w:sz="0" w:space="0" w:color="auto"/>
          </w:divBdr>
        </w:div>
        <w:div w:id="768701702">
          <w:marLeft w:val="640"/>
          <w:marRight w:val="0"/>
          <w:marTop w:val="0"/>
          <w:marBottom w:val="0"/>
          <w:divBdr>
            <w:top w:val="none" w:sz="0" w:space="0" w:color="auto"/>
            <w:left w:val="none" w:sz="0" w:space="0" w:color="auto"/>
            <w:bottom w:val="none" w:sz="0" w:space="0" w:color="auto"/>
            <w:right w:val="none" w:sz="0" w:space="0" w:color="auto"/>
          </w:divBdr>
        </w:div>
        <w:div w:id="13308396">
          <w:marLeft w:val="640"/>
          <w:marRight w:val="0"/>
          <w:marTop w:val="0"/>
          <w:marBottom w:val="0"/>
          <w:divBdr>
            <w:top w:val="none" w:sz="0" w:space="0" w:color="auto"/>
            <w:left w:val="none" w:sz="0" w:space="0" w:color="auto"/>
            <w:bottom w:val="none" w:sz="0" w:space="0" w:color="auto"/>
            <w:right w:val="none" w:sz="0" w:space="0" w:color="auto"/>
          </w:divBdr>
        </w:div>
        <w:div w:id="250479135">
          <w:marLeft w:val="640"/>
          <w:marRight w:val="0"/>
          <w:marTop w:val="0"/>
          <w:marBottom w:val="0"/>
          <w:divBdr>
            <w:top w:val="none" w:sz="0" w:space="0" w:color="auto"/>
            <w:left w:val="none" w:sz="0" w:space="0" w:color="auto"/>
            <w:bottom w:val="none" w:sz="0" w:space="0" w:color="auto"/>
            <w:right w:val="none" w:sz="0" w:space="0" w:color="auto"/>
          </w:divBdr>
        </w:div>
        <w:div w:id="1630086646">
          <w:marLeft w:val="640"/>
          <w:marRight w:val="0"/>
          <w:marTop w:val="0"/>
          <w:marBottom w:val="0"/>
          <w:divBdr>
            <w:top w:val="none" w:sz="0" w:space="0" w:color="auto"/>
            <w:left w:val="none" w:sz="0" w:space="0" w:color="auto"/>
            <w:bottom w:val="none" w:sz="0" w:space="0" w:color="auto"/>
            <w:right w:val="none" w:sz="0" w:space="0" w:color="auto"/>
          </w:divBdr>
        </w:div>
      </w:divsChild>
    </w:div>
    <w:div w:id="1911187761">
      <w:bodyDiv w:val="1"/>
      <w:marLeft w:val="0"/>
      <w:marRight w:val="0"/>
      <w:marTop w:val="0"/>
      <w:marBottom w:val="0"/>
      <w:divBdr>
        <w:top w:val="none" w:sz="0" w:space="0" w:color="auto"/>
        <w:left w:val="none" w:sz="0" w:space="0" w:color="auto"/>
        <w:bottom w:val="none" w:sz="0" w:space="0" w:color="auto"/>
        <w:right w:val="none" w:sz="0" w:space="0" w:color="auto"/>
      </w:divBdr>
      <w:divsChild>
        <w:div w:id="1829708241">
          <w:marLeft w:val="640"/>
          <w:marRight w:val="0"/>
          <w:marTop w:val="0"/>
          <w:marBottom w:val="0"/>
          <w:divBdr>
            <w:top w:val="none" w:sz="0" w:space="0" w:color="auto"/>
            <w:left w:val="none" w:sz="0" w:space="0" w:color="auto"/>
            <w:bottom w:val="none" w:sz="0" w:space="0" w:color="auto"/>
            <w:right w:val="none" w:sz="0" w:space="0" w:color="auto"/>
          </w:divBdr>
        </w:div>
      </w:divsChild>
    </w:div>
    <w:div w:id="1928223446">
      <w:bodyDiv w:val="1"/>
      <w:marLeft w:val="0"/>
      <w:marRight w:val="0"/>
      <w:marTop w:val="0"/>
      <w:marBottom w:val="0"/>
      <w:divBdr>
        <w:top w:val="none" w:sz="0" w:space="0" w:color="auto"/>
        <w:left w:val="none" w:sz="0" w:space="0" w:color="auto"/>
        <w:bottom w:val="none" w:sz="0" w:space="0" w:color="auto"/>
        <w:right w:val="none" w:sz="0" w:space="0" w:color="auto"/>
      </w:divBdr>
      <w:divsChild>
        <w:div w:id="136604963">
          <w:marLeft w:val="640"/>
          <w:marRight w:val="0"/>
          <w:marTop w:val="0"/>
          <w:marBottom w:val="0"/>
          <w:divBdr>
            <w:top w:val="none" w:sz="0" w:space="0" w:color="auto"/>
            <w:left w:val="none" w:sz="0" w:space="0" w:color="auto"/>
            <w:bottom w:val="none" w:sz="0" w:space="0" w:color="auto"/>
            <w:right w:val="none" w:sz="0" w:space="0" w:color="auto"/>
          </w:divBdr>
        </w:div>
      </w:divsChild>
    </w:div>
    <w:div w:id="1946691867">
      <w:bodyDiv w:val="1"/>
      <w:marLeft w:val="0"/>
      <w:marRight w:val="0"/>
      <w:marTop w:val="0"/>
      <w:marBottom w:val="0"/>
      <w:divBdr>
        <w:top w:val="none" w:sz="0" w:space="0" w:color="auto"/>
        <w:left w:val="none" w:sz="0" w:space="0" w:color="auto"/>
        <w:bottom w:val="none" w:sz="0" w:space="0" w:color="auto"/>
        <w:right w:val="none" w:sz="0" w:space="0" w:color="auto"/>
      </w:divBdr>
      <w:divsChild>
        <w:div w:id="143742134">
          <w:marLeft w:val="640"/>
          <w:marRight w:val="0"/>
          <w:marTop w:val="0"/>
          <w:marBottom w:val="0"/>
          <w:divBdr>
            <w:top w:val="none" w:sz="0" w:space="0" w:color="auto"/>
            <w:left w:val="none" w:sz="0" w:space="0" w:color="auto"/>
            <w:bottom w:val="none" w:sz="0" w:space="0" w:color="auto"/>
            <w:right w:val="none" w:sz="0" w:space="0" w:color="auto"/>
          </w:divBdr>
        </w:div>
        <w:div w:id="194268138">
          <w:marLeft w:val="640"/>
          <w:marRight w:val="0"/>
          <w:marTop w:val="0"/>
          <w:marBottom w:val="0"/>
          <w:divBdr>
            <w:top w:val="none" w:sz="0" w:space="0" w:color="auto"/>
            <w:left w:val="none" w:sz="0" w:space="0" w:color="auto"/>
            <w:bottom w:val="none" w:sz="0" w:space="0" w:color="auto"/>
            <w:right w:val="none" w:sz="0" w:space="0" w:color="auto"/>
          </w:divBdr>
        </w:div>
        <w:div w:id="320739345">
          <w:marLeft w:val="640"/>
          <w:marRight w:val="0"/>
          <w:marTop w:val="0"/>
          <w:marBottom w:val="0"/>
          <w:divBdr>
            <w:top w:val="none" w:sz="0" w:space="0" w:color="auto"/>
            <w:left w:val="none" w:sz="0" w:space="0" w:color="auto"/>
            <w:bottom w:val="none" w:sz="0" w:space="0" w:color="auto"/>
            <w:right w:val="none" w:sz="0" w:space="0" w:color="auto"/>
          </w:divBdr>
        </w:div>
        <w:div w:id="1077557739">
          <w:marLeft w:val="640"/>
          <w:marRight w:val="0"/>
          <w:marTop w:val="0"/>
          <w:marBottom w:val="0"/>
          <w:divBdr>
            <w:top w:val="none" w:sz="0" w:space="0" w:color="auto"/>
            <w:left w:val="none" w:sz="0" w:space="0" w:color="auto"/>
            <w:bottom w:val="none" w:sz="0" w:space="0" w:color="auto"/>
            <w:right w:val="none" w:sz="0" w:space="0" w:color="auto"/>
          </w:divBdr>
        </w:div>
        <w:div w:id="1186867548">
          <w:marLeft w:val="640"/>
          <w:marRight w:val="0"/>
          <w:marTop w:val="0"/>
          <w:marBottom w:val="0"/>
          <w:divBdr>
            <w:top w:val="none" w:sz="0" w:space="0" w:color="auto"/>
            <w:left w:val="none" w:sz="0" w:space="0" w:color="auto"/>
            <w:bottom w:val="none" w:sz="0" w:space="0" w:color="auto"/>
            <w:right w:val="none" w:sz="0" w:space="0" w:color="auto"/>
          </w:divBdr>
        </w:div>
        <w:div w:id="1331324115">
          <w:marLeft w:val="640"/>
          <w:marRight w:val="0"/>
          <w:marTop w:val="0"/>
          <w:marBottom w:val="0"/>
          <w:divBdr>
            <w:top w:val="none" w:sz="0" w:space="0" w:color="auto"/>
            <w:left w:val="none" w:sz="0" w:space="0" w:color="auto"/>
            <w:bottom w:val="none" w:sz="0" w:space="0" w:color="auto"/>
            <w:right w:val="none" w:sz="0" w:space="0" w:color="auto"/>
          </w:divBdr>
        </w:div>
        <w:div w:id="1696035006">
          <w:marLeft w:val="640"/>
          <w:marRight w:val="0"/>
          <w:marTop w:val="0"/>
          <w:marBottom w:val="0"/>
          <w:divBdr>
            <w:top w:val="none" w:sz="0" w:space="0" w:color="auto"/>
            <w:left w:val="none" w:sz="0" w:space="0" w:color="auto"/>
            <w:bottom w:val="none" w:sz="0" w:space="0" w:color="auto"/>
            <w:right w:val="none" w:sz="0" w:space="0" w:color="auto"/>
          </w:divBdr>
        </w:div>
      </w:divsChild>
    </w:div>
    <w:div w:id="1989704580">
      <w:bodyDiv w:val="1"/>
      <w:marLeft w:val="0"/>
      <w:marRight w:val="0"/>
      <w:marTop w:val="0"/>
      <w:marBottom w:val="0"/>
      <w:divBdr>
        <w:top w:val="none" w:sz="0" w:space="0" w:color="auto"/>
        <w:left w:val="none" w:sz="0" w:space="0" w:color="auto"/>
        <w:bottom w:val="none" w:sz="0" w:space="0" w:color="auto"/>
        <w:right w:val="none" w:sz="0" w:space="0" w:color="auto"/>
      </w:divBdr>
      <w:divsChild>
        <w:div w:id="895241111">
          <w:marLeft w:val="640"/>
          <w:marRight w:val="0"/>
          <w:marTop w:val="0"/>
          <w:marBottom w:val="0"/>
          <w:divBdr>
            <w:top w:val="none" w:sz="0" w:space="0" w:color="auto"/>
            <w:left w:val="none" w:sz="0" w:space="0" w:color="auto"/>
            <w:bottom w:val="none" w:sz="0" w:space="0" w:color="auto"/>
            <w:right w:val="none" w:sz="0" w:space="0" w:color="auto"/>
          </w:divBdr>
        </w:div>
        <w:div w:id="1736076981">
          <w:marLeft w:val="640"/>
          <w:marRight w:val="0"/>
          <w:marTop w:val="0"/>
          <w:marBottom w:val="0"/>
          <w:divBdr>
            <w:top w:val="none" w:sz="0" w:space="0" w:color="auto"/>
            <w:left w:val="none" w:sz="0" w:space="0" w:color="auto"/>
            <w:bottom w:val="none" w:sz="0" w:space="0" w:color="auto"/>
            <w:right w:val="none" w:sz="0" w:space="0" w:color="auto"/>
          </w:divBdr>
        </w:div>
        <w:div w:id="1866602534">
          <w:marLeft w:val="640"/>
          <w:marRight w:val="0"/>
          <w:marTop w:val="0"/>
          <w:marBottom w:val="0"/>
          <w:divBdr>
            <w:top w:val="none" w:sz="0" w:space="0" w:color="auto"/>
            <w:left w:val="none" w:sz="0" w:space="0" w:color="auto"/>
            <w:bottom w:val="none" w:sz="0" w:space="0" w:color="auto"/>
            <w:right w:val="none" w:sz="0" w:space="0" w:color="auto"/>
          </w:divBdr>
        </w:div>
      </w:divsChild>
    </w:div>
    <w:div w:id="2007780673">
      <w:bodyDiv w:val="1"/>
      <w:marLeft w:val="0"/>
      <w:marRight w:val="0"/>
      <w:marTop w:val="0"/>
      <w:marBottom w:val="0"/>
      <w:divBdr>
        <w:top w:val="none" w:sz="0" w:space="0" w:color="auto"/>
        <w:left w:val="none" w:sz="0" w:space="0" w:color="auto"/>
        <w:bottom w:val="none" w:sz="0" w:space="0" w:color="auto"/>
        <w:right w:val="none" w:sz="0" w:space="0" w:color="auto"/>
      </w:divBdr>
      <w:divsChild>
        <w:div w:id="195774339">
          <w:marLeft w:val="640"/>
          <w:marRight w:val="0"/>
          <w:marTop w:val="0"/>
          <w:marBottom w:val="0"/>
          <w:divBdr>
            <w:top w:val="none" w:sz="0" w:space="0" w:color="auto"/>
            <w:left w:val="none" w:sz="0" w:space="0" w:color="auto"/>
            <w:bottom w:val="none" w:sz="0" w:space="0" w:color="auto"/>
            <w:right w:val="none" w:sz="0" w:space="0" w:color="auto"/>
          </w:divBdr>
        </w:div>
        <w:div w:id="203059246">
          <w:marLeft w:val="640"/>
          <w:marRight w:val="0"/>
          <w:marTop w:val="0"/>
          <w:marBottom w:val="0"/>
          <w:divBdr>
            <w:top w:val="none" w:sz="0" w:space="0" w:color="auto"/>
            <w:left w:val="none" w:sz="0" w:space="0" w:color="auto"/>
            <w:bottom w:val="none" w:sz="0" w:space="0" w:color="auto"/>
            <w:right w:val="none" w:sz="0" w:space="0" w:color="auto"/>
          </w:divBdr>
        </w:div>
        <w:div w:id="891773552">
          <w:marLeft w:val="640"/>
          <w:marRight w:val="0"/>
          <w:marTop w:val="0"/>
          <w:marBottom w:val="0"/>
          <w:divBdr>
            <w:top w:val="none" w:sz="0" w:space="0" w:color="auto"/>
            <w:left w:val="none" w:sz="0" w:space="0" w:color="auto"/>
            <w:bottom w:val="none" w:sz="0" w:space="0" w:color="auto"/>
            <w:right w:val="none" w:sz="0" w:space="0" w:color="auto"/>
          </w:divBdr>
        </w:div>
        <w:div w:id="1025057760">
          <w:marLeft w:val="640"/>
          <w:marRight w:val="0"/>
          <w:marTop w:val="0"/>
          <w:marBottom w:val="0"/>
          <w:divBdr>
            <w:top w:val="none" w:sz="0" w:space="0" w:color="auto"/>
            <w:left w:val="none" w:sz="0" w:space="0" w:color="auto"/>
            <w:bottom w:val="none" w:sz="0" w:space="0" w:color="auto"/>
            <w:right w:val="none" w:sz="0" w:space="0" w:color="auto"/>
          </w:divBdr>
        </w:div>
        <w:div w:id="1277367309">
          <w:marLeft w:val="640"/>
          <w:marRight w:val="0"/>
          <w:marTop w:val="0"/>
          <w:marBottom w:val="0"/>
          <w:divBdr>
            <w:top w:val="none" w:sz="0" w:space="0" w:color="auto"/>
            <w:left w:val="none" w:sz="0" w:space="0" w:color="auto"/>
            <w:bottom w:val="none" w:sz="0" w:space="0" w:color="auto"/>
            <w:right w:val="none" w:sz="0" w:space="0" w:color="auto"/>
          </w:divBdr>
        </w:div>
        <w:div w:id="1327443410">
          <w:marLeft w:val="640"/>
          <w:marRight w:val="0"/>
          <w:marTop w:val="0"/>
          <w:marBottom w:val="0"/>
          <w:divBdr>
            <w:top w:val="none" w:sz="0" w:space="0" w:color="auto"/>
            <w:left w:val="none" w:sz="0" w:space="0" w:color="auto"/>
            <w:bottom w:val="none" w:sz="0" w:space="0" w:color="auto"/>
            <w:right w:val="none" w:sz="0" w:space="0" w:color="auto"/>
          </w:divBdr>
        </w:div>
        <w:div w:id="1337070892">
          <w:marLeft w:val="640"/>
          <w:marRight w:val="0"/>
          <w:marTop w:val="0"/>
          <w:marBottom w:val="0"/>
          <w:divBdr>
            <w:top w:val="none" w:sz="0" w:space="0" w:color="auto"/>
            <w:left w:val="none" w:sz="0" w:space="0" w:color="auto"/>
            <w:bottom w:val="none" w:sz="0" w:space="0" w:color="auto"/>
            <w:right w:val="none" w:sz="0" w:space="0" w:color="auto"/>
          </w:divBdr>
        </w:div>
        <w:div w:id="1464883479">
          <w:marLeft w:val="640"/>
          <w:marRight w:val="0"/>
          <w:marTop w:val="0"/>
          <w:marBottom w:val="0"/>
          <w:divBdr>
            <w:top w:val="none" w:sz="0" w:space="0" w:color="auto"/>
            <w:left w:val="none" w:sz="0" w:space="0" w:color="auto"/>
            <w:bottom w:val="none" w:sz="0" w:space="0" w:color="auto"/>
            <w:right w:val="none" w:sz="0" w:space="0" w:color="auto"/>
          </w:divBdr>
        </w:div>
        <w:div w:id="1950624643">
          <w:marLeft w:val="640"/>
          <w:marRight w:val="0"/>
          <w:marTop w:val="0"/>
          <w:marBottom w:val="0"/>
          <w:divBdr>
            <w:top w:val="none" w:sz="0" w:space="0" w:color="auto"/>
            <w:left w:val="none" w:sz="0" w:space="0" w:color="auto"/>
            <w:bottom w:val="none" w:sz="0" w:space="0" w:color="auto"/>
            <w:right w:val="none" w:sz="0" w:space="0" w:color="auto"/>
          </w:divBdr>
        </w:div>
        <w:div w:id="2051686159">
          <w:marLeft w:val="640"/>
          <w:marRight w:val="0"/>
          <w:marTop w:val="0"/>
          <w:marBottom w:val="0"/>
          <w:divBdr>
            <w:top w:val="none" w:sz="0" w:space="0" w:color="auto"/>
            <w:left w:val="none" w:sz="0" w:space="0" w:color="auto"/>
            <w:bottom w:val="none" w:sz="0" w:space="0" w:color="auto"/>
            <w:right w:val="none" w:sz="0" w:space="0" w:color="auto"/>
          </w:divBdr>
        </w:div>
      </w:divsChild>
    </w:div>
    <w:div w:id="2069305628">
      <w:bodyDiv w:val="1"/>
      <w:marLeft w:val="0"/>
      <w:marRight w:val="0"/>
      <w:marTop w:val="0"/>
      <w:marBottom w:val="0"/>
      <w:divBdr>
        <w:top w:val="none" w:sz="0" w:space="0" w:color="auto"/>
        <w:left w:val="none" w:sz="0" w:space="0" w:color="auto"/>
        <w:bottom w:val="none" w:sz="0" w:space="0" w:color="auto"/>
        <w:right w:val="none" w:sz="0" w:space="0" w:color="auto"/>
      </w:divBdr>
      <w:divsChild>
        <w:div w:id="883518985">
          <w:marLeft w:val="640"/>
          <w:marRight w:val="0"/>
          <w:marTop w:val="0"/>
          <w:marBottom w:val="0"/>
          <w:divBdr>
            <w:top w:val="none" w:sz="0" w:space="0" w:color="auto"/>
            <w:left w:val="none" w:sz="0" w:space="0" w:color="auto"/>
            <w:bottom w:val="none" w:sz="0" w:space="0" w:color="auto"/>
            <w:right w:val="none" w:sz="0" w:space="0" w:color="auto"/>
          </w:divBdr>
        </w:div>
        <w:div w:id="1144006150">
          <w:marLeft w:val="640"/>
          <w:marRight w:val="0"/>
          <w:marTop w:val="0"/>
          <w:marBottom w:val="0"/>
          <w:divBdr>
            <w:top w:val="none" w:sz="0" w:space="0" w:color="auto"/>
            <w:left w:val="none" w:sz="0" w:space="0" w:color="auto"/>
            <w:bottom w:val="none" w:sz="0" w:space="0" w:color="auto"/>
            <w:right w:val="none" w:sz="0" w:space="0" w:color="auto"/>
          </w:divBdr>
        </w:div>
        <w:div w:id="1527327520">
          <w:marLeft w:val="640"/>
          <w:marRight w:val="0"/>
          <w:marTop w:val="0"/>
          <w:marBottom w:val="0"/>
          <w:divBdr>
            <w:top w:val="none" w:sz="0" w:space="0" w:color="auto"/>
            <w:left w:val="none" w:sz="0" w:space="0" w:color="auto"/>
            <w:bottom w:val="none" w:sz="0" w:space="0" w:color="auto"/>
            <w:right w:val="none" w:sz="0" w:space="0" w:color="auto"/>
          </w:divBdr>
        </w:div>
        <w:div w:id="1923176139">
          <w:marLeft w:val="640"/>
          <w:marRight w:val="0"/>
          <w:marTop w:val="0"/>
          <w:marBottom w:val="0"/>
          <w:divBdr>
            <w:top w:val="none" w:sz="0" w:space="0" w:color="auto"/>
            <w:left w:val="none" w:sz="0" w:space="0" w:color="auto"/>
            <w:bottom w:val="none" w:sz="0" w:space="0" w:color="auto"/>
            <w:right w:val="none" w:sz="0" w:space="0" w:color="auto"/>
          </w:divBdr>
        </w:div>
      </w:divsChild>
    </w:div>
    <w:div w:id="2116630285">
      <w:bodyDiv w:val="1"/>
      <w:marLeft w:val="0"/>
      <w:marRight w:val="0"/>
      <w:marTop w:val="0"/>
      <w:marBottom w:val="0"/>
      <w:divBdr>
        <w:top w:val="none" w:sz="0" w:space="0" w:color="auto"/>
        <w:left w:val="none" w:sz="0" w:space="0" w:color="auto"/>
        <w:bottom w:val="none" w:sz="0" w:space="0" w:color="auto"/>
        <w:right w:val="none" w:sz="0" w:space="0" w:color="auto"/>
      </w:divBdr>
      <w:divsChild>
        <w:div w:id="1398549183">
          <w:marLeft w:val="640"/>
          <w:marRight w:val="0"/>
          <w:marTop w:val="0"/>
          <w:marBottom w:val="0"/>
          <w:divBdr>
            <w:top w:val="none" w:sz="0" w:space="0" w:color="auto"/>
            <w:left w:val="none" w:sz="0" w:space="0" w:color="auto"/>
            <w:bottom w:val="none" w:sz="0" w:space="0" w:color="auto"/>
            <w:right w:val="none" w:sz="0" w:space="0" w:color="auto"/>
          </w:divBdr>
        </w:div>
        <w:div w:id="1725988379">
          <w:marLeft w:val="640"/>
          <w:marRight w:val="0"/>
          <w:marTop w:val="0"/>
          <w:marBottom w:val="0"/>
          <w:divBdr>
            <w:top w:val="none" w:sz="0" w:space="0" w:color="auto"/>
            <w:left w:val="none" w:sz="0" w:space="0" w:color="auto"/>
            <w:bottom w:val="none" w:sz="0" w:space="0" w:color="auto"/>
            <w:right w:val="none" w:sz="0" w:space="0" w:color="auto"/>
          </w:divBdr>
        </w:div>
        <w:div w:id="1946687032">
          <w:marLeft w:val="640"/>
          <w:marRight w:val="0"/>
          <w:marTop w:val="0"/>
          <w:marBottom w:val="0"/>
          <w:divBdr>
            <w:top w:val="none" w:sz="0" w:space="0" w:color="auto"/>
            <w:left w:val="none" w:sz="0" w:space="0" w:color="auto"/>
            <w:bottom w:val="none" w:sz="0" w:space="0" w:color="auto"/>
            <w:right w:val="none" w:sz="0" w:space="0" w:color="auto"/>
          </w:divBdr>
        </w:div>
        <w:div w:id="2058043355">
          <w:marLeft w:val="640"/>
          <w:marRight w:val="0"/>
          <w:marTop w:val="0"/>
          <w:marBottom w:val="0"/>
          <w:divBdr>
            <w:top w:val="none" w:sz="0" w:space="0" w:color="auto"/>
            <w:left w:val="none" w:sz="0" w:space="0" w:color="auto"/>
            <w:bottom w:val="none" w:sz="0" w:space="0" w:color="auto"/>
            <w:right w:val="none" w:sz="0" w:space="0" w:color="auto"/>
          </w:divBdr>
        </w:div>
        <w:div w:id="1063598791">
          <w:marLeft w:val="640"/>
          <w:marRight w:val="0"/>
          <w:marTop w:val="0"/>
          <w:marBottom w:val="0"/>
          <w:divBdr>
            <w:top w:val="none" w:sz="0" w:space="0" w:color="auto"/>
            <w:left w:val="none" w:sz="0" w:space="0" w:color="auto"/>
            <w:bottom w:val="none" w:sz="0" w:space="0" w:color="auto"/>
            <w:right w:val="none" w:sz="0" w:space="0" w:color="auto"/>
          </w:divBdr>
        </w:div>
        <w:div w:id="19937455">
          <w:marLeft w:val="640"/>
          <w:marRight w:val="0"/>
          <w:marTop w:val="0"/>
          <w:marBottom w:val="0"/>
          <w:divBdr>
            <w:top w:val="none" w:sz="0" w:space="0" w:color="auto"/>
            <w:left w:val="none" w:sz="0" w:space="0" w:color="auto"/>
            <w:bottom w:val="none" w:sz="0" w:space="0" w:color="auto"/>
            <w:right w:val="none" w:sz="0" w:space="0" w:color="auto"/>
          </w:divBdr>
        </w:div>
        <w:div w:id="754744114">
          <w:marLeft w:val="640"/>
          <w:marRight w:val="0"/>
          <w:marTop w:val="0"/>
          <w:marBottom w:val="0"/>
          <w:divBdr>
            <w:top w:val="none" w:sz="0" w:space="0" w:color="auto"/>
            <w:left w:val="none" w:sz="0" w:space="0" w:color="auto"/>
            <w:bottom w:val="none" w:sz="0" w:space="0" w:color="auto"/>
            <w:right w:val="none" w:sz="0" w:space="0" w:color="auto"/>
          </w:divBdr>
        </w:div>
        <w:div w:id="1790321072">
          <w:marLeft w:val="640"/>
          <w:marRight w:val="0"/>
          <w:marTop w:val="0"/>
          <w:marBottom w:val="0"/>
          <w:divBdr>
            <w:top w:val="none" w:sz="0" w:space="0" w:color="auto"/>
            <w:left w:val="none" w:sz="0" w:space="0" w:color="auto"/>
            <w:bottom w:val="none" w:sz="0" w:space="0" w:color="auto"/>
            <w:right w:val="none" w:sz="0" w:space="0" w:color="auto"/>
          </w:divBdr>
        </w:div>
      </w:divsChild>
    </w:div>
    <w:div w:id="2120563185">
      <w:bodyDiv w:val="1"/>
      <w:marLeft w:val="0"/>
      <w:marRight w:val="0"/>
      <w:marTop w:val="0"/>
      <w:marBottom w:val="0"/>
      <w:divBdr>
        <w:top w:val="none" w:sz="0" w:space="0" w:color="auto"/>
        <w:left w:val="none" w:sz="0" w:space="0" w:color="auto"/>
        <w:bottom w:val="none" w:sz="0" w:space="0" w:color="auto"/>
        <w:right w:val="none" w:sz="0" w:space="0" w:color="auto"/>
      </w:divBdr>
    </w:div>
    <w:div w:id="2135099144">
      <w:bodyDiv w:val="1"/>
      <w:marLeft w:val="0"/>
      <w:marRight w:val="0"/>
      <w:marTop w:val="0"/>
      <w:marBottom w:val="0"/>
      <w:divBdr>
        <w:top w:val="none" w:sz="0" w:space="0" w:color="auto"/>
        <w:left w:val="none" w:sz="0" w:space="0" w:color="auto"/>
        <w:bottom w:val="none" w:sz="0" w:space="0" w:color="auto"/>
        <w:right w:val="none" w:sz="0" w:space="0" w:color="auto"/>
      </w:divBdr>
      <w:divsChild>
        <w:div w:id="1439719268">
          <w:marLeft w:val="640"/>
          <w:marRight w:val="0"/>
          <w:marTop w:val="0"/>
          <w:marBottom w:val="0"/>
          <w:divBdr>
            <w:top w:val="none" w:sz="0" w:space="0" w:color="auto"/>
            <w:left w:val="none" w:sz="0" w:space="0" w:color="auto"/>
            <w:bottom w:val="none" w:sz="0" w:space="0" w:color="auto"/>
            <w:right w:val="none" w:sz="0" w:space="0" w:color="auto"/>
          </w:divBdr>
        </w:div>
        <w:div w:id="882670623">
          <w:marLeft w:val="640"/>
          <w:marRight w:val="0"/>
          <w:marTop w:val="0"/>
          <w:marBottom w:val="0"/>
          <w:divBdr>
            <w:top w:val="none" w:sz="0" w:space="0" w:color="auto"/>
            <w:left w:val="none" w:sz="0" w:space="0" w:color="auto"/>
            <w:bottom w:val="none" w:sz="0" w:space="0" w:color="auto"/>
            <w:right w:val="none" w:sz="0" w:space="0" w:color="auto"/>
          </w:divBdr>
        </w:div>
        <w:div w:id="1619145573">
          <w:marLeft w:val="640"/>
          <w:marRight w:val="0"/>
          <w:marTop w:val="0"/>
          <w:marBottom w:val="0"/>
          <w:divBdr>
            <w:top w:val="none" w:sz="0" w:space="0" w:color="auto"/>
            <w:left w:val="none" w:sz="0" w:space="0" w:color="auto"/>
            <w:bottom w:val="none" w:sz="0" w:space="0" w:color="auto"/>
            <w:right w:val="none" w:sz="0" w:space="0" w:color="auto"/>
          </w:divBdr>
        </w:div>
        <w:div w:id="810712928">
          <w:marLeft w:val="640"/>
          <w:marRight w:val="0"/>
          <w:marTop w:val="0"/>
          <w:marBottom w:val="0"/>
          <w:divBdr>
            <w:top w:val="none" w:sz="0" w:space="0" w:color="auto"/>
            <w:left w:val="none" w:sz="0" w:space="0" w:color="auto"/>
            <w:bottom w:val="none" w:sz="0" w:space="0" w:color="auto"/>
            <w:right w:val="none" w:sz="0" w:space="0" w:color="auto"/>
          </w:divBdr>
        </w:div>
        <w:div w:id="763263403">
          <w:marLeft w:val="640"/>
          <w:marRight w:val="0"/>
          <w:marTop w:val="0"/>
          <w:marBottom w:val="0"/>
          <w:divBdr>
            <w:top w:val="none" w:sz="0" w:space="0" w:color="auto"/>
            <w:left w:val="none" w:sz="0" w:space="0" w:color="auto"/>
            <w:bottom w:val="none" w:sz="0" w:space="0" w:color="auto"/>
            <w:right w:val="none" w:sz="0" w:space="0" w:color="auto"/>
          </w:divBdr>
        </w:div>
        <w:div w:id="1032269863">
          <w:marLeft w:val="640"/>
          <w:marRight w:val="0"/>
          <w:marTop w:val="0"/>
          <w:marBottom w:val="0"/>
          <w:divBdr>
            <w:top w:val="none" w:sz="0" w:space="0" w:color="auto"/>
            <w:left w:val="none" w:sz="0" w:space="0" w:color="auto"/>
            <w:bottom w:val="none" w:sz="0" w:space="0" w:color="auto"/>
            <w:right w:val="none" w:sz="0" w:space="0" w:color="auto"/>
          </w:divBdr>
        </w:div>
        <w:div w:id="1570118547">
          <w:marLeft w:val="640"/>
          <w:marRight w:val="0"/>
          <w:marTop w:val="0"/>
          <w:marBottom w:val="0"/>
          <w:divBdr>
            <w:top w:val="none" w:sz="0" w:space="0" w:color="auto"/>
            <w:left w:val="none" w:sz="0" w:space="0" w:color="auto"/>
            <w:bottom w:val="none" w:sz="0" w:space="0" w:color="auto"/>
            <w:right w:val="none" w:sz="0" w:space="0" w:color="auto"/>
          </w:divBdr>
        </w:div>
        <w:div w:id="182442270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des.nextstrain.or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ol.embl.de/upload.cg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ithub.com/StaPH-B" TargetMode="External"/><Relationship Id="rId4" Type="http://schemas.openxmlformats.org/officeDocument/2006/relationships/settings" Target="settings.xml"/><Relationship Id="rId9" Type="http://schemas.openxmlformats.org/officeDocument/2006/relationships/hyperlink" Target="https://pangolin.cog-uk.io/" TargetMode="External"/><Relationship Id="rId14" Type="http://schemas.openxmlformats.org/officeDocument/2006/relationships/header" Target="header1.xml"/><Relationship Id="Radd13788633b4051"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5D3321-48DD-F84C-9386-A2FF61B492A9}">
  <we:reference id="wa104382081" version="1.35.0.0" store="en-US" storeType="OMEX"/>
  <we:alternateReferences>
    <we:reference id="wa104382081" version="1.35.0.0" store="" storeType="OMEX"/>
  </we:alternateReferences>
  <we:properties>
    <we:property name="MENDELEY_CITATIONS" value="[{&quot;citationID&quot;:&quot;MENDELEY_CITATION_ffaae4c7-4c91-4544-acd4-34cb124a175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ZhYWU0YzctNGM5MS00NTQ0LWFjZDQtMzRjYjEyNGExNzUzIiwicHJvcGVydGllcyI6eyJub3RlSW5kZXgiOjB9LCJpc0VkaXRlZCI6ZmFsc2UsIm1hbnVhbE92ZXJyaWRlIjp7ImlzTWFudWFsbHlPdmVycmlkZGVuIjpmYWxzZSwiY2l0ZXByb2NUZXh0IjoiPHN1cD4xPC9zdXA+IiwibWFudWFsT3ZlcnJpZGVUZXh0IjoiIn0sImNpdGF0aW9uSXRlbXMiOlt7ImlkIjoiZWMwNTczMTctMzQ2OS0zYjZiLWFkYTYtY2NmZGU2MDViMDBmIiwiaXRlbURhdGEiOnsidHlwZSI6ImFydGljbGUtam91cm5hbCIsImlkIjoiZWMwNTczMTctMzQ2OS0zYjZiLWFkYTYtY2NmZGU2MDViMDBmIiwidGl0bGUiOiJOb3NvY29taWFsIHRyYW5zbWlzc2lvbiBhbmQgb3V0YnJlYWtzIG9mIGNvcm9uYXZpcnVzIGRpc2Vhc2UgMjAxOTogdGhlIG5lZWQgdG8gcHJvdGVjdCBib3RoIHBhdGllbnRzIGFuZCBoZWFsdGhjYXJlIHdvcmtlcnMiLCJhdXRob3IiOlt7ImZhbWlseSI6IkFiYmFzIiwiZ2l2ZW4iOiJNb2hhbWVkIiwicGFyc2UtbmFtZXMiOmZhbHNlLCJkcm9wcGluZy1wYXJ0aWNsZSI6IiIsIm5vbi1kcm9wcGluZy1wYXJ0aWNsZSI6IiJ9LHsiZmFtaWx5IjoiUm9iYWxvIE51bmVzIiwiZ2l2ZW4iOiJUb23DoXMiLCJwYXJzZS1uYW1lcyI6ZmFsc2UsImRyb3BwaW5nLXBhcnRpY2xlIjoiIiwibm9uLWRyb3BwaW5nLXBhcnRpY2xlIjoiIn0seyJmYW1pbHkiOiJNYXJ0aXNjaGFuZyIsImdpdmVuIjoiUm9tYWluIiwicGFyc2UtbmFtZXMiOmZhbHNlLCJkcm9wcGluZy1wYXJ0aWNsZSI6IiIsIm5vbi1kcm9wcGluZy1wYXJ0aWNsZSI6IiJ9LHsiZmFtaWx5IjoiWmluZ2ciLCJnaXZlbiI6IldhbHRlciIsInBhcnNlLW5hbWVzIjpmYWxzZSwiZHJvcHBpbmctcGFydGljbGUiOiIiLCJub24tZHJvcHBpbmctcGFydGljbGUiOiIifSx7ImZhbWlseSI6Ikl0ZW4iLCJnaXZlbiI6IkFubmUiLCJwYXJzZS1uYW1lcyI6ZmFsc2UsImRyb3BwaW5nLXBhcnRpY2xlIjoiIiwibm9uLWRyb3BwaW5nLXBhcnRpY2xlIjoiIn0seyJmYW1pbHkiOiJQaXR0ZXQiLCJnaXZlbiI6IkRpZGllciIsInBhcnNlLW5hbWVzIjpmYWxzZSwiZHJvcHBpbmctcGFydGljbGUiOiIiLCJub24tZHJvcHBpbmctcGFydGljbGUiOiIifSx7ImZhbWlseSI6IkhhcmJhcnRoIiwiZ2l2ZW4iOiJTdGVwaGFuIiwicGFyc2UtbmFtZXMiOmZhbHNlLCJkcm9wcGluZy1wYXJ0aWNsZSI6IiIsIm5vbi1kcm9wcGluZy1wYXJ0aWNsZSI6IiJ9XSwiY29udGFpbmVyLXRpdGxlIjoiQW50aW1pY3JvYmlhbCBSZXNpc3RhbmNlIGFuZCBJbmZlY3Rpb24gQ29udHJvbCIsImFjY2Vzc2VkIjp7ImRhdGUtcGFydHMiOltbMjAyMSwxMiwyMl1dfSwiRE9JIjoiMTAuMTE4Ni9TMTM3NTYtMDIwLTAwODc1LTcvVEFCTEVTLzIiLCJJU1NOIjoiMjA0NzI5OTQiLCJQTUlEIjoiMzM0MDc4MzMiLCJVUkwiOiJodHRwczovL2FyaWNqb3VybmFsLmJpb21lZGNlbnRyYWwuY29tL2FydGljbGVzLzEwLjExODYvczEzNzU2LTAyMC0wMDg3NS03IiwiaXNzdWVkIjp7ImRhdGUtcGFydHMiOltbMjAyMSwxMiwxXV19LCJwYWdlIjoiMS0xMyIsImFic3RyYWN0IjoiT2JqZWN0aXZlczogVG8gY29tcGlsZSBjdXJyZW50IHB1Ymxpc2hlZCByZXBvcnRzIG9uIG5vc29jb21pYWwgb3V0YnJlYWtzIG9mIHNldmVyZSBhY3V0ZSByZXNwaXJhdG9yeSBzeW5kcm9tZSBjb3JvbmF2aXJ1cyAyIChTQVJTLUNvVi0yKSwgZXZhbHVhdGUgdGhlIHJvbGUgb2YgaGVhbHRoY2FyZSB3b3JrZXJzIChIQ1dzKSBpbiB0cmFuc21pc3Npb24sIGFuZCBldmFsdWF0ZSBvdXRicmVhayBtYW5hZ2VtZW50IHByYWN0aWNlcy4gTWV0aG9kczogTmFycmF0aXZlIGxpdGVyYXR1cmUgcmV2aWV3LiBTaG9ydCBjb25jbHVzaW9uOiBUaGUgY29yb25hdmlydXMgZGlzZWFzZSAyMDE5IChDT1ZJRC0xOSkgcGFuZGVtaWMgaGFzIHBsYWNlZCBhIGxhcmdlIGJ1cmRlbiBvbiBob3NwaXRhbHMgYW5kIGhlYWx0aGNhcmUgcHJvdmlkZXJzIHdvcmxkd2lkZSwgd2hpY2ggaW5jcmVhc2VzIHRoZSByaXNrIG9mIG5vc29jb21pYWwgdHJhbnNtaXNzaW9uIGFuZCBvdXRicmVha3MgdG8g4oCcbm9uLUNPVklE4oCdIHBhdGllbnRzIG9yIHJlc2lkZW50cywgd2hvIHJlcHJlc2VudCB0aGUgaGlnaGVzdC1yaXNrIHBvcHVsYXRpb24gaW4gdGVybXMgb2YgbW9ydGFsaXR5LCBhcyB3ZWxsIGFzIEhDV3MuIFRvIGRhdGUsIHRoZXJlIGFyZSBzZXZlcmFsIHJlcG9ydHMgb24gbm9zb2NvbWlhbCBvdXRicmVha3Mgb2YgU0FSUy1Db1YtMiwgYW5kIGFsdGhvdWdoIHRoZSBhdHRhY2sgcmF0ZSBpcyB2YXJpYWJsZSwgaXQgY2FuIGJlIGFzIGhpZ2ggYXMgNjAlLCB3aXRoIGhpZ2ggbW9ydGFsaXR5LiBUaGVyZSBpcyBjdXJyZW50bHkgbGl0dGxlIGV2aWRlbmNlIG9uIHRyYW5zbWlzc2lvbiBkeW5hbWljcywgcGFydGljdWxhcmx5IHVzaW5nIGdlbm9taWMgc2VxdWVuY2luZywgYW5kIHRoZSByb2xlIG9mIEhDV3MgaW4gaW5pdGlhdGluZyBvciBhbXBsaWZ5aW5nIG5vc29jb21pYWwgb3V0YnJlYWtzIGlzIG5vdCBlbHVjaWRhdGVkLiBUaGVyZSBoYXMgYmVlbiBhIHBhcmFkaWdtIHNoaWZ0IGluIG1hbmFnZW1lbnQgcHJhY3RpY2VzIG9mIHZpcmFsIHJlc3BpcmF0b3J5IG91dGJyZWFrcywgdGhhdCBpbmNsdWRlcyB3aWRlc3ByZWFkIHRlc3Rpbmcgb2YgcGF0aWVudHMgKG9yIHJlc2lkZW50cykgYW5kIEhDV3MsIGluY2x1ZGluZyBhc3ltcHRvbWF0aWMgaW5kaXZpZHVhbHMuIFRoZXNlIGV4cGFuZGVkIHRlc3RpbmcgY3JpdGVyaWEgYXBwZWFyIHRvIGJlIGNydWNpYWwgaW4gaWRlbnRpZnlpbmcgYW5kIGNvbnRyb2xsaW5nIG91dGJyZWFrcy4iLCJwdWJsaXNoZXIiOiJCaW9NZWQgQ2VudHJhbCBMdGQiLCJpc3N1ZSI6IjEiLCJ2b2x1bWUiOiIxMCIsImNvbnRhaW5lci10aXRsZS1zaG9ydCI6IiJ9LCJpc1RlbXBvcmFyeSI6ZmFsc2V9XX0=&quot;,&quot;citationItems&quot;:[{&quot;id&quot;:&quot;ec057317-3469-3b6b-ada6-ccfde605b00f&quot;,&quot;itemData&quot;:{&quot;type&quot;:&quot;article-journal&quot;,&quot;id&quot;:&quot;ec057317-3469-3b6b-ada6-ccfde605b00f&quot;,&quot;title&quot;:&quot;Nosocomial transmission and outbreaks of coronavirus disease 2019: the need to protect both patients and healthcare workers&quot;,&quot;author&quot;:[{&quot;family&quot;:&quot;Abbas&quot;,&quot;given&quot;:&quot;Mohamed&quot;,&quot;parse-names&quot;:false,&quot;dropping-particle&quot;:&quot;&quot;,&quot;non-dropping-particle&quot;:&quot;&quot;},{&quot;family&quot;:&quot;Robalo Nunes&quot;,&quot;given&quot;:&quot;Tomás&quot;,&quot;parse-names&quot;:false,&quot;dropping-particle&quot;:&quot;&quot;,&quot;non-dropping-particle&quot;:&quot;&quot;},{&quot;family&quot;:&quot;Martischang&quot;,&quot;given&quot;:&quot;Romain&quot;,&quot;parse-names&quot;:false,&quot;dropping-particle&quot;:&quot;&quot;,&quot;non-dropping-particle&quot;:&quot;&quot;},{&quot;family&quot;:&quot;Zingg&quot;,&quot;given&quot;:&quot;Walter&quot;,&quot;parse-names&quot;:false,&quot;dropping-particle&quot;:&quot;&quot;,&quot;non-dropping-particle&quot;:&quot;&quot;},{&quot;family&quot;:&quot;Iten&quot;,&quot;given&quot;:&quot;Anne&quot;,&quot;parse-names&quot;:false,&quot;dropping-particle&quot;:&quot;&quot;,&quot;non-dropping-particle&quot;:&quot;&quot;},{&quot;family&quot;:&quot;Pittet&quot;,&quot;given&quot;:&quot;Didier&quot;,&quot;parse-names&quot;:false,&quot;dropping-particle&quot;:&quot;&quot;,&quot;non-dropping-particle&quot;:&quot;&quot;},{&quot;family&quot;:&quot;Harbarth&quot;,&quot;given&quot;:&quot;Stephan&quot;,&quot;parse-names&quot;:false,&quot;dropping-particle&quot;:&quot;&quot;,&quot;non-dropping-particle&quot;:&quot;&quot;}],&quot;container-title&quot;:&quot;Antimicrobial Resistance and Infection Control&quot;,&quot;accessed&quot;:{&quot;date-parts&quot;:[[2021,12,22]]},&quot;DOI&quot;:&quot;10.1186/S13756-020-00875-7/TABLES/2&quot;,&quot;ISSN&quot;:&quot;20472994&quot;,&quot;PMID&quot;:&quot;33407833&quot;,&quot;URL&quot;:&quot;https://aricjournal.biomedcentral.com/articles/10.1186/s13756-020-00875-7&quot;,&quot;issued&quot;:{&quot;date-parts&quot;:[[2021,12,1]]},&quot;page&quot;:&quot;1-13&quot;,&quot;abstract&quot;:&quot;Objectives: To compile current published reports on nosocomial outbreaks of severe acute respiratory syndrome coronavirus 2 (SARS-CoV-2), evaluate the role of healthcare workers (HCWs) in transmission, and evaluate outbreak management practices. Methods: Narrative literature review. Short conclusion: The coronavirus disease 2019 (COVID-19) pandemic has placed a large burden on hospitals and healthcare providers worldwide, which increases the risk of nosocomial transmission and outbreaks to “non-COVID” patients or residents, who represent the highest-risk population in terms of mortality, as well as HCWs. To date, there are several reports on nosocomial outbreaks of SARS-CoV-2, and although the attack rate is variable, it can be as high as 60%, with high mortality. There is currently little evidence on transmission dynamics, particularly using genomic sequencing, and the role of HCWs in initiating or amplifying nosocomial outbreaks is not elucidated. There has been a paradigm shift in management practices of viral respiratory outbreaks, that includes widespread testing of patients (or residents) and HCWs, including asymptomatic individuals. These expanded testing criteria appear to be crucial in identifying and controlling outbreaks.&quot;,&quot;publisher&quot;:&quot;BioMed Central Ltd&quot;,&quot;issue&quot;:&quot;1&quot;,&quot;volume&quot;:&quot;10&quot;,&quot;container-title-short&quot;:&quot;&quot;},&quot;isTemporary&quot;:false}]},{&quot;citationID&quot;:&quot;MENDELEY_CITATION_a7804aec-6f81-4861-b1be-3098a7be220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c4MDRhZWMtNmY4MS00ODYxLWIxYmUtMzA5OGE3YmUyMjAxIiwicHJvcGVydGllcyI6eyJub3RlSW5kZXgiOjB9LCJpc0VkaXRlZCI6ZmFsc2UsIm1hbnVhbE92ZXJyaWRlIjp7ImlzTWFudWFsbHlPdmVycmlkZGVuIjpmYWxzZSwiY2l0ZXByb2NUZXh0IjoiPHN1cD4yPC9zdXA+IiwibWFudWFsT3ZlcnJpZGVUZXh0IjoiIn0sImNpdGF0aW9uSXRlbXMiOlt7ImlkIjoiMGQ2MDFhZDMtNzAzNy0zNDAwLTk5ZTQtMDVlNjE3MmM0Y2RhIiwiaXRlbURhdGEiOnsidHlwZSI6IndlYnBhZ2UiLCJpZCI6IjBkNjAxYWQzLTcwMzctMzQwMC05OWU0LTA1ZTYxNzJjNGNkYSIsInRpdGxlIjoiSW5mZWN0aW9uIENvbnRyb2w6IFNldmVyZSBhY3V0ZSByZXNwaXJhdG9yeSBzeW5kcm9tZSBjb3JvbmF2aXJ1cyAyIChTQVJTLUNvVi0yKSB8IENEQyIsImFjY2Vzc2VkIjp7ImRhdGUtcGFydHMiOltbMjAyMSwxMiwyMV1dfSwiVVJMIjoiaHR0cHM6Ly93d3cuY2RjLmdvdi9jb3JvbmF2aXJ1cy8yMDE5LW5jb3YvaGNwL2luZmVjdGlvbi1jb250cm9sLXJlY29tbWVuZGF0aW9ucy5odG1sIiwiY29udGFpbmVyLXRpdGxlLXNob3J0IjoiIn0sImlzVGVtcG9yYXJ5IjpmYWxzZX1dfQ==&quot;,&quot;citationItems&quot;:[{&quot;id&quot;:&quot;0d601ad3-7037-3400-99e4-05e6172c4cda&quot;,&quot;itemData&quot;:{&quot;type&quot;:&quot;webpage&quot;,&quot;id&quot;:&quot;0d601ad3-7037-3400-99e4-05e6172c4cda&quot;,&quot;title&quot;:&quot;Infection Control: Severe acute respiratory syndrome coronavirus 2 (SARS-CoV-2) | CDC&quot;,&quot;accessed&quot;:{&quot;date-parts&quot;:[[2021,12,21]]},&quot;URL&quot;:&quot;https://www.cdc.gov/coronavirus/2019-ncov/hcp/infection-control-recommendations.html&quot;,&quot;container-title-short&quot;:&quot;&quot;},&quot;isTemporary&quot;:false}]},{&quot;citationID&quot;:&quot;MENDELEY_CITATION_96ff6fa4-25b0-45a4-8249-f0b2d42abc5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ZmZjZmYTQtMjViMC00NWE0LTgyNDktZjBiMmQ0MmFiYzVjIiwicHJvcGVydGllcyI6eyJub3RlSW5kZXgiOjB9LCJpc0VkaXRlZCI6ZmFsc2UsIm1hbnVhbE92ZXJyaWRlIjp7ImlzTWFudWFsbHlPdmVycmlkZGVuIjpmYWxzZSwiY2l0ZXByb2NUZXh0IjoiPHN1cD4xPC9zdXA+IiwibWFudWFsT3ZlcnJpZGVUZXh0IjoiIn0sImNpdGF0aW9uSXRlbXMiOlt7ImlkIjoiZWMwNTczMTctMzQ2OS0zYjZiLWFkYTYtY2NmZGU2MDViMDBmIiwiaXRlbURhdGEiOnsidHlwZSI6ImFydGljbGUtam91cm5hbCIsImlkIjoiZWMwNTczMTctMzQ2OS0zYjZiLWFkYTYtY2NmZGU2MDViMDBmIiwidGl0bGUiOiJOb3NvY29taWFsIHRyYW5zbWlzc2lvbiBhbmQgb3V0YnJlYWtzIG9mIGNvcm9uYXZpcnVzIGRpc2Vhc2UgMjAxOTogdGhlIG5lZWQgdG8gcHJvdGVjdCBib3RoIHBhdGllbnRzIGFuZCBoZWFsdGhjYXJlIHdvcmtlcnMiLCJhdXRob3IiOlt7ImZhbWlseSI6IkFiYmFzIiwiZ2l2ZW4iOiJNb2hhbWVkIiwicGFyc2UtbmFtZXMiOmZhbHNlLCJkcm9wcGluZy1wYXJ0aWNsZSI6IiIsIm5vbi1kcm9wcGluZy1wYXJ0aWNsZSI6IiJ9LHsiZmFtaWx5IjoiUm9iYWxvIE51bmVzIiwiZ2l2ZW4iOiJUb23DoXMiLCJwYXJzZS1uYW1lcyI6ZmFsc2UsImRyb3BwaW5nLXBhcnRpY2xlIjoiIiwibm9uLWRyb3BwaW5nLXBhcnRpY2xlIjoiIn0seyJmYW1pbHkiOiJNYXJ0aXNjaGFuZyIsImdpdmVuIjoiUm9tYWluIiwicGFyc2UtbmFtZXMiOmZhbHNlLCJkcm9wcGluZy1wYXJ0aWNsZSI6IiIsIm5vbi1kcm9wcGluZy1wYXJ0aWNsZSI6IiJ9LHsiZmFtaWx5IjoiWmluZ2ciLCJnaXZlbiI6IldhbHRlciIsInBhcnNlLW5hbWVzIjpmYWxzZSwiZHJvcHBpbmctcGFydGljbGUiOiIiLCJub24tZHJvcHBpbmctcGFydGljbGUiOiIifSx7ImZhbWlseSI6Ikl0ZW4iLCJnaXZlbiI6IkFubmUiLCJwYXJzZS1uYW1lcyI6ZmFsc2UsImRyb3BwaW5nLXBhcnRpY2xlIjoiIiwibm9uLWRyb3BwaW5nLXBhcnRpY2xlIjoiIn0seyJmYW1pbHkiOiJQaXR0ZXQiLCJnaXZlbiI6IkRpZGllciIsInBhcnNlLW5hbWVzIjpmYWxzZSwiZHJvcHBpbmctcGFydGljbGUiOiIiLCJub24tZHJvcHBpbmctcGFydGljbGUiOiIifSx7ImZhbWlseSI6IkhhcmJhcnRoIiwiZ2l2ZW4iOiJTdGVwaGFuIiwicGFyc2UtbmFtZXMiOmZhbHNlLCJkcm9wcGluZy1wYXJ0aWNsZSI6IiIsIm5vbi1kcm9wcGluZy1wYXJ0aWNsZSI6IiJ9XSwiY29udGFpbmVyLXRpdGxlIjoiQW50aW1pY3JvYmlhbCBSZXNpc3RhbmNlIGFuZCBJbmZlY3Rpb24gQ29udHJvbCIsImFjY2Vzc2VkIjp7ImRhdGUtcGFydHMiOltbMjAyMSwxMiwyMl1dfSwiRE9JIjoiMTAuMTE4Ni9TMTM3NTYtMDIwLTAwODc1LTcvVEFCTEVTLzIiLCJJU1NOIjoiMjA0NzI5OTQiLCJQTUlEIjoiMzM0MDc4MzMiLCJVUkwiOiJodHRwczovL2FyaWNqb3VybmFsLmJpb21lZGNlbnRyYWwuY29tL2FydGljbGVzLzEwLjExODYvczEzNzU2LTAyMC0wMDg3NS03IiwiaXNzdWVkIjp7ImRhdGUtcGFydHMiOltbMjAyMSwxMiwxXV19LCJwYWdlIjoiMS0xMyIsImFic3RyYWN0IjoiT2JqZWN0aXZlczogVG8gY29tcGlsZSBjdXJyZW50IHB1Ymxpc2hlZCByZXBvcnRzIG9uIG5vc29jb21pYWwgb3V0YnJlYWtzIG9mIHNldmVyZSBhY3V0ZSByZXNwaXJhdG9yeSBzeW5kcm9tZSBjb3JvbmF2aXJ1cyAyIChTQVJTLUNvVi0yKSwgZXZhbHVhdGUgdGhlIHJvbGUgb2YgaGVhbHRoY2FyZSB3b3JrZXJzIChIQ1dzKSBpbiB0cmFuc21pc3Npb24sIGFuZCBldmFsdWF0ZSBvdXRicmVhayBtYW5hZ2VtZW50IHByYWN0aWNlcy4gTWV0aG9kczogTmFycmF0aXZlIGxpdGVyYXR1cmUgcmV2aWV3LiBTaG9ydCBjb25jbHVzaW9uOiBUaGUgY29yb25hdmlydXMgZGlzZWFzZSAyMDE5IChDT1ZJRC0xOSkgcGFuZGVtaWMgaGFzIHBsYWNlZCBhIGxhcmdlIGJ1cmRlbiBvbiBob3NwaXRhbHMgYW5kIGhlYWx0aGNhcmUgcHJvdmlkZXJzIHdvcmxkd2lkZSwgd2hpY2ggaW5jcmVhc2VzIHRoZSByaXNrIG9mIG5vc29jb21pYWwgdHJhbnNtaXNzaW9uIGFuZCBvdXRicmVha3MgdG8g4oCcbm9uLUNPVklE4oCdIHBhdGllbnRzIG9yIHJlc2lkZW50cywgd2hvIHJlcHJlc2VudCB0aGUgaGlnaGVzdC1yaXNrIHBvcHVsYXRpb24gaW4gdGVybXMgb2YgbW9ydGFsaXR5LCBhcyB3ZWxsIGFzIEhDV3MuIFRvIGRhdGUsIHRoZXJlIGFyZSBzZXZlcmFsIHJlcG9ydHMgb24gbm9zb2NvbWlhbCBvdXRicmVha3Mgb2YgU0FSUy1Db1YtMiwgYW5kIGFsdGhvdWdoIHRoZSBhdHRhY2sgcmF0ZSBpcyB2YXJpYWJsZSwgaXQgY2FuIGJlIGFzIGhpZ2ggYXMgNjAlLCB3aXRoIGhpZ2ggbW9ydGFsaXR5LiBUaGVyZSBpcyBjdXJyZW50bHkgbGl0dGxlIGV2aWRlbmNlIG9uIHRyYW5zbWlzc2lvbiBkeW5hbWljcywgcGFydGljdWxhcmx5IHVzaW5nIGdlbm9taWMgc2VxdWVuY2luZywgYW5kIHRoZSByb2xlIG9mIEhDV3MgaW4gaW5pdGlhdGluZyBvciBhbXBsaWZ5aW5nIG5vc29jb21pYWwgb3V0YnJlYWtzIGlzIG5vdCBlbHVjaWRhdGVkLiBUaGVyZSBoYXMgYmVlbiBhIHBhcmFkaWdtIHNoaWZ0IGluIG1hbmFnZW1lbnQgcHJhY3RpY2VzIG9mIHZpcmFsIHJlc3BpcmF0b3J5IG91dGJyZWFrcywgdGhhdCBpbmNsdWRlcyB3aWRlc3ByZWFkIHRlc3Rpbmcgb2YgcGF0aWVudHMgKG9yIHJlc2lkZW50cykgYW5kIEhDV3MsIGluY2x1ZGluZyBhc3ltcHRvbWF0aWMgaW5kaXZpZHVhbHMuIFRoZXNlIGV4cGFuZGVkIHRlc3RpbmcgY3JpdGVyaWEgYXBwZWFyIHRvIGJlIGNydWNpYWwgaW4gaWRlbnRpZnlpbmcgYW5kIGNvbnRyb2xsaW5nIG91dGJyZWFrcy4iLCJwdWJsaXNoZXIiOiJCaW9NZWQgQ2VudHJhbCBMdGQiLCJpc3N1ZSI6IjEiLCJ2b2x1bWUiOiIxMCIsImV4cGFuZGVkSm91cm5hbFRpdGxlIjoiQW50aW1pY3JvYmlhbCBSZXNpc3RhbmNlIGFuZCBJbmZlY3Rpb24gQ29udHJvbCIsImNvbnRhaW5lci10aXRsZS1zaG9ydCI6IiJ9LCJpc1RlbXBvcmFyeSI6ZmFsc2V9XX0=&quot;,&quot;citationItems&quot;:[{&quot;id&quot;:&quot;ec057317-3469-3b6b-ada6-ccfde605b00f&quot;,&quot;itemData&quot;:{&quot;type&quot;:&quot;article-journal&quot;,&quot;id&quot;:&quot;ec057317-3469-3b6b-ada6-ccfde605b00f&quot;,&quot;title&quot;:&quot;Nosocomial transmission and outbreaks of coronavirus disease 2019: the need to protect both patients and healthcare workers&quot;,&quot;author&quot;:[{&quot;family&quot;:&quot;Abbas&quot;,&quot;given&quot;:&quot;Mohamed&quot;,&quot;parse-names&quot;:false,&quot;dropping-particle&quot;:&quot;&quot;,&quot;non-dropping-particle&quot;:&quot;&quot;},{&quot;family&quot;:&quot;Robalo Nunes&quot;,&quot;given&quot;:&quot;Tomás&quot;,&quot;parse-names&quot;:false,&quot;dropping-particle&quot;:&quot;&quot;,&quot;non-dropping-particle&quot;:&quot;&quot;},{&quot;family&quot;:&quot;Martischang&quot;,&quot;given&quot;:&quot;Romain&quot;,&quot;parse-names&quot;:false,&quot;dropping-particle&quot;:&quot;&quot;,&quot;non-dropping-particle&quot;:&quot;&quot;},{&quot;family&quot;:&quot;Zingg&quot;,&quot;given&quot;:&quot;Walter&quot;,&quot;parse-names&quot;:false,&quot;dropping-particle&quot;:&quot;&quot;,&quot;non-dropping-particle&quot;:&quot;&quot;},{&quot;family&quot;:&quot;Iten&quot;,&quot;given&quot;:&quot;Anne&quot;,&quot;parse-names&quot;:false,&quot;dropping-particle&quot;:&quot;&quot;,&quot;non-dropping-particle&quot;:&quot;&quot;},{&quot;family&quot;:&quot;Pittet&quot;,&quot;given&quot;:&quot;Didier&quot;,&quot;parse-names&quot;:false,&quot;dropping-particle&quot;:&quot;&quot;,&quot;non-dropping-particle&quot;:&quot;&quot;},{&quot;family&quot;:&quot;Harbarth&quot;,&quot;given&quot;:&quot;Stephan&quot;,&quot;parse-names&quot;:false,&quot;dropping-particle&quot;:&quot;&quot;,&quot;non-dropping-particle&quot;:&quot;&quot;}],&quot;container-title&quot;:&quot;Antimicrobial Resistance and Infection Control&quot;,&quot;accessed&quot;:{&quot;date-parts&quot;:[[2021,12,22]]},&quot;DOI&quot;:&quot;10.1186/S13756-020-00875-7/TABLES/2&quot;,&quot;ISSN&quot;:&quot;20472994&quot;,&quot;PMID&quot;:&quot;33407833&quot;,&quot;URL&quot;:&quot;https://aricjournal.biomedcentral.com/articles/10.1186/s13756-020-00875-7&quot;,&quot;issued&quot;:{&quot;date-parts&quot;:[[2021,12,1]]},&quot;page&quot;:&quot;1-13&quot;,&quot;abstract&quot;:&quot;Objectives: To compile current published reports on nosocomial outbreaks of severe acute respiratory syndrome coronavirus 2 (SARS-CoV-2), evaluate the role of healthcare workers (HCWs) in transmission, and evaluate outbreak management practices. Methods: Narrative literature review. Short conclusion: The coronavirus disease 2019 (COVID-19) pandemic has placed a large burden on hospitals and healthcare providers worldwide, which increases the risk of nosocomial transmission and outbreaks to “non-COVID” patients or residents, who represent the highest-risk population in terms of mortality, as well as HCWs. To date, there are several reports on nosocomial outbreaks of SARS-CoV-2, and although the attack rate is variable, it can be as high as 60%, with high mortality. There is currently little evidence on transmission dynamics, particularly using genomic sequencing, and the role of HCWs in initiating or amplifying nosocomial outbreaks is not elucidated. There has been a paradigm shift in management practices of viral respiratory outbreaks, that includes widespread testing of patients (or residents) and HCWs, including asymptomatic individuals. These expanded testing criteria appear to be crucial in identifying and controlling outbreaks.&quot;,&quot;publisher&quot;:&quot;BioMed Central Ltd&quot;,&quot;issue&quot;:&quot;1&quot;,&quot;volume&quot;:&quot;10&quot;,&quot;expandedJournalTitle&quot;:&quot;Antimicrobial Resistance and Infection Control&quot;,&quot;container-title-short&quot;:&quot;&quot;},&quot;isTemporary&quot;:false}]},{&quot;citationID&quot;:&quot;MENDELEY_CITATION_1ce7057e-c6f3-434c-a216-d30eacde3819&quot;,&quot;properties&quot;:{&quot;noteIndex&quot;:0},&quot;isEdited&quot;:false,&quot;manualOverride&quot;:{&quot;isManuallyOverridden&quot;:false,&quot;citeprocText&quot;:&quot;&lt;sup&gt;3,4&lt;/sup&gt;&quot;,&quot;manualOverrideText&quot;:&quot;&quot;},&quot;citationItems&quot;:[{&quot;id&quot;:&quot;c2c09305-9c85-308a-ad7a-5e91bdfb1ae5&quot;,&quot;itemData&quot;:{&quot;type&quot;:&quot;article-journal&quot;,&quot;id&quot;:&quot;c2c09305-9c85-308a-ad7a-5e91bdfb1ae5&quot;,&quot;title&quot;:&quot;An outbreak of SARS-CoV-2 on a transplant unit in the early vaccination era&quot;,&quot;author&quot;:[{&quot;family&quot;:&quot;Roberts&quot;,&quot;given&quot;:&quot;Scott C&quot;,&quot;parse-names&quot;:false,&quot;dropping-particle&quot;:&quot;&quot;,&quot;non-dropping-particle&quot;:&quot;&quot;},{&quot;family&quot;:&quot;Foppiano Palacios&quot;,&quot;given&quot;:&quot;Carlo&quot;,&quot;parse-names&quot;:false,&quot;dropping-particle&quot;:&quot;&quot;,&quot;non-dropping-particle&quot;:&quot;&quot;},{&quot;family&quot;:&quot;Grubaugh&quot;,&quot;given&quot;:&quot;Nathan D&quot;,&quot;parse-names&quot;:false,&quot;dropping-particle&quot;:&quot;&quot;,&quot;non-dropping-particle&quot;:&quot;&quot;},{&quot;family&quot;:&quot;Alpert&quot;,&quot;given&quot;:&quot;Tara&quot;,&quot;parse-names&quot;:false,&quot;dropping-particle&quot;:&quot;&quot;,&quot;non-dropping-particle&quot;:&quot;&quot;},{&quot;family&quot;:&quot;Ott&quot;,&quot;given&quot;:&quot;Isabel M&quot;,&quot;parse-names&quot;:false,&quot;dropping-particle&quot;:&quot;&quot;,&quot;non-dropping-particle&quot;:&quot;&quot;},{&quot;family&quot;:&quot;Breban&quot;,&quot;given&quot;:&quot;Mallery I&quot;,&quot;parse-names&quot;:false,&quot;dropping-particle&quot;:&quot;&quot;,&quot;non-dropping-particle&quot;:&quot;&quot;},{&quot;family&quot;:&quot;SARS-CoV-&quot;,&quot;given&quot;:&quot;Yale&quot;,&quot;parse-names&quot;:false,&quot;dropping-particle&quot;:&quot;&quot;,&quot;non-dropping-particle&quot;:&quot;&quot;},{&quot;family&quot;:&quot;Surveillance Initiative&quot;,&quot;given&quot;:&quot;Genomic&quot;,&quot;parse-names&quot;:false,&quot;dropping-particle&quot;:&quot;&quot;,&quot;non-dropping-particle&quot;:&quot;&quot;},{&quot;family&quot;:&quot;Martinello&quot;,&quot;given&quot;:&quot;Richard A&quot;,&quot;parse-names&quot;:false,&quot;dropping-particle&quot;:&quot;&quot;,&quot;non-dropping-particle&quot;:&quot;&quot;},{&quot;family&quot;:&quot;Smith&quot;,&quot;given&quot;:&quot;Cindy&quot;,&quot;parse-names&quot;:false,&quot;dropping-particle&quot;:&quot;&quot;,&quot;non-dropping-particle&quot;:&quot;&quot;},{&quot;family&quot;:&quot;Davis&quot;,&quot;given&quot;:&quot;Matthew W&quot;,&quot;parse-names&quot;:false,&quot;dropping-particle&quot;:&quot;&quot;,&quot;non-dropping-particle&quot;:&quot;&quot;},{&quot;family&quot;:&quot;Mcmanus&quot;,&quot;given&quot;:&quot;Dayna&quot;,&quot;parse-names&quot;:false,&quot;dropping-particle&quot;:&quot;&quot;,&quot;non-dropping-particle&quot;:&quot;&quot;},{&quot;family&quot;:&quot;Tirmizi&quot;,&quot;given&quot;:&quot;Samad&quot;,&quot;parse-names&quot;:false,&quot;dropping-particle&quot;:&quot;&quot;,&quot;non-dropping-particle&quot;:&quot;&quot;},{&quot;family&quot;:&quot;Topal&quot;,&quot;given&quot;:&quot;Jeffrey E&quot;,&quot;parse-names&quot;:false,&quot;dropping-particle&quot;:&quot;&quot;,&quot;non-dropping-particle&quot;:&quot;&quot;},{&quot;family&quot;:&quot;Azar&quot;,&quot;given&quot;:&quot;Marwan M&quot;,&quot;parse-names&quot;:false,&quot;dropping-particle&quot;:&quot;&quot;,&quot;non-dropping-particle&quot;:&quot;&quot;},{&quot;family&quot;:&quot;Malinis&quot;,&quot;given&quot;:&quot;Maricar&quot;,&quot;parse-names&quot;:false,&quot;dropping-particle&quot;:&quot;&quot;,&quot;non-dropping-particle&quot;:&quot;&quot;}],&quot;container-title&quot;:&quot;Transplant Infectious Disease&quot;,&quot;accessed&quot;:{&quot;date-parts&quot;:[[2022,1,3]]},&quot;DOI&quot;:&quot;10.1111/TID.13782&quot;,&quot;ISSN&quot;:&quot;1399-3062&quot;,&quot;URL&quot;:&quot;https://onlinelibrary.wiley.com/doi/full/10.1111/tid.13782&quot;,&quot;issued&quot;:{&quot;date-parts&quot;:[[2021,12,30]]},&quot;publisher&quot;:&quot;John Wiley &amp; Sons, Ltd&quot;,&quot;container-title-short&quot;:&quot;&quot;},&quot;isTemporary&quot;:false},{&quot;id&quot;:&quot;51792078-344a-3ecb-9496-d9c614bcb3a0&quot;,&quot;itemData&quot;:{&quot;type&quot;:&quot;article-journal&quot;,&quot;id&quot;:&quot;51792078-344a-3ecb-9496-d9c614bcb3a0&quot;,&quot;title&quot;:&quot;Severe COVID-19 after liver transplantation, surviving the pitfalls of learning on-the-go: Three case reports.&quot;,&quot;author&quot;:[{&quot;family&quot;:&quot;Alconchel&quot;,&quot;given&quot;:&quot;Felipe&quot;,&quot;parse-names&quot;:false,&quot;dropping-particle&quot;:&quot;&quot;,&quot;non-dropping-particle&quot;:&quot;&quot;},{&quot;family&quot;:&quot;Cascales-Campos&quot;,&quot;given&quot;:&quot;Pedro A&quot;,&quot;parse-names&quot;:false,&quot;dropping-particle&quot;:&quot;&quot;,&quot;non-dropping-particle&quot;:&quot;&quot;},{&quot;family&quot;:&quot;Pons&quot;,&quot;given&quot;:&quot;Jose A&quot;,&quot;parse-names&quot;:false,&quot;dropping-particle&quot;:&quot;&quot;,&quot;non-dropping-particle&quot;:&quot;&quot;},{&quot;family&quot;:&quot;Martínez&quot;,&quot;given&quot;:&quot;María&quot;,&quot;parse-names&quot;:false,&quot;dropping-particle&quot;:&quot;&quot;,&quot;non-dropping-particle&quot;:&quot;&quot;},{&quot;family&quot;:&quot;Valiente-Campos&quot;,&quot;given&quot;:&quot;Josefa&quot;,&quot;parse-names&quot;:false,&quot;dropping-particle&quot;:&quot;&quot;,&quot;non-dropping-particle&quot;:&quot;&quot;},{&quot;family&quot;:&quot;Gajownik&quot;,&quot;given&quot;:&quot;Urszula&quot;,&quot;parse-names&quot;:false,&quot;dropping-particle&quot;:&quot;&quot;,&quot;non-dropping-particle&quot;:&quot;&quot;},{&quot;family&quot;:&quot;Ortiz&quot;,&quot;given&quot;:&quot;María L&quot;,&quot;parse-names&quot;:false,&quot;dropping-particle&quot;:&quot;&quot;,&quot;non-dropping-particle&quot;:&quot;&quot;},{&quot;family&quot;:&quot;Martínez-Alarcón&quot;,&quot;given&quot;:&quot;Laura&quot;,&quot;parse-names&quot;:false,&quot;dropping-particle&quot;:&quot;&quot;,&quot;non-dropping-particle&quot;:&quot;&quot;},{&quot;family&quot;:&quot;Parrilla&quot;,&quot;given&quot;:&quot;Pascual&quot;,&quot;parse-names&quot;:false,&quot;dropping-particle&quot;:&quot;&quot;,&quot;non-dropping-particle&quot;:&quot;&quot;},{&quot;family&quot;:&quot;Robles&quot;,&quot;given&quot;:&quot;Ricardo&quot;,&quot;parse-names&quot;:false,&quot;dropping-particle&quot;:&quot;&quot;,&quot;non-dropping-particle&quot;:&quot;&quot;},{&quot;family&quot;:&quot;Sánchez-Bueno&quot;,&quot;given&quot;:&quot;Francisco&quot;,&quot;parse-names&quot;:false,&quot;dropping-particle&quot;:&quot;&quot;,&quot;non-dropping-particle&quot;:&quot;&quot;},{&quot;family&quot;:&quot;Moreno&quot;,&quot;given&quot;:&quot;Santiago&quot;,&quot;parse-names&quot;:false,&quot;dropping-particle&quot;:&quot;&quot;,&quot;non-dropping-particle&quot;:&quot;&quot;},{&quot;family&quot;:&quot;Ramírez&quot;,&quot;given&quot;:&quot;Pablo&quot;,&quot;parse-names&quot;:false,&quot;dropping-particle&quot;:&quot;&quot;,&quot;non-dropping-particle&quot;:&quot;&quot;}],&quot;container-title&quot;:&quot;World Journal of Hepatology&quot;,&quot;accessed&quot;:{&quot;date-parts&quot;:[[2021,12,22]]},&quot;DOI&quot;:&quot;10.4254/wjh.v12.i10.870&quot;,&quot;ISSN&quot;:&quot;1948-5182&quot;,&quot;PMID&quot;:&quot;33200024&quot;,&quot;URL&quot;:&quot;http://www.ncbi.nlm.nih.gov/pubmed/33200024&quot;,&quot;issued&quot;:{&quot;date-parts&quot;:[[2020,10,27]]},&quot;page&quot;:&quot;870-879&quot;,&quot;abstract&quot;:&quot;BACKGROUND The novel coronavirus 2019 (COVID-19) pandemic has dramatically transformed the care of the liver transplant patient. In patients who are immunosuppressed and with multiple comorbidities, severe acute respiratory syndrome coronavirus 2 (SARS-CoV-2) infection has been associated with increased severity and mortality. The main objective of this report is to communicate our experience in the therapeutic management of SARS-CoV-2 infection in 3 liver transplant patients. Secondly, we stress the management and investigation of the contagious spreading into a liver transplant ward. CASE SUMMARY The patients were two women (aged 61 years and 62 years) and one man (aged 68 years), all of them having recently received a liver transplant. All three patients required intensive care unit admission and invasive mechanical ventilation. Two of them progressed severely until death. The other one, who received tocilizumab, had a good recovery. In the outbreak, the wife of one of the patients and four healthcare professionals involved in their care were also infected. CONCLUSION We illustrate in detail the evolution of a nosocomial COVID-19 outbreak in a liver transplant ward. We believe that these findings will contribute to a better understanding of the natural history of the disease and will improve the treatment of the liver transplant patient with COVID-19.&quot;,&quot;publisher&quot;:&quot;Baishideng Publishing Group Inc.&quot;,&quot;issue&quot;:&quot;10&quot;,&quot;volume&quot;:&quot;12&quot;},&quot;isTemporary&quot;:false}],&quot;citationTag&quot;:&quot;MENDELEY_CITATION_v3_eyJjaXRhdGlvbklEIjoiTUVOREVMRVlfQ0lUQVRJT05fMWNlNzA1N2UtYzZmMy00MzRjLWEyMTYtZDMwZWFjZGUzODE5IiwicHJvcGVydGllcyI6eyJub3RlSW5kZXgiOjB9LCJpc0VkaXRlZCI6ZmFsc2UsIm1hbnVhbE92ZXJyaWRlIjp7ImlzTWFudWFsbHlPdmVycmlkZGVuIjpmYWxzZSwiY2l0ZXByb2NUZXh0IjoiPHN1cD4zLDQ8L3N1cD4iLCJtYW51YWxPdmVycmlkZVRleHQiOiIifSwiY2l0YXRpb25JdGVtcyI6W3siaWQiOiJjMmMwOTMwNS05Yzg1LTMwOGEtYWQ3YS01ZTkxYmRmYjFhZTUiLCJpdGVtRGF0YSI6eyJ0eXBlIjoiYXJ0aWNsZS1qb3VybmFsIiwiaWQiOiJjMmMwOTMwNS05Yzg1LTMwOGEtYWQ3YS01ZTkxYmRmYjFhZTUiLCJ0aXRsZSI6IkFuIG91dGJyZWFrIG9mIFNBUlMtQ29WLTIgb24gYSB0cmFuc3BsYW50IHVuaXQgaW4gdGhlIGVhcmx5IHZhY2NpbmF0aW9uIGVyYSIsImF1dGhvciI6W3siZmFtaWx5IjoiUm9iZXJ0cyIsImdpdmVuIjoiU2NvdHQgQyIsInBhcnNlLW5hbWVzIjpmYWxzZSwiZHJvcHBpbmctcGFydGljbGUiOiIiLCJub24tZHJvcHBpbmctcGFydGljbGUiOiIifSx7ImZhbWlseSI6IkZvcHBpYW5vIFBhbGFjaW9zIiwiZ2l2ZW4iOiJDYXJsbyIsInBhcnNlLW5hbWVzIjpmYWxzZSwiZHJvcHBpbmctcGFydGljbGUiOiIiLCJub24tZHJvcHBpbmctcGFydGljbGUiOiIifSx7ImZhbWlseSI6IkdydWJhdWdoIiwiZ2l2ZW4iOiJOYXRoYW4gRCIsInBhcnNlLW5hbWVzIjpmYWxzZSwiZHJvcHBpbmctcGFydGljbGUiOiIiLCJub24tZHJvcHBpbmctcGFydGljbGUiOiIifSx7ImZhbWlseSI6IkFscGVydCIsImdpdmVuIjoiVGFyYSIsInBhcnNlLW5hbWVzIjpmYWxzZSwiZHJvcHBpbmctcGFydGljbGUiOiIiLCJub24tZHJvcHBpbmctcGFydGljbGUiOiIifSx7ImZhbWlseSI6Ik90dCIsImdpdmVuIjoiSXNhYmVsIE0iLCJwYXJzZS1uYW1lcyI6ZmFsc2UsImRyb3BwaW5nLXBhcnRpY2xlIjoiIiwibm9uLWRyb3BwaW5nLXBhcnRpY2xlIjoiIn0seyJmYW1pbHkiOiJCcmViYW4iLCJnaXZlbiI6Ik1hbGxlcnkgSSIsInBhcnNlLW5hbWVzIjpmYWxzZSwiZHJvcHBpbmctcGFydGljbGUiOiIiLCJub24tZHJvcHBpbmctcGFydGljbGUiOiIifSx7ImZhbWlseSI6IlNBUlMtQ29WLSIsImdpdmVuIjoiWWFsZSIsInBhcnNlLW5hbWVzIjpmYWxzZSwiZHJvcHBpbmctcGFydGljbGUiOiIiLCJub24tZHJvcHBpbmctcGFydGljbGUiOiIifSx7ImZhbWlseSI6IlN1cnZlaWxsYW5jZSBJbml0aWF0aXZlIiwiZ2l2ZW4iOiJHZW5vbWljIiwicGFyc2UtbmFtZXMiOmZhbHNlLCJkcm9wcGluZy1wYXJ0aWNsZSI6IiIsIm5vbi1kcm9wcGluZy1wYXJ0aWNsZSI6IiJ9LHsiZmFtaWx5IjoiTWFydGluZWxsbyIsImdpdmVuIjoiUmljaGFyZCBBIiwicGFyc2UtbmFtZXMiOmZhbHNlLCJkcm9wcGluZy1wYXJ0aWNsZSI6IiIsIm5vbi1kcm9wcGluZy1wYXJ0aWNsZSI6IiJ9LHsiZmFtaWx5IjoiU21pdGgiLCJnaXZlbiI6IkNpbmR5IiwicGFyc2UtbmFtZXMiOmZhbHNlLCJkcm9wcGluZy1wYXJ0aWNsZSI6IiIsIm5vbi1kcm9wcGluZy1wYXJ0aWNsZSI6IiJ9LHsiZmFtaWx5IjoiRGF2aXMiLCJnaXZlbiI6Ik1hdHRoZXcgVyIsInBhcnNlLW5hbWVzIjpmYWxzZSwiZHJvcHBpbmctcGFydGljbGUiOiIiLCJub24tZHJvcHBpbmctcGFydGljbGUiOiIifSx7ImZhbWlseSI6Ik1jbWFudXMiLCJnaXZlbiI6IkRheW5hIiwicGFyc2UtbmFtZXMiOmZhbHNlLCJkcm9wcGluZy1wYXJ0aWNsZSI6IiIsIm5vbi1kcm9wcGluZy1wYXJ0aWNsZSI6IiJ9LHsiZmFtaWx5IjoiVGlybWl6aSIsImdpdmVuIjoiU2FtYWQiLCJwYXJzZS1uYW1lcyI6ZmFsc2UsImRyb3BwaW5nLXBhcnRpY2xlIjoiIiwibm9uLWRyb3BwaW5nLXBhcnRpY2xlIjoiIn0seyJmYW1pbHkiOiJUb3BhbCIsImdpdmVuIjoiSmVmZnJleSBFIiwicGFyc2UtbmFtZXMiOmZhbHNlLCJkcm9wcGluZy1wYXJ0aWNsZSI6IiIsIm5vbi1kcm9wcGluZy1wYXJ0aWNsZSI6IiJ9LHsiZmFtaWx5IjoiQXphciIsImdpdmVuIjoiTWFyd2FuIE0iLCJwYXJzZS1uYW1lcyI6ZmFsc2UsImRyb3BwaW5nLXBhcnRpY2xlIjoiIiwibm9uLWRyb3BwaW5nLXBhcnRpY2xlIjoiIn0seyJmYW1pbHkiOiJNYWxpbmlzIiwiZ2l2ZW4iOiJNYXJpY2FyIiwicGFyc2UtbmFtZXMiOmZhbHNlLCJkcm9wcGluZy1wYXJ0aWNsZSI6IiIsIm5vbi1kcm9wcGluZy1wYXJ0aWNsZSI6IiJ9XSwiY29udGFpbmVyLXRpdGxlIjoiVHJhbnNwbGFudCBJbmZlY3Rpb3VzIERpc2Vhc2UiLCJhY2Nlc3NlZCI6eyJkYXRlLXBhcnRzIjpbWzIwMjIsMSwzXV19LCJET0kiOiIxMC4xMTExL1RJRC4xMzc4MiIsIklTU04iOiIxMzk5LTMwNjIiLCJVUkwiOiJodHRwczovL29ubGluZWxpYnJhcnkud2lsZXkuY29tL2RvaS9mdWxsLzEwLjExMTEvdGlkLjEzNzgyIiwiaXNzdWVkIjp7ImRhdGUtcGFydHMiOltbMjAyMSwxMiwzMF1dfSwicHVibGlzaGVyIjoiSm9obiBXaWxleSAmIFNvbnMsIEx0ZCIsImNvbnRhaW5lci10aXRsZS1zaG9ydCI6IiJ9LCJpc1RlbXBvcmFyeSI6ZmFsc2V9LHsiaWQiOiI1MTc5MjA3OC0zNDRhLTNlY2ItOTQ5Ni1kOWM2MTRiY2IzYTAiLCJpdGVtRGF0YSI6eyJ0eXBlIjoiYXJ0aWNsZS1qb3VybmFsIiwiaWQiOiI1MTc5MjA3OC0zNDRhLTNlY2ItOTQ5Ni1kOWM2MTRiY2IzYTAiLCJ0aXRsZSI6IlNldmVyZSBDT1ZJRC0xOSBhZnRlciBsaXZlciB0cmFuc3BsYW50YXRpb24sIHN1cnZpdmluZyB0aGUgcGl0ZmFsbHMgb2YgbGVhcm5pbmcgb24tdGhlLWdvOiBUaHJlZSBjYXNlIHJlcG9ydHMuIiwiYXV0aG9yIjpbeyJmYW1pbHkiOiJBbGNvbmNoZWwiLCJnaXZlbiI6IkZlbGlwZSIsInBhcnNlLW5hbWVzIjpmYWxzZSwiZHJvcHBpbmctcGFydGljbGUiOiIiLCJub24tZHJvcHBpbmctcGFydGljbGUiOiIifSx7ImZhbWlseSI6IkNhc2NhbGVzLUNhbXBvcyIsImdpdmVuIjoiUGVkcm8gQSIsInBhcnNlLW5hbWVzIjpmYWxzZSwiZHJvcHBpbmctcGFydGljbGUiOiIiLCJub24tZHJvcHBpbmctcGFydGljbGUiOiIifSx7ImZhbWlseSI6IlBvbnMiLCJnaXZlbiI6Ikpvc2UgQSIsInBhcnNlLW5hbWVzIjpmYWxzZSwiZHJvcHBpbmctcGFydGljbGUiOiIiLCJub24tZHJvcHBpbmctcGFydGljbGUiOiIifSx7ImZhbWlseSI6Ik1hcnTDrW5leiIsImdpdmVuIjoiTWFyw61hIiwicGFyc2UtbmFtZXMiOmZhbHNlLCJkcm9wcGluZy1wYXJ0aWNsZSI6IiIsIm5vbi1kcm9wcGluZy1wYXJ0aWNsZSI6IiJ9LHsiZmFtaWx5IjoiVmFsaWVudGUtQ2FtcG9zIiwiZ2l2ZW4iOiJKb3NlZmEiLCJwYXJzZS1uYW1lcyI6ZmFsc2UsImRyb3BwaW5nLXBhcnRpY2xlIjoiIiwibm9uLWRyb3BwaW5nLXBhcnRpY2xlIjoiIn0seyJmYW1pbHkiOiJHYWpvd25payIsImdpdmVuIjoiVXJzenVsYSIsInBhcnNlLW5hbWVzIjpmYWxzZSwiZHJvcHBpbmctcGFydGljbGUiOiIiLCJub24tZHJvcHBpbmctcGFydGljbGUiOiIifSx7ImZhbWlseSI6Ik9ydGl6IiwiZ2l2ZW4iOiJNYXLDrWEgTCIsInBhcnNlLW5hbWVzIjpmYWxzZSwiZHJvcHBpbmctcGFydGljbGUiOiIiLCJub24tZHJvcHBpbmctcGFydGljbGUiOiIifSx7ImZhbWlseSI6Ik1hcnTDrW5lei1BbGFyY8OzbiIsImdpdmVuIjoiTGF1cmEiLCJwYXJzZS1uYW1lcyI6ZmFsc2UsImRyb3BwaW5nLXBhcnRpY2xlIjoiIiwibm9uLWRyb3BwaW5nLXBhcnRpY2xlIjoiIn0seyJmYW1pbHkiOiJQYXJyaWxsYSIsImdpdmVuIjoiUGFzY3VhbCIsInBhcnNlLW5hbWVzIjpmYWxzZSwiZHJvcHBpbmctcGFydGljbGUiOiIiLCJub24tZHJvcHBpbmctcGFydGljbGUiOiIifSx7ImZhbWlseSI6IlJvYmxlcyIsImdpdmVuIjoiUmljYXJkbyIsInBhcnNlLW5hbWVzIjpmYWxzZSwiZHJvcHBpbmctcGFydGljbGUiOiIiLCJub24tZHJvcHBpbmctcGFydGljbGUiOiIifSx7ImZhbWlseSI6IlPDoW5jaGV6LUJ1ZW5vIiwiZ2l2ZW4iOiJGcmFuY2lzY28iLCJwYXJzZS1uYW1lcyI6ZmFsc2UsImRyb3BwaW5nLXBhcnRpY2xlIjoiIiwibm9uLWRyb3BwaW5nLXBhcnRpY2xlIjoiIn0seyJmYW1pbHkiOiJNb3Jlbm8iLCJnaXZlbiI6IlNhbnRpYWdvIiwicGFyc2UtbmFtZXMiOmZhbHNlLCJkcm9wcGluZy1wYXJ0aWNsZSI6IiIsIm5vbi1kcm9wcGluZy1wYXJ0aWNsZSI6IiJ9LHsiZmFtaWx5IjoiUmFtw61yZXoiLCJnaXZlbiI6IlBhYmxvIiwicGFyc2UtbmFtZXMiOmZhbHNlLCJkcm9wcGluZy1wYXJ0aWNsZSI6IiIsIm5vbi1kcm9wcGluZy1wYXJ0aWNsZSI6IiJ9XSwiY29udGFpbmVyLXRpdGxlIjoiV29ybGQgSm91cm5hbCBvZiBIZXBhdG9sb2d5IiwiYWNjZXNzZWQiOnsiZGF0ZS1wYXJ0cyI6W1syMDIxLDEyLDIyXV19LCJET0kiOiIxMC40MjU0L3dqaC52MTIuaTEwLjg3MCIsIklTU04iOiIxOTQ4LTUxODIiLCJQTUlEIjoiMzMyMDAwMjQiLCJVUkwiOiJodHRwOi8vd3d3Lm5jYmkubmxtLm5paC5nb3YvcHVibWVkLzMzMjAwMDI0IiwiaXNzdWVkIjp7ImRhdGUtcGFydHMiOltbMjAyMCwxMCwyN11dfSwicGFnZSI6Ijg3MC04NzkiLCJhYnN0cmFjdCI6IkJBQ0tHUk9VTkQgVGhlIG5vdmVsIGNvcm9uYXZpcnVzIDIwMTkgKENPVklELTE5KSBwYW5kZW1pYyBoYXMgZHJhbWF0aWNhbGx5IHRyYW5zZm9ybWVkIHRoZSBjYXJlIG9mIHRoZSBsaXZlciB0cmFuc3BsYW50IHBhdGllbnQuIEluIHBhdGllbnRzIHdobyBhcmUgaW1tdW5vc3VwcHJlc3NlZCBhbmQgd2l0aCBtdWx0aXBsZSBjb21vcmJpZGl0aWVzLCBzZXZlcmUgYWN1dGUgcmVzcGlyYXRvcnkgc3luZHJvbWUgY29yb25hdmlydXMgMiAoU0FSUy1Db1YtMikgaW5mZWN0aW9uIGhhcyBiZWVuIGFzc29jaWF0ZWQgd2l0aCBpbmNyZWFzZWQgc2V2ZXJpdHkgYW5kIG1vcnRhbGl0eS4gVGhlIG1haW4gb2JqZWN0aXZlIG9mIHRoaXMgcmVwb3J0IGlzIHRvIGNvbW11bmljYXRlIG91ciBleHBlcmllbmNlIGluIHRoZSB0aGVyYXBldXRpYyBtYW5hZ2VtZW50IG9mIFNBUlMtQ29WLTIgaW5mZWN0aW9uIGluIDMgbGl2ZXIgdHJhbnNwbGFudCBwYXRpZW50cy4gU2Vjb25kbHksIHdlIHN0cmVzcyB0aGUgbWFuYWdlbWVudCBhbmQgaW52ZXN0aWdhdGlvbiBvZiB0aGUgY29udGFnaW91cyBzcHJlYWRpbmcgaW50byBhIGxpdmVyIHRyYW5zcGxhbnQgd2FyZC4gQ0FTRSBTVU1NQVJZIFRoZSBwYXRpZW50cyB3ZXJlIHR3byB3b21lbiAoYWdlZCA2MSB5ZWFycyBhbmQgNjIgeWVhcnMpIGFuZCBvbmUgbWFuIChhZ2VkIDY4IHllYXJzKSwgYWxsIG9mIHRoZW0gaGF2aW5nIHJlY2VudGx5IHJlY2VpdmVkIGEgbGl2ZXIgdHJhbnNwbGFudC4gQWxsIHRocmVlIHBhdGllbnRzIHJlcXVpcmVkIGludGVuc2l2ZSBjYXJlIHVuaXQgYWRtaXNzaW9uIGFuZCBpbnZhc2l2ZSBtZWNoYW5pY2FsIHZlbnRpbGF0aW9uLiBUd28gb2YgdGhlbSBwcm9ncmVzc2VkIHNldmVyZWx5IHVudGlsIGRlYXRoLiBUaGUgb3RoZXIgb25lLCB3aG8gcmVjZWl2ZWQgdG9jaWxpenVtYWIsIGhhZCBhIGdvb2QgcmVjb3ZlcnkuIEluIHRoZSBvdXRicmVhaywgdGhlIHdpZmUgb2Ygb25lIG9mIHRoZSBwYXRpZW50cyBhbmQgZm91ciBoZWFsdGhjYXJlIHByb2Zlc3Npb25hbHMgaW52b2x2ZWQgaW4gdGhlaXIgY2FyZSB3ZXJlIGFsc28gaW5mZWN0ZWQuIENPTkNMVVNJT04gV2UgaWxsdXN0cmF0ZSBpbiBkZXRhaWwgdGhlIGV2b2x1dGlvbiBvZiBhIG5vc29jb21pYWwgQ09WSUQtMTkgb3V0YnJlYWsgaW4gYSBsaXZlciB0cmFuc3BsYW50IHdhcmQuIFdlIGJlbGlldmUgdGhhdCB0aGVzZSBmaW5kaW5ncyB3aWxsIGNvbnRyaWJ1dGUgdG8gYSBiZXR0ZXIgdW5kZXJzdGFuZGluZyBvZiB0aGUgbmF0dXJhbCBoaXN0b3J5IG9mIHRoZSBkaXNlYXNlIGFuZCB3aWxsIGltcHJvdmUgdGhlIHRyZWF0bWVudCBvZiB0aGUgbGl2ZXIgdHJhbnNwbGFudCBwYXRpZW50IHdpdGggQ09WSUQtMTkuIiwicHVibGlzaGVyIjoiQmFpc2hpZGVuZyBQdWJsaXNoaW5nIEdyb3VwIEluYy4iLCJpc3N1ZSI6IjEwIiwidm9sdW1lIjoiMTIifSwiaXNUZW1wb3JhcnkiOmZhbHNlfV19&quot;},{&quot;citationID&quot;:&quot;MENDELEY_CITATION_bd97045f-ac71-40b5-8075-5b26c2d07cf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mQ5NzA0NWYtYWM3MS00MGI1LTgwNzUtNWIyNmMyZDA3Y2Y5IiwicHJvcGVydGllcyI6eyJub3RlSW5kZXgiOjB9LCJpc0VkaXRlZCI6ZmFsc2UsIm1hbnVhbE92ZXJyaWRlIjp7ImlzTWFudWFsbHlPdmVycmlkZGVuIjpmYWxzZSwiY2l0ZXByb2NUZXh0IjoiPHN1cD41PC9zdXA+IiwibWFudWFsT3ZlcnJpZGVUZXh0IjoiIn0sImNpdGF0aW9uSXRlbXMiOlt7ImlkIjoiZTFmYzIwZmItMzE3Yi0zODE4LThjNWYtMTcwZGNkNjExYzBkIiwiaXRlbURhdGEiOnsidHlwZSI6ImFydGljbGUtam91cm5hbCIsImlkIjoiZTFmYzIwZmItMzE3Yi0zODE4LThjNWYtMTcwZGNkNjExYzBkIiwidGl0bGUiOiJOb3NvY29taWFsIE91dGJyZWFrIG9mIFNBUlMtQ29WLTIgaW4gYSDigJxOb24tQ09WSUQtMTnigJ0gSG9zcGl0YWwgV2FyZDogVmlydXMgR2Vub21lIFNlcXVlbmNpbmcgYXMgYSBLZXkgVG9vbCB0byBVbmRlcnN0YW5kIENyeXB0aWMgVHJhbnNtaXNzaW9uIiwiYXV0aG9yIjpbeyJmYW1pbHkiOiJCb3JnZXMiLCJnaXZlbiI6IlbDrXRvciIsInBhcnNlLW5hbWVzIjpmYWxzZSwiZHJvcHBpbmctcGFydGljbGUiOiIiLCJub24tZHJvcHBpbmctcGFydGljbGUiOiIifSx7ImZhbWlseSI6IklzaWRybyIsImdpdmVuIjoiSm9hbmEiLCJwYXJzZS1uYW1lcyI6ZmFsc2UsImRyb3BwaW5nLXBhcnRpY2xlIjoiIiwibm9uLWRyb3BwaW5nLXBhcnRpY2xlIjoiIn0seyJmYW1pbHkiOiJNYWNlZG8iLCJnaXZlbiI6IkZpbGlwZSIsInBhcnNlLW5hbWVzIjpmYWxzZSwiZHJvcHBpbmctcGFydGljbGUiOiIiLCJub24tZHJvcHBpbmctcGFydGljbGUiOiIifSx7ImZhbWlseSI6Ik5ldmVzIiwiZ2l2ZW4iOiJKb3PDqSIsInBhcnNlLW5hbWVzIjpmYWxzZSwiZHJvcHBpbmctcGFydGljbGUiOiIiLCJub24tZHJvcHBpbmctcGFydGljbGUiOiIifSx7ImZhbWlseSI6IlNpbHZhIiwiZ2l2ZW4iOiJMdcOtcyIsInBhcnNlLW5hbWVzIjpmYWxzZSwiZHJvcHBpbmctcGFydGljbGUiOiIiLCJub24tZHJvcHBpbmctcGFydGljbGUiOiIifSx7ImZhbWlseSI6IlBhaXZhIiwiZ2l2ZW4iOiJNw6FyaW8iLCJwYXJzZS1uYW1lcyI6ZmFsc2UsImRyb3BwaW5nLXBhcnRpY2xlIjoiIiwibm9uLWRyb3BwaW5nLXBhcnRpY2xlIjoiIn0seyJmYW1pbHkiOiJCYXJhdGEiLCJnaXZlbiI6Ikpvc8OpIiwicGFyc2UtbmFtZXMiOmZhbHNlLCJkcm9wcGluZy1wYXJ0aWNsZSI6IiIsIm5vbi1kcm9wcGluZy1wYXJ0aWNsZSI6IiJ9LHsiZmFtaWx5IjoiQ2F0YXJpbm8iLCJnaXZlbiI6Ikp1ZGl0ZSIsInBhcnNlLW5hbWVzIjpmYWxzZSwiZHJvcHBpbmctcGFydGljbGUiOiIiLCJub24tZHJvcHBpbmctcGFydGljbGUiOiIifSx7ImZhbWlseSI6IkNpb2JhbnUiLCJnaXZlbiI6IkxpbGlhbmEiLCJwYXJzZS1uYW1lcyI6ZmFsc2UsImRyb3BwaW5nLXBhcnRpY2xlIjoiIiwibm9uLWRyb3BwaW5nLXBhcnRpY2xlIjoiIn0seyJmYW1pbHkiOiJEdWFydGUiLCJnaXZlbiI6IlPDrWx2aWEiLCJwYXJzZS1uYW1lcyI6ZmFsc2UsImRyb3BwaW5nLXBhcnRpY2xlIjoiIiwibm9uLWRyb3BwaW5nLXBhcnRpY2xlIjoiIn0seyJmYW1pbHkiOiJWaWVpcmEiLCJnaXZlbiI6Ikx1w61zIiwicGFyc2UtbmFtZXMiOmZhbHNlLCJkcm9wcGluZy1wYXJ0aWNsZSI6IiIsIm5vbi1kcm9wcGluZy1wYXJ0aWNsZSI6IiJ9LHsiZmFtaWx5IjoiR3Vpb21hciIsImdpdmVuIjoiUmFxdWVsIiwicGFyc2UtbmFtZXMiOmZhbHNlLCJkcm9wcGluZy1wYXJ0aWNsZSI6IiIsIm5vbi1kcm9wcGluZy1wYXJ0aWNsZSI6IiJ9LHsiZmFtaWx5IjoiR29tZXMiLCJnaXZlbiI6Ikpvw6NvIFBhdWxvIiwicGFyc2UtbmFtZXMiOmZhbHNlLCJkcm9wcGluZy1wYXJ0aWNsZSI6IiIsIm5vbi1kcm9wcGluZy1wYXJ0aWNsZSI6IiJ9XSwiY29udGFpbmVyLXRpdGxlIjoiVmlydXNlcyAyMDIxLCBWb2wuIDEzLCBQYWdlIDYwNCIsImFjY2Vzc2VkIjp7ImRhdGUtcGFydHMiOltbMjAyMSwxMiwyMl1dfSwiRE9JIjoiMTAuMzM5MC9WMTMwNDA2MDQiLCJJU1NOIjoiMTk5OTQ5MTUiLCJQTUlEIjoiMzM5MTYyMDUiLCJVUkwiOiJodHRwczovL3d3dy5tZHBpLmNvbS8xOTk5LTQ5MTUvMTMvNC82MDQvaHRtIiwiaXNzdWVkIjp7ImRhdGUtcGFydHMiOltbMjAyMSw0LDFdXX0sInBhZ2UiOiI2MDQiLCJhYnN0cmFjdCI6IkRpc3NlbWluYXRpb24gb2Ygc2V2ZXJlIGFjdXRlIHJlc3BpcmF0b3J5IHN5bmRyb21lIGNvcm9uYXZpcnVzIDIgKFNBUlMtQ29WLTIpIGluIGhlYWx0aGNhcmUgaW5zdGl0dXRpb25zIGFmZmVjdHMgYm90aCBwYXRpZW50cyBhbmQgaGVhbHRoLWNhcmUgd29ya2VycyAoSENXKSwgYXMgd2VsbCBhcyB0aGUgaW5zdGl0dXRpb25hbCBjYXBhY2l0eSB0byBwcm92aWRlIGVzc2VudGlhbCBoZWFsdGggc2VydmljZXMuIEhlcmUsIHdlIGludmVzdGlnYXRlZCBhbiBvdXRicmVhayBvZiBTQVJTLUNvVi0yIGluIGEg4oCcbm9uLUNPVklELTE54oCdIGhvc3BpdGFsIHdhcmQgdW52ZWlsZWQgYnkgbWFzc2l2ZSB0ZXN0aW5nLCB3aGljaCBjaGFsbGVuZ2VkIHRoZSByZWNvbnN0cnVjdGlvbiBvZiB0cmFuc21pc3Npb24gY2hhaW5zLiBUaGUgY29udGFjdHMgbmV0d29yayBkdXJpbmcgdGhlIDE1LWRheSBwZXJpb2QgYmVmb3JlIHRoZSBzY3JlZW5pbmcgd2FzIGludmVzdGlnYXRlZCwgYW5kIHBvc2l0aXZlIFNBUlMtQ29WLTIgUk5BIHNhbXBsZXMgd2VyZSBzdWJqZWN0ZWQgdG8gdmlydXMgZ2Vub21lIHNlcXVlbmNpbmcuIE9mIHRoZSAyNDUgdGVzdGVkIGluZGl2aWR1YWxzLCA0OCAoMjEgcGF0aWVudHMgYW5kIDI3IEhDV3MpIHRlc3RlZCBwb3NpdGl2ZSBmb3IgU0FSUy1Db1YtMi4gSENXcyB3ZXJlIG1vc3RseSBhc3ltcHRvbWF0aWMsIGJ1dCB0aGUgbW9ydGFsaXR5IGFtb25nIHBhdGllbnRzIHJlYWNoZWQgNTcuMSUgKDEyLzIxKS4gUGh5bG9nZW5ldGljIHJlY29uc3RydWN0aW9uIHJldmVhbGVkIHRoYXQgYWxsIGNhc2VzIHdlcmUgcGFydCBvZiB0aGUgc2FtZSB0cmFuc21pc3Npb24gY2hhaW4uIEJ5IGNvbWJpbmluZyBjb250YWN0IHRyYWNpbmcgYW5kIGdlbm9taWMgZGF0YSwgaW5jbHVkaW5nIGFuYWx5c2lzIG9mIGVtZXJnaW5nIG1pbm9yIHZhcmlhbnRzLCB3ZSB1bnZlaWxlZCBhIHNjZW5hcmlvIG9mIHNpbGVudCBTQVJTLUNvVi0yIGRpc3NlbWluYXRpb24sIG1vc3RseSBkcml2ZW4gYnkgdGhlIGNsb3NlIGNvbnRhY3Qgd2l0aGluIHRoZSBIQ1dzIGdyb3VwIGFuZCBiZXR3ZWVuIEhDV3MgYW5kIHBhdGllbnRzLiBUaGlzIGludmVzdGlnYXRpb24gdHJpZ2dlcmVkIGVuaGFuY2VkIHByZXZlbnRpb24gYW5kIGNvbnRyb2wgbWVhc3VyZXMsIGxlYWRpbmcgdG8gbW9yZSB0aW1lbHkgZGV0ZWN0aW9uIGFuZCBjb250YWlubWVudCBvZiBub3ZlbCBvdXRicmVha3MuIFRoaXMgc3R1ZHkgc2hvd3MgdGhlIGJlbmVmaXQgb2YgY29tYmluaW5nIGdlbm9taWMgYW5kIGVwaWRlbWlvbG9naWNhbCBkYXRhIGZvciBkaXNjbG9zaW5nIGNvbXBsZXggbm9zb2NvbWlhbCBvdXRicmVha3MsIGFuZCBwcm92aWRlcyB2YWx1YWJsZSBkYXRhIHRvIHByZXZlbnQgdHJhbnNtaXNzaW9uIG9mIENPVklELTE5IGluIGhlYWx0aGNhcmUgZmFjaWxpdGllcy4iLCJwdWJsaXNoZXIiOiJNdWx0aWRpc2NpcGxpbmFyeSBEaWdpdGFsIFB1Ymxpc2hpbmcgSW5zdGl0dXRlIiwiaXNzdWUiOiI0Iiwidm9sdW1lIjoiMTMiLCJjb250YWluZXItdGl0bGUtc2hvcnQiOiIifSwiaXNUZW1wb3JhcnkiOmZhbHNlfV19&quot;,&quot;citationItems&quot;:[{&quot;id&quot;:&quot;e1fc20fb-317b-3818-8c5f-170dcd611c0d&quot;,&quot;itemData&quot;:{&quot;type&quot;:&quot;article-journal&quot;,&quot;id&quot;:&quot;e1fc20fb-317b-3818-8c5f-170dcd611c0d&quot;,&quot;title&quot;:&quot;Nosocomial Outbreak of SARS-CoV-2 in a “Non-COVID-19” Hospital Ward: Virus Genome Sequencing as a Key Tool to Understand Cryptic Transmission&quot;,&quot;author&quot;:[{&quot;family&quot;:&quot;Borges&quot;,&quot;given&quot;:&quot;Vítor&quot;,&quot;parse-names&quot;:false,&quot;dropping-particle&quot;:&quot;&quot;,&quot;non-dropping-particle&quot;:&quot;&quot;},{&quot;family&quot;:&quot;Isidro&quot;,&quot;given&quot;:&quot;Joana&quot;,&quot;parse-names&quot;:false,&quot;dropping-particle&quot;:&quot;&quot;,&quot;non-dropping-particle&quot;:&quot;&quot;},{&quot;family&quot;:&quot;Macedo&quot;,&quot;given&quot;:&quot;Filipe&quot;,&quot;parse-names&quot;:false,&quot;dropping-particle&quot;:&quot;&quot;,&quot;non-dropping-particle&quot;:&quot;&quot;},{&quot;family&quot;:&quot;Neves&quot;,&quot;given&quot;:&quot;José&quot;,&quot;parse-names&quot;:false,&quot;dropping-particle&quot;:&quot;&quot;,&quot;non-dropping-particle&quot;:&quot;&quot;},{&quot;family&quot;:&quot;Silva&quot;,&quot;given&quot;:&quot;Luís&quot;,&quot;parse-names&quot;:false,&quot;dropping-particle&quot;:&quot;&quot;,&quot;non-dropping-particle&quot;:&quot;&quot;},{&quot;family&quot;:&quot;Paiva&quot;,&quot;given&quot;:&quot;Mário&quot;,&quot;parse-names&quot;:false,&quot;dropping-particle&quot;:&quot;&quot;,&quot;non-dropping-particle&quot;:&quot;&quot;},{&quot;family&quot;:&quot;Barata&quot;,&quot;given&quot;:&quot;José&quot;,&quot;parse-names&quot;:false,&quot;dropping-particle&quot;:&quot;&quot;,&quot;non-dropping-particle&quot;:&quot;&quot;},{&quot;family&quot;:&quot;Catarino&quot;,&quot;given&quot;:&quot;Judite&quot;,&quot;parse-names&quot;:false,&quot;dropping-particle&quot;:&quot;&quot;,&quot;non-dropping-particle&quot;:&quot;&quot;},{&quot;family&quot;:&quot;Ciobanu&quot;,&quot;given&quot;:&quot;Liliana&quot;,&quot;parse-names&quot;:false,&quot;dropping-particle&quot;:&quot;&quot;,&quot;non-dropping-particle&quot;:&quot;&quot;},{&quot;family&quot;:&quot;Duarte&quot;,&quot;given&quot;:&quot;Sílvia&quot;,&quot;parse-names&quot;:false,&quot;dropping-particle&quot;:&quot;&quot;,&quot;non-dropping-particle&quot;:&quot;&quot;},{&quot;family&quot;:&quot;Vieira&quot;,&quot;given&quot;:&quot;Luís&quot;,&quot;parse-names&quot;:false,&quot;dropping-particle&quot;:&quot;&quot;,&quot;non-dropping-particle&quot;:&quot;&quot;},{&quot;family&quot;:&quot;Guiomar&quot;,&quot;given&quot;:&quot;Raquel&quot;,&quot;parse-names&quot;:false,&quot;dropping-particle&quot;:&quot;&quot;,&quot;non-dropping-particle&quot;:&quot;&quot;},{&quot;family&quot;:&quot;Gomes&quot;,&quot;given&quot;:&quot;João Paulo&quot;,&quot;parse-names&quot;:false,&quot;dropping-particle&quot;:&quot;&quot;,&quot;non-dropping-particle&quot;:&quot;&quot;}],&quot;container-title&quot;:&quot;Viruses 2021, Vol. 13, Page 604&quot;,&quot;accessed&quot;:{&quot;date-parts&quot;:[[2021,12,22]]},&quot;DOI&quot;:&quot;10.3390/V13040604&quot;,&quot;ISSN&quot;:&quot;19994915&quot;,&quot;PMID&quot;:&quot;33916205&quot;,&quot;URL&quot;:&quot;https://www.mdpi.com/1999-4915/13/4/604/htm&quot;,&quot;issued&quot;:{&quot;date-parts&quot;:[[2021,4,1]]},&quot;page&quot;:&quot;604&quot;,&quot;abstract&quot;:&quot;Dissemination of severe acute respiratory syndrome coronavirus 2 (SARS-CoV-2) in healthcare institutions affects both patients and health-care workers (HCW), as well as the institutional capacity to provide essential health services. Here, we investigated an outbreak of SARS-CoV-2 in a “non-COVID-19” hospital ward unveiled by massive testing, which challenged the reconstruction of transmission chains. The contacts network during the 15-day period before the screening was investigated, and positive SARS-CoV-2 RNA samples were subjected to virus genome sequencing. Of the 245 tested individuals, 48 (21 patients and 27 HCWs) tested positive for SARS-CoV-2. HCWs were mostly asymptomatic, but the mortality among patients reached 57.1% (12/21). Phylogenetic reconstruction revealed that all cases were part of the same transmission chain. By combining contact tracing and genomic data, including analysis of emerging minor variants, we unveiled a scenario of silent SARS-CoV-2 dissemination, mostly driven by the close contact within the HCWs group and between HCWs and patients. This investigation triggered enhanced prevention and control measures, leading to more timely detection and containment of novel outbreaks. This study shows the benefit of combining genomic and epidemiological data for disclosing complex nosocomial outbreaks, and provides valuable data to prevent transmission of COVID-19 in healthcare facilities.&quot;,&quot;publisher&quot;:&quot;Multidisciplinary Digital Publishing Institute&quot;,&quot;issue&quot;:&quot;4&quot;,&quot;volume&quot;:&quot;13&quot;,&quot;container-title-short&quot;:&quot;&quot;},&quot;isTemporary&quot;:false}]},{&quot;citationID&quot;:&quot;MENDELEY_CITATION_5587b609-87e9-49a9-8b6a-9338f428da8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U4N2I2MDktODdlOS00OWE5LThiNmEtOTMzOGY0MjhkYThmIiwicHJvcGVydGllcyI6eyJub3RlSW5kZXgiOjB9LCJpc0VkaXRlZCI6ZmFsc2UsIm1hbnVhbE92ZXJyaWRlIjp7ImlzTWFudWFsbHlPdmVycmlkZGVuIjpmYWxzZSwiY2l0ZXByb2NUZXh0IjoiPHN1cD42PC9zdXA+IiwibWFudWFsT3ZlcnJpZGVUZXh0IjoiIn0sImNpdGF0aW9uSXRlbXMiOlt7ImlkIjoiYTMzY2E0ZTktNDlmNS0zYzE5LWI5ODYtZWFlMjQ5MTlhNWY1IiwiaXRlbURhdGEiOnsidHlwZSI6ImFydGljbGUtam91cm5hbCIsImlkIjoiYTMzY2E0ZTktNDlmNS0zYzE5LWI5ODYtZWFlMjQ5MTlhNWY1IiwidGl0bGUiOiJFcGlkZW1pb2xvZ2ljYWwgZGF0YSBhbmQgZ2Vub21lIHNlcXVlbmNpbmcgcmV2ZWFscyB0aGF0IG5vc29jb21pYWwgdHJhbnNtaXNzaW9uIG9mIFNBUlMtQ29WLTIgaXMgdW5kZXJlc3RpbWF0ZWQgYW5kIG1vc3RseSBtZWRpYXRlZCBieSBhIHNtYWxsIG51bWJlciBvZiBoaWdobHkgaW5mZWN0aW91cyBpbmRpdmlkdWFscyIsImF1dGhvciI6W3siZmFtaWx5IjoiTHVtbGV5IiwiZ2l2ZW4iOiJTaGVpbGEgRi4iLCJwYXJzZS1uYW1lcyI6ZmFsc2UsImRyb3BwaW5nLXBhcnRpY2xlIjoiIiwibm9uLWRyb3BwaW5nLXBhcnRpY2xlIjoiIn0seyJmYW1pbHkiOiJDb25zdGFudGluaWRlcyIsImdpdmVuIjoiQmVkZSIsInBhcnNlLW5hbWVzIjpmYWxzZSwiZHJvcHBpbmctcGFydGljbGUiOiIiLCJub24tZHJvcHBpbmctcGFydGljbGUiOiIifSx7ImZhbWlseSI6IlNhbmRlcnNvbiIsImdpdmVuIjoiTmljaG9sYXMiLCJwYXJzZS1uYW1lcyI6ZmFsc2UsImRyb3BwaW5nLXBhcnRpY2xlIjoiIiwibm9uLWRyb3BwaW5nLXBhcnRpY2xlIjoiIn0seyJmYW1pbHkiOiJSb2RnZXIiLCJnaXZlbiI6IkdpbGxpYW4iLCJwYXJzZS1uYW1lcyI6ZmFsc2UsImRyb3BwaW5nLXBhcnRpY2xlIjoiIiwibm9uLWRyb3BwaW5nLXBhcnRpY2xlIjoiIn0seyJmYW1pbHkiOiJTdHJlZXQiLCJnaXZlbiI6IlRlcmVzYSBMLiIsInBhcnNlLW5hbWVzIjpmYWxzZSwiZHJvcHBpbmctcGFydGljbGUiOiIiLCJub24tZHJvcHBpbmctcGFydGljbGUiOiIifSx7ImZhbWlseSI6IlN3YW5uIiwiZ2l2ZW4iOiJKZXJlbXkiLCJwYXJzZS1uYW1lcyI6ZmFsc2UsImRyb3BwaW5nLXBhcnRpY2xlIjoiIiwibm9uLWRyb3BwaW5nLXBhcnRpY2xlIjoiIn0seyJmYW1pbHkiOiJDaGF1IiwiZ2l2ZW4iOiJLZXZpbiBLLiIsInBhcnNlLW5hbWVzIjpmYWxzZSwiZHJvcHBpbmctcGFydGljbGUiOiIiLCJub24tZHJvcHBpbmctcGFydGljbGUiOiIifSx7ImZhbWlseSI6Ik8nRG9ubmVsbCIsImdpdmVuIjoiRGVuaXNlIiwicGFyc2UtbmFtZXMiOmZhbHNlLCJkcm9wcGluZy1wYXJ0aWNsZSI6IiIsIm5vbi1kcm9wcGluZy1wYXJ0aWNsZSI6IiJ9LHsiZmFtaWx5IjoiV2FycmVuIiwiZ2l2ZW4iOiJGaW9uYSIsInBhcnNlLW5hbWVzIjpmYWxzZSwiZHJvcHBpbmctcGFydGljbGUiOiIiLCJub24tZHJvcHBpbmctcGFydGljbGUiOiIifSx7ImZhbWlseSI6Ikhvb3NkYWxseSIsImdpdmVuIjoiU2FyYWgiLCJwYXJzZS1uYW1lcyI6ZmFsc2UsImRyb3BwaW5nLXBhcnRpY2xlIjoiIiwibm9uLWRyb3BwaW5nLXBhcnRpY2xlIjoiIn0seyJmYW1pbHkiOiJPJ0Rvbm5lbGwiLCJnaXZlbiI6IkFubmUgTWFyaWUiLCJwYXJzZS1uYW1lcyI6ZmFsc2UsImRyb3BwaW5nLXBhcnRpY2xlIjoiIiwibm9uLWRyb3BwaW5nLXBhcnRpY2xlIjoiIn0seyJmYW1pbHkiOiJXYWxrZXIiLCJnaXZlbiI6IlRpbW90aHkgTS4iLCJwYXJzZS1uYW1lcyI6ZmFsc2UsImRyb3BwaW5nLXBhcnRpY2xlIjoiIiwibm9uLWRyb3BwaW5nLXBhcnRpY2xlIjoiIn0seyJmYW1pbHkiOiJTdG9lc3NlciIsImdpdmVuIjoiTmljb2xlIEUuIiwicGFyc2UtbmFtZXMiOmZhbHNlLCJkcm9wcGluZy1wYXJ0aWNsZSI6IiIsIm5vbi1kcm9wcGluZy1wYXJ0aWNsZSI6IiJ9LHsiZmFtaWx5IjoiQnV0Y2hlciIsImdpdmVuIjoiTGlzYSIsInBhcnNlLW5hbWVzIjpmYWxzZSwiZHJvcHBpbmctcGFydGljbGUiOiIiLCJub24tZHJvcHBpbmctcGFydGljbGUiOiIifSx7ImZhbWlseSI6IlBldG8iLCJnaXZlbiI6IlRpbSBFQSIsInBhcnNlLW5hbWVzIjpmYWxzZSwiZHJvcHBpbmctcGFydGljbGUiOiIiLCJub24tZHJvcHBpbmctcGFydGljbGUiOiIifSx7ImZhbWlseSI6IkNyb29rIiwiZ2l2ZW4iOiJEZXJyaWNrIFcuIiwicGFyc2UtbmFtZXMiOmZhbHNlLCJkcm9wcGluZy1wYXJ0aWNsZSI6IiIsIm5vbi1kcm9wcGluZy1wYXJ0aWNsZSI6IiJ9LHsiZmFtaWx5IjoiSmVmZmVyeSIsImdpdmVuIjoiS2F0aWUiLCJwYXJzZS1uYW1lcyI6ZmFsc2UsImRyb3BwaW5nLXBhcnRpY2xlIjoiIiwibm9uLWRyb3BwaW5nLXBhcnRpY2xlIjoiIn0seyJmYW1pbHkiOiJNYXR0aGV3cyIsImdpdmVuIjoiUGhpbGlwcGEgQy4iLCJwYXJzZS1uYW1lcyI6ZmFsc2UsImRyb3BwaW5nLXBhcnRpY2xlIjoiIiwibm9uLWRyb3BwaW5nLXBhcnRpY2xlIjoiIn0seyJmYW1pbHkiOiJFeXJlIiwiZ2l2ZW4iOiJEYXZpZCBXLiIsInBhcnNlLW5hbWVzIjpmYWxzZSwiZHJvcHBpbmctcGFydGljbGUiOiIiLCJub24tZHJvcHBpbmctcGFydGljbGUiOiIifV0sImNvbnRhaW5lci10aXRsZSI6IkpvdXJuYWwgb2YgSW5mZWN0aW9uIiwiYWNjZXNzZWQiOnsiZGF0ZS1wYXJ0cyI6W1syMDIxLDEyLDIyXV19LCJET0kiOiIxMC4xMDE2L0ouSklORi4yMDIxLjA3LjAzNCIsIklTU04iOiIwMTYzLTQ0NTMiLCJQTUlEIjoiMzQzMzIwMTkiLCJpc3N1ZWQiOnsiZGF0ZS1wYXJ0cyI6W1syMDIxLDEwLDFdXX0sInBhZ2UiOiI0NzMtNDgyIiwiYWJzdHJhY3QiOiJPYmplY3RpdmVzOiBEZXNwaXRlIHJvYnVzdCBlZmZvcnRzLCBwYXRpZW50cyBhbmQgc3RhZmYgYWNxdWlyZSBTQVJTLUNvVi0yIGluZmVjdGlvbiBpbiBob3NwaXRhbHMuIFdlIGludmVzdGlnYXRlZCB3aGV0aGVyIHdob2xlLWdlbm9tZSBzZXF1ZW5jaW5nIGVuaGFuY2VkIHRoZSBlcGlkZW1pb2xvZ2ljYWwgaW52ZXN0aWdhdGlvbiBvZiBoZWFsdGhjYXJlLWFzc29jaWF0ZWQgU0FSUy1Db1YtMiBhY3F1aXNpdGlvbi4gTWV0aG9kczogRnJvbSAxNy1Ob3ZlbWJlci0yMDIwIHRvIDUtSmFudWFyeS0yMDIxLCA4MDMgaW5wYXRpZW50cyBhbmQgMzI5IHN0YWZmIHdlcmUgZGlhZ25vc2VkIHdpdGggU0FSUy1Db1YtMiBpbmZlY3Rpb24gYXQgZm91ciBPeGZvcmRzaGlyZSBob3NwaXRhbHMuIFdlIGNsYXNzaWZpZWQgY2FzZXMgdXNpbmcgZXBpZGVtaW9sb2dpY2FsIGRlZmluaXRpb25zLCBsb29rZWQgZm9yIGEgcG90ZW50aWFsIHNvdXJjZSBmb3IgZWFjaCBub3NvY29taWFsIGluZmVjdGlvbiwgYW5kIGV2YWx1YXRlZCBnZW5vbWljIGV2aWRlbmNlIHN1cHBvcnRpbmcgdHJhbnNtaXNzaW9uLiBSZXN1bHRzOiBVc2luZyBuYXRpb25hbCBlcGlkZW1pb2xvZ2ljYWwgZGVmaW5pdGlvbnMsIDEwOS84MDMoMTQlKSBpbnBhdGllbnQgaW5mZWN0aW9ucyB3ZXJlIGNsYXNzaWZpZWQgYXMgZGVmaW5pdGUvcHJvYmFibGUgbm9zb2NvbWlhbCwgNjE1KDc3JSkgYXMgY29tbXVuaXR5LWFjcXVpcmVkIGFuZCA3OSgxMCUpIGFzIGluZGV0ZXJtaW5hdGUuIFRoZXJlIHdhcyBzdHJvbmcgZXBpZGVtaW9sb2dpY2FsIGV2aWRlbmNlIHRvIHN1cHBvcnQgZGVmaW5pdGUvcHJvYmFibGUgY2FzZXMgYXMgbm9zb2NvbWlhbC4gTWFueSBpbmRldGVybWluYXRlIGNhc2VzIHdlcmUgbGlrZWx5IGluZmVjdGVkIGluIGhvc3BpdGFsOiA1My83OSg2NyUpIGhhZCBhIHByaW9yLW5lZ2F0aXZlIFBDUiBhbmQgNzUoOTUlKSBjb250YWN0IHdpdGggYSBwb3RlbnRpYWwgc291cmNlLiA4OS82MTUoMTElIG9mIGFsbCA4MDMgcGF0aWVudHMpIHdpdGggYXBwYXJlbnQgY29tbXVuaXR5LW9uc2V0IGhhZCBhIHJlY2VudCBob3NwaXRhbCBleHBvc3VyZS4gV2l0aGluIDc2NCBzYW1wbGVzIHNlcXVlbmNlZCA2MDcgZ2Vub21pYyBjbHVzdGVycyB3ZXJlIGlkZW50aWZpZWQgKD4xIFNOUCBkaXN0aW5jdCkuIE9ubHkgNDMvNjA3KDclKSBjbHVzdGVycyBjb250YWluZWQgZXZpZGVuY2Ugb2Ygb253YXJkIHRyYW5zbWlzc2lvbiAoc3Vic2VxdWVudCBjYXNlcyB3aXRoaW4g4omkIDEgU05QKS4gMjAvMjEgZXBpZGVtaW9sb2dpY2FsbHktaWRlbnRpZmllZCBvdXRicmVha3MgY29udGFpbmVkIG11bHRpcGxlIGdlbm9taWMgaW50cm9kdWN0aW9ucy4gTW9zdCAoODAlKSBub3NvY29taWFsIGFjcXVpc2l0aW9uIG9jY3VycmVkIGluIHJhcGlkIHN1cGVyLXNwcmVhZGluZyBldmVudHMgaW4gc2V0dGluZ3Mgd2l0aCBhIG1peCBvZiBDT1ZJRC0xOSBhbmQgbm9uLUNPVklELTE5IHBhdGllbnRzLiBDb25jbHVzaW9uczogQ3VycmVudCBzdXJ2ZWlsbGFuY2UgZGVmaW5pdGlvbnMgdW5kZXJlc3RpbWF0ZSBub3NvY29taWFsIGFjcXVpc2l0aW9uLiBNb3N0IG5vc29jb21pYWwgdHJhbnNtaXNzaW9uIG9jY3VycyBmcm9tIGEgcmVsYXRpdmVseSBsaW1pdGVkIG51bWJlciBvZiBoaWdobHkgaW5mZWN0aW91cyBpbmRpdmlkdWFscy4iLCJwdWJsaXNoZXIiOiJXLkIuIFNhdW5kZXJzIiwiaXNzdWUiOiI0Iiwidm9sdW1lIjoiODMiLCJjb250YWluZXItdGl0bGUtc2hvcnQiOiIifSwiaXNUZW1wb3JhcnkiOmZhbHNlfV19&quot;,&quot;citationItems&quot;:[{&quot;id&quot;:&quot;a33ca4e9-49f5-3c19-b986-eae24919a5f5&quot;,&quot;itemData&quot;:{&quot;type&quot;:&quot;article-journal&quot;,&quot;id&quot;:&quot;a33ca4e9-49f5-3c19-b986-eae24919a5f5&quot;,&quot;title&quot;:&quot;Epidemiological data and genome sequencing reveals that nosocomial transmission of SARS-CoV-2 is underestimated and mostly mediated by a small number of highly infectious individuals&quot;,&quot;author&quot;:[{&quot;family&quot;:&quot;Lumley&quot;,&quot;given&quot;:&quot;Sheila F.&quot;,&quot;parse-names&quot;:false,&quot;dropping-particle&quot;:&quot;&quot;,&quot;non-dropping-particle&quot;:&quot;&quot;},{&quot;family&quot;:&quot;Constantinides&quot;,&quot;given&quot;:&quot;Bede&quot;,&quot;parse-names&quot;:false,&quot;dropping-particle&quot;:&quot;&quot;,&quot;non-dropping-particle&quot;:&quot;&quot;},{&quot;family&quot;:&quot;Sanderson&quot;,&quot;given&quot;:&quot;Nicholas&quot;,&quot;parse-names&quot;:false,&quot;dropping-particle&quot;:&quot;&quot;,&quot;non-dropping-particle&quot;:&quot;&quot;},{&quot;family&quot;:&quot;Rodger&quot;,&quot;given&quot;:&quot;Gillian&quot;,&quot;parse-names&quot;:false,&quot;dropping-particle&quot;:&quot;&quot;,&quot;non-dropping-particle&quot;:&quot;&quot;},{&quot;family&quot;:&quot;Street&quot;,&quot;given&quot;:&quot;Teresa L.&quot;,&quot;parse-names&quot;:false,&quot;dropping-particle&quot;:&quot;&quot;,&quot;non-dropping-particle&quot;:&quot;&quot;},{&quot;family&quot;:&quot;Swann&quot;,&quot;given&quot;:&quot;Jeremy&quot;,&quot;parse-names&quot;:false,&quot;dropping-particle&quot;:&quot;&quot;,&quot;non-dropping-particle&quot;:&quot;&quot;},{&quot;family&quot;:&quot;Chau&quot;,&quot;given&quot;:&quot;Kevin K.&quot;,&quot;parse-names&quot;:false,&quot;dropping-particle&quot;:&quot;&quot;,&quot;non-dropping-particle&quot;:&quot;&quot;},{&quot;family&quot;:&quot;O'Donnell&quot;,&quot;given&quot;:&quot;Denise&quot;,&quot;parse-names&quot;:false,&quot;dropping-particle&quot;:&quot;&quot;,&quot;non-dropping-particle&quot;:&quot;&quot;},{&quot;family&quot;:&quot;Warren&quot;,&quot;given&quot;:&quot;Fiona&quot;,&quot;parse-names&quot;:false,&quot;dropping-particle&quot;:&quot;&quot;,&quot;non-dropping-particle&quot;:&quot;&quot;},{&quot;family&quot;:&quot;Hoosdally&quot;,&quot;given&quot;:&quot;Sarah&quot;,&quot;parse-names&quot;:false,&quot;dropping-particle&quot;:&quot;&quot;,&quot;non-dropping-particle&quot;:&quot;&quot;},{&quot;family&quot;:&quot;O'Donnell&quot;,&quot;given&quot;:&quot;Anne Marie&quot;,&quot;parse-names&quot;:false,&quot;dropping-particle&quot;:&quot;&quot;,&quot;non-dropping-particle&quot;:&quot;&quot;},{&quot;family&quot;:&quot;Walker&quot;,&quot;given&quot;:&quot;Timothy M.&quot;,&quot;parse-names&quot;:false,&quot;dropping-particle&quot;:&quot;&quot;,&quot;non-dropping-particle&quot;:&quot;&quot;},{&quot;family&quot;:&quot;Stoesser&quot;,&quot;given&quot;:&quot;Nicole E.&quot;,&quot;parse-names&quot;:false,&quot;dropping-particle&quot;:&quot;&quot;,&quot;non-dropping-particle&quot;:&quot;&quot;},{&quot;family&quot;:&quot;Butcher&quot;,&quot;given&quot;:&quot;Lisa&quot;,&quot;parse-names&quot;:false,&quot;dropping-particle&quot;:&quot;&quot;,&quot;non-dropping-particle&quot;:&quot;&quot;},{&quot;family&quot;:&quot;Peto&quot;,&quot;given&quot;:&quot;Tim EA&quot;,&quot;parse-names&quot;:false,&quot;dropping-particle&quot;:&quot;&quot;,&quot;non-dropping-particle&quot;:&quot;&quot;},{&quot;family&quot;:&quot;Crook&quot;,&quot;given&quot;:&quot;Derrick W.&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Eyre&quot;,&quot;given&quot;:&quot;David W.&quot;,&quot;parse-names&quot;:false,&quot;dropping-particle&quot;:&quot;&quot;,&quot;non-dropping-particle&quot;:&quot;&quot;}],&quot;container-title&quot;:&quot;Journal of Infection&quot;,&quot;accessed&quot;:{&quot;date-parts&quot;:[[2021,12,22]]},&quot;DOI&quot;:&quot;10.1016/J.JINF.2021.07.034&quot;,&quot;ISSN&quot;:&quot;0163-4453&quot;,&quot;PMID&quot;:&quot;34332019&quot;,&quot;issued&quot;:{&quot;date-parts&quot;:[[2021,10,1]]},&quot;page&quot;:&quot;473-482&quot;,&quot;abstract&quot;:&quot;Objectives: Despite robust efforts, patients and staff acquire SARS-CoV-2 infection in hospitals. We investigated whether whole-genome sequencing enhanced the epidemiological investigation of healthcare-associated SARS-CoV-2 acquisition. Methods: From 17-November-2020 to 5-January-2021, 803 inpatients and 329 staff were diagnosed with SARS-CoV-2 infection at four Oxfordshire hospitals. We classified cases using epidemiological definitions, looked for a potential source for each nosocomial infection, and evaluated genomic evidence supporting transmission. Results: Using national epidemiological definitions, 109/803(14%) inpatient infections were classified as definite/probable nosocomial, 615(77%) as community-acquired and 79(10%) as indeterminate. There was strong epidemiological evidence to support definite/probable cases as nosocomial. Many indeterminate cases were likely infected in hospital: 53/79(67%) had a prior-negative PCR and 75(95%) contact with a potential source. 89/615(11% of all 803 patients) with apparent community-onset had a recent hospital exposure. Within 764 samples sequenced 607 genomic clusters were identified (&gt;1 SNP distinct). Only 43/607(7%) clusters contained evidence of onward transmission (subsequent cases within ≤ 1 SNP). 20/21 epidemiologically-identified outbreaks contained multiple genomic introductions. Most (80%) nosocomial acquisition occurred in rapid super-spreading events in settings with a mix of COVID-19 and non-COVID-19 patients. Conclusions: Current surveillance definitions underestimate nosocomial acquisition. Most nosocomial transmission occurs from a relatively limited number of highly infectious individuals.&quot;,&quot;publisher&quot;:&quot;W.B. Saunders&quot;,&quot;issue&quot;:&quot;4&quot;,&quot;volume&quot;:&quot;83&quot;,&quot;container-title-short&quot;:&quot;&quot;},&quot;isTemporary&quot;:false}]},{&quot;citationID&quot;:&quot;MENDELEY_CITATION_9100b785-e35f-4463-b8be-6f16a81f3322&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TEwMGI3ODUtZTM1Zi00NDYzLWI4YmUtNmYxNmE4MWYzMzIyIiwicHJvcGVydGllcyI6eyJub3RlSW5kZXgiOjB9LCJpc0VkaXRlZCI6ZmFsc2UsIm1hbnVhbE92ZXJyaWRlIjp7ImlzTWFudWFsbHlPdmVycmlkZGVuIjpmYWxzZSwiY2l0ZXByb2NUZXh0IjoiPHN1cD43LDg8L3N1cD4iLCJtYW51YWxPdmVycmlkZVRleHQiOiIifSwiY2l0YXRpb25JdGVtcyI6W3siaWQiOiIwMjQ4OWE2ZC00OTg5LTNkMmMtOWQ3Mi04OGUzODkyNDc4YTUiLCJpdGVtRGF0YSI6eyJ0eXBlIjoiYXJ0aWNsZS1qb3VybmFsIiwiaWQiOiIwMjQ4OWE2ZC00OTg5LTNkMmMtOWQ3Mi04OGUzODkyNDc4YTUiLCJ0aXRsZSI6IkVmZmVjdGl2ZW5lc3Mgb2YgbVJOQSBCTlQxNjJiMiBDT1ZJRC0xOSB2YWNjaW5lIHVwIHRvIDYgbW9udGhzIGluIGEgbGFyZ2UgaW50ZWdyYXRlZCBoZWFsdGggc3lzdGVtIGluIHRoZSBVU0E6IGEgcmV0cm9zcGVjdGl2ZSBjb2hvcnQgc3R1ZHkiLCJhdXRob3IiOlt7ImZhbWlseSI6IlRhcnRvZiIsImdpdmVuIjoiU2FyYSBZLiIsInBhcnNlLW5hbWVzIjpmYWxzZSwiZHJvcHBpbmctcGFydGljbGUiOiIiLCJub24tZHJvcHBpbmctcGFydGljbGUiOiIifSx7ImZhbWlseSI6IlNsZXphayIsImdpdmVuIjoiSmVmZiBNLiIsInBhcnNlLW5hbWVzIjpmYWxzZSwiZHJvcHBpbmctcGFydGljbGUiOiIiLCJub24tZHJvcHBpbmctcGFydGljbGUiOiIifSx7ImZhbWlseSI6IkZpc2NoZXIiLCJnaXZlbiI6IkhlaWRpIiwicGFyc2UtbmFtZXMiOmZhbHNlLCJkcm9wcGluZy1wYXJ0aWNsZSI6IiIsIm5vbi1kcm9wcGluZy1wYXJ0aWNsZSI6IiJ9LHsiZmFtaWx5IjoiSG9uZyIsImdpdmVuIjoiVmVubmlzIiwicGFyc2UtbmFtZXMiOmZhbHNlLCJkcm9wcGluZy1wYXJ0aWNsZSI6IiIsIm5vbi1kcm9wcGluZy1wYXJ0aWNsZSI6IiJ9LHsiZmFtaWx5IjoiQWNrZXJzb24iLCJnaXZlbiI6IkJyYWRsZXkgSy4iLCJwYXJzZS1uYW1lcyI6ZmFsc2UsImRyb3BwaW5nLXBhcnRpY2xlIjoiIiwibm9uLWRyb3BwaW5nLXBhcnRpY2xlIjoiIn0seyJmYW1pbHkiOiJSYW5hc2luZ2hlIiwiZ2l2ZW4iOiJPbWVzaCBOLiIsInBhcnNlLW5hbWVzIjpmYWxzZSwiZHJvcHBpbmctcGFydGljbGUiOiIiLCJub24tZHJvcHBpbmctcGFydGljbGUiOiIifSx7ImZhbWlseSI6IkZyYW5rbGFuZCIsImdpdmVuIjoiVGltb3RoeSBCLiIsInBhcnNlLW5hbWVzIjpmYWxzZSwiZHJvcHBpbmctcGFydGljbGUiOiIiLCJub24tZHJvcHBpbmctcGFydGljbGUiOiIifSx7ImZhbWlseSI6Ik9ndW4iLCJnaXZlbiI6Ik9sdXdhc2V5ZSBBLiIsInBhcnNlLW5hbWVzIjpmYWxzZSwiZHJvcHBpbmctcGFydGljbGUiOiIiLCJub24tZHJvcHBpbmctcGFydGljbGUiOiIifSx7ImZhbWlseSI6IlphbXBhcm8iLCJnaXZlbiI6IkpvYW5uIE0uIiwicGFyc2UtbmFtZXMiOmZhbHNlLCJkcm9wcGluZy1wYXJ0aWNsZSI6IiIsIm5vbi1kcm9wcGluZy1wYXJ0aWNsZSI6IiJ9LHsiZmFtaWx5IjoiR3JheSIsImdpdmVuIjoiU2hhcm9uIiwicGFyc2UtbmFtZXMiOmZhbHNlLCJkcm9wcGluZy1wYXJ0aWNsZSI6IiIsIm5vbi1kcm9wcGluZy1wYXJ0aWNsZSI6IiJ9LHsiZmFtaWx5IjoiVmFsbHVyaSIsImdpdmVuIjoiU3Jpbml2YXMgUi4iLCJwYXJzZS1uYW1lcyI6ZmFsc2UsImRyb3BwaW5nLXBhcnRpY2xlIjoiIiwibm9uLWRyb3BwaW5nLXBhcnRpY2xlIjoiIn0seyJmYW1pbHkiOiJQYW4iLCJnaXZlbiI6IkthaWplIiwicGFyc2UtbmFtZXMiOmZhbHNlLCJkcm9wcGluZy1wYXJ0aWNsZSI6IiIsIm5vbi1kcm9wcGluZy1wYXJ0aWNsZSI6IiJ9LHsiZmFtaWx5IjoiQW5ndWxvIiwiZ2l2ZW4iOiJGcmVkZXJpY2sgSi4iLCJwYXJzZS1uYW1lcyI6ZmFsc2UsImRyb3BwaW5nLXBhcnRpY2xlIjoiIiwibm9uLWRyb3BwaW5nLXBhcnRpY2xlIjoiIn0seyJmYW1pbHkiOiJKb2RhciIsImdpdmVuIjoiTHVpcyIsInBhcnNlLW5hbWVzIjpmYWxzZSwiZHJvcHBpbmctcGFydGljbGUiOiIiLCJub24tZHJvcHBpbmctcGFydGljbGUiOiIifSx7ImZhbWlseSI6Ik1jTGF1Z2hsaW4iLCJnaXZlbiI6IkpvaG4gTS4iLCJwYXJzZS1uYW1lcyI6ZmFsc2UsImRyb3BwaW5nLXBhcnRpY2xlIjoiIiwibm9uLWRyb3BwaW5nLXBhcnRpY2xlIjoiIn1dLCJjb250YWluZXItdGl0bGUiOiJUaGUgTGFuY2V0IiwiYWNjZXNzZWQiOnsiZGF0ZS1wYXJ0cyI6W1syMDIxLDEyLDIyXV19LCJET0kiOiIxMC4xMDE2L1MwMTQwLTY3MzYoMjEpMDIxODMtOC9BVFRBQ0hNRU5UL0U5OTgzNjVBLThGNDEtNEM5Qy05OTdCLThGNUE0MEQzQUFENC9NTUMxLlBERiIsIklTU04iOiIxNDc0NTQ3WCIsIlBNSUQiOiIzNDYxOTA5OCIsIlVSTCI6Imh0dHA6Ly93d3cudGhlbGFuY2V0LmNvbS9hcnRpY2xlL1MwMTQwNjczNjIxMDIxODM4L2Z1bGx0ZXh0IiwiaXNzdWVkIjp7ImRhdGUtcGFydHMiOltbMjAyMSwxMCwxNl1dfSwicGFnZSI6IjE0MDctMTQxNiIsImFic3RyYWN0IjoiQmFja2dyb3VuZDogVmFjY2luZSBlZmZlY3RpdmVuZXNzIHN0dWRpZXMgaGF2ZSBub3QgZGlmZmVyZW50aWF0ZWQgdGhlIGVmZmVjdCBvZiB0aGUgZGVsdGEgKEIuMS42MTcuMikgdmFyaWFudCBhbmQgcG90ZW50aWFsIHdhbmluZyBpbW11bml0eSBpbiBvYnNlcnZlZCByZWR1Y3Rpb25zIGluIGVmZmVjdGl2ZW5lc3MgYWdhaW5zdCBTQVJTLUNvVi0yIGluZmVjdGlvbnMuIFdlIGFpbWVkIHRvIGV2YWx1YXRlIG92ZXJhbGwgYW5kIHZhcmlhbnQtc3BlY2lmaWMgZWZmZWN0aXZlbmVzcyBvZiBCTlQxNjJiMiAodG96aW5hbWVyYW4sIFBmaXplcuKAk0Jpb05UZWNoKSBhZ2FpbnN0IFNBUlMtQ29WLTIgaW5mZWN0aW9ucyBhbmQgQ09WSUQtMTktcmVsYXRlZCBob3NwaXRhbCBhZG1pc3Npb25zIGJ5IHRpbWUgc2luY2UgdmFjY2luYXRpb24gYW1vbmcgbWVtYmVycyBvZiBhIGxhcmdlIFVTIGhlYWx0aC1jYXJlIHN5c3RlbS4gTWV0aG9kczogSW4gdGhpcyByZXRyb3NwZWN0aXZlIGNvaG9ydCBzdHVkeSwgd2UgYW5hbHlzZWQgZWxlY3Ryb25pYyBoZWFsdGggcmVjb3JkcyBvZiBpbmRpdmlkdWFscyAo4omlMTIgeWVhcnMpIHdobyB3ZXJlIG1lbWJlcnMgb2YgdGhlIGhlYWx0aC1jYXJlIG9yZ2FuaXNhdGlvbiBLYWlzZXIgUGVybWFuZW50ZSBTb3V0aGVybiBDYWxpZm9ybmlhIChDQSwgVVNBKSwgdG8gYXNzZXNzIEJOVDE2MmIyIHZhY2NpbmUgZWZmZWN0aXZlbmVzcyBhZ2FpbnN0IFNBUlMtQ29WLTIgaW5mZWN0aW9ucyBhbmQgQ09WSUQtMTktcmVsYXRlZCBob3NwaXRhbCBhZG1pc3Npb25zIGZvciB1cCB0byA2IG1vbnRocy4gUGFydGljaXBhbnRzIHdlcmUgcmVxdWlyZWQgdG8gaGF2ZSAxIHllYXIgb3IgbW9yZSBwcmV2aW91cyBtZW1iZXJzaGlwIG9mIHRoZSBvcmdhbmlzYXRpb24uIE91dGNvbWVzIGNvbXByaXNlZCBTQVJTLUNvVi0yIFBDUi1wb3NpdGl2ZSB0ZXN0cyBhbmQgQ09WSUQtMTktcmVsYXRlZCBob3NwaXRhbCBhZG1pc3Npb25zLiBFZmZlY3RpdmVuZXNzIGNhbGN1bGF0aW9ucyB3ZXJlIGJhc2VkIG9uIGhhemFyZCByYXRpb3MgZnJvbSBhZGp1c3RlZCBDb3ggbW9kZWxzLiBUaGlzIHN0dWR5IHdhcyByZWdpc3RlcmVkIHdpdGggQ2xpbmljYWxUcmlhbHMuZ292LCBOQ1QwNDg0ODU4NC4gRmluZGluZ3M6IEJldHdlZW4gRGVjIDE0LCAyMDIwLCBhbmQgQXVnIDgsIDIwMjEsIG9mIDQgOTIwIDU0OSBpbmRpdmlkdWFscyBhc3Nlc3NlZCBmb3IgZWxpZ2liaWxpdHksIHdlIGluY2x1ZGVkIDMgNDM2IDk1NyAobWVkaWFuIGFnZSA0NSB5ZWFycyBbSVFSIDI54oCTNjFdOyAxIDc5OSAzOTUgWzUywrc0JV0gZmVtYWxlIGFuZCAxIDYzNyAzOTQgWzQ3wrc2JV0gbWFsZSkuIEZvciBmdWxseSB2YWNjaW5hdGVkIGluZGl2aWR1YWxzLCBlZmZlY3RpdmVuZXNzIGFnYWluc3QgU0FSUy1Db1YtMiBpbmZlY3Rpb25zIHdhcyA3MyUgKDk1JSBDSSA3MuKAkzc0KSBhbmQgYWdhaW5zdCBDT1ZJRC0xOS1yZWxhdGVkIGhvc3BpdGFsIGFkbWlzc2lvbnMgd2FzIDkwJSAoODnigJM5MikuIEVmZmVjdGl2ZW5lc3MgYWdhaW5zdCBpbmZlY3Rpb25zIGRlY2xpbmVkIGZyb20gODglICg5NSUgQ0kgODbigJM4OSkgZHVyaW5nIHRoZSBmaXJzdCBtb250aCBhZnRlciBmdWxsIHZhY2NpbmF0aW9uIHRvIDQ3JSAoNDPigJM1MSkgYWZ0ZXIgNSBtb250aHMuIEFtb25nIHNlcXVlbmNlZCBpbmZlY3Rpb25zLCB2YWNjaW5lIGVmZmVjdGl2ZW5lc3MgYWdhaW5zdCBpbmZlY3Rpb25zIG9mIHRoZSBkZWx0YSB2YXJpYW50IHdhcyBoaWdoIGR1cmluZyB0aGUgZmlyc3QgbW9udGggYWZ0ZXIgZnVsbCB2YWNjaW5hdGlvbiAoOTMlIFs5NSUgQ0kgODXigJM5N10pIGJ1dCBkZWNsaW5lZCB0byA1MyUgWzM54oCTNjVdIGFmdGVyIDQgbW9udGhzLiBFZmZlY3RpdmVuZXNzIGFnYWluc3Qgb3RoZXIgKG5vbi1kZWx0YSkgdmFyaWFudHMgdGhlIGZpcnN0IG1vbnRoIGFmdGVyIGZ1bGwgdmFjY2luYXRpb24gd2FzIGFsc28gaGlnaCBhdCA5NyUgKDk1JSBDSSA5NeKAkzk5KSwgYnV0IHdhbmVkIHRvIDY3JSAoNDXigJM4MCkgYXQgNOKAkzUgbW9udGhzLiBWYWNjaW5lIGVmZmVjdGl2ZW5lc3MgYWdhaW5zdCBob3NwaXRhbCBhZG1pc3Npb25zIGZvciBpbmZlY3Rpb25zIHdpdGggdGhlIGRlbHRhIHZhcmlhbnQgZm9yIGFsbCBhZ2VzIHdhcyBoaWdoIG92ZXJhbGwgKDkzJSBbOTUlIENJIDg04oCTOTZdKSB1cCB0byA2IG1vbnRocy4gSW50ZXJwcmV0YXRpb246IE91ciByZXN1bHRzIHByb3ZpZGUgc3VwcG9ydCBmb3IgaGlnaCBlZmZlY3RpdmVuZXNzIG9mIEJOVDE2MmIyIGFnYWluc3QgaG9zcGl0YWwgYWRtaXNzaW9ucyB1cCB1bnRpbCBhcm91bmQgNiBtb250aHMgYWZ0ZXIgYmVpbmcgZnVsbHkgdmFjY2luYXRlZCwgZXZlbiBpbiB0aGUgZmFjZSBvZiB3aWRlc3ByZWFkIGRpc3NlbWluYXRpb24gb2YgdGhlIGRlbHRhIHZhcmlhbnQuIFJlZHVjdGlvbiBpbiB2YWNjaW5lIGVmZmVjdGl2ZW5lc3MgYWdhaW5zdCBTQVJTLUNvVi0yIGluZmVjdGlvbnMgb3ZlciB0aW1lIGlzIHByb2JhYmx5IHByaW1hcmlseSBkdWUgdG8gd2FuaW5nIGltbXVuaXR5IHdpdGggdGltZSByYXRoZXIgdGhhbiB0aGUgZGVsdGEgdmFyaWFudCBlc2NhcGluZyB2YWNjaW5lIHByb3RlY3Rpb24uIEZ1bmRpbmc6IFBmaXplci4iLCJwdWJsaXNoZXIiOiJFbHNldmllciBCLlYuIiwiaXNzdWUiOiIxMDMwOSIsInZvbHVtZSI6IjM5OCIsImNvbnRhaW5lci10aXRsZS1zaG9ydCI6IiJ9LCJpc1RlbXBvcmFyeSI6ZmFsc2V9LHsiaWQiOiIwMTljMThkNy0wZGU5LTM0ZTYtODA4YS1mMjdmNmMxMGI1ODQiLCJpdGVtRGF0YSI6eyJ0eXBlIjoiYXJ0aWNsZS1qb3VybmFsIiwiaWQiOiIwMTljMThkNy0wZGU5LTM0ZTYtODA4YS1mMjdmNmMxMGI1ODQiLCJ0aXRsZSI6IkNsaW5pY2FsIGFuZCBWaXJvbG9naWNhbCBGZWF0dXJlcyBvZiBTZXZlcmUgQWN1dGUgUmVzcGlyYXRvcnkgU3luZHJvbWUgQ29yb25hdmlydXMgMiAoU0FSUy1Db1YtMikgVmFyaWFudHMgb2YgQ29uY2VybjogQSBSZXRyb3NwZWN0aXZlIENvaG9ydCBTdHVkeSBDb21wYXJpbmcgQi4xLjEuNyAoQWxwaGEpLCBCLjEuMzUxIChCZXRhKSwgYW5kIEIuMS42MTcuMiAoRGVsdGEpIiwiYXV0aG9yIjpbeyJmYW1pbHkiOiJPbmciLCJnaXZlbiI6IlNlYW4gV2VpIFhpYW5nIiwicGFyc2UtbmFtZXMiOmZhbHNlLCJkcm9wcGluZy1wYXJ0aWNsZSI6IiIsIm5vbi1kcm9wcGluZy1wYXJ0aWNsZSI6IiJ9LHsiZmFtaWx5IjoiQ2hpZXciLCJnaXZlbiI6IkNhbHZpbiBKIiwicGFyc2UtbmFtZXMiOmZhbHNlLCJkcm9wcGluZy1wYXJ0aWNsZSI6IiIsIm5vbi1kcm9wcGluZy1wYXJ0aWNsZSI6IiJ9LHsiZmFtaWx5IjoiQW5nIiwiZ2l2ZW4iOiJMaSBXZWkiLCJwYXJzZS1uYW1lcyI6ZmFsc2UsImRyb3BwaW5nLXBhcnRpY2xlIjoiIiwibm9uLWRyb3BwaW5nLXBhcnRpY2xlIjoiIn0seyJmYW1pbHkiOiJNYWsiLCJnaXZlbiI6IlR6ZS1NaW5uIiwicGFyc2UtbmFtZXMiOmZhbHNlLCJkcm9wcGluZy1wYXJ0aWNsZSI6IiIsIm5vbi1kcm9wcGluZy1wYXJ0aWNsZSI6IiJ9LHsiZmFtaWx5IjoiQ3VpIiwiZ2l2ZW4iOiJMaW4iLCJwYXJzZS1uYW1lcyI6ZmFsc2UsImRyb3BwaW5nLXBhcnRpY2xlIjoiIiwibm9uLWRyb3BwaW5nLXBhcnRpY2xlIjoiIn0seyJmYW1pbHkiOiJUb2giLCJnaXZlbiI6Ik1hdHRoaWFzIFBhdWwgSCBTIiwicGFyc2UtbmFtZXMiOmZhbHNlLCJkcm9wcGluZy1wYXJ0aWNsZSI6IiIsIm5vbi1kcm9wcGluZy1wYXJ0aWNsZSI6IiJ9LHsiZmFtaWx5IjoiTGltIiwiZ2l2ZW4iOiJZaSBEaW5nIiwicGFyc2UtbmFtZXMiOmZhbHNlLCJkcm9wcGluZy1wYXJ0aWNsZSI6IiIsIm5vbi1kcm9wcGluZy1wYXJ0aWNsZSI6IiJ9LHsiZmFtaWx5IjoiTGVlIiwiZ2l2ZW4iOiJQZWkgSHVhIiwicGFyc2UtbmFtZXMiOmZhbHNlLCJkcm9wcGluZy1wYXJ0aWNsZSI6IiIsIm5vbi1kcm9wcGluZy1wYXJ0aWNsZSI6IiJ9LHsiZmFtaWx5IjoiTGVlIiwiZ2l2ZW4iOiJUYXUgSG9uZyIsInBhcnNlLW5hbWVzIjpmYWxzZSwiZHJvcHBpbmctcGFydGljbGUiOiIiLCJub24tZHJvcHBpbmctcGFydGljbGUiOiIifSx7ImZhbWlseSI6IkNoaWEiLCJnaXZlbiI6IlBvIFlpbmciLCJwYXJzZS1uYW1lcyI6ZmFsc2UsImRyb3BwaW5nLXBhcnRpY2xlIjoiIiwibm9uLWRyb3BwaW5nLXBhcnRpY2xlIjoiIn0seyJmYW1pbHkiOiJNYXVyZXItU3Ryb2giLCJnaXZlbiI6IlNlYmFzdGlhbiIsInBhcnNlLW5hbWVzIjpmYWxzZSwiZHJvcHBpbmctcGFydGljbGUiOiIiLCJub24tZHJvcHBpbmctcGFydGljbGUiOiIifSx7ImZhbWlseSI6IkxpbiIsImdpdmVuIjoiUmF5bW9uZCBUIFAiLCJwYXJzZS1uYW1lcyI6ZmFsc2UsImRyb3BwaW5nLXBhcnRpY2xlIjoiIiwibm9uLWRyb3BwaW5nLXBhcnRpY2xlIjoiIn0seyJmYW1pbHkiOiJMZW8iLCJnaXZlbiI6IlllZS1TaW4iLCJwYXJzZS1uYW1lcyI6ZmFsc2UsImRyb3BwaW5nLXBhcnRpY2xlIjoiIiwibm9uLWRyb3BwaW5nLXBhcnRpY2xlIjoiIn0seyJmYW1pbHkiOiJMZWUiLCJnaXZlbiI6IlZlcm5vbiBKIiwicGFyc2UtbmFtZXMiOmZhbHNlLCJkcm9wcGluZy1wYXJ0aWNsZSI6IiIsIm5vbi1kcm9wcGluZy1wYXJ0aWNsZSI6IiJ9LHsiZmFtaWx5IjoiTHllIiwiZ2l2ZW4iOiJEYXZpZCBDaGllbiIsInBhcnNlLW5hbWVzIjpmYWxzZSwiZHJvcHBpbmctcGFydGljbGUiOiIiLCJub24tZHJvcHBpbmctcGFydGljbGUiOiIifSx7ImZhbWlseSI6IllvdW5nIiwiZ2l2ZW4iOiJCYXJuYWJ5IEVkd2FyZCIsInBhcnNlLW5hbWVzIjpmYWxzZSwiZHJvcHBpbmctcGFydGljbGUiOiIiLCJub24tZHJvcHBpbmctcGFydGljbGUiOiIifV0sImNvbnRhaW5lci10aXRsZSI6IkNsaW5pY2FsIEluZmVjdGlvdXMgRGlzZWFzZXMiLCJhY2Nlc3NlZCI6eyJkYXRlLXBhcnRzIjpbWzIwMjEsMTIsMjJdXX0sIkRPSSI6IjEwLjEwOTMvQ0lEL0NJQUI3MjEiLCJJU1NOIjoiMTA1OC00ODM4IiwiVVJMIjoiaHR0cHM6Ly9hY2FkZW1pYy5vdXAuY29tL2NpZC9hZHZhbmNlLWFydGljbGUvZG9pLzEwLjEwOTMvY2lkL2NpYWI3MjEvNjM1NjQ1OSIsImlzc3VlZCI6eyJkYXRlLXBhcnRzIjpbWzIwMjEsOCwyM11dfSwiYWJzdHJhY3QiOiJCQUNLR1JPVU5EIGhlIGltcGFjdCBvZiBTQVJTLUNvVi0yIHZhcmlhbnRzIG9mIGNvbmNlcm4gKFZPQ3MpIG9uIGRpc2Vhc2Ugc2V2ZXJpdHkgaXMgdW5jbGVhci4gSW4gdGhpcyByZXRyb3NwZWN0aXZlIHN0dWR5LCB3ZSBjb21wYXJlZCBvdXRjb21lcyBvZiBwYXRpZW50cyBpbmZlY3RlZCB3aXRoIEIuMS4xLjcsIEIuMS4zNTEsIGFuZCBCLjEuNjE3LjIgd2l0aCB0aG9zZSB3aXRoIHdpbGQtdHlwZSBzdHJhaW5zIGZyb20gZWFybHkgMjAyMC4gTUVUSE9EUyBOYXRpb25hbCBzdXJ2ZWlsbGFuY2UgZGF0YSBmcm9tIDEtSmFudWFyeS0yMDIxIHRvIDIyLU1heS0yMDIxIHdlcmUgb2J0YWluZWQgZnJvbSB0aGUgTWluaXN0cnkgb2YgSGVhbHRoLCBhbmQgb3V0Y29tZXMgaW4gcmVsYXRpb24gdG8gVk9DIHdlcmUgZXhwbG9yZWQuIERldGFpbGVkIHBhdGllbnQgbGV2ZWwgZGF0YSBmcm9tIGFsbCBwYXRpZW50cyB3aXRoIFZPQyBpbmZlY3Rpb24gYWRtaXR0ZWQgdG8gb3VyIGNlbnRlciBiZXR3ZWVuIDIwLURlY2VtYmVyLTIwMjAgYW5kIDEyLU1heS0yMDIxIHdlcmUgYW5hbHl6ZWQuIENsaW5pY2FsIG91dGNvbWVzIHdlcmUgY29tcGFyZWQgd2l0aCBhIGNvaG9ydCBvZiA4NDYgcGF0aWVudHMgYWRtaXR0ZWQgZnJvbSBKYW51YXJ5LUFwcmlsIDIwMjAuIFJFU1VMVFMgODI5IHBhdGllbnRzIGluIFNpbmdhcG9yZSBpbiB0aGUgc3R1ZHkgcGVyaW9kIHdlcmUgaW5mZWN0ZWQgd2l0aCB0aGVzZSAzIFZPQ3MuIEFmdGVyIGFkanVzdGluZyBmb3IgYWdlIGFuZCBzZXgsIEIuMS42MTcuMiB3YXMgYXNzb2NpYXRlZCB3aXRoIGhpZ2hlciBvZGRzIG9mIG94eWdlbiByZXF1aXJlbWVudCwgSUNVIGFkbWlzc2lvbiwgb3IgZGVhdGggKGFkanVzdGVkIG9kZHMgcmF0aW8gKGFPUikgNC45MCwgWzk1JSBDSSAxLjQzLTMwLjc4XSkuIDE1NyBvZiB0aGVzZSBwYXRpZW50cyB3ZXJlIGFkbWl0dGVkIHRvIG91ciBjZW50ZXIuIEFmdGVyIGFkanVzdGluZyBmb3IgYWdlLCBzZXgsIGNvbW9yYmlkaXRpZXMsIGFuZCB2YWNjaW5hdGlvbiwgYU9SIGZvciBwbmV1bW9uaWEgd2l0aCBCLjEuNjE3LjIgd2FzIDEuODggWzk1JSBDSSAwLjk1LTMuNzZdKSBjb21wYXJlZCB3aXRoIHdpbGQtdHlwZS4gVGhlc2UgZGlmZmVyZW5jZXMgd2VyZSBub3Qgc2VlbiB3aXRoIEIuMS4xLjcgYW5kIEIuMS4zNTEuIFZhY2NpbmF0aW9uIHN0YXR1cyB3YXMgYXNzb2NpYXRlZCB3aXRoIGRlY3JlYXNlZCBzZXZlcml0eS4gQi4xLjYxNy4yIHdhcyBhc3NvY2lhdGVkIHdpdGggc2lnbmlmaWNhbnRseSBsb3dlciBQQ1IgQ3QgdmFsdWVzIGFuZCBsb25nZXIgZHVyYXRpb24gb2YgQ3QgdmFsdWUg4omkMzAgKG1lZGlhbiBkdXJhdGlvbiAxOCBkYXlzIGZvciBCLjEuNjE3LjIsIDEzIGRheXMgZm9yIHdpbGQtdHlwZSkuIENPTkNMVVNJT05TIFRoZXJlIHdhcyBhIHNpZ25hbCB0b3dhcmQgaW5jcmVhc2VkIHNldmVyaXR5IGFzc29jaWF0ZWQgd2l0aCBCLjEuNjE3LjIuIFRoZSBhc3NvY2lhdGlvbiBvZiBCLjEuNjE3LjIgd2l0aCBsb3dlciBDdCB2YWx1ZSBhbmQgbG9uZ2VyIHZpcmFsIHNoZWRkaW5nIHByb3ZpZGVzIGEgcG90ZW50aWFsIG1lY2hhbmlzbSBmb3IgaW5jcmVhc2VkIHRyYW5zbWlzc2liaWxpdHkuIFRoZXNlIGZpbmRpbmdzIHByb3ZpZGUgYW4gaW1wZXR1cyBmb3IgdGhlIHJhcGlkIGltcGxlbWVudGF0aW9uIG9mIHZhY2NpbmF0aW9uIHByb2dyYW1zLiIsInB1Ymxpc2hlciI6Ik94Zm9yZCBVbml2ZXJzaXR5IFByZXNzIChPVVApIiwiY29udGFpbmVyLXRpdGxlLXNob3J0IjoiIn0sImlzVGVtcG9yYXJ5IjpmYWxzZX1dfQ==&quot;,&quot;citationItems&quot;:[{&quot;id&quot;:&quot;02489a6d-4989-3d2c-9d72-88e3892478a5&quot;,&quot;itemData&quot;:{&quot;type&quot;:&quot;article-journal&quot;,&quot;id&quot;:&quot;02489a6d-4989-3d2c-9d72-88e3892478a5&quot;,&quot;title&quot;:&quot;Effectiveness of mRNA BNT162b2 COVID-19 vaccine up to 6 months in a large integrated health system in the USA: a retrospective cohort study&quot;,&quot;author&quot;:[{&quot;family&quot;:&quot;Tartof&quot;,&quot;given&quot;:&quot;Sara Y.&quot;,&quot;parse-names&quot;:false,&quot;dropping-particle&quot;:&quot;&quot;,&quot;non-dropping-particle&quot;:&quot;&quot;},{&quot;family&quot;:&quot;Slezak&quot;,&quot;given&quot;:&quot;Jeff M.&quot;,&quot;parse-names&quot;:false,&quot;dropping-particle&quot;:&quot;&quot;,&quot;non-dropping-particle&quot;:&quot;&quot;},{&quot;family&quot;:&quot;Fischer&quot;,&quot;given&quot;:&quot;Heidi&quot;,&quot;parse-names&quot;:false,&quot;dropping-particle&quot;:&quot;&quot;,&quot;non-dropping-particle&quot;:&quot;&quot;},{&quot;family&quot;:&quot;Hong&quot;,&quot;given&quot;:&quot;Vennis&quot;,&quot;parse-names&quot;:false,&quot;dropping-particle&quot;:&quot;&quot;,&quot;non-dropping-particle&quot;:&quot;&quot;},{&quot;family&quot;:&quot;Ackerson&quot;,&quot;given&quot;:&quot;Bradley K.&quot;,&quot;parse-names&quot;:false,&quot;dropping-particle&quot;:&quot;&quot;,&quot;non-dropping-particle&quot;:&quot;&quot;},{&quot;family&quot;:&quot;Ranasinghe&quot;,&quot;given&quot;:&quot;Omesh N.&quot;,&quot;parse-names&quot;:false,&quot;dropping-particle&quot;:&quot;&quot;,&quot;non-dropping-particle&quot;:&quot;&quot;},{&quot;family&quot;:&quot;Frankland&quot;,&quot;given&quot;:&quot;Timothy B.&quot;,&quot;parse-names&quot;:false,&quot;dropping-particle&quot;:&quot;&quot;,&quot;non-dropping-particle&quot;:&quot;&quot;},{&quot;family&quot;:&quot;Ogun&quot;,&quot;given&quot;:&quot;Oluwaseye A.&quot;,&quot;parse-names&quot;:false,&quot;dropping-particle&quot;:&quot;&quot;,&quot;non-dropping-particle&quot;:&quot;&quot;},{&quot;family&quot;:&quot;Zamparo&quot;,&quot;given&quot;:&quot;Joann M.&quot;,&quot;parse-names&quot;:false,&quot;dropping-particle&quot;:&quot;&quot;,&quot;non-dropping-particle&quot;:&quot;&quot;},{&quot;family&quot;:&quot;Gray&quot;,&quot;given&quot;:&quot;Sharon&quot;,&quot;parse-names&quot;:false,&quot;dropping-particle&quot;:&quot;&quot;,&quot;non-dropping-particle&quot;:&quot;&quot;},{&quot;family&quot;:&quot;Valluri&quot;,&quot;given&quot;:&quot;Srinivas R.&quot;,&quot;parse-names&quot;:false,&quot;dropping-particle&quot;:&quot;&quot;,&quot;non-dropping-particle&quot;:&quot;&quot;},{&quot;family&quot;:&quot;Pan&quot;,&quot;given&quot;:&quot;Kaije&quot;,&quot;parse-names&quot;:false,&quot;dropping-particle&quot;:&quot;&quot;,&quot;non-dropping-particle&quot;:&quot;&quot;},{&quot;family&quot;:&quot;Angulo&quot;,&quot;given&quot;:&quot;Frederick J.&quot;,&quot;parse-names&quot;:false,&quot;dropping-particle&quot;:&quot;&quot;,&quot;non-dropping-particle&quot;:&quot;&quot;},{&quot;family&quot;:&quot;Jodar&quot;,&quot;given&quot;:&quot;Luis&quot;,&quot;parse-names&quot;:false,&quot;dropping-particle&quot;:&quot;&quot;,&quot;non-dropping-particle&quot;:&quot;&quot;},{&quot;family&quot;:&quot;McLaughlin&quot;,&quot;given&quot;:&quot;John M.&quot;,&quot;parse-names&quot;:false,&quot;dropping-particle&quot;:&quot;&quot;,&quot;non-dropping-particle&quot;:&quot;&quot;}],&quot;container-title&quot;:&quot;The Lancet&quot;,&quot;accessed&quot;:{&quot;date-parts&quot;:[[2021,12,22]]},&quot;DOI&quot;:&quot;10.1016/S0140-6736(21)02183-8/ATTACHMENT/E998365A-8F41-4C9C-997B-8F5A40D3AAD4/MMC1.PDF&quot;,&quot;ISSN&quot;:&quot;1474547X&quot;,&quot;PMID&quot;:&quot;34619098&quot;,&quot;URL&quot;:&quot;http://www.thelancet.com/article/S0140673621021838/fulltext&quot;,&quot;issued&quot;:{&quot;date-parts&quot;:[[2021,10,16]]},&quot;page&quot;:&quot;1407-1416&quot;,&quot;abstract&quot;:&quot;Background: Vaccine effectiveness studies have not differentiated the effect of the delta (B.1.617.2) variant and potential waning immunity in observed reductions in effectiveness against SARS-CoV-2 infections. We aimed to evaluate overall and variant-specific effectiveness of BNT162b2 (tozinameran, Pfizer–BioNTech) against SARS-CoV-2 infections and COVID-19-related hospital admissions by time since vaccination among members of a large US health-care system. Methods: In this retrospective cohort study, we analysed electronic health records of individuals (≥12 years) who were members of the health-care organisation Kaiser Permanente Southern California (CA, USA), to assess BNT162b2 vaccine effectiveness against SARS-CoV-2 infections and COVID-19-related hospital admissions for up to 6 months. Participants were required to have 1 year or more previous membership of the organisation. Outcomes comprised SARS-CoV-2 PCR-positive tests and COVID-19-related hospital admissions. Effectiveness calculations were based on hazard ratios from adjusted Cox models. This study was registered with ClinicalTrials.gov, NCT04848584. Findings: Between Dec 14, 2020, and Aug 8, 2021, of 4 920 549 individuals assessed for eligibility, we included 3 436 957 (median age 45 years [IQR 29–61]; 1 799 395 [52·4%] female and 1 637 394 [47·6%] male). For fully vaccinated individuals, effectiveness against SARS-CoV-2 infections was 73% (95% CI 72–74) and against COVID-19-related hospital admissions was 90% (89–92). Effectiveness against infections declined from 88% (95% CI 86–89) during the first month after full vaccination to 47% (43–51) after 5 months. Among sequenced infections, vaccine effectiveness against infections of the delta variant was high during the first month after full vaccination (93% [95% CI 85–97]) but declined to 53% [39–65] after 4 months. Effectiveness against other (non-delta) variants the first month after full vaccination was also high at 97% (95% CI 95–99), but waned to 67% (45–80) at 4–5 months. Vaccine effectiveness against hospital admissions for infections with the delta variant for all ages was high overall (93% [95% CI 84–96]) up to 6 months. Interpretation: Our results provide support for high effectiveness of BNT162b2 against hospital admissions up until around 6 months after being fully vaccinated, even in the face of widespread dissemination of the delta variant. Reduction in vaccine effectiveness against SARS-CoV-2 infections over time is probably primarily due to waning immunity with time rather than the delta variant escaping vaccine protection. Funding: Pfizer.&quot;,&quot;publisher&quot;:&quot;Elsevier B.V.&quot;,&quot;issue&quot;:&quot;10309&quot;,&quot;volume&quot;:&quot;398&quot;,&quot;container-title-short&quot;:&quot;&quot;},&quot;isTemporary&quot;:false},{&quot;id&quot;:&quot;019c18d7-0de9-34e6-808a-f27f6c10b584&quot;,&quot;itemData&quot;:{&quot;type&quot;:&quot;article-journal&quot;,&quot;id&quot;:&quot;019c18d7-0de9-34e6-808a-f27f6c10b584&quot;,&quot;title&quot;:&quot;Clinical and Virological Features of Severe Acute Respiratory Syndrome Coronavirus 2 (SARS-CoV-2) Variants of Concern: A Retrospective Cohort Study Comparing B.1.1.7 (Alpha), B.1.351 (Beta), and B.1.617.2 (Delta)&quot;,&quot;author&quot;:[{&quot;family&quot;:&quot;Ong&quot;,&quot;given&quot;:&quot;Sean Wei Xiang&quot;,&quot;parse-names&quot;:false,&quot;dropping-particle&quot;:&quot;&quot;,&quot;non-dropping-particle&quot;:&quot;&quot;},{&quot;family&quot;:&quot;Chiew&quot;,&quot;given&quot;:&quot;Calvin J&quot;,&quot;parse-names&quot;:false,&quot;dropping-particle&quot;:&quot;&quot;,&quot;non-dropping-particle&quot;:&quot;&quot;},{&quot;family&quot;:&quot;Ang&quot;,&quot;given&quot;:&quot;Li Wei&quot;,&quot;parse-names&quot;:false,&quot;dropping-particle&quot;:&quot;&quot;,&quot;non-dropping-particle&quot;:&quot;&quot;},{&quot;family&quot;:&quot;Mak&quot;,&quot;given&quot;:&quot;Tze-Minn&quot;,&quot;parse-names&quot;:false,&quot;dropping-particle&quot;:&quot;&quot;,&quot;non-dropping-particle&quot;:&quot;&quot;},{&quot;family&quot;:&quot;Cui&quot;,&quot;given&quot;:&quot;Lin&quot;,&quot;parse-names&quot;:false,&quot;dropping-particle&quot;:&quot;&quot;,&quot;non-dropping-particle&quot;:&quot;&quot;},{&quot;family&quot;:&quot;Toh&quot;,&quot;given&quot;:&quot;Matthias Paul H S&quot;,&quot;parse-names&quot;:false,&quot;dropping-particle&quot;:&quot;&quot;,&quot;non-dropping-particle&quot;:&quot;&quot;},{&quot;family&quot;:&quot;Lim&quot;,&quot;given&quot;:&quot;Yi Ding&quot;,&quot;parse-names&quot;:false,&quot;dropping-particle&quot;:&quot;&quot;,&quot;non-dropping-particle&quot;:&quot;&quot;},{&quot;family&quot;:&quot;Lee&quot;,&quot;given&quot;:&quot;Pei Hua&quot;,&quot;parse-names&quot;:false,&quot;dropping-particle&quot;:&quot;&quot;,&quot;non-dropping-particle&quot;:&quot;&quot;},{&quot;family&quot;:&quot;Lee&quot;,&quot;given&quot;:&quot;Tau Hong&quot;,&quot;parse-names&quot;:false,&quot;dropping-particle&quot;:&quot;&quot;,&quot;non-dropping-particle&quot;:&quot;&quot;},{&quot;family&quot;:&quot;Chia&quot;,&quot;given&quot;:&quot;Po Ying&quot;,&quot;parse-names&quot;:false,&quot;dropping-particle&quot;:&quot;&quot;,&quot;non-dropping-particle&quot;:&quot;&quot;},{&quot;family&quot;:&quot;Maurer-Stroh&quot;,&quot;given&quot;:&quot;Sebastian&quot;,&quot;parse-names&quot;:false,&quot;dropping-particle&quot;:&quot;&quot;,&quot;non-dropping-particle&quot;:&quot;&quot;},{&quot;family&quot;:&quot;Lin&quot;,&quot;given&quot;:&quot;Raymond T P&quot;,&quot;parse-names&quot;:false,&quot;dropping-particle&quot;:&quot;&quot;,&quot;non-dropping-particle&quot;:&quot;&quot;},{&quot;family&quot;:&quot;Leo&quot;,&quot;given&quot;:&quot;Yee-Sin&quot;,&quot;parse-names&quot;:false,&quot;dropping-particle&quot;:&quot;&quot;,&quot;non-dropping-particle&quot;:&quot;&quot;},{&quot;family&quot;:&quot;Lee&quot;,&quot;given&quot;:&quot;Vernon J&quot;,&quot;parse-names&quot;:false,&quot;dropping-particle&quot;:&quot;&quot;,&quot;non-dropping-particle&quot;:&quot;&quot;},{&quot;family&quot;:&quot;Lye&quot;,&quot;given&quot;:&quot;David Chien&quot;,&quot;parse-names&quot;:false,&quot;dropping-particle&quot;:&quot;&quot;,&quot;non-dropping-particle&quot;:&quot;&quot;},{&quot;family&quot;:&quot;Young&quot;,&quot;given&quot;:&quot;Barnaby Edward&quot;,&quot;parse-names&quot;:false,&quot;dropping-particle&quot;:&quot;&quot;,&quot;non-dropping-particle&quot;:&quot;&quot;}],&quot;container-title&quot;:&quot;Clinical Infectious Diseases&quot;,&quot;accessed&quot;:{&quot;date-parts&quot;:[[2021,12,22]]},&quot;DOI&quot;:&quot;10.1093/CID/CIAB721&quot;,&quot;ISSN&quot;:&quot;1058-4838&quot;,&quot;URL&quot;:&quot;https://academic.oup.com/cid/advance-article/doi/10.1093/cid/ciab721/6356459&quot;,&quot;issued&quot;:{&quot;date-parts&quot;:[[2021,8,23]]},&quot;abstract&quot;:&quot;BACKGROUND he impact of SARS-CoV-2 variants of concern (VOCs) on disease severity is unclear. In this retrospective study, we compared outcomes of patients infected with B.1.1.7, B.1.351, and B.1.617.2 with those with wild-type strains from early 2020. METHODS National surveillance data from 1-January-2021 to 22-May-2021 were obtained from the Ministry of Health, and outcomes in relation to VOC were explored. Detailed patient level data from all patients with VOC infection admitted to our center between 20-December-2020 and 12-May-2021 were analyzed. Clinical outcomes were compared with a cohort of 846 patients admitted from January-April 2020. RESULTS 829 patients in Singapore in the study period were infected with these 3 VOCs. After adjusting for age and sex, B.1.617.2 was associated with higher odds of oxygen requirement, ICU admission, or death (adjusted odds ratio (aOR) 4.90, [95% CI 1.43-30.78]). 157 of these patients were admitted to our center. After adjusting for age, sex, comorbidities, and vaccination, aOR for pneumonia with B.1.617.2 was 1.88 [95% CI 0.95-3.76]) compared with wild-type. These differences were not seen with B.1.1.7 and B.1.351. Vaccination status was associated with decreased severity. B.1.617.2 was associated with significantly lower PCR Ct values and longer duration of Ct value ≤30 (median duration 18 days for B.1.617.2, 13 days for wild-type). CONCLUSIONS There was a signal toward increased severity associated with B.1.617.2. The association of B.1.617.2 with lower Ct value and longer viral shedding provides a potential mechanism for increased transmissibility. These findings provide an impetus for the rapid implementation of vaccination programs.&quot;,&quot;publisher&quot;:&quot;Oxford University Press (OUP)&quot;,&quot;container-title-short&quot;:&quot;&quot;},&quot;isTemporary&quot;:false}]},{&quot;citationID&quot;:&quot;MENDELEY_CITATION_ec01439a-b8fa-4237-a34a-7831015497d1&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WMwMTQzOWEtYjhmYS00MjM3LWEzNGEtNzgzMTAxNTQ5N2QxIiwicHJvcGVydGllcyI6eyJub3RlSW5kZXgiOjB9LCJpc0VkaXRlZCI6ZmFsc2UsIm1hbnVhbE92ZXJyaWRlIjp7ImlzTWFudWFsbHlPdmVycmlkZGVuIjpmYWxzZSwiY2l0ZXByb2NUZXh0IjoiPHN1cD45PC9zdXA+IiwibWFudWFsT3ZlcnJpZGVUZXh0IjoiIn0sImNpdGF0aW9uSXRlbXMiOlt7ImlkIjoiYjM1M2IxYWUtNTQ3Yi0zZGI5LTgxMDctM2JmNjQxZDEwY2M2IiwiaXRlbURhdGEiOnsidHlwZSI6ImFydGljbGUtam91cm5hbCIsImlkIjoiYjM1M2IxYWUtNTQ3Yi0zZGI5LTgxMDctM2JmNjQxZDEwY2M2IiwidGl0bGUiOiJOb3NvY29taWFsIG91dGJyZWFrIGNhdXNlZCBieSB0aGUgU0FSUy1Db1YtMiBEZWx0YSB2YXJpYW50IGluIGEgaGlnaGx5IHZhY2NpbmF0ZWQgcG9wdWxhdGlvbiwgSXNyYWVsLCBKdWx5IDIwMjEiLCJhdXRob3IiOlt7ImZhbWlseSI6IlNoaXRyaXQiLCJnaXZlbiI6IlBuaW5hIiwicGFyc2UtbmFtZXMiOmZhbHNlLCJkcm9wcGluZy1wYXJ0aWNsZSI6IiIsIm5vbi1kcm9wcGluZy1wYXJ0aWNsZSI6IiJ9LHsiZmFtaWx5IjoiWnVja2VybWFuIiwiZ2l2ZW4iOiJOZXRhIFMuIiwicGFyc2UtbmFtZXMiOmZhbHNlLCJkcm9wcGluZy1wYXJ0aWNsZSI6IiIsIm5vbi1kcm9wcGluZy1wYXJ0aWNsZSI6IiJ9LHsiZmFtaWx5IjoiTW9yIiwiZ2l2ZW4iOiJPcm5hIiwicGFyc2UtbmFtZXMiOmZhbHNlLCJkcm9wcGluZy1wYXJ0aWNsZSI6IiIsIm5vbi1kcm9wcGluZy1wYXJ0aWNsZSI6IiJ9LHsiZmFtaWx5IjoiR290dGVzbWFuIiwiZ2l2ZW4iOiJCYXQgU2hldmEiLCJwYXJzZS1uYW1lcyI6ZmFsc2UsImRyb3BwaW5nLXBhcnRpY2xlIjoiIiwibm9uLWRyb3BwaW5nLXBhcnRpY2xlIjoiIn0seyJmYW1pbHkiOiJDaG93ZXJzIiwiZ2l2ZW4iOiJNaWNoYWwiLCJwYXJzZS1uYW1lcyI6ZmFsc2UsImRyb3BwaW5nLXBhcnRpY2xlIjoiIiwibm9uLWRyb3BwaW5nLXBhcnRpY2xlIjoiIn1dLCJjb250YWluZXItdGl0bGUiOiJFdXJvc3VydmVpbGxhbmNlIiwiYWNjZXNzZWQiOnsiZGF0ZS1wYXJ0cyI6W1syMDIxLDEyLDIyXV19LCJET0kiOiIxMC4yODA3LzE1NjAtNzkxNy5FUy4yMDIxLjI2LjM5LjIxMDA4MjIvQ0lURS9QTEFJTlRFWFQiLCJJU1NOIjoiMTU2MDc5MTciLCJQTUlEIjoiMzQ1OTYwMTUiLCJVUkwiOiJodHRwczovL3d3dy5ldXJvc3VydmVpbGxhbmNlLm9yZy9jb250ZW50LzEwLjI4MDcvMTU2MC03OTE3LkVTLjIwMjEuMjYuMzkuMjEwMDgyMiIsImlzc3VlZCI6eyJkYXRlLXBhcnRzIjpbWzIwMjEsOSwzMF1dfSwicGFnZSI6IjIxMDA4MjIiLCJhYnN0cmFjdCI6IkEgbm9zb2NvbWlhbCBvdXRicmVhayBvZiBTQVJTLUNvVi0yIERlbHRhIHZhcmlhbnQgaW5mZWN0ZWQgNDIgcGF0aWVudHMsIHN0YWZmIGFuZCBmYW1pbHkgbWVtYmVyczsgMzkgd2VyZSBmdWxseSB2YWNjaW5hdGVkLiBUaGUgYXR0YWNrIHJhdGUgd2FzIDEwLjYlICgxNi8xNTEpIGFtb25nIGV4cG9zZWQgc3RhZmYgYW5kIHJlYWNoZWQgMjMuNyUgKDIzLzk3KSBhbW9uZyBleHBvc2VkIHBhdGllbnRzIGluIGEgaGlnaGx5IHZhY2NpbmF0ZWQgcG9wdWxhdGlvbiwgMTbigJMyNiB3ZWVrcyBhZnRlciB2YWNjaW5hdGlvbiAobWVkaWFuOiAyNSB3ZWVrcykuIEFsbCBjYXNlcyB3ZXJlIGxpbmtlZCBhbmQgdHJhY2VkIHRvIG9uZSBwYXRpZW50LiBTZXZlcmFsIHRyYW5zbWlzc2lvbnMgb2NjdXJyZWQgYmV0d2VlbiBpbmRpdmlkdWFscyB3ZWFyaW5nIGZhY2UgbWFza3MuIEZvdXJ0ZWVuIG9mIDIzIHBhdGllbnRzIGJlY2FtZSBzZXZlcmVseSBzaWNrIG9yIGRpZWQsIHJhaXNpbmcgYSBxdWVzdGlvbiBhYm91dCBwb3NzaWJsZSB3YW5pbmcgaW1tdW5pdHkuIiwicHVibGlzaGVyIjoiRXVyb3BlYW4gQ2VudHJlIGZvciBEaXNlYXNlIFByZXZlbnRpb24gYW5kIENvbnRyb2wgKEVDREMpIiwiaXNzdWUiOiIzOSIsInZvbHVtZSI6IjI2IiwiY29udGFpbmVyLXRpdGxlLXNob3J0IjoiIn0sImlzVGVtcG9yYXJ5IjpmYWxzZX1dfQ==&quot;,&quot;citationItems&quot;:[{&quot;id&quot;:&quot;b353b1ae-547b-3db9-8107-3bf641d10cc6&quot;,&quot;itemData&quot;:{&quot;type&quot;:&quot;article-journal&quot;,&quot;id&quot;:&quot;b353b1ae-547b-3db9-8107-3bf641d10cc6&quot;,&quot;title&quot;:&quot;Nosocomial outbreak caused by the SARS-CoV-2 Delta variant in a highly vaccinated population, Israel, July 2021&quot;,&quot;author&quot;:[{&quot;family&quot;:&quot;Shitrit&quot;,&quot;given&quot;:&quot;Pnina&quot;,&quot;parse-names&quot;:false,&quot;dropping-particle&quot;:&quot;&quot;,&quot;non-dropping-particle&quot;:&quot;&quot;},{&quot;family&quot;:&quot;Zuckerman&quot;,&quot;given&quot;:&quot;Neta S.&quot;,&quot;parse-names&quot;:false,&quot;dropping-particle&quot;:&quot;&quot;,&quot;non-dropping-particle&quot;:&quot;&quot;},{&quot;family&quot;:&quot;Mor&quot;,&quot;given&quot;:&quot;Orna&quot;,&quot;parse-names&quot;:false,&quot;dropping-particle&quot;:&quot;&quot;,&quot;non-dropping-particle&quot;:&quot;&quot;},{&quot;family&quot;:&quot;Gottesman&quot;,&quot;given&quot;:&quot;Bat Sheva&quot;,&quot;parse-names&quot;:false,&quot;dropping-particle&quot;:&quot;&quot;,&quot;non-dropping-particle&quot;:&quot;&quot;},{&quot;family&quot;:&quot;Chowers&quot;,&quot;given&quot;:&quot;Michal&quot;,&quot;parse-names&quot;:false,&quot;dropping-particle&quot;:&quot;&quot;,&quot;non-dropping-particle&quot;:&quot;&quot;}],&quot;container-title&quot;:&quot;Eurosurveillance&quot;,&quot;accessed&quot;:{&quot;date-parts&quot;:[[2021,12,22]]},&quot;DOI&quot;:&quot;10.2807/1560-7917.ES.2021.26.39.2100822/CITE/PLAINTEXT&quot;,&quot;ISSN&quot;:&quot;15607917&quot;,&quot;PMID&quot;:&quot;34596015&quot;,&quot;URL&quot;:&quot;https://www.eurosurveillance.org/content/10.2807/1560-7917.ES.2021.26.39.2100822&quot;,&quot;issued&quot;:{&quot;date-parts&quot;:[[2021,9,30]]},&quot;page&quot;:&quot;2100822&quot;,&quot;abstract&quot;:&quot;A nosocomial outbreak of SARS-CoV-2 Delta variant infected 42 patients, staff and family members; 39 were fully vaccinated. The attack rate was 10.6% (16/151) among exposed staff and reached 23.7% (23/97) among exposed patients in a highly vaccinated population, 16–26 weeks after vaccination (median: 25 weeks). All cases were linked and traced to one patient. Several transmissions occurred between individuals wearing face masks. Fourteen of 23 patients became severely sick or died, raising a question about possible waning immunity.&quot;,&quot;publisher&quot;:&quot;European Centre for Disease Prevention and Control (ECDC)&quot;,&quot;issue&quot;:&quot;39&quot;,&quot;volume&quot;:&quot;26&quot;,&quot;container-title-short&quot;:&quot;&quot;},&quot;isTemporary&quot;:false}]}]"/>
    <we:property name="MENDELEY_CITATIONS_STYLE" value="{&quot;id&quot;:&quot;https://www.zotero.org/styles/infection-control-and-hospital-epidemiology&quot;,&quot;title&quot;:&quot;Infection Control &amp; Hospital Epidemiology&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4839D-5D32-F64F-B6C8-DEE10D0ED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Ryder, Jonathan H</dc:creator>
  <cp:keywords/>
  <dc:description/>
  <cp:lastModifiedBy>Ryder, Jonathan H</cp:lastModifiedBy>
  <cp:revision>10</cp:revision>
  <cp:lastPrinted>2022-05-09T13:04:00Z</cp:lastPrinted>
  <dcterms:created xsi:type="dcterms:W3CDTF">2022-08-16T22:21:00Z</dcterms:created>
  <dcterms:modified xsi:type="dcterms:W3CDTF">2022-08-19T17:55:00Z</dcterms:modified>
</cp:coreProperties>
</file>