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4780" w14:textId="4E10FDE5" w:rsidR="00E93FFB" w:rsidRPr="000236F8" w:rsidRDefault="00E93FFB" w:rsidP="00E93FFB">
      <w:pPr>
        <w:rPr>
          <w:rFonts w:ascii="Times New Roman" w:hAnsi="Times New Roman" w:cs="Times New Roman"/>
        </w:rPr>
      </w:pPr>
      <w:bookmarkStart w:id="0" w:name="_GoBack"/>
      <w:bookmarkEnd w:id="0"/>
      <w:r w:rsidRPr="006F45D1">
        <w:rPr>
          <w:rFonts w:ascii="Times New Roman" w:hAnsi="Times New Roman" w:cs="Times New Roman"/>
        </w:rPr>
        <w:t>Supplement 3.  Average yearly standardized infection ratio (SIR) by procedure type, time, and procedural volume*, 2015-2018.</w:t>
      </w:r>
    </w:p>
    <w:p w14:paraId="0F4761F7" w14:textId="4746A345" w:rsidR="00E87A27" w:rsidRPr="006F45D1" w:rsidRDefault="00E87A27">
      <w:pPr>
        <w:rPr>
          <w:rFonts w:ascii="Times New Roman" w:hAnsi="Times New Roman" w:cs="Times New Roman"/>
        </w:rPr>
      </w:pP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1269"/>
        <w:gridCol w:w="963"/>
        <w:gridCol w:w="1070"/>
        <w:gridCol w:w="950"/>
        <w:gridCol w:w="1070"/>
        <w:gridCol w:w="903"/>
        <w:gridCol w:w="1070"/>
        <w:gridCol w:w="951"/>
        <w:gridCol w:w="1070"/>
        <w:gridCol w:w="951"/>
        <w:gridCol w:w="1070"/>
        <w:gridCol w:w="947"/>
        <w:gridCol w:w="1070"/>
        <w:gridCol w:w="8"/>
        <w:gridCol w:w="945"/>
      </w:tblGrid>
      <w:tr w:rsidR="00E93FFB" w:rsidRPr="006F45D1" w14:paraId="2AD4D5DA" w14:textId="77777777" w:rsidTr="00E93FFB">
        <w:trPr>
          <w:trHeight w:val="302"/>
        </w:trPr>
        <w:tc>
          <w:tcPr>
            <w:tcW w:w="2232" w:type="dxa"/>
            <w:gridSpan w:val="2"/>
            <w:vMerge w:val="restart"/>
          </w:tcPr>
          <w:p w14:paraId="216ECF2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hideMark/>
          </w:tcPr>
          <w:p w14:paraId="330E883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Appendix surgery</w:t>
            </w:r>
          </w:p>
        </w:tc>
        <w:tc>
          <w:tcPr>
            <w:tcW w:w="1973" w:type="dxa"/>
            <w:gridSpan w:val="2"/>
            <w:hideMark/>
          </w:tcPr>
          <w:p w14:paraId="4F8BF5BA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Colon surgery</w:t>
            </w:r>
          </w:p>
        </w:tc>
        <w:tc>
          <w:tcPr>
            <w:tcW w:w="2021" w:type="dxa"/>
            <w:gridSpan w:val="2"/>
            <w:hideMark/>
          </w:tcPr>
          <w:p w14:paraId="475EBB4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Spinal fusion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surgery</w:t>
            </w:r>
          </w:p>
        </w:tc>
        <w:tc>
          <w:tcPr>
            <w:tcW w:w="2021" w:type="dxa"/>
            <w:gridSpan w:val="2"/>
            <w:hideMark/>
          </w:tcPr>
          <w:p w14:paraId="18449E4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Ventricular shunt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surgery</w:t>
            </w:r>
          </w:p>
        </w:tc>
        <w:tc>
          <w:tcPr>
            <w:tcW w:w="2017" w:type="dxa"/>
            <w:gridSpan w:val="2"/>
            <w:hideMark/>
          </w:tcPr>
          <w:p w14:paraId="1B786501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Small bowel surgery</w:t>
            </w:r>
          </w:p>
        </w:tc>
        <w:tc>
          <w:tcPr>
            <w:tcW w:w="2023" w:type="dxa"/>
            <w:gridSpan w:val="3"/>
            <w:hideMark/>
          </w:tcPr>
          <w:p w14:paraId="74C7AA1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Gall bladder surgery</w:t>
            </w:r>
          </w:p>
        </w:tc>
      </w:tr>
      <w:tr w:rsidR="00E93FFB" w:rsidRPr="006F45D1" w14:paraId="68CFF95B" w14:textId="77777777" w:rsidTr="00E93FFB">
        <w:trPr>
          <w:trHeight w:val="1331"/>
        </w:trPr>
        <w:tc>
          <w:tcPr>
            <w:tcW w:w="2232" w:type="dxa"/>
            <w:gridSpan w:val="2"/>
            <w:vMerge/>
            <w:hideMark/>
          </w:tcPr>
          <w:p w14:paraId="421CC72A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hideMark/>
          </w:tcPr>
          <w:p w14:paraId="65116E39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50" w:type="dxa"/>
            <w:hideMark/>
          </w:tcPr>
          <w:p w14:paraId="68BE63F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  <w:tc>
          <w:tcPr>
            <w:tcW w:w="1070" w:type="dxa"/>
            <w:hideMark/>
          </w:tcPr>
          <w:p w14:paraId="6B0EAE3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03" w:type="dxa"/>
            <w:hideMark/>
          </w:tcPr>
          <w:p w14:paraId="2D3F1F0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  <w:tc>
          <w:tcPr>
            <w:tcW w:w="1070" w:type="dxa"/>
            <w:hideMark/>
          </w:tcPr>
          <w:p w14:paraId="6995D9F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51" w:type="dxa"/>
            <w:hideMark/>
          </w:tcPr>
          <w:p w14:paraId="34D76F5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  <w:tc>
          <w:tcPr>
            <w:tcW w:w="1070" w:type="dxa"/>
            <w:hideMark/>
          </w:tcPr>
          <w:p w14:paraId="47D7F0B7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51" w:type="dxa"/>
            <w:hideMark/>
          </w:tcPr>
          <w:p w14:paraId="423A839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  <w:tc>
          <w:tcPr>
            <w:tcW w:w="1070" w:type="dxa"/>
            <w:hideMark/>
          </w:tcPr>
          <w:p w14:paraId="59D6C292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47" w:type="dxa"/>
            <w:hideMark/>
          </w:tcPr>
          <w:p w14:paraId="1EF333E8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  <w:tc>
          <w:tcPr>
            <w:tcW w:w="1070" w:type="dxa"/>
            <w:hideMark/>
          </w:tcPr>
          <w:p w14:paraId="731B0F17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unique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hospitals</w:t>
            </w:r>
          </w:p>
        </w:tc>
        <w:tc>
          <w:tcPr>
            <w:tcW w:w="953" w:type="dxa"/>
            <w:gridSpan w:val="2"/>
            <w:hideMark/>
          </w:tcPr>
          <w:p w14:paraId="701ECDF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Avg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pooled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SIR per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br/>
              <w:t>year</w:t>
            </w:r>
          </w:p>
        </w:tc>
      </w:tr>
      <w:tr w:rsidR="00E93FFB" w:rsidRPr="006F45D1" w14:paraId="02BD3837" w14:textId="77777777" w:rsidTr="00E93FFB">
        <w:trPr>
          <w:trHeight w:val="342"/>
        </w:trPr>
        <w:tc>
          <w:tcPr>
            <w:tcW w:w="1269" w:type="dxa"/>
            <w:vMerge w:val="restart"/>
            <w:hideMark/>
          </w:tcPr>
          <w:p w14:paraId="1CC3A5B7" w14:textId="77777777" w:rsidR="00E93FFB" w:rsidRPr="006F45D1" w:rsidRDefault="00E93FFB" w:rsidP="00377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Average annual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, by year</w:t>
            </w:r>
          </w:p>
        </w:tc>
        <w:tc>
          <w:tcPr>
            <w:tcW w:w="963" w:type="dxa"/>
            <w:hideMark/>
          </w:tcPr>
          <w:p w14:paraId="18B90C77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070" w:type="dxa"/>
            <w:hideMark/>
          </w:tcPr>
          <w:p w14:paraId="0E1FE070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50" w:type="dxa"/>
            <w:hideMark/>
          </w:tcPr>
          <w:p w14:paraId="77F1ECCB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070" w:type="dxa"/>
            <w:hideMark/>
          </w:tcPr>
          <w:p w14:paraId="17162C39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903" w:type="dxa"/>
            <w:hideMark/>
          </w:tcPr>
          <w:p w14:paraId="48AB3F9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070" w:type="dxa"/>
            <w:hideMark/>
          </w:tcPr>
          <w:p w14:paraId="6CB2E56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51" w:type="dxa"/>
            <w:hideMark/>
          </w:tcPr>
          <w:p w14:paraId="2618B6E8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70" w:type="dxa"/>
            <w:hideMark/>
          </w:tcPr>
          <w:p w14:paraId="1D2DA532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1" w:type="dxa"/>
            <w:hideMark/>
          </w:tcPr>
          <w:p w14:paraId="7B272A81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70" w:type="dxa"/>
            <w:hideMark/>
          </w:tcPr>
          <w:p w14:paraId="289691A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47" w:type="dxa"/>
            <w:hideMark/>
          </w:tcPr>
          <w:p w14:paraId="335F423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1070" w:type="dxa"/>
            <w:hideMark/>
          </w:tcPr>
          <w:p w14:paraId="687CCDF6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53" w:type="dxa"/>
            <w:gridSpan w:val="2"/>
            <w:hideMark/>
          </w:tcPr>
          <w:p w14:paraId="16F6523A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E93FFB" w:rsidRPr="006F45D1" w14:paraId="16A33996" w14:textId="77777777" w:rsidTr="00E93FFB">
        <w:trPr>
          <w:trHeight w:val="342"/>
        </w:trPr>
        <w:tc>
          <w:tcPr>
            <w:tcW w:w="1269" w:type="dxa"/>
            <w:vMerge/>
            <w:hideMark/>
          </w:tcPr>
          <w:p w14:paraId="302251D9" w14:textId="77777777" w:rsidR="00E93FFB" w:rsidRPr="006F45D1" w:rsidRDefault="00E93FFB" w:rsidP="00377A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hideMark/>
          </w:tcPr>
          <w:p w14:paraId="2FAAD0B2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070" w:type="dxa"/>
            <w:hideMark/>
          </w:tcPr>
          <w:p w14:paraId="4715057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50" w:type="dxa"/>
            <w:hideMark/>
          </w:tcPr>
          <w:p w14:paraId="0C80A1E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070" w:type="dxa"/>
            <w:hideMark/>
          </w:tcPr>
          <w:p w14:paraId="3DCF8FFB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903" w:type="dxa"/>
            <w:hideMark/>
          </w:tcPr>
          <w:p w14:paraId="5ED35617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070" w:type="dxa"/>
            <w:hideMark/>
          </w:tcPr>
          <w:p w14:paraId="6C9A9C40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51" w:type="dxa"/>
            <w:hideMark/>
          </w:tcPr>
          <w:p w14:paraId="026932A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70" w:type="dxa"/>
            <w:hideMark/>
          </w:tcPr>
          <w:p w14:paraId="18C9A7DC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51" w:type="dxa"/>
            <w:hideMark/>
          </w:tcPr>
          <w:p w14:paraId="0B395F52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070" w:type="dxa"/>
            <w:hideMark/>
          </w:tcPr>
          <w:p w14:paraId="330A8057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47" w:type="dxa"/>
            <w:hideMark/>
          </w:tcPr>
          <w:p w14:paraId="34EA623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070" w:type="dxa"/>
            <w:hideMark/>
          </w:tcPr>
          <w:p w14:paraId="1EC7E028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53" w:type="dxa"/>
            <w:gridSpan w:val="2"/>
            <w:hideMark/>
          </w:tcPr>
          <w:p w14:paraId="74EF2D21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93FFB" w:rsidRPr="006F45D1" w14:paraId="57226176" w14:textId="77777777" w:rsidTr="00E93FFB">
        <w:trPr>
          <w:trHeight w:val="342"/>
        </w:trPr>
        <w:tc>
          <w:tcPr>
            <w:tcW w:w="1269" w:type="dxa"/>
            <w:vMerge/>
            <w:hideMark/>
          </w:tcPr>
          <w:p w14:paraId="0EE4E6DE" w14:textId="77777777" w:rsidR="00E93FFB" w:rsidRPr="006F45D1" w:rsidRDefault="00E93FFB" w:rsidP="00377A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hideMark/>
          </w:tcPr>
          <w:p w14:paraId="7E798F0A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070" w:type="dxa"/>
            <w:hideMark/>
          </w:tcPr>
          <w:p w14:paraId="18715BE9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50" w:type="dxa"/>
            <w:hideMark/>
          </w:tcPr>
          <w:p w14:paraId="4FDFB510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070" w:type="dxa"/>
            <w:hideMark/>
          </w:tcPr>
          <w:p w14:paraId="54320239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903" w:type="dxa"/>
            <w:hideMark/>
          </w:tcPr>
          <w:p w14:paraId="1D8C35A0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70" w:type="dxa"/>
            <w:hideMark/>
          </w:tcPr>
          <w:p w14:paraId="26F20AB3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51" w:type="dxa"/>
            <w:hideMark/>
          </w:tcPr>
          <w:p w14:paraId="2E914B1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070" w:type="dxa"/>
            <w:hideMark/>
          </w:tcPr>
          <w:p w14:paraId="16FBB2CA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1" w:type="dxa"/>
            <w:hideMark/>
          </w:tcPr>
          <w:p w14:paraId="5106B0A5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070" w:type="dxa"/>
            <w:hideMark/>
          </w:tcPr>
          <w:p w14:paraId="08B38BCD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47" w:type="dxa"/>
            <w:hideMark/>
          </w:tcPr>
          <w:p w14:paraId="6B06F37D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070" w:type="dxa"/>
            <w:hideMark/>
          </w:tcPr>
          <w:p w14:paraId="04B7EF36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3" w:type="dxa"/>
            <w:gridSpan w:val="2"/>
            <w:hideMark/>
          </w:tcPr>
          <w:p w14:paraId="1F60943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93FFB" w:rsidRPr="006F45D1" w14:paraId="0F47B286" w14:textId="77777777" w:rsidTr="00E93FFB">
        <w:trPr>
          <w:trHeight w:val="443"/>
        </w:trPr>
        <w:tc>
          <w:tcPr>
            <w:tcW w:w="1269" w:type="dxa"/>
            <w:vMerge/>
            <w:hideMark/>
          </w:tcPr>
          <w:p w14:paraId="5D01CC26" w14:textId="77777777" w:rsidR="00E93FFB" w:rsidRPr="006F45D1" w:rsidRDefault="00E93FFB" w:rsidP="00377A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hideMark/>
          </w:tcPr>
          <w:p w14:paraId="2901B74E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70" w:type="dxa"/>
            <w:hideMark/>
          </w:tcPr>
          <w:p w14:paraId="41E1FB96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50" w:type="dxa"/>
            <w:hideMark/>
          </w:tcPr>
          <w:p w14:paraId="157D7193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070" w:type="dxa"/>
            <w:hideMark/>
          </w:tcPr>
          <w:p w14:paraId="087AE43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903" w:type="dxa"/>
            <w:hideMark/>
          </w:tcPr>
          <w:p w14:paraId="6D916386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070" w:type="dxa"/>
            <w:hideMark/>
          </w:tcPr>
          <w:p w14:paraId="7DA3F43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51" w:type="dxa"/>
            <w:hideMark/>
          </w:tcPr>
          <w:p w14:paraId="15DC57B8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70" w:type="dxa"/>
            <w:hideMark/>
          </w:tcPr>
          <w:p w14:paraId="411DE5D1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1" w:type="dxa"/>
            <w:hideMark/>
          </w:tcPr>
          <w:p w14:paraId="330650B4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70" w:type="dxa"/>
            <w:hideMark/>
          </w:tcPr>
          <w:p w14:paraId="1452D1B3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47" w:type="dxa"/>
            <w:hideMark/>
          </w:tcPr>
          <w:p w14:paraId="48437E5E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070" w:type="dxa"/>
            <w:hideMark/>
          </w:tcPr>
          <w:p w14:paraId="6053BAC8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3" w:type="dxa"/>
            <w:gridSpan w:val="2"/>
            <w:hideMark/>
          </w:tcPr>
          <w:p w14:paraId="0731744F" w14:textId="77777777" w:rsidR="00E93FFB" w:rsidRPr="006F45D1" w:rsidRDefault="00E93FFB" w:rsidP="00377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93FFB" w14:paraId="21C36970" w14:textId="77777777" w:rsidTr="009C3854">
        <w:tc>
          <w:tcPr>
            <w:tcW w:w="1269" w:type="dxa"/>
            <w:vMerge w:val="restart"/>
          </w:tcPr>
          <w:p w14:paraId="355FE4ED" w14:textId="661D8F4E" w:rsidR="00E93FFB" w:rsidRDefault="00E93FFB" w:rsidP="00E9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annual SIR by procedural volume by </w:t>
            </w:r>
            <w:proofErr w:type="spellStart"/>
            <w:r>
              <w:rPr>
                <w:rFonts w:ascii="Times New Roman" w:hAnsi="Times New Roman" w:cs="Times New Roman"/>
              </w:rPr>
              <w:t>tertiles</w:t>
            </w:r>
            <w:proofErr w:type="spellEnd"/>
            <w:r w:rsidRPr="000236F8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963" w:type="dxa"/>
            <w:vAlign w:val="center"/>
          </w:tcPr>
          <w:p w14:paraId="3ADE2666" w14:textId="224DE9B1" w:rsidR="00E93FFB" w:rsidRDefault="00E93FFB" w:rsidP="00E93FFB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 xml:space="preserve">Lowest </w:t>
            </w:r>
            <w:proofErr w:type="spellStart"/>
            <w:r w:rsidRPr="006F45D1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</w:p>
        </w:tc>
        <w:tc>
          <w:tcPr>
            <w:tcW w:w="1070" w:type="dxa"/>
            <w:vAlign w:val="center"/>
          </w:tcPr>
          <w:p w14:paraId="7773E9C6" w14:textId="5F1C1D0F" w:rsidR="00E93FFB" w:rsidRDefault="00E93FFB" w:rsidP="00E9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50" w:type="dxa"/>
            <w:vAlign w:val="center"/>
          </w:tcPr>
          <w:p w14:paraId="34DC3F26" w14:textId="795838E2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070" w:type="dxa"/>
            <w:vAlign w:val="center"/>
          </w:tcPr>
          <w:p w14:paraId="006F7624" w14:textId="488B401F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903" w:type="dxa"/>
            <w:vAlign w:val="center"/>
          </w:tcPr>
          <w:p w14:paraId="4F13F4AE" w14:textId="2127AF38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070" w:type="dxa"/>
            <w:vAlign w:val="center"/>
          </w:tcPr>
          <w:p w14:paraId="4B9E9A7E" w14:textId="0A79B58A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1" w:type="dxa"/>
            <w:vAlign w:val="center"/>
          </w:tcPr>
          <w:p w14:paraId="1E99AC91" w14:textId="7A361977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070" w:type="dxa"/>
            <w:vAlign w:val="center"/>
          </w:tcPr>
          <w:p w14:paraId="087DF385" w14:textId="087BDC20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51" w:type="dxa"/>
            <w:vAlign w:val="center"/>
          </w:tcPr>
          <w:p w14:paraId="62F3FBAC" w14:textId="12B86EB3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070" w:type="dxa"/>
            <w:vAlign w:val="center"/>
          </w:tcPr>
          <w:p w14:paraId="450AE4D4" w14:textId="487B8FE9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47" w:type="dxa"/>
            <w:vAlign w:val="center"/>
          </w:tcPr>
          <w:p w14:paraId="4DF96FB5" w14:textId="474CB10A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14:paraId="753F52A9" w14:textId="6430ACD7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45" w:type="dxa"/>
            <w:vAlign w:val="center"/>
          </w:tcPr>
          <w:p w14:paraId="19530A6B" w14:textId="3A6396A3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93FFB" w14:paraId="52ACFBCE" w14:textId="77777777" w:rsidTr="009C3854">
        <w:tc>
          <w:tcPr>
            <w:tcW w:w="1269" w:type="dxa"/>
            <w:vMerge/>
          </w:tcPr>
          <w:p w14:paraId="60B0BADD" w14:textId="77777777" w:rsidR="00E93FFB" w:rsidRDefault="00E93FFB" w:rsidP="00E9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14:paraId="76FD8D91" w14:textId="220AF63B" w:rsidR="00E93FFB" w:rsidRDefault="00E93FFB" w:rsidP="00E93FFB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 xml:space="preserve">Middle </w:t>
            </w:r>
            <w:proofErr w:type="spellStart"/>
            <w:r w:rsidRPr="006F45D1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</w:p>
        </w:tc>
        <w:tc>
          <w:tcPr>
            <w:tcW w:w="1070" w:type="dxa"/>
            <w:vAlign w:val="center"/>
          </w:tcPr>
          <w:p w14:paraId="782CF958" w14:textId="479282E9" w:rsidR="00E93FFB" w:rsidRDefault="00E93FFB" w:rsidP="00E9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0" w:type="dxa"/>
            <w:vAlign w:val="center"/>
          </w:tcPr>
          <w:p w14:paraId="7066A6F7" w14:textId="4740A533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070" w:type="dxa"/>
            <w:vAlign w:val="center"/>
          </w:tcPr>
          <w:p w14:paraId="2D2057A1" w14:textId="160E68DA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3" w:type="dxa"/>
            <w:vAlign w:val="center"/>
          </w:tcPr>
          <w:p w14:paraId="4CCE85BE" w14:textId="41D92612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070" w:type="dxa"/>
            <w:vAlign w:val="center"/>
          </w:tcPr>
          <w:p w14:paraId="29EDA417" w14:textId="42966731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1" w:type="dxa"/>
            <w:vAlign w:val="center"/>
          </w:tcPr>
          <w:p w14:paraId="1CBCC692" w14:textId="1F0196CC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070" w:type="dxa"/>
            <w:vAlign w:val="center"/>
          </w:tcPr>
          <w:p w14:paraId="111A9C12" w14:textId="1B02DB57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14:paraId="44E20786" w14:textId="57A55A2B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70" w:type="dxa"/>
            <w:vAlign w:val="center"/>
          </w:tcPr>
          <w:p w14:paraId="2E47873B" w14:textId="7D80FAFC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7" w:type="dxa"/>
            <w:vAlign w:val="center"/>
          </w:tcPr>
          <w:p w14:paraId="091BBD53" w14:textId="58298DCE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078" w:type="dxa"/>
            <w:gridSpan w:val="2"/>
            <w:vAlign w:val="center"/>
          </w:tcPr>
          <w:p w14:paraId="083AD94B" w14:textId="4D320634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5" w:type="dxa"/>
            <w:vAlign w:val="center"/>
          </w:tcPr>
          <w:p w14:paraId="54AED84E" w14:textId="1324E816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93FFB" w14:paraId="125B3DE3" w14:textId="77777777" w:rsidTr="009C3854">
        <w:tc>
          <w:tcPr>
            <w:tcW w:w="1269" w:type="dxa"/>
            <w:vMerge/>
          </w:tcPr>
          <w:p w14:paraId="5144F503" w14:textId="77777777" w:rsidR="00E93FFB" w:rsidRDefault="00E93FFB" w:rsidP="00E9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14:paraId="5D78527F" w14:textId="1995017D" w:rsidR="00E93FFB" w:rsidRDefault="00E93FFB" w:rsidP="00E93FFB">
            <w:pPr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 xml:space="preserve">Highest </w:t>
            </w:r>
            <w:proofErr w:type="spellStart"/>
            <w:r w:rsidRPr="006F45D1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</w:p>
        </w:tc>
        <w:tc>
          <w:tcPr>
            <w:tcW w:w="1070" w:type="dxa"/>
            <w:vAlign w:val="center"/>
          </w:tcPr>
          <w:p w14:paraId="6C01CD3E" w14:textId="09E85CC0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50" w:type="dxa"/>
            <w:vAlign w:val="center"/>
          </w:tcPr>
          <w:p w14:paraId="1C2BAE13" w14:textId="323AF38A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070" w:type="dxa"/>
            <w:vAlign w:val="center"/>
          </w:tcPr>
          <w:p w14:paraId="52C1CDC4" w14:textId="1A9DBB0B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03" w:type="dxa"/>
            <w:vAlign w:val="center"/>
          </w:tcPr>
          <w:p w14:paraId="6FFFC140" w14:textId="301D5A88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070" w:type="dxa"/>
            <w:vAlign w:val="center"/>
          </w:tcPr>
          <w:p w14:paraId="41A5A76A" w14:textId="7126DC75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51" w:type="dxa"/>
            <w:vAlign w:val="center"/>
          </w:tcPr>
          <w:p w14:paraId="0B146E65" w14:textId="7AE47886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070" w:type="dxa"/>
            <w:vAlign w:val="center"/>
          </w:tcPr>
          <w:p w14:paraId="29DBC6D9" w14:textId="29F0AEFB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1" w:type="dxa"/>
            <w:vAlign w:val="center"/>
          </w:tcPr>
          <w:p w14:paraId="6F684879" w14:textId="1175A83B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70" w:type="dxa"/>
            <w:vAlign w:val="center"/>
          </w:tcPr>
          <w:p w14:paraId="0EB13B67" w14:textId="69C39920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7" w:type="dxa"/>
            <w:vAlign w:val="center"/>
          </w:tcPr>
          <w:p w14:paraId="40409232" w14:textId="0FD65B96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1078" w:type="dxa"/>
            <w:gridSpan w:val="2"/>
            <w:vAlign w:val="center"/>
          </w:tcPr>
          <w:p w14:paraId="08354F5A" w14:textId="2D843FBE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5" w:type="dxa"/>
            <w:vAlign w:val="center"/>
          </w:tcPr>
          <w:p w14:paraId="0031D23E" w14:textId="458E22FB" w:rsidR="00E93FFB" w:rsidRDefault="00E93FFB" w:rsidP="00E93FFB">
            <w:pPr>
              <w:jc w:val="center"/>
              <w:rPr>
                <w:rFonts w:ascii="Times New Roman" w:hAnsi="Times New Roman" w:cs="Times New Roman"/>
              </w:rPr>
            </w:pPr>
            <w:r w:rsidRPr="006F45D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</w:tbl>
    <w:p w14:paraId="59CA9BBF" w14:textId="752A042E" w:rsidR="00597C61" w:rsidRDefault="00597C61">
      <w:pPr>
        <w:rPr>
          <w:rFonts w:ascii="Times New Roman" w:hAnsi="Times New Roman" w:cs="Times New Roman"/>
        </w:rPr>
      </w:pPr>
    </w:p>
    <w:p w14:paraId="61FC944E" w14:textId="77777777" w:rsidR="00E93FFB" w:rsidRPr="000236F8" w:rsidRDefault="00E93FFB" w:rsidP="00E93FFB">
      <w:pPr>
        <w:rPr>
          <w:rFonts w:ascii="Times New Roman" w:hAnsi="Times New Roman" w:cs="Times New Roman"/>
        </w:rPr>
      </w:pPr>
      <w:r w:rsidRPr="000236F8">
        <w:rPr>
          <w:rFonts w:ascii="Times New Roman" w:hAnsi="Times New Roman" w:cs="Times New Roman"/>
        </w:rPr>
        <w:t>*Procedural volume in 2018</w:t>
      </w:r>
    </w:p>
    <w:p w14:paraId="31D261E2" w14:textId="77777777" w:rsidR="00E93FFB" w:rsidRDefault="00E93FFB" w:rsidP="00E93FFB">
      <w:pPr>
        <w:pStyle w:val="NoSpacing"/>
        <w:rPr>
          <w:rFonts w:ascii="Times New Roman" w:hAnsi="Times New Roman" w:cs="Times New Roman"/>
        </w:rPr>
      </w:pPr>
      <w:r w:rsidRPr="000236F8">
        <w:rPr>
          <w:rFonts w:ascii="Times New Roman" w:hAnsi="Times New Roman" w:cs="Times New Roman"/>
          <w:vertAlign w:val="superscript"/>
        </w:rPr>
        <w:t>+</w:t>
      </w:r>
      <w:proofErr w:type="spellStart"/>
      <w:r w:rsidRPr="000236F8">
        <w:rPr>
          <w:rFonts w:ascii="Times New Roman" w:hAnsi="Times New Roman" w:cs="Times New Roman"/>
        </w:rPr>
        <w:t>Tertiles</w:t>
      </w:r>
      <w:proofErr w:type="spellEnd"/>
      <w:r w:rsidRPr="000236F8">
        <w:rPr>
          <w:rFonts w:ascii="Times New Roman" w:hAnsi="Times New Roman" w:cs="Times New Roman"/>
        </w:rPr>
        <w:t xml:space="preserve"> for procedures by volume: Appendix surgery &lt;=9.0, &gt;9.0 and &lt;34.0, &gt;=34.0; colon surgery &lt;=4.0, &gt;4.0 and &lt;6.0, &gt;=6.0; spinal fusion surgery &lt;=4.0, &gt;4.0 and &lt;13.0, &gt;=13.0; ventricular shunt surgery &lt;=7.0, &gt;7.0 and &lt;27.0, &gt;=27.0; small bowel surgery &lt;=4.0, &gt;4.0 and &lt;8.0, &gt;=8.0; gallbladder surgery &lt;4.0, &gt;4.0 and &lt;6.7, &gt;=6.7.</w:t>
      </w:r>
    </w:p>
    <w:p w14:paraId="67EF4A26" w14:textId="77777777" w:rsidR="00E93FFB" w:rsidRPr="006F45D1" w:rsidRDefault="00E93FFB">
      <w:pPr>
        <w:rPr>
          <w:rFonts w:ascii="Times New Roman" w:hAnsi="Times New Roman" w:cs="Times New Roman"/>
        </w:rPr>
      </w:pPr>
    </w:p>
    <w:sectPr w:rsidR="00E93FFB" w:rsidRPr="006F45D1" w:rsidSect="00BD7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61"/>
    <w:rsid w:val="000236F8"/>
    <w:rsid w:val="001B780F"/>
    <w:rsid w:val="0051355C"/>
    <w:rsid w:val="00597C61"/>
    <w:rsid w:val="006F45D1"/>
    <w:rsid w:val="008E3728"/>
    <w:rsid w:val="0093480F"/>
    <w:rsid w:val="00A62E7B"/>
    <w:rsid w:val="00B16567"/>
    <w:rsid w:val="00B3593C"/>
    <w:rsid w:val="00B3775A"/>
    <w:rsid w:val="00B43585"/>
    <w:rsid w:val="00BA1C25"/>
    <w:rsid w:val="00BD776C"/>
    <w:rsid w:val="00D25E39"/>
    <w:rsid w:val="00E87A27"/>
    <w:rsid w:val="00E93FFB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A756"/>
  <w15:chartTrackingRefBased/>
  <w15:docId w15:val="{C7B5FCB5-9B73-9B4C-8BD0-06262AF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A27"/>
  </w:style>
  <w:style w:type="paragraph" w:styleId="BalloonText">
    <w:name w:val="Balloon Text"/>
    <w:basedOn w:val="Normal"/>
    <w:link w:val="BalloonTextChar"/>
    <w:uiPriority w:val="99"/>
    <w:semiHidden/>
    <w:unhideWhenUsed/>
    <w:rsid w:val="00E87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Grace</dc:creator>
  <cp:keywords/>
  <dc:description/>
  <cp:lastModifiedBy>Roshni Mathew</cp:lastModifiedBy>
  <cp:revision>7</cp:revision>
  <dcterms:created xsi:type="dcterms:W3CDTF">2022-05-11T23:52:00Z</dcterms:created>
  <dcterms:modified xsi:type="dcterms:W3CDTF">2022-05-17T21:10:00Z</dcterms:modified>
</cp:coreProperties>
</file>