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ED5E" w14:textId="081A62A4" w:rsidR="00784EEE" w:rsidRDefault="00784EEE" w:rsidP="00784EEE">
      <w:pPr>
        <w:spacing w:after="0" w:line="247" w:lineRule="auto"/>
        <w:jc w:val="center"/>
        <w:rPr>
          <w:rFonts w:eastAsiaTheme="minorHAnsi"/>
          <w:sz w:val="24"/>
          <w:szCs w:val="24"/>
        </w:rPr>
      </w:pPr>
      <w:r w:rsidRPr="00784EEE">
        <w:rPr>
          <w:rFonts w:eastAsiaTheme="minorHAnsi"/>
          <w:sz w:val="24"/>
          <w:szCs w:val="24"/>
        </w:rPr>
        <w:t>Clinical Pharmacist Gender and Physician Acceptance of Antibiotic Stewardship Recommendations: A Retrospective Analysis of the Reducing Overuse of Antibiotics at Discharge Home Intervention</w:t>
      </w:r>
    </w:p>
    <w:p w14:paraId="7746DD61" w14:textId="77777777" w:rsidR="00784EEE" w:rsidRPr="00784EEE" w:rsidRDefault="00784EEE" w:rsidP="00784EEE">
      <w:pPr>
        <w:spacing w:after="0" w:line="247" w:lineRule="auto"/>
        <w:jc w:val="center"/>
        <w:rPr>
          <w:rFonts w:eastAsiaTheme="minorHAnsi"/>
          <w:sz w:val="24"/>
          <w:szCs w:val="24"/>
        </w:rPr>
      </w:pPr>
    </w:p>
    <w:p w14:paraId="2571D5AA" w14:textId="4121913D" w:rsidR="00784EEE" w:rsidRPr="00784EEE" w:rsidRDefault="00784EEE" w:rsidP="00784EEE">
      <w:pPr>
        <w:spacing w:after="0" w:line="247" w:lineRule="auto"/>
        <w:jc w:val="center"/>
        <w:rPr>
          <w:rFonts w:eastAsiaTheme="minorHAnsi" w:cstheme="minorHAnsi"/>
          <w:sz w:val="22"/>
          <w:szCs w:val="22"/>
        </w:rPr>
      </w:pPr>
      <w:r w:rsidRPr="00784EEE">
        <w:rPr>
          <w:rFonts w:eastAsia="Times New Roman" w:cstheme="minorHAnsi"/>
          <w:color w:val="2A2A2A"/>
          <w:sz w:val="22"/>
          <w:szCs w:val="22"/>
        </w:rPr>
        <w:t xml:space="preserve">Valerie M. Vaughn, Daniel L. Giesler, Daraoun Mashrah, Adamo Brancaccio, Katie Sandison, Emily S. Spivak, Julia E. Szymczak, Chaorong Wu, Jennifer K. Horowitz, Linda </w:t>
      </w:r>
      <w:proofErr w:type="spellStart"/>
      <w:r w:rsidRPr="00784EEE">
        <w:rPr>
          <w:rFonts w:eastAsia="Times New Roman" w:cstheme="minorHAnsi"/>
          <w:color w:val="2A2A2A"/>
          <w:sz w:val="22"/>
          <w:szCs w:val="22"/>
        </w:rPr>
        <w:t>Bashra</w:t>
      </w:r>
      <w:proofErr w:type="spellEnd"/>
      <w:r w:rsidRPr="00784EEE">
        <w:rPr>
          <w:rFonts w:eastAsia="Times New Roman" w:cstheme="minorHAnsi"/>
          <w:color w:val="2A2A2A"/>
          <w:sz w:val="22"/>
          <w:szCs w:val="22"/>
        </w:rPr>
        <w:t>, Adam L. Hersh</w:t>
      </w:r>
    </w:p>
    <w:p w14:paraId="38F5C450" w14:textId="77D4C29D" w:rsidR="00784EEE" w:rsidRDefault="00784EEE">
      <w:pPr>
        <w:spacing w:line="259" w:lineRule="auto"/>
        <w:rPr>
          <w:rFonts w:ascii="Times New Roman" w:eastAsiaTheme="minorHAnsi" w:hAnsi="Times New Roman" w:cs="Times New Roman"/>
          <w:b/>
          <w:bCs/>
          <w:sz w:val="20"/>
          <w:szCs w:val="20"/>
        </w:rPr>
      </w:pPr>
    </w:p>
    <w:tbl>
      <w:tblPr>
        <w:tblStyle w:val="TableGrid"/>
        <w:tblW w:w="0" w:type="auto"/>
        <w:tblLook w:val="04A0" w:firstRow="1" w:lastRow="0" w:firstColumn="1" w:lastColumn="0" w:noHBand="0" w:noVBand="1"/>
      </w:tblPr>
      <w:tblGrid>
        <w:gridCol w:w="7465"/>
        <w:gridCol w:w="1885"/>
      </w:tblGrid>
      <w:tr w:rsidR="00784EEE" w14:paraId="1CFE3918" w14:textId="77777777" w:rsidTr="00784EEE">
        <w:tc>
          <w:tcPr>
            <w:tcW w:w="7465" w:type="dxa"/>
          </w:tcPr>
          <w:p w14:paraId="286018A6" w14:textId="4D0849A2" w:rsidR="00784EEE" w:rsidRPr="00784EEE" w:rsidRDefault="00784EEE" w:rsidP="00784EEE">
            <w:pPr>
              <w:spacing w:line="259" w:lineRule="auto"/>
              <w:jc w:val="center"/>
              <w:rPr>
                <w:rFonts w:eastAsiaTheme="minorHAnsi" w:cstheme="minorHAnsi"/>
                <w:b/>
                <w:bCs/>
                <w:sz w:val="24"/>
                <w:szCs w:val="24"/>
              </w:rPr>
            </w:pPr>
            <w:r w:rsidRPr="00784EEE">
              <w:rPr>
                <w:rFonts w:eastAsiaTheme="minorHAnsi" w:cstheme="minorHAnsi"/>
                <w:b/>
                <w:bCs/>
                <w:sz w:val="24"/>
                <w:szCs w:val="24"/>
              </w:rPr>
              <w:t>Item</w:t>
            </w:r>
          </w:p>
        </w:tc>
        <w:tc>
          <w:tcPr>
            <w:tcW w:w="1885" w:type="dxa"/>
          </w:tcPr>
          <w:p w14:paraId="099E67BB" w14:textId="6FBE8F02" w:rsidR="00784EEE" w:rsidRPr="00784EEE" w:rsidRDefault="00784EEE" w:rsidP="00784EEE">
            <w:pPr>
              <w:spacing w:line="259" w:lineRule="auto"/>
              <w:jc w:val="center"/>
              <w:rPr>
                <w:rFonts w:eastAsiaTheme="minorHAnsi" w:cstheme="minorHAnsi"/>
                <w:b/>
                <w:bCs/>
                <w:sz w:val="24"/>
                <w:szCs w:val="24"/>
              </w:rPr>
            </w:pPr>
            <w:r w:rsidRPr="00784EEE">
              <w:rPr>
                <w:rFonts w:eastAsiaTheme="minorHAnsi" w:cstheme="minorHAnsi"/>
                <w:b/>
                <w:bCs/>
                <w:sz w:val="24"/>
                <w:szCs w:val="24"/>
              </w:rPr>
              <w:t>Page Number</w:t>
            </w:r>
          </w:p>
        </w:tc>
      </w:tr>
      <w:tr w:rsidR="00784EEE" w14:paraId="7067719D" w14:textId="77777777" w:rsidTr="00784EEE">
        <w:tc>
          <w:tcPr>
            <w:tcW w:w="7465" w:type="dxa"/>
          </w:tcPr>
          <w:p w14:paraId="5FE0FE1F" w14:textId="378718DB" w:rsidR="00784EEE" w:rsidRPr="00784EEE" w:rsidRDefault="00784EEE" w:rsidP="00784EEE">
            <w:pPr>
              <w:autoSpaceDE w:val="0"/>
              <w:autoSpaceDN w:val="0"/>
              <w:adjustRightInd w:val="0"/>
              <w:spacing w:line="240" w:lineRule="auto"/>
              <w:rPr>
                <w:rFonts w:eastAsiaTheme="minorHAnsi" w:cstheme="minorHAnsi"/>
                <w:sz w:val="22"/>
                <w:szCs w:val="22"/>
              </w:rPr>
            </w:pPr>
            <w:r w:rsidRPr="00784EEE">
              <w:rPr>
                <w:rFonts w:eastAsiaTheme="minorHAnsi" w:cstheme="minorHAnsi"/>
                <w:b/>
                <w:bCs/>
                <w:sz w:val="22"/>
                <w:szCs w:val="22"/>
              </w:rPr>
              <w:t>eFigure 1.</w:t>
            </w:r>
            <w:r w:rsidRPr="00784EEE">
              <w:rPr>
                <w:rFonts w:eastAsiaTheme="minorHAnsi" w:cstheme="minorHAnsi"/>
                <w:sz w:val="22"/>
                <w:szCs w:val="22"/>
              </w:rPr>
              <w:t xml:space="preserve"> ROAD Home Intervention Pocket Card</w:t>
            </w:r>
          </w:p>
        </w:tc>
        <w:tc>
          <w:tcPr>
            <w:tcW w:w="1885" w:type="dxa"/>
          </w:tcPr>
          <w:p w14:paraId="5581D223" w14:textId="14EC30EF" w:rsidR="00784EEE" w:rsidRPr="00784EEE" w:rsidRDefault="00784EEE" w:rsidP="00784EEE">
            <w:pPr>
              <w:spacing w:line="259" w:lineRule="auto"/>
              <w:jc w:val="center"/>
              <w:rPr>
                <w:rFonts w:eastAsiaTheme="minorHAnsi" w:cstheme="minorHAnsi"/>
                <w:sz w:val="22"/>
                <w:szCs w:val="22"/>
              </w:rPr>
            </w:pPr>
            <w:r w:rsidRPr="00784EEE">
              <w:rPr>
                <w:rFonts w:eastAsiaTheme="minorHAnsi" w:cstheme="minorHAnsi"/>
                <w:sz w:val="22"/>
                <w:szCs w:val="22"/>
              </w:rPr>
              <w:t>1</w:t>
            </w:r>
          </w:p>
        </w:tc>
      </w:tr>
      <w:tr w:rsidR="00784EEE" w14:paraId="4728F100" w14:textId="77777777" w:rsidTr="00784EEE">
        <w:tc>
          <w:tcPr>
            <w:tcW w:w="7465" w:type="dxa"/>
          </w:tcPr>
          <w:p w14:paraId="4B7E7943" w14:textId="6760F3C2" w:rsidR="00784EEE" w:rsidRDefault="00784EEE">
            <w:pPr>
              <w:spacing w:line="259" w:lineRule="auto"/>
              <w:rPr>
                <w:rFonts w:ascii="Times New Roman" w:eastAsiaTheme="minorHAnsi" w:hAnsi="Times New Roman" w:cs="Times New Roman"/>
                <w:b/>
                <w:bCs/>
                <w:sz w:val="20"/>
                <w:szCs w:val="20"/>
              </w:rPr>
            </w:pPr>
            <w:r w:rsidRPr="00784EEE">
              <w:rPr>
                <w:rFonts w:eastAsiaTheme="minorHAnsi" w:cstheme="minorHAnsi"/>
                <w:sz w:val="22"/>
                <w:szCs w:val="22"/>
              </w:rPr>
              <w:t>STROBE Statement</w:t>
            </w:r>
          </w:p>
        </w:tc>
        <w:tc>
          <w:tcPr>
            <w:tcW w:w="1885" w:type="dxa"/>
          </w:tcPr>
          <w:p w14:paraId="4DFEE877" w14:textId="0D743E69" w:rsidR="00784EEE" w:rsidRPr="00784EEE" w:rsidRDefault="00784EEE" w:rsidP="00784EEE">
            <w:pPr>
              <w:spacing w:line="259" w:lineRule="auto"/>
              <w:jc w:val="center"/>
              <w:rPr>
                <w:rFonts w:eastAsiaTheme="minorHAnsi" w:cstheme="minorHAnsi"/>
                <w:sz w:val="22"/>
                <w:szCs w:val="22"/>
              </w:rPr>
            </w:pPr>
            <w:r>
              <w:rPr>
                <w:rFonts w:eastAsiaTheme="minorHAnsi" w:cstheme="minorHAnsi"/>
                <w:sz w:val="22"/>
                <w:szCs w:val="22"/>
              </w:rPr>
              <w:t>2</w:t>
            </w:r>
          </w:p>
        </w:tc>
      </w:tr>
      <w:tr w:rsidR="00784EEE" w14:paraId="2BB0BE87" w14:textId="77777777" w:rsidTr="00784EEE">
        <w:tc>
          <w:tcPr>
            <w:tcW w:w="7465" w:type="dxa"/>
          </w:tcPr>
          <w:p w14:paraId="08B269B1" w14:textId="25A50FFB" w:rsidR="00784EEE" w:rsidRDefault="00784EEE">
            <w:pPr>
              <w:spacing w:line="259" w:lineRule="auto"/>
              <w:rPr>
                <w:rFonts w:ascii="Times New Roman" w:eastAsiaTheme="minorHAnsi" w:hAnsi="Times New Roman" w:cs="Times New Roman"/>
                <w:b/>
                <w:bCs/>
                <w:sz w:val="20"/>
                <w:szCs w:val="20"/>
              </w:rPr>
            </w:pPr>
            <w:r w:rsidRPr="00784EEE">
              <w:rPr>
                <w:rFonts w:eastAsiaTheme="minorHAnsi" w:cstheme="minorHAnsi"/>
                <w:sz w:val="22"/>
                <w:szCs w:val="22"/>
              </w:rPr>
              <w:t>Definition of sex, race, ethnicity</w:t>
            </w:r>
          </w:p>
        </w:tc>
        <w:tc>
          <w:tcPr>
            <w:tcW w:w="1885" w:type="dxa"/>
          </w:tcPr>
          <w:p w14:paraId="3F8D52DD" w14:textId="3FAFFD1C" w:rsidR="00784EEE" w:rsidRPr="00784EEE" w:rsidRDefault="00784EEE" w:rsidP="00784EEE">
            <w:pPr>
              <w:spacing w:line="259" w:lineRule="auto"/>
              <w:jc w:val="center"/>
              <w:rPr>
                <w:rFonts w:eastAsiaTheme="minorHAnsi" w:cstheme="minorHAnsi"/>
                <w:sz w:val="22"/>
                <w:szCs w:val="22"/>
              </w:rPr>
            </w:pPr>
            <w:r>
              <w:rPr>
                <w:rFonts w:eastAsiaTheme="minorHAnsi" w:cstheme="minorHAnsi"/>
                <w:sz w:val="22"/>
                <w:szCs w:val="22"/>
              </w:rPr>
              <w:t>5</w:t>
            </w:r>
          </w:p>
        </w:tc>
      </w:tr>
      <w:tr w:rsidR="005C2FCA" w14:paraId="4ED6CDB7" w14:textId="77777777" w:rsidTr="00784EEE">
        <w:tc>
          <w:tcPr>
            <w:tcW w:w="7465" w:type="dxa"/>
          </w:tcPr>
          <w:p w14:paraId="10D6D016" w14:textId="1D901A63" w:rsidR="005C2FCA" w:rsidRPr="00784EEE" w:rsidRDefault="005C2FCA">
            <w:pPr>
              <w:spacing w:line="259" w:lineRule="auto"/>
              <w:rPr>
                <w:rFonts w:eastAsiaTheme="minorHAnsi" w:cstheme="minorHAnsi"/>
                <w:sz w:val="22"/>
                <w:szCs w:val="22"/>
              </w:rPr>
            </w:pPr>
            <w:r w:rsidRPr="005C2FCA">
              <w:rPr>
                <w:rFonts w:eastAsiaTheme="minorHAnsi" w:cstheme="minorHAnsi"/>
                <w:b/>
                <w:bCs/>
                <w:sz w:val="22"/>
                <w:szCs w:val="22"/>
              </w:rPr>
              <w:t>eTable 1</w:t>
            </w:r>
            <w:r>
              <w:rPr>
                <w:rFonts w:eastAsiaTheme="minorHAnsi" w:cstheme="minorHAnsi"/>
                <w:sz w:val="22"/>
                <w:szCs w:val="22"/>
              </w:rPr>
              <w:t>. Adjusted Model Results</w:t>
            </w:r>
          </w:p>
        </w:tc>
        <w:tc>
          <w:tcPr>
            <w:tcW w:w="1885" w:type="dxa"/>
          </w:tcPr>
          <w:p w14:paraId="1BF987AE" w14:textId="3C510EC6" w:rsidR="005C2FCA" w:rsidRDefault="005C2FCA" w:rsidP="00784EEE">
            <w:pPr>
              <w:spacing w:line="259" w:lineRule="auto"/>
              <w:jc w:val="center"/>
              <w:rPr>
                <w:rFonts w:eastAsiaTheme="minorHAnsi" w:cstheme="minorHAnsi"/>
                <w:sz w:val="22"/>
                <w:szCs w:val="22"/>
              </w:rPr>
            </w:pPr>
            <w:r>
              <w:rPr>
                <w:rFonts w:eastAsiaTheme="minorHAnsi" w:cstheme="minorHAnsi"/>
                <w:sz w:val="22"/>
                <w:szCs w:val="22"/>
              </w:rPr>
              <w:t>6</w:t>
            </w:r>
          </w:p>
        </w:tc>
      </w:tr>
    </w:tbl>
    <w:p w14:paraId="383AF6C0" w14:textId="77777777" w:rsidR="00784EEE" w:rsidRDefault="00784EEE">
      <w:pPr>
        <w:spacing w:line="259" w:lineRule="auto"/>
        <w:rPr>
          <w:rFonts w:ascii="Times New Roman" w:eastAsiaTheme="minorHAnsi" w:hAnsi="Times New Roman" w:cs="Times New Roman"/>
          <w:b/>
          <w:bCs/>
          <w:sz w:val="20"/>
          <w:szCs w:val="20"/>
        </w:rPr>
      </w:pPr>
    </w:p>
    <w:p w14:paraId="6E557E5E" w14:textId="74A7CE18" w:rsidR="00784EEE" w:rsidRDefault="00784EEE">
      <w:pPr>
        <w:spacing w:line="259" w:lineRule="auto"/>
        <w:rPr>
          <w:rFonts w:ascii="Times New Roman" w:eastAsiaTheme="minorHAnsi" w:hAnsi="Times New Roman" w:cs="Times New Roman"/>
          <w:b/>
          <w:bCs/>
          <w:sz w:val="20"/>
          <w:szCs w:val="20"/>
        </w:rPr>
      </w:pPr>
    </w:p>
    <w:p w14:paraId="72C482A4" w14:textId="77777777" w:rsidR="00784EEE" w:rsidRDefault="00784EEE">
      <w:pPr>
        <w:spacing w:line="259"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br w:type="page"/>
      </w:r>
    </w:p>
    <w:p w14:paraId="377CFE26" w14:textId="27FEBDCF" w:rsidR="005350B5" w:rsidRDefault="005350B5" w:rsidP="005350B5">
      <w:pPr>
        <w:autoSpaceDE w:val="0"/>
        <w:autoSpaceDN w:val="0"/>
        <w:adjustRightInd w:val="0"/>
        <w:spacing w:after="0" w:line="240" w:lineRule="auto"/>
        <w:rPr>
          <w:rFonts w:ascii="Times New Roman" w:eastAsiaTheme="minorHAnsi" w:hAnsi="Times New Roman" w:cs="Times New Roman"/>
          <w:sz w:val="20"/>
          <w:szCs w:val="20"/>
        </w:rPr>
      </w:pPr>
      <w:r w:rsidRPr="005350B5">
        <w:rPr>
          <w:rFonts w:ascii="Times New Roman" w:eastAsiaTheme="minorHAnsi" w:hAnsi="Times New Roman" w:cs="Times New Roman"/>
          <w:b/>
          <w:bCs/>
          <w:sz w:val="20"/>
          <w:szCs w:val="20"/>
        </w:rPr>
        <w:lastRenderedPageBreak/>
        <w:t>eFigure 1.</w:t>
      </w:r>
      <w:r>
        <w:rPr>
          <w:rFonts w:ascii="Times New Roman" w:eastAsiaTheme="minorHAnsi" w:hAnsi="Times New Roman" w:cs="Times New Roman"/>
          <w:sz w:val="20"/>
          <w:szCs w:val="20"/>
        </w:rPr>
        <w:t xml:space="preserve"> ROAD Home Intervention Pocket Card</w:t>
      </w:r>
    </w:p>
    <w:p w14:paraId="2B326EE8" w14:textId="40CAAEF1" w:rsidR="005350B5" w:rsidRDefault="005350B5" w:rsidP="005350B5">
      <w:pPr>
        <w:autoSpaceDE w:val="0"/>
        <w:autoSpaceDN w:val="0"/>
        <w:adjustRightInd w:val="0"/>
        <w:spacing w:after="0" w:line="240" w:lineRule="auto"/>
        <w:rPr>
          <w:rFonts w:ascii="Times New Roman" w:eastAsiaTheme="minorHAnsi" w:hAnsi="Times New Roman" w:cs="Times New Roman"/>
          <w:color w:val="000000"/>
          <w:sz w:val="20"/>
          <w:szCs w:val="20"/>
        </w:rPr>
      </w:pPr>
      <w:r>
        <w:rPr>
          <w:noProof/>
        </w:rPr>
        <w:drawing>
          <wp:inline distT="0" distB="0" distL="0" distR="0" wp14:anchorId="44723D01" wp14:editId="298AAB47">
            <wp:extent cx="5943600" cy="792480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3AA61E68" w14:textId="77777777" w:rsidR="005350B5" w:rsidRDefault="005350B5">
      <w:pPr>
        <w:spacing w:line="259" w:lineRule="auto"/>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br w:type="page"/>
      </w:r>
    </w:p>
    <w:p w14:paraId="14DAF0C6" w14:textId="77777777" w:rsidR="005350B5" w:rsidRDefault="005350B5" w:rsidP="005350B5">
      <w:pPr>
        <w:pStyle w:val="TableTitle"/>
      </w:pPr>
      <w:r w:rsidRPr="003F652A">
        <w:lastRenderedPageBreak/>
        <w:t xml:space="preserve">STROBE </w:t>
      </w:r>
      <w:r>
        <w:t>S</w:t>
      </w:r>
      <w:r w:rsidRPr="003F652A">
        <w:t xml:space="preserve">tatement—checklist of items that should be </w:t>
      </w:r>
      <w:r>
        <w:t xml:space="preserve">included </w:t>
      </w:r>
      <w:r w:rsidRPr="003F652A">
        <w:t>in r</w:t>
      </w:r>
      <w:r>
        <w:t>eports of observational studies</w:t>
      </w:r>
    </w:p>
    <w:p w14:paraId="2E53AB48" w14:textId="77777777" w:rsidR="005350B5" w:rsidRPr="003F652A" w:rsidRDefault="005350B5" w:rsidP="005350B5">
      <w:pPr>
        <w:pStyle w:val="TableTitle"/>
      </w:pPr>
    </w:p>
    <w:tbl>
      <w:tblPr>
        <w:tblW w:w="0" w:type="auto"/>
        <w:tblBorders>
          <w:insideH w:val="single" w:sz="4" w:space="0" w:color="auto"/>
        </w:tblBorders>
        <w:tblLook w:val="0000" w:firstRow="0" w:lastRow="0" w:firstColumn="0" w:lastColumn="0" w:noHBand="0" w:noVBand="0"/>
      </w:tblPr>
      <w:tblGrid>
        <w:gridCol w:w="2155"/>
        <w:gridCol w:w="707"/>
        <w:gridCol w:w="5871"/>
        <w:gridCol w:w="627"/>
      </w:tblGrid>
      <w:tr w:rsidR="005350B5" w:rsidRPr="0022554A" w14:paraId="3351517C" w14:textId="77777777" w:rsidTr="00CA394C">
        <w:tc>
          <w:tcPr>
            <w:tcW w:w="0" w:type="auto"/>
          </w:tcPr>
          <w:p w14:paraId="5ADEAA58" w14:textId="77777777" w:rsidR="005350B5" w:rsidRPr="0022554A" w:rsidRDefault="005350B5" w:rsidP="00CA394C">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B39CCDC" w14:textId="77777777" w:rsidR="005350B5" w:rsidRPr="0022554A" w:rsidRDefault="005350B5" w:rsidP="00CA394C">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374D40F" w14:textId="77777777" w:rsidR="005350B5" w:rsidRPr="0022554A" w:rsidRDefault="005350B5" w:rsidP="00CA394C">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3F82FE0" w14:textId="77777777" w:rsidR="005350B5" w:rsidRPr="0022554A" w:rsidRDefault="005350B5" w:rsidP="00CA394C">
            <w:pPr>
              <w:pStyle w:val="TableHeader"/>
              <w:tabs>
                <w:tab w:val="left" w:pos="5400"/>
              </w:tabs>
              <w:jc w:val="center"/>
              <w:rPr>
                <w:bCs/>
                <w:sz w:val="20"/>
              </w:rPr>
            </w:pPr>
            <w:r>
              <w:rPr>
                <w:bCs/>
                <w:sz w:val="20"/>
              </w:rPr>
              <w:t xml:space="preserve">Page </w:t>
            </w:r>
            <w:r>
              <w:rPr>
                <w:bCs/>
                <w:sz w:val="20"/>
              </w:rPr>
              <w:br/>
              <w:t>No</w:t>
            </w:r>
          </w:p>
        </w:tc>
      </w:tr>
      <w:tr w:rsidR="005350B5" w:rsidRPr="0022554A" w14:paraId="22662AEE" w14:textId="77777777" w:rsidTr="00CA394C">
        <w:tc>
          <w:tcPr>
            <w:tcW w:w="0" w:type="auto"/>
            <w:vMerge w:val="restart"/>
          </w:tcPr>
          <w:p w14:paraId="51AFC2DC" w14:textId="77777777" w:rsidR="005350B5" w:rsidRPr="002602FB" w:rsidRDefault="005350B5" w:rsidP="00CA394C">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ED35054" w14:textId="77777777" w:rsidR="005350B5" w:rsidRPr="0022554A" w:rsidRDefault="005350B5" w:rsidP="00CA394C">
            <w:pPr>
              <w:tabs>
                <w:tab w:val="left" w:pos="5400"/>
              </w:tabs>
              <w:jc w:val="center"/>
              <w:rPr>
                <w:sz w:val="20"/>
              </w:rPr>
            </w:pPr>
            <w:r w:rsidRPr="0022554A">
              <w:rPr>
                <w:sz w:val="20"/>
              </w:rPr>
              <w:t>1</w:t>
            </w:r>
          </w:p>
        </w:tc>
        <w:tc>
          <w:tcPr>
            <w:tcW w:w="0" w:type="auto"/>
            <w:tcBorders>
              <w:right w:val="single" w:sz="4" w:space="0" w:color="auto"/>
            </w:tcBorders>
          </w:tcPr>
          <w:p w14:paraId="6BBDA19F" w14:textId="77777777" w:rsidR="005350B5" w:rsidRPr="0022554A" w:rsidRDefault="005350B5" w:rsidP="00CA394C">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4EE3B4F" w14:textId="77777777" w:rsidR="005350B5" w:rsidRPr="0022554A" w:rsidRDefault="005350B5" w:rsidP="00CA394C">
            <w:pPr>
              <w:tabs>
                <w:tab w:val="left" w:pos="5400"/>
              </w:tabs>
              <w:rPr>
                <w:sz w:val="20"/>
              </w:rPr>
            </w:pPr>
            <w:r>
              <w:rPr>
                <w:sz w:val="20"/>
              </w:rPr>
              <w:t>1</w:t>
            </w:r>
          </w:p>
        </w:tc>
      </w:tr>
      <w:tr w:rsidR="005350B5" w:rsidRPr="0022554A" w14:paraId="2B94398B" w14:textId="77777777" w:rsidTr="00CA394C">
        <w:tc>
          <w:tcPr>
            <w:tcW w:w="0" w:type="auto"/>
            <w:vMerge/>
          </w:tcPr>
          <w:p w14:paraId="4489AF26" w14:textId="77777777" w:rsidR="005350B5" w:rsidRPr="0022554A" w:rsidRDefault="005350B5" w:rsidP="00CA394C">
            <w:pPr>
              <w:tabs>
                <w:tab w:val="left" w:pos="5400"/>
              </w:tabs>
              <w:rPr>
                <w:bCs/>
                <w:sz w:val="20"/>
              </w:rPr>
            </w:pPr>
            <w:bookmarkStart w:id="11" w:name="bold6" w:colFirst="0" w:colLast="0"/>
            <w:bookmarkStart w:id="12" w:name="italic7" w:colFirst="0" w:colLast="0"/>
          </w:p>
        </w:tc>
        <w:tc>
          <w:tcPr>
            <w:tcW w:w="0" w:type="auto"/>
            <w:vMerge/>
          </w:tcPr>
          <w:p w14:paraId="7111119B"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36DD481E" w14:textId="77777777" w:rsidR="005350B5" w:rsidRPr="0022554A" w:rsidRDefault="005350B5" w:rsidP="00CA394C">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2247473" w14:textId="77777777" w:rsidR="005350B5" w:rsidRPr="0022554A" w:rsidRDefault="005350B5" w:rsidP="00CA394C">
            <w:pPr>
              <w:tabs>
                <w:tab w:val="left" w:pos="5400"/>
              </w:tabs>
              <w:rPr>
                <w:sz w:val="20"/>
              </w:rPr>
            </w:pPr>
            <w:r>
              <w:rPr>
                <w:sz w:val="20"/>
              </w:rPr>
              <w:t>4</w:t>
            </w:r>
          </w:p>
        </w:tc>
      </w:tr>
      <w:tr w:rsidR="005350B5" w:rsidRPr="0022554A" w14:paraId="205B060A" w14:textId="77777777" w:rsidTr="00CA394C">
        <w:tc>
          <w:tcPr>
            <w:tcW w:w="0" w:type="auto"/>
            <w:gridSpan w:val="4"/>
          </w:tcPr>
          <w:p w14:paraId="70705432" w14:textId="77777777" w:rsidR="005350B5" w:rsidRPr="0022554A" w:rsidRDefault="005350B5" w:rsidP="00CA394C">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5350B5" w:rsidRPr="0022554A" w14:paraId="7CD0FC71" w14:textId="77777777" w:rsidTr="00CA394C">
        <w:tc>
          <w:tcPr>
            <w:tcW w:w="0" w:type="auto"/>
          </w:tcPr>
          <w:p w14:paraId="5F037B7B" w14:textId="77777777" w:rsidR="005350B5" w:rsidRPr="0022554A" w:rsidRDefault="005350B5" w:rsidP="00CA394C">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3A51353" w14:textId="77777777" w:rsidR="005350B5" w:rsidRPr="0022554A" w:rsidRDefault="005350B5" w:rsidP="00CA394C">
            <w:pPr>
              <w:tabs>
                <w:tab w:val="left" w:pos="5400"/>
              </w:tabs>
              <w:jc w:val="center"/>
              <w:rPr>
                <w:sz w:val="20"/>
              </w:rPr>
            </w:pPr>
            <w:r w:rsidRPr="0022554A">
              <w:rPr>
                <w:sz w:val="20"/>
              </w:rPr>
              <w:t>2</w:t>
            </w:r>
          </w:p>
        </w:tc>
        <w:tc>
          <w:tcPr>
            <w:tcW w:w="0" w:type="auto"/>
            <w:tcBorders>
              <w:right w:val="single" w:sz="4" w:space="0" w:color="auto"/>
            </w:tcBorders>
          </w:tcPr>
          <w:p w14:paraId="0EE31160" w14:textId="77777777" w:rsidR="005350B5" w:rsidRPr="0022554A" w:rsidRDefault="005350B5" w:rsidP="00CA394C">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81E4886" w14:textId="77777777" w:rsidR="005350B5" w:rsidRPr="0022554A" w:rsidRDefault="005350B5" w:rsidP="00CA394C">
            <w:pPr>
              <w:tabs>
                <w:tab w:val="left" w:pos="5400"/>
              </w:tabs>
              <w:rPr>
                <w:sz w:val="20"/>
              </w:rPr>
            </w:pPr>
            <w:r>
              <w:rPr>
                <w:sz w:val="20"/>
              </w:rPr>
              <w:t>6</w:t>
            </w:r>
          </w:p>
        </w:tc>
      </w:tr>
      <w:tr w:rsidR="005350B5" w:rsidRPr="0022554A" w14:paraId="14B99124" w14:textId="77777777" w:rsidTr="00CA394C">
        <w:tc>
          <w:tcPr>
            <w:tcW w:w="0" w:type="auto"/>
          </w:tcPr>
          <w:p w14:paraId="78716AFE" w14:textId="77777777" w:rsidR="005350B5" w:rsidRPr="0022554A" w:rsidRDefault="005350B5" w:rsidP="00CA394C">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2227A80" w14:textId="77777777" w:rsidR="005350B5" w:rsidRPr="0022554A" w:rsidRDefault="005350B5" w:rsidP="00CA394C">
            <w:pPr>
              <w:tabs>
                <w:tab w:val="left" w:pos="5400"/>
              </w:tabs>
              <w:jc w:val="center"/>
              <w:rPr>
                <w:sz w:val="20"/>
              </w:rPr>
            </w:pPr>
            <w:r w:rsidRPr="0022554A">
              <w:rPr>
                <w:sz w:val="20"/>
              </w:rPr>
              <w:t>3</w:t>
            </w:r>
          </w:p>
        </w:tc>
        <w:tc>
          <w:tcPr>
            <w:tcW w:w="0" w:type="auto"/>
            <w:tcBorders>
              <w:right w:val="single" w:sz="4" w:space="0" w:color="auto"/>
            </w:tcBorders>
          </w:tcPr>
          <w:p w14:paraId="6FC24D73" w14:textId="77777777" w:rsidR="005350B5" w:rsidRPr="0022554A" w:rsidRDefault="005350B5" w:rsidP="00CA394C">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C222386" w14:textId="77777777" w:rsidR="005350B5" w:rsidRPr="0022554A" w:rsidRDefault="005350B5" w:rsidP="00CA394C">
            <w:pPr>
              <w:tabs>
                <w:tab w:val="left" w:pos="5400"/>
              </w:tabs>
              <w:rPr>
                <w:sz w:val="20"/>
              </w:rPr>
            </w:pPr>
            <w:r>
              <w:rPr>
                <w:sz w:val="20"/>
              </w:rPr>
              <w:t>6</w:t>
            </w:r>
          </w:p>
        </w:tc>
      </w:tr>
      <w:tr w:rsidR="005350B5" w:rsidRPr="0022554A" w14:paraId="1735310B" w14:textId="77777777" w:rsidTr="00CA394C">
        <w:tc>
          <w:tcPr>
            <w:tcW w:w="0" w:type="auto"/>
            <w:gridSpan w:val="4"/>
          </w:tcPr>
          <w:p w14:paraId="2E01D42B" w14:textId="77777777" w:rsidR="005350B5" w:rsidRPr="0022554A" w:rsidRDefault="005350B5" w:rsidP="00CA394C">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5350B5" w:rsidRPr="0022554A" w14:paraId="145D7B20" w14:textId="77777777" w:rsidTr="00CA394C">
        <w:tc>
          <w:tcPr>
            <w:tcW w:w="0" w:type="auto"/>
          </w:tcPr>
          <w:p w14:paraId="6EA7280B" w14:textId="77777777" w:rsidR="005350B5" w:rsidRPr="0022554A" w:rsidRDefault="005350B5" w:rsidP="00CA394C">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DB81EEA" w14:textId="77777777" w:rsidR="005350B5" w:rsidRPr="0022554A" w:rsidRDefault="005350B5" w:rsidP="00CA394C">
            <w:pPr>
              <w:tabs>
                <w:tab w:val="left" w:pos="5400"/>
              </w:tabs>
              <w:jc w:val="center"/>
              <w:rPr>
                <w:sz w:val="20"/>
              </w:rPr>
            </w:pPr>
            <w:r w:rsidRPr="0022554A">
              <w:rPr>
                <w:sz w:val="20"/>
              </w:rPr>
              <w:t>4</w:t>
            </w:r>
          </w:p>
        </w:tc>
        <w:tc>
          <w:tcPr>
            <w:tcW w:w="0" w:type="auto"/>
            <w:tcBorders>
              <w:right w:val="single" w:sz="4" w:space="0" w:color="auto"/>
            </w:tcBorders>
          </w:tcPr>
          <w:p w14:paraId="3B86C6A8" w14:textId="77777777" w:rsidR="005350B5" w:rsidRPr="0022554A" w:rsidRDefault="005350B5" w:rsidP="00CA394C">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C7FF818" w14:textId="549F8288" w:rsidR="005350B5" w:rsidRPr="0022554A" w:rsidRDefault="005350B5" w:rsidP="00CA394C">
            <w:pPr>
              <w:tabs>
                <w:tab w:val="left" w:pos="5400"/>
              </w:tabs>
              <w:rPr>
                <w:sz w:val="20"/>
              </w:rPr>
            </w:pPr>
            <w:r>
              <w:rPr>
                <w:sz w:val="20"/>
              </w:rPr>
              <w:t>6-7</w:t>
            </w:r>
          </w:p>
        </w:tc>
      </w:tr>
      <w:tr w:rsidR="005350B5" w:rsidRPr="0022554A" w14:paraId="239E68AB" w14:textId="77777777" w:rsidTr="00CA394C">
        <w:tc>
          <w:tcPr>
            <w:tcW w:w="0" w:type="auto"/>
          </w:tcPr>
          <w:p w14:paraId="61493C43" w14:textId="77777777" w:rsidR="005350B5" w:rsidRPr="0022554A" w:rsidRDefault="005350B5" w:rsidP="00CA394C">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199B4AC" w14:textId="77777777" w:rsidR="005350B5" w:rsidRPr="0022554A" w:rsidRDefault="005350B5" w:rsidP="00CA394C">
            <w:pPr>
              <w:tabs>
                <w:tab w:val="left" w:pos="5400"/>
              </w:tabs>
              <w:jc w:val="center"/>
              <w:rPr>
                <w:sz w:val="20"/>
              </w:rPr>
            </w:pPr>
            <w:r w:rsidRPr="0022554A">
              <w:rPr>
                <w:sz w:val="20"/>
              </w:rPr>
              <w:t>5</w:t>
            </w:r>
          </w:p>
        </w:tc>
        <w:tc>
          <w:tcPr>
            <w:tcW w:w="0" w:type="auto"/>
            <w:tcBorders>
              <w:right w:val="single" w:sz="4" w:space="0" w:color="auto"/>
            </w:tcBorders>
          </w:tcPr>
          <w:p w14:paraId="10B51EA0" w14:textId="77777777" w:rsidR="005350B5" w:rsidRPr="0022554A" w:rsidRDefault="005350B5" w:rsidP="00CA394C">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F64A86F" w14:textId="48604993" w:rsidR="005350B5" w:rsidRPr="0022554A" w:rsidRDefault="005350B5" w:rsidP="00CA394C">
            <w:pPr>
              <w:tabs>
                <w:tab w:val="left" w:pos="5400"/>
              </w:tabs>
              <w:rPr>
                <w:sz w:val="20"/>
              </w:rPr>
            </w:pPr>
            <w:r>
              <w:rPr>
                <w:sz w:val="20"/>
              </w:rPr>
              <w:t>6-7</w:t>
            </w:r>
          </w:p>
        </w:tc>
      </w:tr>
      <w:bookmarkEnd w:id="25"/>
      <w:bookmarkEnd w:id="26"/>
      <w:tr w:rsidR="005350B5" w:rsidRPr="0022554A" w14:paraId="64411438" w14:textId="77777777" w:rsidTr="00CA394C">
        <w:tc>
          <w:tcPr>
            <w:tcW w:w="0" w:type="auto"/>
            <w:vMerge w:val="restart"/>
          </w:tcPr>
          <w:p w14:paraId="0F222065" w14:textId="77777777" w:rsidR="005350B5" w:rsidRPr="0022554A" w:rsidRDefault="005350B5" w:rsidP="00CA394C">
            <w:pPr>
              <w:tabs>
                <w:tab w:val="left" w:pos="5400"/>
              </w:tabs>
              <w:rPr>
                <w:bCs/>
                <w:sz w:val="20"/>
              </w:rPr>
            </w:pPr>
            <w:r w:rsidRPr="0022554A">
              <w:rPr>
                <w:bCs/>
                <w:sz w:val="20"/>
              </w:rPr>
              <w:t>Participants</w:t>
            </w:r>
          </w:p>
        </w:tc>
        <w:tc>
          <w:tcPr>
            <w:tcW w:w="0" w:type="auto"/>
            <w:vMerge w:val="restart"/>
          </w:tcPr>
          <w:p w14:paraId="2B4185FB" w14:textId="77777777" w:rsidR="005350B5" w:rsidRPr="0022554A" w:rsidRDefault="005350B5" w:rsidP="00CA394C">
            <w:pPr>
              <w:tabs>
                <w:tab w:val="left" w:pos="5400"/>
              </w:tabs>
              <w:jc w:val="center"/>
              <w:rPr>
                <w:sz w:val="20"/>
              </w:rPr>
            </w:pPr>
            <w:r w:rsidRPr="0022554A">
              <w:rPr>
                <w:sz w:val="20"/>
              </w:rPr>
              <w:t>6</w:t>
            </w:r>
          </w:p>
        </w:tc>
        <w:tc>
          <w:tcPr>
            <w:tcW w:w="0" w:type="auto"/>
            <w:tcBorders>
              <w:right w:val="single" w:sz="4" w:space="0" w:color="auto"/>
            </w:tcBorders>
          </w:tcPr>
          <w:p w14:paraId="0BBDA602" w14:textId="77777777" w:rsidR="005350B5" w:rsidRPr="0022554A" w:rsidRDefault="005350B5" w:rsidP="00CA394C">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5965A92" w14:textId="77777777" w:rsidR="005350B5" w:rsidRPr="0022554A" w:rsidRDefault="005350B5" w:rsidP="00CA394C">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41D3D39" w14:textId="77777777" w:rsidR="005350B5" w:rsidRPr="0022554A" w:rsidRDefault="005350B5" w:rsidP="00CA394C">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0C297AA" w14:textId="77777777" w:rsidR="005350B5" w:rsidRPr="0022554A" w:rsidRDefault="005350B5" w:rsidP="00CA394C">
            <w:pPr>
              <w:tabs>
                <w:tab w:val="left" w:pos="5400"/>
              </w:tabs>
              <w:rPr>
                <w:sz w:val="20"/>
              </w:rPr>
            </w:pPr>
            <w:r>
              <w:rPr>
                <w:sz w:val="20"/>
              </w:rPr>
              <w:t>7</w:t>
            </w:r>
          </w:p>
        </w:tc>
      </w:tr>
      <w:tr w:rsidR="005350B5" w:rsidRPr="0022554A" w14:paraId="5101AED1" w14:textId="77777777" w:rsidTr="00CA394C">
        <w:tc>
          <w:tcPr>
            <w:tcW w:w="0" w:type="auto"/>
            <w:vMerge/>
          </w:tcPr>
          <w:p w14:paraId="2FB1A2C7" w14:textId="77777777" w:rsidR="005350B5" w:rsidRPr="0022554A" w:rsidRDefault="005350B5" w:rsidP="00CA394C">
            <w:pPr>
              <w:tabs>
                <w:tab w:val="left" w:pos="5400"/>
              </w:tabs>
              <w:rPr>
                <w:bCs/>
                <w:sz w:val="20"/>
              </w:rPr>
            </w:pPr>
            <w:bookmarkStart w:id="27" w:name="bold14" w:colFirst="0" w:colLast="0"/>
            <w:bookmarkStart w:id="28" w:name="italic15" w:colFirst="0" w:colLast="0"/>
          </w:p>
        </w:tc>
        <w:tc>
          <w:tcPr>
            <w:tcW w:w="0" w:type="auto"/>
            <w:vMerge/>
          </w:tcPr>
          <w:p w14:paraId="4CBE7E7D"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43076537" w14:textId="77777777" w:rsidR="005350B5" w:rsidRPr="0022554A" w:rsidRDefault="005350B5" w:rsidP="00CA394C">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DC2C6BA" w14:textId="77777777" w:rsidR="005350B5" w:rsidRPr="0022554A" w:rsidRDefault="005350B5" w:rsidP="00CA394C">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044E7596" w14:textId="77777777" w:rsidR="005350B5" w:rsidRPr="0022554A" w:rsidRDefault="005350B5" w:rsidP="00CA394C">
            <w:pPr>
              <w:tabs>
                <w:tab w:val="left" w:pos="5400"/>
              </w:tabs>
              <w:rPr>
                <w:sz w:val="20"/>
              </w:rPr>
            </w:pPr>
            <w:r>
              <w:rPr>
                <w:sz w:val="20"/>
              </w:rPr>
              <w:t>n/a</w:t>
            </w:r>
          </w:p>
        </w:tc>
      </w:tr>
      <w:tr w:rsidR="005350B5" w:rsidRPr="0022554A" w14:paraId="6C2C8AC8" w14:textId="77777777" w:rsidTr="00CA394C">
        <w:tc>
          <w:tcPr>
            <w:tcW w:w="0" w:type="auto"/>
          </w:tcPr>
          <w:p w14:paraId="489C7206" w14:textId="77777777" w:rsidR="005350B5" w:rsidRPr="0022554A" w:rsidRDefault="005350B5" w:rsidP="00CA394C">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4CF31D0" w14:textId="77777777" w:rsidR="005350B5" w:rsidRPr="0022554A" w:rsidRDefault="005350B5" w:rsidP="00CA394C">
            <w:pPr>
              <w:tabs>
                <w:tab w:val="left" w:pos="5400"/>
              </w:tabs>
              <w:jc w:val="center"/>
              <w:rPr>
                <w:sz w:val="20"/>
              </w:rPr>
            </w:pPr>
            <w:r w:rsidRPr="0022554A">
              <w:rPr>
                <w:sz w:val="20"/>
              </w:rPr>
              <w:t>7</w:t>
            </w:r>
          </w:p>
        </w:tc>
        <w:tc>
          <w:tcPr>
            <w:tcW w:w="0" w:type="auto"/>
            <w:tcBorders>
              <w:right w:val="single" w:sz="4" w:space="0" w:color="auto"/>
            </w:tcBorders>
          </w:tcPr>
          <w:p w14:paraId="0BB6C60B" w14:textId="77777777" w:rsidR="005350B5" w:rsidRPr="0022554A" w:rsidRDefault="005350B5" w:rsidP="00CA394C">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DD8406D" w14:textId="24E0E292" w:rsidR="005350B5" w:rsidRPr="0022554A" w:rsidRDefault="005350B5" w:rsidP="00CA394C">
            <w:pPr>
              <w:tabs>
                <w:tab w:val="left" w:pos="5400"/>
              </w:tabs>
              <w:rPr>
                <w:sz w:val="20"/>
              </w:rPr>
            </w:pPr>
            <w:r>
              <w:rPr>
                <w:sz w:val="20"/>
              </w:rPr>
              <w:t>8</w:t>
            </w:r>
          </w:p>
        </w:tc>
      </w:tr>
      <w:tr w:rsidR="005350B5" w:rsidRPr="0022554A" w14:paraId="0F8F14D3" w14:textId="77777777" w:rsidTr="00CA394C">
        <w:trPr>
          <w:trHeight w:val="294"/>
        </w:trPr>
        <w:tc>
          <w:tcPr>
            <w:tcW w:w="0" w:type="auto"/>
          </w:tcPr>
          <w:p w14:paraId="03D51E29" w14:textId="77777777" w:rsidR="005350B5" w:rsidRPr="0022554A" w:rsidRDefault="005350B5" w:rsidP="00CA394C">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1F2B5FB" w14:textId="77777777" w:rsidR="005350B5" w:rsidRPr="0022554A" w:rsidRDefault="005350B5" w:rsidP="00CA394C">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773C22AA" w14:textId="77777777" w:rsidR="005350B5" w:rsidRPr="0022554A" w:rsidRDefault="005350B5" w:rsidP="00CA394C">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590AD4B5" w14:textId="77777777" w:rsidR="005350B5" w:rsidRPr="0022554A" w:rsidRDefault="005350B5" w:rsidP="00CA394C">
            <w:pPr>
              <w:tabs>
                <w:tab w:val="left" w:pos="5400"/>
              </w:tabs>
              <w:rPr>
                <w:i/>
                <w:sz w:val="20"/>
              </w:rPr>
            </w:pPr>
            <w:r>
              <w:rPr>
                <w:i/>
                <w:sz w:val="20"/>
              </w:rPr>
              <w:t>8</w:t>
            </w:r>
          </w:p>
        </w:tc>
      </w:tr>
      <w:tr w:rsidR="005350B5" w:rsidRPr="0022554A" w14:paraId="5663C9C2" w14:textId="77777777" w:rsidTr="00CA394C">
        <w:tc>
          <w:tcPr>
            <w:tcW w:w="0" w:type="auto"/>
          </w:tcPr>
          <w:p w14:paraId="7F1E99CC" w14:textId="77777777" w:rsidR="005350B5" w:rsidRPr="0022554A" w:rsidRDefault="005350B5" w:rsidP="00CA394C">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3FF1B53" w14:textId="77777777" w:rsidR="005350B5" w:rsidRPr="0022554A" w:rsidRDefault="005350B5" w:rsidP="00CA394C">
            <w:pPr>
              <w:tabs>
                <w:tab w:val="left" w:pos="5400"/>
              </w:tabs>
              <w:jc w:val="center"/>
              <w:rPr>
                <w:sz w:val="20"/>
              </w:rPr>
            </w:pPr>
            <w:r w:rsidRPr="0022554A">
              <w:rPr>
                <w:sz w:val="20"/>
              </w:rPr>
              <w:t>9</w:t>
            </w:r>
          </w:p>
        </w:tc>
        <w:tc>
          <w:tcPr>
            <w:tcW w:w="0" w:type="auto"/>
            <w:tcBorders>
              <w:right w:val="single" w:sz="4" w:space="0" w:color="auto"/>
            </w:tcBorders>
          </w:tcPr>
          <w:p w14:paraId="7CC80E7F" w14:textId="77777777" w:rsidR="005350B5" w:rsidRPr="0022554A" w:rsidRDefault="005350B5" w:rsidP="00CA394C">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1E12C0E" w14:textId="33764DAB" w:rsidR="005350B5" w:rsidRPr="0022554A" w:rsidRDefault="005350B5" w:rsidP="00CA394C">
            <w:pPr>
              <w:tabs>
                <w:tab w:val="left" w:pos="5400"/>
              </w:tabs>
              <w:rPr>
                <w:color w:val="000000"/>
                <w:sz w:val="20"/>
              </w:rPr>
            </w:pPr>
            <w:r>
              <w:rPr>
                <w:color w:val="000000"/>
                <w:sz w:val="20"/>
              </w:rPr>
              <w:t>9</w:t>
            </w:r>
          </w:p>
        </w:tc>
      </w:tr>
      <w:tr w:rsidR="005350B5" w:rsidRPr="0022554A" w14:paraId="074A90D3" w14:textId="77777777" w:rsidTr="00CA394C">
        <w:tc>
          <w:tcPr>
            <w:tcW w:w="0" w:type="auto"/>
          </w:tcPr>
          <w:p w14:paraId="4D400BEA" w14:textId="77777777" w:rsidR="005350B5" w:rsidRPr="0022554A" w:rsidRDefault="005350B5" w:rsidP="00CA394C">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2D15F430" w14:textId="77777777" w:rsidR="005350B5" w:rsidRPr="0022554A" w:rsidRDefault="005350B5" w:rsidP="00CA394C">
            <w:pPr>
              <w:tabs>
                <w:tab w:val="left" w:pos="5400"/>
              </w:tabs>
              <w:jc w:val="center"/>
              <w:rPr>
                <w:sz w:val="20"/>
              </w:rPr>
            </w:pPr>
            <w:r w:rsidRPr="0022554A">
              <w:rPr>
                <w:sz w:val="20"/>
              </w:rPr>
              <w:t>10</w:t>
            </w:r>
          </w:p>
        </w:tc>
        <w:tc>
          <w:tcPr>
            <w:tcW w:w="0" w:type="auto"/>
            <w:tcBorders>
              <w:right w:val="single" w:sz="4" w:space="0" w:color="auto"/>
            </w:tcBorders>
          </w:tcPr>
          <w:p w14:paraId="3E45A9A8" w14:textId="77777777" w:rsidR="005350B5" w:rsidRPr="0022554A" w:rsidRDefault="005350B5" w:rsidP="00CA394C">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18A722B" w14:textId="77777777" w:rsidR="005350B5" w:rsidRPr="0022554A" w:rsidRDefault="005350B5" w:rsidP="00CA394C">
            <w:pPr>
              <w:tabs>
                <w:tab w:val="left" w:pos="5400"/>
              </w:tabs>
              <w:rPr>
                <w:sz w:val="20"/>
              </w:rPr>
            </w:pPr>
            <w:r>
              <w:rPr>
                <w:sz w:val="20"/>
              </w:rPr>
              <w:t>n/a</w:t>
            </w:r>
          </w:p>
        </w:tc>
      </w:tr>
      <w:tr w:rsidR="005350B5" w:rsidRPr="0022554A" w14:paraId="49399550" w14:textId="77777777" w:rsidTr="00CA394C">
        <w:tc>
          <w:tcPr>
            <w:tcW w:w="0" w:type="auto"/>
          </w:tcPr>
          <w:p w14:paraId="52A2A0C7" w14:textId="77777777" w:rsidR="005350B5" w:rsidRPr="0022554A" w:rsidRDefault="005350B5" w:rsidP="00CA394C">
            <w:pPr>
              <w:tabs>
                <w:tab w:val="left" w:pos="5400"/>
              </w:tabs>
              <w:rPr>
                <w:bCs/>
                <w:sz w:val="20"/>
              </w:rPr>
            </w:pPr>
            <w:bookmarkStart w:id="40" w:name="bold22"/>
            <w:bookmarkStart w:id="41" w:name="italic22"/>
            <w:bookmarkEnd w:id="38"/>
            <w:bookmarkEnd w:id="39"/>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3FEDFFD" w14:textId="77777777" w:rsidR="005350B5" w:rsidRPr="0022554A" w:rsidRDefault="005350B5" w:rsidP="00CA394C">
            <w:pPr>
              <w:tabs>
                <w:tab w:val="left" w:pos="5400"/>
              </w:tabs>
              <w:jc w:val="center"/>
              <w:rPr>
                <w:sz w:val="20"/>
              </w:rPr>
            </w:pPr>
            <w:r w:rsidRPr="0022554A">
              <w:rPr>
                <w:sz w:val="20"/>
              </w:rPr>
              <w:t>11</w:t>
            </w:r>
          </w:p>
        </w:tc>
        <w:tc>
          <w:tcPr>
            <w:tcW w:w="0" w:type="auto"/>
            <w:tcBorders>
              <w:right w:val="single" w:sz="4" w:space="0" w:color="auto"/>
            </w:tcBorders>
          </w:tcPr>
          <w:p w14:paraId="23E3C3C1" w14:textId="77777777" w:rsidR="005350B5" w:rsidRPr="0022554A" w:rsidRDefault="005350B5" w:rsidP="00CA394C">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3D98A98" w14:textId="6E588E09" w:rsidR="005350B5" w:rsidRDefault="005350B5" w:rsidP="00CA394C">
            <w:pPr>
              <w:tabs>
                <w:tab w:val="left" w:pos="5400"/>
              </w:tabs>
              <w:rPr>
                <w:sz w:val="20"/>
              </w:rPr>
            </w:pPr>
            <w:r>
              <w:rPr>
                <w:sz w:val="20"/>
              </w:rPr>
              <w:t>n/a</w:t>
            </w:r>
          </w:p>
          <w:p w14:paraId="7BA6CDFE" w14:textId="77777777" w:rsidR="005350B5" w:rsidRPr="005328C7" w:rsidRDefault="005350B5" w:rsidP="00CA394C">
            <w:pPr>
              <w:rPr>
                <w:sz w:val="20"/>
              </w:rPr>
            </w:pPr>
          </w:p>
        </w:tc>
      </w:tr>
      <w:tr w:rsidR="005350B5" w:rsidRPr="0022554A" w14:paraId="093FF58A" w14:textId="77777777" w:rsidTr="00CA394C">
        <w:tc>
          <w:tcPr>
            <w:tcW w:w="0" w:type="auto"/>
            <w:vMerge w:val="restart"/>
          </w:tcPr>
          <w:p w14:paraId="41220AA2" w14:textId="77777777" w:rsidR="005350B5" w:rsidRPr="0022554A" w:rsidRDefault="005350B5" w:rsidP="00CA394C">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51FECA42" w14:textId="77777777" w:rsidR="005350B5" w:rsidRPr="0022554A" w:rsidRDefault="005350B5" w:rsidP="00CA394C">
            <w:pPr>
              <w:tabs>
                <w:tab w:val="left" w:pos="5400"/>
              </w:tabs>
              <w:jc w:val="center"/>
              <w:rPr>
                <w:sz w:val="20"/>
              </w:rPr>
            </w:pPr>
            <w:r w:rsidRPr="0022554A">
              <w:rPr>
                <w:sz w:val="20"/>
              </w:rPr>
              <w:t>12</w:t>
            </w:r>
          </w:p>
        </w:tc>
        <w:tc>
          <w:tcPr>
            <w:tcW w:w="0" w:type="auto"/>
            <w:tcBorders>
              <w:right w:val="single" w:sz="4" w:space="0" w:color="auto"/>
            </w:tcBorders>
          </w:tcPr>
          <w:p w14:paraId="36A224E9" w14:textId="77777777" w:rsidR="005350B5" w:rsidRPr="0022554A" w:rsidRDefault="005350B5" w:rsidP="00CA394C">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56EDDCF" w14:textId="5598A4FB" w:rsidR="005350B5" w:rsidRPr="0022554A" w:rsidRDefault="005350B5" w:rsidP="00CA394C">
            <w:pPr>
              <w:tabs>
                <w:tab w:val="left" w:pos="5400"/>
              </w:tabs>
              <w:rPr>
                <w:sz w:val="20"/>
              </w:rPr>
            </w:pPr>
            <w:r>
              <w:rPr>
                <w:sz w:val="20"/>
              </w:rPr>
              <w:t>8</w:t>
            </w:r>
          </w:p>
        </w:tc>
      </w:tr>
      <w:tr w:rsidR="005350B5" w:rsidRPr="0022554A" w14:paraId="1CFEA15D" w14:textId="77777777" w:rsidTr="00CA394C">
        <w:tc>
          <w:tcPr>
            <w:tcW w:w="0" w:type="auto"/>
            <w:vMerge/>
          </w:tcPr>
          <w:p w14:paraId="75BB7078" w14:textId="77777777" w:rsidR="005350B5" w:rsidRPr="0022554A" w:rsidRDefault="005350B5" w:rsidP="00CA394C">
            <w:pPr>
              <w:tabs>
                <w:tab w:val="left" w:pos="5400"/>
              </w:tabs>
              <w:rPr>
                <w:bCs/>
                <w:sz w:val="20"/>
              </w:rPr>
            </w:pPr>
            <w:bookmarkStart w:id="46" w:name="bold24" w:colFirst="0" w:colLast="0"/>
            <w:bookmarkStart w:id="47" w:name="italic26" w:colFirst="0" w:colLast="0"/>
          </w:p>
        </w:tc>
        <w:tc>
          <w:tcPr>
            <w:tcW w:w="0" w:type="auto"/>
            <w:vMerge/>
          </w:tcPr>
          <w:p w14:paraId="32D6946B"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6D08AB34" w14:textId="77777777" w:rsidR="005350B5" w:rsidRPr="0022554A" w:rsidRDefault="005350B5" w:rsidP="00CA394C">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09CDE09" w14:textId="5BFE1D74" w:rsidR="005350B5" w:rsidRPr="0022554A" w:rsidRDefault="005350B5" w:rsidP="00CA394C">
            <w:pPr>
              <w:tabs>
                <w:tab w:val="left" w:pos="5400"/>
              </w:tabs>
              <w:rPr>
                <w:sz w:val="20"/>
              </w:rPr>
            </w:pPr>
            <w:r>
              <w:rPr>
                <w:sz w:val="20"/>
              </w:rPr>
              <w:t>9</w:t>
            </w:r>
          </w:p>
        </w:tc>
      </w:tr>
      <w:tr w:rsidR="005350B5" w:rsidRPr="0022554A" w14:paraId="003CC780" w14:textId="77777777" w:rsidTr="00CA394C">
        <w:tc>
          <w:tcPr>
            <w:tcW w:w="0" w:type="auto"/>
            <w:vMerge/>
          </w:tcPr>
          <w:p w14:paraId="6F813910" w14:textId="77777777" w:rsidR="005350B5" w:rsidRPr="0022554A" w:rsidRDefault="005350B5" w:rsidP="00CA394C">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B76FCB5"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2EC97E8D" w14:textId="77777777" w:rsidR="005350B5" w:rsidRPr="0022554A" w:rsidRDefault="005350B5" w:rsidP="00CA394C">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308B60D" w14:textId="097490AB" w:rsidR="005350B5" w:rsidRPr="0022554A" w:rsidRDefault="005350B5" w:rsidP="00CA394C">
            <w:pPr>
              <w:tabs>
                <w:tab w:val="left" w:pos="5400"/>
              </w:tabs>
              <w:rPr>
                <w:sz w:val="20"/>
              </w:rPr>
            </w:pPr>
            <w:r>
              <w:rPr>
                <w:sz w:val="20"/>
              </w:rPr>
              <w:t>9</w:t>
            </w:r>
          </w:p>
        </w:tc>
      </w:tr>
      <w:tr w:rsidR="005350B5" w:rsidRPr="0022554A" w14:paraId="2B8D1561" w14:textId="77777777" w:rsidTr="00CA394C">
        <w:tc>
          <w:tcPr>
            <w:tcW w:w="0" w:type="auto"/>
            <w:vMerge/>
          </w:tcPr>
          <w:p w14:paraId="36BE2483" w14:textId="77777777" w:rsidR="005350B5" w:rsidRPr="0022554A" w:rsidRDefault="005350B5" w:rsidP="00CA394C">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378B8A1B"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7F3DF330" w14:textId="77777777" w:rsidR="005350B5" w:rsidRPr="0022554A" w:rsidRDefault="005350B5" w:rsidP="00CA394C">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6A78049" w14:textId="77777777" w:rsidR="005350B5" w:rsidRPr="0022554A" w:rsidRDefault="005350B5" w:rsidP="00CA394C">
            <w:pPr>
              <w:tabs>
                <w:tab w:val="left" w:pos="5400"/>
              </w:tabs>
              <w:rPr>
                <w:sz w:val="20"/>
              </w:rPr>
            </w:pPr>
            <w:r w:rsidRPr="0022554A">
              <w:rPr>
                <w:bCs/>
                <w:i/>
                <w:sz w:val="20"/>
              </w:rPr>
              <w:t>Case-control study</w:t>
            </w:r>
            <w:r w:rsidRPr="0022554A">
              <w:rPr>
                <w:sz w:val="20"/>
              </w:rPr>
              <w:t>—If applicable, explain how matching of cases and controls was addressed</w:t>
            </w:r>
          </w:p>
          <w:p w14:paraId="62F13022" w14:textId="77777777" w:rsidR="005350B5" w:rsidRPr="0022554A" w:rsidRDefault="005350B5" w:rsidP="00CA394C">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9D06A5B" w14:textId="77777777" w:rsidR="005350B5" w:rsidRPr="0022554A" w:rsidRDefault="005350B5" w:rsidP="00CA394C">
            <w:pPr>
              <w:tabs>
                <w:tab w:val="left" w:pos="5400"/>
              </w:tabs>
              <w:rPr>
                <w:sz w:val="20"/>
              </w:rPr>
            </w:pPr>
            <w:r>
              <w:rPr>
                <w:sz w:val="20"/>
              </w:rPr>
              <w:t>N/A</w:t>
            </w:r>
          </w:p>
        </w:tc>
      </w:tr>
      <w:tr w:rsidR="005350B5" w:rsidRPr="0022554A" w14:paraId="383F3FDE" w14:textId="77777777" w:rsidTr="00CA394C">
        <w:tc>
          <w:tcPr>
            <w:tcW w:w="0" w:type="auto"/>
            <w:vMerge/>
          </w:tcPr>
          <w:p w14:paraId="5E79E86D" w14:textId="77777777" w:rsidR="005350B5" w:rsidRPr="0022554A" w:rsidRDefault="005350B5" w:rsidP="00CA394C">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05D694AA" w14:textId="77777777" w:rsidR="005350B5" w:rsidRPr="0022554A" w:rsidRDefault="005350B5" w:rsidP="00CA394C">
            <w:pPr>
              <w:tabs>
                <w:tab w:val="left" w:pos="5400"/>
              </w:tabs>
              <w:jc w:val="center"/>
              <w:rPr>
                <w:sz w:val="20"/>
              </w:rPr>
            </w:pPr>
          </w:p>
        </w:tc>
        <w:tc>
          <w:tcPr>
            <w:tcW w:w="0" w:type="auto"/>
            <w:tcBorders>
              <w:right w:val="single" w:sz="4" w:space="0" w:color="auto"/>
            </w:tcBorders>
          </w:tcPr>
          <w:p w14:paraId="1411E2ED" w14:textId="77777777" w:rsidR="005350B5" w:rsidRPr="0022554A" w:rsidRDefault="005350B5" w:rsidP="00CA394C">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0D3B552C" w14:textId="228AA959" w:rsidR="005350B5" w:rsidRPr="0022554A" w:rsidRDefault="005350B5" w:rsidP="00CA394C">
            <w:pPr>
              <w:tabs>
                <w:tab w:val="left" w:pos="5400"/>
              </w:tabs>
              <w:rPr>
                <w:sz w:val="20"/>
              </w:rPr>
            </w:pPr>
            <w:r>
              <w:rPr>
                <w:sz w:val="20"/>
              </w:rPr>
              <w:t>9</w:t>
            </w:r>
          </w:p>
        </w:tc>
      </w:tr>
    </w:tbl>
    <w:p w14:paraId="6D81FB0B" w14:textId="13657872" w:rsidR="005350B5" w:rsidRPr="004A32C8" w:rsidRDefault="005350B5" w:rsidP="005350B5">
      <w:pPr>
        <w:rPr>
          <w:sz w:val="16"/>
          <w:szCs w:val="16"/>
        </w:rPr>
      </w:pPr>
      <w:bookmarkStart w:id="54" w:name="bold28"/>
      <w:bookmarkStart w:id="55" w:name="italic30"/>
      <w:bookmarkEnd w:id="52"/>
      <w:bookmarkEnd w:id="53"/>
    </w:p>
    <w:tbl>
      <w:tblPr>
        <w:tblW w:w="0" w:type="auto"/>
        <w:tblBorders>
          <w:insideH w:val="single" w:sz="4" w:space="0" w:color="auto"/>
        </w:tblBorders>
        <w:tblLook w:val="0000" w:firstRow="0" w:lastRow="0" w:firstColumn="0" w:lastColumn="0" w:noHBand="0" w:noVBand="0"/>
      </w:tblPr>
      <w:tblGrid>
        <w:gridCol w:w="1478"/>
        <w:gridCol w:w="519"/>
        <w:gridCol w:w="6240"/>
        <w:gridCol w:w="1123"/>
      </w:tblGrid>
      <w:tr w:rsidR="005350B5" w:rsidRPr="0022554A" w14:paraId="4D9C6E6C" w14:textId="77777777" w:rsidTr="00CA394C">
        <w:tc>
          <w:tcPr>
            <w:tcW w:w="9857" w:type="dxa"/>
            <w:gridSpan w:val="4"/>
          </w:tcPr>
          <w:bookmarkEnd w:id="54"/>
          <w:bookmarkEnd w:id="55"/>
          <w:p w14:paraId="2E88B535" w14:textId="77777777" w:rsidR="005350B5" w:rsidRPr="0022554A" w:rsidRDefault="005350B5" w:rsidP="00CA394C">
            <w:pPr>
              <w:pStyle w:val="TableSubHead"/>
              <w:tabs>
                <w:tab w:val="left" w:pos="5400"/>
              </w:tabs>
              <w:rPr>
                <w:sz w:val="20"/>
              </w:rPr>
            </w:pPr>
            <w:r w:rsidRPr="0022554A">
              <w:rPr>
                <w:sz w:val="20"/>
              </w:rPr>
              <w:t>Results</w:t>
            </w:r>
          </w:p>
        </w:tc>
      </w:tr>
      <w:tr w:rsidR="005350B5" w:rsidRPr="0022554A" w14:paraId="004BC847" w14:textId="77777777" w:rsidTr="00CA394C">
        <w:tc>
          <w:tcPr>
            <w:tcW w:w="0" w:type="auto"/>
            <w:vMerge w:val="restart"/>
          </w:tcPr>
          <w:p w14:paraId="0544F99C" w14:textId="77777777" w:rsidR="005350B5" w:rsidRPr="0022554A" w:rsidRDefault="005350B5" w:rsidP="00CA394C">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42287704" w14:textId="77777777" w:rsidR="005350B5" w:rsidRPr="0022554A" w:rsidRDefault="005350B5" w:rsidP="00CA394C">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256AA7C6" w14:textId="77777777" w:rsidR="005350B5" w:rsidRPr="0022554A" w:rsidRDefault="005350B5" w:rsidP="00CA394C">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w:t>
            </w:r>
            <w:proofErr w:type="spellStart"/>
            <w:r w:rsidRPr="0022554A">
              <w:rPr>
                <w:sz w:val="20"/>
              </w:rPr>
              <w:t>analysed</w:t>
            </w:r>
            <w:proofErr w:type="spellEnd"/>
          </w:p>
        </w:tc>
        <w:tc>
          <w:tcPr>
            <w:tcW w:w="677" w:type="dxa"/>
            <w:tcBorders>
              <w:top w:val="single" w:sz="4" w:space="0" w:color="auto"/>
              <w:left w:val="single" w:sz="4" w:space="0" w:color="auto"/>
              <w:bottom w:val="single" w:sz="4" w:space="0" w:color="auto"/>
            </w:tcBorders>
          </w:tcPr>
          <w:p w14:paraId="07B3302C" w14:textId="77777777" w:rsidR="005350B5" w:rsidRDefault="005350B5" w:rsidP="00CA394C">
            <w:pPr>
              <w:tabs>
                <w:tab w:val="left" w:pos="5400"/>
              </w:tabs>
              <w:rPr>
                <w:sz w:val="20"/>
              </w:rPr>
            </w:pPr>
            <w:r>
              <w:rPr>
                <w:sz w:val="20"/>
              </w:rPr>
              <w:t xml:space="preserve">N/A; </w:t>
            </w:r>
            <w:proofErr w:type="spellStart"/>
            <w:r>
              <w:rPr>
                <w:sz w:val="20"/>
              </w:rPr>
              <w:t>analysed</w:t>
            </w:r>
            <w:proofErr w:type="spellEnd"/>
            <w:r>
              <w:rPr>
                <w:sz w:val="20"/>
              </w:rPr>
              <w:t xml:space="preserve"> all patients</w:t>
            </w:r>
          </w:p>
        </w:tc>
      </w:tr>
      <w:tr w:rsidR="005350B5" w:rsidRPr="0022554A" w14:paraId="32754542" w14:textId="77777777" w:rsidTr="00CA394C">
        <w:tc>
          <w:tcPr>
            <w:tcW w:w="0" w:type="auto"/>
            <w:vMerge/>
          </w:tcPr>
          <w:p w14:paraId="764EF96C" w14:textId="77777777" w:rsidR="005350B5" w:rsidRPr="0022554A" w:rsidRDefault="005350B5" w:rsidP="00CA394C">
            <w:pPr>
              <w:tabs>
                <w:tab w:val="left" w:pos="5400"/>
              </w:tabs>
              <w:rPr>
                <w:bCs/>
                <w:sz w:val="20"/>
              </w:rPr>
            </w:pPr>
            <w:bookmarkStart w:id="59" w:name="bold31" w:colFirst="0" w:colLast="0"/>
            <w:bookmarkStart w:id="60" w:name="italic32" w:colFirst="0" w:colLast="0"/>
          </w:p>
        </w:tc>
        <w:tc>
          <w:tcPr>
            <w:tcW w:w="0" w:type="auto"/>
            <w:vMerge/>
          </w:tcPr>
          <w:p w14:paraId="4EC395D4"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4057B5F7" w14:textId="77777777" w:rsidR="005350B5" w:rsidRPr="0022554A" w:rsidRDefault="005350B5" w:rsidP="00CA394C">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7FEC974C" w14:textId="77777777" w:rsidR="005350B5" w:rsidRDefault="005350B5" w:rsidP="00CA394C">
            <w:pPr>
              <w:tabs>
                <w:tab w:val="left" w:pos="5400"/>
              </w:tabs>
              <w:rPr>
                <w:sz w:val="20"/>
              </w:rPr>
            </w:pPr>
          </w:p>
        </w:tc>
      </w:tr>
      <w:tr w:rsidR="005350B5" w:rsidRPr="0022554A" w14:paraId="08660CD7" w14:textId="77777777" w:rsidTr="00CA394C">
        <w:tc>
          <w:tcPr>
            <w:tcW w:w="0" w:type="auto"/>
            <w:vMerge/>
          </w:tcPr>
          <w:p w14:paraId="57EEB830" w14:textId="77777777" w:rsidR="005350B5" w:rsidRPr="0022554A" w:rsidRDefault="005350B5" w:rsidP="00CA394C">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C1CE0A7"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7AE350FD" w14:textId="77777777" w:rsidR="005350B5" w:rsidRPr="0022554A" w:rsidRDefault="005350B5" w:rsidP="00CA394C">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7DA6F085" w14:textId="77777777" w:rsidR="005350B5" w:rsidRDefault="005350B5" w:rsidP="00CA394C">
            <w:pPr>
              <w:tabs>
                <w:tab w:val="left" w:pos="5400"/>
              </w:tabs>
              <w:rPr>
                <w:sz w:val="20"/>
              </w:rPr>
            </w:pPr>
          </w:p>
        </w:tc>
      </w:tr>
      <w:tr w:rsidR="005350B5" w:rsidRPr="0022554A" w14:paraId="6E110B94" w14:textId="77777777" w:rsidTr="00CA394C">
        <w:tc>
          <w:tcPr>
            <w:tcW w:w="0" w:type="auto"/>
            <w:vMerge w:val="restart"/>
          </w:tcPr>
          <w:p w14:paraId="4E074495" w14:textId="77777777" w:rsidR="005350B5" w:rsidRPr="0022554A" w:rsidRDefault="005350B5" w:rsidP="00CA394C">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7DEF5FA" w14:textId="77777777" w:rsidR="005350B5" w:rsidRPr="0022554A" w:rsidRDefault="005350B5" w:rsidP="00CA394C">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0F8F363D" w14:textId="77777777" w:rsidR="005350B5" w:rsidRPr="0022554A" w:rsidRDefault="005350B5" w:rsidP="00CA394C">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04208167" w14:textId="77777777" w:rsidR="005350B5" w:rsidRDefault="005350B5" w:rsidP="00CA394C">
            <w:pPr>
              <w:tabs>
                <w:tab w:val="left" w:pos="5400"/>
              </w:tabs>
              <w:rPr>
                <w:sz w:val="20"/>
              </w:rPr>
            </w:pPr>
            <w:r>
              <w:rPr>
                <w:sz w:val="20"/>
              </w:rPr>
              <w:t>Table 1</w:t>
            </w:r>
          </w:p>
        </w:tc>
      </w:tr>
      <w:tr w:rsidR="005350B5" w:rsidRPr="0022554A" w14:paraId="76946DE4" w14:textId="77777777" w:rsidTr="00CA394C">
        <w:tc>
          <w:tcPr>
            <w:tcW w:w="0" w:type="auto"/>
            <w:vMerge/>
          </w:tcPr>
          <w:p w14:paraId="1EF631B1" w14:textId="77777777" w:rsidR="005350B5" w:rsidRPr="0022554A" w:rsidRDefault="005350B5" w:rsidP="00CA394C">
            <w:pPr>
              <w:tabs>
                <w:tab w:val="left" w:pos="5400"/>
              </w:tabs>
              <w:rPr>
                <w:bCs/>
                <w:sz w:val="20"/>
              </w:rPr>
            </w:pPr>
            <w:bookmarkStart w:id="69" w:name="bold36" w:colFirst="0" w:colLast="0"/>
            <w:bookmarkStart w:id="70" w:name="italic36" w:colFirst="0" w:colLast="0"/>
          </w:p>
        </w:tc>
        <w:tc>
          <w:tcPr>
            <w:tcW w:w="0" w:type="auto"/>
            <w:vMerge/>
          </w:tcPr>
          <w:p w14:paraId="65DD0FC4"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6CB2C271" w14:textId="77777777" w:rsidR="005350B5" w:rsidRPr="0022554A" w:rsidRDefault="005350B5" w:rsidP="00CA394C">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20DA6D00" w14:textId="77777777" w:rsidR="005350B5" w:rsidRDefault="005350B5" w:rsidP="00CA394C">
            <w:pPr>
              <w:tabs>
                <w:tab w:val="left" w:pos="5400"/>
              </w:tabs>
              <w:rPr>
                <w:sz w:val="20"/>
              </w:rPr>
            </w:pPr>
            <w:r>
              <w:rPr>
                <w:sz w:val="20"/>
              </w:rPr>
              <w:t>9</w:t>
            </w:r>
          </w:p>
        </w:tc>
      </w:tr>
      <w:tr w:rsidR="005350B5" w:rsidRPr="0022554A" w14:paraId="23EAA9F8" w14:textId="77777777" w:rsidTr="00CA394C">
        <w:tc>
          <w:tcPr>
            <w:tcW w:w="0" w:type="auto"/>
            <w:vMerge/>
          </w:tcPr>
          <w:p w14:paraId="3748BC50" w14:textId="77777777" w:rsidR="005350B5" w:rsidRPr="0022554A" w:rsidRDefault="005350B5" w:rsidP="00CA394C">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7C6D25E5"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0253C46C" w14:textId="77777777" w:rsidR="005350B5" w:rsidRPr="0022554A" w:rsidRDefault="005350B5" w:rsidP="00CA394C">
            <w:pPr>
              <w:tabs>
                <w:tab w:val="left" w:pos="5400"/>
              </w:tabs>
              <w:rPr>
                <w:sz w:val="20"/>
              </w:rPr>
            </w:pPr>
            <w:r>
              <w:rPr>
                <w:sz w:val="20"/>
              </w:rPr>
              <w:t xml:space="preserve">(c) </w:t>
            </w:r>
            <w:r w:rsidRPr="0022554A">
              <w:rPr>
                <w:i/>
                <w:sz w:val="20"/>
              </w:rPr>
              <w:t>Cohort study</w:t>
            </w:r>
            <w:r w:rsidRPr="0022554A">
              <w:rPr>
                <w:sz w:val="20"/>
              </w:rPr>
              <w:t>—</w:t>
            </w:r>
            <w:proofErr w:type="spellStart"/>
            <w:r w:rsidRPr="0022554A">
              <w:rPr>
                <w:sz w:val="20"/>
              </w:rPr>
              <w:t>Summarise</w:t>
            </w:r>
            <w:proofErr w:type="spellEnd"/>
            <w:r w:rsidRPr="0022554A">
              <w:rPr>
                <w:sz w:val="20"/>
              </w:rPr>
              <w:t xml:space="preserv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62A30B05" w14:textId="5ECE2D89" w:rsidR="005350B5" w:rsidRDefault="005350B5" w:rsidP="00CA394C">
            <w:pPr>
              <w:tabs>
                <w:tab w:val="left" w:pos="5400"/>
              </w:tabs>
              <w:rPr>
                <w:sz w:val="20"/>
              </w:rPr>
            </w:pPr>
            <w:r>
              <w:rPr>
                <w:sz w:val="20"/>
              </w:rPr>
              <w:t>n/a</w:t>
            </w:r>
            <w:r w:rsidR="004567F5">
              <w:rPr>
                <w:sz w:val="20"/>
              </w:rPr>
              <w:t>; in hospital outcomes</w:t>
            </w:r>
          </w:p>
        </w:tc>
      </w:tr>
      <w:tr w:rsidR="005350B5" w:rsidRPr="0022554A" w14:paraId="054897F8" w14:textId="77777777" w:rsidTr="00CA394C">
        <w:trPr>
          <w:trHeight w:val="295"/>
        </w:trPr>
        <w:tc>
          <w:tcPr>
            <w:tcW w:w="0" w:type="auto"/>
            <w:vMerge w:val="restart"/>
          </w:tcPr>
          <w:p w14:paraId="7C874FD4" w14:textId="77777777" w:rsidR="005350B5" w:rsidRPr="0022554A" w:rsidRDefault="005350B5" w:rsidP="00CA394C">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E0E75D1" w14:textId="77777777" w:rsidR="005350B5" w:rsidRPr="0022554A" w:rsidRDefault="005350B5" w:rsidP="00CA394C">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3BCAD23B" w14:textId="77777777" w:rsidR="005350B5" w:rsidRPr="0022554A" w:rsidRDefault="005350B5" w:rsidP="00CA394C">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EEFEC49" w14:textId="0E25F563" w:rsidR="005350B5" w:rsidRPr="0022554A" w:rsidRDefault="004567F5" w:rsidP="00CA394C">
            <w:pPr>
              <w:tabs>
                <w:tab w:val="left" w:pos="5400"/>
              </w:tabs>
              <w:rPr>
                <w:i/>
                <w:sz w:val="20"/>
              </w:rPr>
            </w:pPr>
            <w:r>
              <w:rPr>
                <w:i/>
                <w:sz w:val="20"/>
              </w:rPr>
              <w:t>n/a</w:t>
            </w:r>
          </w:p>
        </w:tc>
      </w:tr>
      <w:tr w:rsidR="005350B5" w:rsidRPr="0022554A" w14:paraId="35D501EE" w14:textId="77777777" w:rsidTr="00CA394C">
        <w:trPr>
          <w:trHeight w:val="294"/>
        </w:trPr>
        <w:tc>
          <w:tcPr>
            <w:tcW w:w="0" w:type="auto"/>
            <w:vMerge/>
          </w:tcPr>
          <w:p w14:paraId="4CFACADA" w14:textId="77777777" w:rsidR="005350B5" w:rsidRPr="0022554A" w:rsidRDefault="005350B5" w:rsidP="00CA394C">
            <w:pPr>
              <w:tabs>
                <w:tab w:val="left" w:pos="5400"/>
              </w:tabs>
              <w:rPr>
                <w:bCs/>
                <w:sz w:val="20"/>
              </w:rPr>
            </w:pPr>
          </w:p>
        </w:tc>
        <w:tc>
          <w:tcPr>
            <w:tcW w:w="0" w:type="auto"/>
            <w:vMerge/>
          </w:tcPr>
          <w:p w14:paraId="4C44EB28"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0AFE2ED5" w14:textId="77777777" w:rsidR="005350B5" w:rsidRPr="0022554A" w:rsidRDefault="005350B5" w:rsidP="00CA394C">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545757ED" w14:textId="77777777" w:rsidR="005350B5" w:rsidRPr="0022554A" w:rsidRDefault="005350B5" w:rsidP="00CA394C">
            <w:pPr>
              <w:tabs>
                <w:tab w:val="left" w:pos="5400"/>
              </w:tabs>
              <w:rPr>
                <w:i/>
                <w:sz w:val="20"/>
              </w:rPr>
            </w:pPr>
          </w:p>
        </w:tc>
      </w:tr>
      <w:tr w:rsidR="005350B5" w:rsidRPr="0022554A" w14:paraId="2D6607F7" w14:textId="77777777" w:rsidTr="00CA394C">
        <w:trPr>
          <w:trHeight w:val="294"/>
        </w:trPr>
        <w:tc>
          <w:tcPr>
            <w:tcW w:w="0" w:type="auto"/>
            <w:vMerge/>
          </w:tcPr>
          <w:p w14:paraId="47B7D157" w14:textId="77777777" w:rsidR="005350B5" w:rsidRPr="0022554A" w:rsidRDefault="005350B5" w:rsidP="00CA394C">
            <w:pPr>
              <w:tabs>
                <w:tab w:val="left" w:pos="5400"/>
              </w:tabs>
              <w:rPr>
                <w:bCs/>
                <w:sz w:val="20"/>
              </w:rPr>
            </w:pPr>
          </w:p>
        </w:tc>
        <w:tc>
          <w:tcPr>
            <w:tcW w:w="0" w:type="auto"/>
            <w:vMerge/>
          </w:tcPr>
          <w:p w14:paraId="71E6D430"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3F67309F" w14:textId="77777777" w:rsidR="005350B5" w:rsidRPr="0022554A" w:rsidRDefault="005350B5" w:rsidP="00CA394C">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74C10EE9" w14:textId="77777777" w:rsidR="005350B5" w:rsidRDefault="005350B5" w:rsidP="00CA394C">
            <w:pPr>
              <w:tabs>
                <w:tab w:val="left" w:pos="5400"/>
              </w:tabs>
              <w:rPr>
                <w:i/>
                <w:sz w:val="20"/>
              </w:rPr>
            </w:pPr>
          </w:p>
        </w:tc>
      </w:tr>
      <w:tr w:rsidR="005350B5" w:rsidRPr="0022554A" w14:paraId="651C9CBF" w14:textId="77777777" w:rsidTr="00CA394C">
        <w:tc>
          <w:tcPr>
            <w:tcW w:w="0" w:type="auto"/>
            <w:vMerge w:val="restart"/>
          </w:tcPr>
          <w:p w14:paraId="3E4C6A5E" w14:textId="77777777" w:rsidR="005350B5" w:rsidRPr="0022554A" w:rsidRDefault="005350B5" w:rsidP="00CA394C">
            <w:pPr>
              <w:tabs>
                <w:tab w:val="left" w:pos="5400"/>
              </w:tabs>
              <w:rPr>
                <w:bCs/>
                <w:sz w:val="20"/>
              </w:rPr>
            </w:pPr>
            <w:bookmarkStart w:id="76" w:name="italic40" w:colFirst="0" w:colLast="0"/>
            <w:bookmarkStart w:id="77" w:name="bold41" w:colFirst="0" w:colLast="0"/>
            <w:bookmarkEnd w:id="73"/>
            <w:bookmarkEnd w:id="74"/>
            <w:r w:rsidRPr="0022554A">
              <w:rPr>
                <w:bCs/>
                <w:sz w:val="20"/>
              </w:rPr>
              <w:lastRenderedPageBreak/>
              <w:t>Main results</w:t>
            </w:r>
          </w:p>
        </w:tc>
        <w:tc>
          <w:tcPr>
            <w:tcW w:w="0" w:type="auto"/>
            <w:vMerge w:val="restart"/>
          </w:tcPr>
          <w:p w14:paraId="1499779C" w14:textId="77777777" w:rsidR="005350B5" w:rsidRPr="0022554A" w:rsidRDefault="005350B5" w:rsidP="00CA394C">
            <w:pPr>
              <w:tabs>
                <w:tab w:val="left" w:pos="5400"/>
              </w:tabs>
              <w:jc w:val="center"/>
              <w:rPr>
                <w:sz w:val="20"/>
              </w:rPr>
            </w:pPr>
            <w:r w:rsidRPr="0022554A">
              <w:rPr>
                <w:sz w:val="20"/>
              </w:rPr>
              <w:t>16</w:t>
            </w:r>
          </w:p>
        </w:tc>
        <w:tc>
          <w:tcPr>
            <w:tcW w:w="7159" w:type="dxa"/>
            <w:tcBorders>
              <w:right w:val="single" w:sz="4" w:space="0" w:color="auto"/>
            </w:tcBorders>
          </w:tcPr>
          <w:p w14:paraId="5E8E5EE2" w14:textId="77777777" w:rsidR="005350B5" w:rsidRPr="006149D3" w:rsidRDefault="005350B5" w:rsidP="00CA394C">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6DADB52" w14:textId="58C7E799" w:rsidR="005350B5" w:rsidRPr="0022554A" w:rsidRDefault="004567F5" w:rsidP="00CA394C">
            <w:pPr>
              <w:tabs>
                <w:tab w:val="left" w:pos="5400"/>
              </w:tabs>
              <w:rPr>
                <w:sz w:val="20"/>
              </w:rPr>
            </w:pPr>
            <w:r>
              <w:rPr>
                <w:sz w:val="20"/>
              </w:rPr>
              <w:t>10</w:t>
            </w:r>
          </w:p>
        </w:tc>
      </w:tr>
      <w:tr w:rsidR="005350B5" w:rsidRPr="0022554A" w14:paraId="41E53F60" w14:textId="77777777" w:rsidTr="00CA394C">
        <w:tc>
          <w:tcPr>
            <w:tcW w:w="0" w:type="auto"/>
            <w:vMerge/>
          </w:tcPr>
          <w:p w14:paraId="15B641ED" w14:textId="77777777" w:rsidR="005350B5" w:rsidRPr="0022554A" w:rsidRDefault="005350B5" w:rsidP="00CA394C">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0C0BE237"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3EF2058A" w14:textId="77777777" w:rsidR="005350B5" w:rsidRPr="006149D3" w:rsidRDefault="005350B5" w:rsidP="00CA394C">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65CB4364" w14:textId="77777777" w:rsidR="005350B5" w:rsidRPr="0022554A" w:rsidRDefault="005350B5" w:rsidP="00CA394C">
            <w:pPr>
              <w:tabs>
                <w:tab w:val="left" w:pos="5400"/>
              </w:tabs>
              <w:rPr>
                <w:sz w:val="20"/>
              </w:rPr>
            </w:pPr>
            <w:r>
              <w:rPr>
                <w:sz w:val="20"/>
              </w:rPr>
              <w:t>n/a; no continuous outcomes</w:t>
            </w:r>
          </w:p>
        </w:tc>
      </w:tr>
      <w:tr w:rsidR="005350B5" w:rsidRPr="0022554A" w14:paraId="0300BBF4" w14:textId="77777777" w:rsidTr="00CA394C">
        <w:tc>
          <w:tcPr>
            <w:tcW w:w="0" w:type="auto"/>
            <w:vMerge/>
          </w:tcPr>
          <w:p w14:paraId="12BD1CDF" w14:textId="77777777" w:rsidR="005350B5" w:rsidRPr="0022554A" w:rsidRDefault="005350B5" w:rsidP="00CA394C">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7C094610" w14:textId="77777777" w:rsidR="005350B5" w:rsidRPr="0022554A" w:rsidRDefault="005350B5" w:rsidP="00CA394C">
            <w:pPr>
              <w:tabs>
                <w:tab w:val="left" w:pos="5400"/>
              </w:tabs>
              <w:jc w:val="center"/>
              <w:rPr>
                <w:sz w:val="20"/>
              </w:rPr>
            </w:pPr>
          </w:p>
        </w:tc>
        <w:tc>
          <w:tcPr>
            <w:tcW w:w="7159" w:type="dxa"/>
            <w:tcBorders>
              <w:right w:val="single" w:sz="4" w:space="0" w:color="auto"/>
            </w:tcBorders>
          </w:tcPr>
          <w:p w14:paraId="0AD1D6B7" w14:textId="77777777" w:rsidR="005350B5" w:rsidRPr="006149D3" w:rsidRDefault="005350B5" w:rsidP="00CA394C">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2F26EA8C" w14:textId="5C08E2C6" w:rsidR="005350B5" w:rsidRPr="0022554A" w:rsidRDefault="005350B5" w:rsidP="00CA394C">
            <w:pPr>
              <w:tabs>
                <w:tab w:val="left" w:pos="5400"/>
              </w:tabs>
              <w:rPr>
                <w:sz w:val="20"/>
              </w:rPr>
            </w:pPr>
            <w:r>
              <w:rPr>
                <w:sz w:val="20"/>
              </w:rPr>
              <w:t xml:space="preserve">n/a; </w:t>
            </w:r>
            <w:proofErr w:type="gramStart"/>
            <w:r>
              <w:rPr>
                <w:sz w:val="20"/>
              </w:rPr>
              <w:t>OR;</w:t>
            </w:r>
            <w:proofErr w:type="gramEnd"/>
            <w:r>
              <w:rPr>
                <w:sz w:val="20"/>
              </w:rPr>
              <w:t xml:space="preserve"> </w:t>
            </w:r>
            <w:r w:rsidR="004567F5">
              <w:rPr>
                <w:sz w:val="20"/>
              </w:rPr>
              <w:t xml:space="preserve">also </w:t>
            </w:r>
            <w:r>
              <w:rPr>
                <w:sz w:val="20"/>
              </w:rPr>
              <w:t>raw outcomes reported</w:t>
            </w:r>
          </w:p>
        </w:tc>
      </w:tr>
      <w:tr w:rsidR="005350B5" w:rsidRPr="0022554A" w14:paraId="6B4DDB8D" w14:textId="77777777" w:rsidTr="00CA394C">
        <w:tc>
          <w:tcPr>
            <w:tcW w:w="0" w:type="auto"/>
          </w:tcPr>
          <w:p w14:paraId="4E3730DE" w14:textId="77777777" w:rsidR="005350B5" w:rsidRPr="0022554A" w:rsidRDefault="005350B5" w:rsidP="00CA394C">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365A9B74" w14:textId="77777777" w:rsidR="005350B5" w:rsidRPr="0022554A" w:rsidRDefault="005350B5" w:rsidP="00CA394C">
            <w:pPr>
              <w:tabs>
                <w:tab w:val="left" w:pos="5400"/>
              </w:tabs>
              <w:jc w:val="center"/>
              <w:rPr>
                <w:sz w:val="20"/>
              </w:rPr>
            </w:pPr>
            <w:r w:rsidRPr="0022554A">
              <w:rPr>
                <w:sz w:val="20"/>
              </w:rPr>
              <w:t>17</w:t>
            </w:r>
          </w:p>
        </w:tc>
        <w:tc>
          <w:tcPr>
            <w:tcW w:w="7159" w:type="dxa"/>
            <w:tcBorders>
              <w:right w:val="single" w:sz="4" w:space="0" w:color="auto"/>
            </w:tcBorders>
          </w:tcPr>
          <w:p w14:paraId="4D0A83B6" w14:textId="77777777" w:rsidR="005350B5" w:rsidRPr="0022554A" w:rsidRDefault="005350B5" w:rsidP="00CA394C">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276BBD67" w14:textId="554CFEA7" w:rsidR="005350B5" w:rsidRPr="0022554A" w:rsidRDefault="004567F5" w:rsidP="00CA394C">
            <w:pPr>
              <w:tabs>
                <w:tab w:val="left" w:pos="5400"/>
              </w:tabs>
              <w:rPr>
                <w:sz w:val="20"/>
              </w:rPr>
            </w:pPr>
            <w:r>
              <w:rPr>
                <w:sz w:val="20"/>
              </w:rPr>
              <w:t>10-11</w:t>
            </w:r>
          </w:p>
        </w:tc>
      </w:tr>
      <w:tr w:rsidR="005350B5" w:rsidRPr="0022554A" w14:paraId="25C927E6" w14:textId="77777777" w:rsidTr="00CA394C">
        <w:tc>
          <w:tcPr>
            <w:tcW w:w="9857" w:type="dxa"/>
            <w:gridSpan w:val="4"/>
          </w:tcPr>
          <w:p w14:paraId="24ECA6D6" w14:textId="77777777" w:rsidR="005350B5" w:rsidRPr="0022554A" w:rsidRDefault="005350B5" w:rsidP="00CA394C">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5350B5" w:rsidRPr="0022554A" w14:paraId="58F00206" w14:textId="77777777" w:rsidTr="00CA394C">
        <w:tc>
          <w:tcPr>
            <w:tcW w:w="0" w:type="auto"/>
          </w:tcPr>
          <w:p w14:paraId="310C7953" w14:textId="77777777" w:rsidR="005350B5" w:rsidRPr="0022554A" w:rsidRDefault="005350B5" w:rsidP="00CA394C">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69725AA" w14:textId="77777777" w:rsidR="005350B5" w:rsidRPr="0022554A" w:rsidRDefault="005350B5" w:rsidP="00CA394C">
            <w:pPr>
              <w:tabs>
                <w:tab w:val="left" w:pos="5400"/>
              </w:tabs>
              <w:jc w:val="center"/>
              <w:rPr>
                <w:sz w:val="20"/>
              </w:rPr>
            </w:pPr>
            <w:r w:rsidRPr="0022554A">
              <w:rPr>
                <w:sz w:val="20"/>
              </w:rPr>
              <w:t>18</w:t>
            </w:r>
          </w:p>
        </w:tc>
        <w:tc>
          <w:tcPr>
            <w:tcW w:w="7159" w:type="dxa"/>
            <w:tcBorders>
              <w:right w:val="single" w:sz="4" w:space="0" w:color="auto"/>
            </w:tcBorders>
          </w:tcPr>
          <w:p w14:paraId="2F8CD3A9" w14:textId="77777777" w:rsidR="005350B5" w:rsidRPr="0022554A" w:rsidRDefault="005350B5" w:rsidP="00CA394C">
            <w:pPr>
              <w:tabs>
                <w:tab w:val="left" w:pos="5400"/>
              </w:tabs>
              <w:rPr>
                <w:sz w:val="20"/>
              </w:rPr>
            </w:pPr>
            <w:proofErr w:type="spellStart"/>
            <w:r w:rsidRPr="0022554A">
              <w:rPr>
                <w:sz w:val="20"/>
              </w:rPr>
              <w:t>Summarise</w:t>
            </w:r>
            <w:proofErr w:type="spellEnd"/>
            <w:r w:rsidRPr="0022554A">
              <w:rPr>
                <w:sz w:val="20"/>
              </w:rPr>
              <w:t xml:space="preserve"> key results with reference to study objectives</w:t>
            </w:r>
          </w:p>
        </w:tc>
        <w:tc>
          <w:tcPr>
            <w:tcW w:w="677" w:type="dxa"/>
            <w:tcBorders>
              <w:top w:val="single" w:sz="4" w:space="0" w:color="auto"/>
              <w:left w:val="single" w:sz="4" w:space="0" w:color="auto"/>
              <w:bottom w:val="single" w:sz="4" w:space="0" w:color="auto"/>
            </w:tcBorders>
          </w:tcPr>
          <w:p w14:paraId="48A0B942" w14:textId="4032B632" w:rsidR="005350B5" w:rsidRPr="0022554A" w:rsidRDefault="004567F5" w:rsidP="00CA394C">
            <w:pPr>
              <w:tabs>
                <w:tab w:val="left" w:pos="5400"/>
              </w:tabs>
              <w:rPr>
                <w:sz w:val="20"/>
              </w:rPr>
            </w:pPr>
            <w:r>
              <w:rPr>
                <w:sz w:val="20"/>
              </w:rPr>
              <w:t>11</w:t>
            </w:r>
          </w:p>
        </w:tc>
      </w:tr>
      <w:tr w:rsidR="005350B5" w:rsidRPr="0022554A" w14:paraId="6DF65600" w14:textId="77777777" w:rsidTr="00CA394C">
        <w:tc>
          <w:tcPr>
            <w:tcW w:w="0" w:type="auto"/>
          </w:tcPr>
          <w:p w14:paraId="0A8A9359" w14:textId="77777777" w:rsidR="005350B5" w:rsidRPr="0022554A" w:rsidRDefault="005350B5" w:rsidP="00CA394C">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14377C8" w14:textId="77777777" w:rsidR="005350B5" w:rsidRPr="0022554A" w:rsidRDefault="005350B5" w:rsidP="00CA394C">
            <w:pPr>
              <w:tabs>
                <w:tab w:val="left" w:pos="5400"/>
              </w:tabs>
              <w:jc w:val="center"/>
              <w:rPr>
                <w:sz w:val="20"/>
              </w:rPr>
            </w:pPr>
            <w:r w:rsidRPr="0022554A">
              <w:rPr>
                <w:sz w:val="20"/>
              </w:rPr>
              <w:t>19</w:t>
            </w:r>
          </w:p>
        </w:tc>
        <w:tc>
          <w:tcPr>
            <w:tcW w:w="7159" w:type="dxa"/>
            <w:tcBorders>
              <w:right w:val="single" w:sz="4" w:space="0" w:color="auto"/>
            </w:tcBorders>
          </w:tcPr>
          <w:p w14:paraId="1456DAD9" w14:textId="77777777" w:rsidR="005350B5" w:rsidRPr="0022554A" w:rsidRDefault="005350B5" w:rsidP="00CA394C">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63166A3B" w14:textId="50A5D29F" w:rsidR="005350B5" w:rsidRPr="0022554A" w:rsidRDefault="004567F5" w:rsidP="00CA394C">
            <w:pPr>
              <w:tabs>
                <w:tab w:val="left" w:pos="5400"/>
              </w:tabs>
              <w:rPr>
                <w:sz w:val="20"/>
              </w:rPr>
            </w:pPr>
            <w:r>
              <w:rPr>
                <w:sz w:val="20"/>
              </w:rPr>
              <w:t>13-</w:t>
            </w:r>
            <w:r w:rsidR="005350B5">
              <w:rPr>
                <w:sz w:val="20"/>
              </w:rPr>
              <w:t>14</w:t>
            </w:r>
          </w:p>
        </w:tc>
      </w:tr>
      <w:tr w:rsidR="005350B5" w:rsidRPr="0022554A" w14:paraId="2FFB63A1" w14:textId="77777777" w:rsidTr="00CA394C">
        <w:tc>
          <w:tcPr>
            <w:tcW w:w="0" w:type="auto"/>
          </w:tcPr>
          <w:p w14:paraId="1E4E2A33" w14:textId="77777777" w:rsidR="005350B5" w:rsidRPr="0022554A" w:rsidRDefault="005350B5" w:rsidP="00CA394C">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37B5A518" w14:textId="77777777" w:rsidR="005350B5" w:rsidRPr="0022554A" w:rsidRDefault="005350B5" w:rsidP="00CA394C">
            <w:pPr>
              <w:tabs>
                <w:tab w:val="left" w:pos="5400"/>
              </w:tabs>
              <w:jc w:val="center"/>
              <w:rPr>
                <w:sz w:val="20"/>
              </w:rPr>
            </w:pPr>
            <w:r w:rsidRPr="0022554A">
              <w:rPr>
                <w:sz w:val="20"/>
              </w:rPr>
              <w:t>20</w:t>
            </w:r>
          </w:p>
        </w:tc>
        <w:tc>
          <w:tcPr>
            <w:tcW w:w="7159" w:type="dxa"/>
            <w:tcBorders>
              <w:right w:val="single" w:sz="4" w:space="0" w:color="auto"/>
            </w:tcBorders>
          </w:tcPr>
          <w:p w14:paraId="4E8B56E5" w14:textId="77777777" w:rsidR="005350B5" w:rsidRPr="0022554A" w:rsidRDefault="005350B5" w:rsidP="00CA394C">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52916C7A" w14:textId="072274E3" w:rsidR="005350B5" w:rsidRPr="0022554A" w:rsidRDefault="005350B5" w:rsidP="00CA394C">
            <w:pPr>
              <w:tabs>
                <w:tab w:val="left" w:pos="5400"/>
              </w:tabs>
              <w:rPr>
                <w:sz w:val="20"/>
              </w:rPr>
            </w:pPr>
            <w:r>
              <w:rPr>
                <w:sz w:val="20"/>
              </w:rPr>
              <w:t>1</w:t>
            </w:r>
            <w:r w:rsidR="004567F5">
              <w:rPr>
                <w:sz w:val="20"/>
              </w:rPr>
              <w:t>1-14</w:t>
            </w:r>
          </w:p>
        </w:tc>
      </w:tr>
      <w:tr w:rsidR="005350B5" w:rsidRPr="0022554A" w14:paraId="703F5121" w14:textId="77777777" w:rsidTr="00CA394C">
        <w:tc>
          <w:tcPr>
            <w:tcW w:w="0" w:type="auto"/>
          </w:tcPr>
          <w:p w14:paraId="5A29F320" w14:textId="77777777" w:rsidR="005350B5" w:rsidRPr="0022554A" w:rsidRDefault="005350B5" w:rsidP="00CA394C">
            <w:pPr>
              <w:tabs>
                <w:tab w:val="left" w:pos="5400"/>
              </w:tabs>
              <w:rPr>
                <w:bCs/>
                <w:sz w:val="20"/>
              </w:rPr>
            </w:pPr>
            <w:bookmarkStart w:id="92" w:name="italic48" w:colFirst="0" w:colLast="0"/>
            <w:bookmarkStart w:id="93" w:name="bold49" w:colFirst="0" w:colLast="0"/>
            <w:bookmarkEnd w:id="90"/>
            <w:bookmarkEnd w:id="91"/>
            <w:proofErr w:type="spellStart"/>
            <w:r w:rsidRPr="0022554A">
              <w:rPr>
                <w:bCs/>
                <w:sz w:val="20"/>
              </w:rPr>
              <w:t>Generalisability</w:t>
            </w:r>
            <w:proofErr w:type="spellEnd"/>
          </w:p>
        </w:tc>
        <w:tc>
          <w:tcPr>
            <w:tcW w:w="0" w:type="auto"/>
          </w:tcPr>
          <w:p w14:paraId="1660F216" w14:textId="77777777" w:rsidR="005350B5" w:rsidRPr="0022554A" w:rsidRDefault="005350B5" w:rsidP="00CA394C">
            <w:pPr>
              <w:tabs>
                <w:tab w:val="left" w:pos="5400"/>
              </w:tabs>
              <w:jc w:val="center"/>
              <w:rPr>
                <w:sz w:val="20"/>
              </w:rPr>
            </w:pPr>
            <w:r w:rsidRPr="0022554A">
              <w:rPr>
                <w:sz w:val="20"/>
              </w:rPr>
              <w:t>21</w:t>
            </w:r>
          </w:p>
        </w:tc>
        <w:tc>
          <w:tcPr>
            <w:tcW w:w="7159" w:type="dxa"/>
            <w:tcBorders>
              <w:right w:val="single" w:sz="4" w:space="0" w:color="auto"/>
            </w:tcBorders>
          </w:tcPr>
          <w:p w14:paraId="2033F935" w14:textId="77777777" w:rsidR="005350B5" w:rsidRPr="0022554A" w:rsidRDefault="005350B5" w:rsidP="00CA394C">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677" w:type="dxa"/>
            <w:tcBorders>
              <w:top w:val="single" w:sz="4" w:space="0" w:color="auto"/>
              <w:left w:val="single" w:sz="4" w:space="0" w:color="auto"/>
              <w:bottom w:val="single" w:sz="4" w:space="0" w:color="auto"/>
            </w:tcBorders>
          </w:tcPr>
          <w:p w14:paraId="04EC171C" w14:textId="53D7E538" w:rsidR="005350B5" w:rsidRPr="0022554A" w:rsidRDefault="005350B5" w:rsidP="00CA394C">
            <w:pPr>
              <w:tabs>
                <w:tab w:val="left" w:pos="5400"/>
              </w:tabs>
              <w:rPr>
                <w:sz w:val="20"/>
              </w:rPr>
            </w:pPr>
            <w:r>
              <w:rPr>
                <w:sz w:val="20"/>
              </w:rPr>
              <w:t>14 (</w:t>
            </w:r>
            <w:r w:rsidR="004567F5">
              <w:rPr>
                <w:sz w:val="20"/>
              </w:rPr>
              <w:t>needs to be replicated)</w:t>
            </w:r>
          </w:p>
        </w:tc>
      </w:tr>
      <w:tr w:rsidR="005350B5" w:rsidRPr="0022554A" w14:paraId="6895DD4E" w14:textId="77777777" w:rsidTr="00CA394C">
        <w:tc>
          <w:tcPr>
            <w:tcW w:w="9857" w:type="dxa"/>
            <w:gridSpan w:val="4"/>
          </w:tcPr>
          <w:p w14:paraId="48185586" w14:textId="77777777" w:rsidR="005350B5" w:rsidRPr="0022554A" w:rsidRDefault="005350B5" w:rsidP="00CA394C">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5350B5" w:rsidRPr="0022554A" w14:paraId="0F58D5EC" w14:textId="77777777" w:rsidTr="00CA394C">
        <w:tc>
          <w:tcPr>
            <w:tcW w:w="0" w:type="auto"/>
          </w:tcPr>
          <w:p w14:paraId="5857DB31" w14:textId="77777777" w:rsidR="005350B5" w:rsidRPr="0022554A" w:rsidRDefault="005350B5" w:rsidP="00CA394C">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3D80C92F" w14:textId="77777777" w:rsidR="005350B5" w:rsidRPr="0022554A" w:rsidRDefault="005350B5" w:rsidP="00CA394C">
            <w:pPr>
              <w:tabs>
                <w:tab w:val="left" w:pos="5400"/>
              </w:tabs>
              <w:jc w:val="center"/>
              <w:rPr>
                <w:sz w:val="20"/>
              </w:rPr>
            </w:pPr>
            <w:r w:rsidRPr="0022554A">
              <w:rPr>
                <w:sz w:val="20"/>
              </w:rPr>
              <w:t>22</w:t>
            </w:r>
          </w:p>
        </w:tc>
        <w:tc>
          <w:tcPr>
            <w:tcW w:w="7159" w:type="dxa"/>
            <w:tcBorders>
              <w:right w:val="single" w:sz="4" w:space="0" w:color="auto"/>
            </w:tcBorders>
          </w:tcPr>
          <w:p w14:paraId="10B2D683" w14:textId="77777777" w:rsidR="005350B5" w:rsidRPr="0022554A" w:rsidRDefault="005350B5" w:rsidP="00CA394C">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37DC092D" w14:textId="6687573E" w:rsidR="005350B5" w:rsidRPr="0022554A" w:rsidRDefault="005350B5" w:rsidP="00CA394C">
            <w:pPr>
              <w:tabs>
                <w:tab w:val="left" w:pos="5400"/>
              </w:tabs>
              <w:rPr>
                <w:sz w:val="20"/>
              </w:rPr>
            </w:pPr>
            <w:r>
              <w:rPr>
                <w:sz w:val="20"/>
              </w:rPr>
              <w:t>1</w:t>
            </w:r>
            <w:r w:rsidR="004567F5">
              <w:rPr>
                <w:sz w:val="20"/>
              </w:rPr>
              <w:t>7</w:t>
            </w:r>
          </w:p>
        </w:tc>
      </w:tr>
      <w:bookmarkEnd w:id="96"/>
      <w:bookmarkEnd w:id="97"/>
    </w:tbl>
    <w:p w14:paraId="5E1378A7" w14:textId="77777777" w:rsidR="005350B5" w:rsidRDefault="005350B5" w:rsidP="005350B5">
      <w:pPr>
        <w:pStyle w:val="TableNote"/>
        <w:tabs>
          <w:tab w:val="left" w:pos="5400"/>
        </w:tabs>
        <w:rPr>
          <w:bCs/>
          <w:sz w:val="20"/>
        </w:rPr>
      </w:pPr>
    </w:p>
    <w:p w14:paraId="2C08882B" w14:textId="77777777" w:rsidR="005350B5" w:rsidRPr="0022554A" w:rsidRDefault="005350B5" w:rsidP="005350B5">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5E5CA9DE" w14:textId="77777777" w:rsidR="005350B5" w:rsidRDefault="005350B5" w:rsidP="005350B5">
      <w:pPr>
        <w:pStyle w:val="TableNote"/>
        <w:tabs>
          <w:tab w:val="left" w:pos="5400"/>
        </w:tabs>
        <w:rPr>
          <w:sz w:val="20"/>
        </w:rPr>
      </w:pPr>
    </w:p>
    <w:p w14:paraId="23ED9818" w14:textId="77777777" w:rsidR="005350B5" w:rsidRPr="002602FB" w:rsidRDefault="005350B5" w:rsidP="005350B5">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3995BEEF" w14:textId="36CA5CEB" w:rsidR="005350B5" w:rsidRDefault="005350B5">
      <w:pPr>
        <w:spacing w:line="259" w:lineRule="auto"/>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br w:type="page"/>
      </w:r>
    </w:p>
    <w:p w14:paraId="2DCB07B0" w14:textId="77777777" w:rsidR="005350B5" w:rsidRPr="00847213" w:rsidRDefault="005350B5" w:rsidP="005350B5">
      <w:pPr>
        <w:pStyle w:val="Heading1"/>
      </w:pPr>
      <w:bookmarkStart w:id="98" w:name="_Toc65590245"/>
      <w:r w:rsidRPr="00847213">
        <w:lastRenderedPageBreak/>
        <w:t>Definition of sex, race, ethnicity</w:t>
      </w:r>
      <w:bookmarkEnd w:id="98"/>
    </w:p>
    <w:p w14:paraId="60F2A54E" w14:textId="77777777" w:rsidR="005350B5" w:rsidRPr="00847213" w:rsidRDefault="005350B5" w:rsidP="005350B5">
      <w:pPr>
        <w:spacing w:after="0" w:line="240" w:lineRule="auto"/>
        <w:rPr>
          <w:rFonts w:ascii="Times New Roman" w:eastAsiaTheme="minorHAnsi" w:hAnsi="Times New Roman" w:cs="Times New Roman"/>
          <w:sz w:val="20"/>
          <w:szCs w:val="20"/>
        </w:rPr>
      </w:pPr>
    </w:p>
    <w:p w14:paraId="57BC8E48" w14:textId="77777777" w:rsidR="005350B5" w:rsidRPr="00847213" w:rsidRDefault="005350B5" w:rsidP="005350B5">
      <w:pPr>
        <w:spacing w:after="0"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 xml:space="preserve">PATIENT </w:t>
      </w:r>
      <w:r w:rsidRPr="00847213">
        <w:rPr>
          <w:rFonts w:ascii="Times New Roman" w:eastAsiaTheme="minorHAnsi" w:hAnsi="Times New Roman" w:cs="Times New Roman"/>
          <w:b/>
          <w:bCs/>
          <w:sz w:val="20"/>
          <w:szCs w:val="20"/>
        </w:rPr>
        <w:t>GENDER</w:t>
      </w:r>
    </w:p>
    <w:p w14:paraId="77AB3E0A" w14:textId="77777777" w:rsidR="005350B5" w:rsidRPr="00847213" w:rsidRDefault="005350B5" w:rsidP="005350B5">
      <w:pPr>
        <w:spacing w:after="0" w:line="240" w:lineRule="auto"/>
        <w:rPr>
          <w:rFonts w:ascii="Times New Roman" w:eastAsiaTheme="minorHAnsi" w:hAnsi="Times New Roman" w:cs="Times New Roman"/>
          <w:sz w:val="20"/>
          <w:szCs w:val="20"/>
        </w:rPr>
      </w:pPr>
      <w:r w:rsidRPr="00847213">
        <w:rPr>
          <w:rFonts w:ascii="Times New Roman" w:eastAsiaTheme="minorHAnsi" w:hAnsi="Times New Roman" w:cs="Times New Roman"/>
          <w:sz w:val="20"/>
          <w:szCs w:val="20"/>
        </w:rPr>
        <w:t>Instructions: Review the medical record to determine the gender of the patient.</w:t>
      </w:r>
    </w:p>
    <w:p w14:paraId="7F77F652"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color w:val="000000"/>
          <w:sz w:val="20"/>
          <w:szCs w:val="20"/>
        </w:rPr>
        <w:t>This is a required field and the form cannot be submitted without an entry in this field.</w:t>
      </w:r>
    </w:p>
    <w:p w14:paraId="3831AF2F"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color w:val="000000"/>
          <w:sz w:val="20"/>
          <w:szCs w:val="20"/>
        </w:rPr>
        <w:t>Select one of the following:</w:t>
      </w:r>
    </w:p>
    <w:p w14:paraId="651A809A" w14:textId="77777777" w:rsidR="005350B5" w:rsidRPr="00847213" w:rsidRDefault="005350B5" w:rsidP="005350B5">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“Male” </w:t>
      </w:r>
      <w:r w:rsidRPr="00847213">
        <w:rPr>
          <w:rFonts w:ascii="Times New Roman" w:eastAsiaTheme="minorHAnsi" w:hAnsi="Times New Roman" w:cs="Times New Roman"/>
          <w:color w:val="000000"/>
          <w:sz w:val="20"/>
          <w:szCs w:val="20"/>
        </w:rPr>
        <w:t>if the patient is categorized as a man in the medical record.</w:t>
      </w:r>
    </w:p>
    <w:p w14:paraId="44C48EAE" w14:textId="77777777" w:rsidR="005350B5" w:rsidRPr="00847213" w:rsidRDefault="005350B5" w:rsidP="005350B5">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“Female” </w:t>
      </w:r>
      <w:r w:rsidRPr="00847213">
        <w:rPr>
          <w:rFonts w:ascii="Times New Roman" w:eastAsiaTheme="minorHAnsi" w:hAnsi="Times New Roman" w:cs="Times New Roman"/>
          <w:color w:val="000000"/>
          <w:sz w:val="20"/>
          <w:szCs w:val="20"/>
        </w:rPr>
        <w:t>if the patient is categorized as a woman in the medical record.</w:t>
      </w:r>
    </w:p>
    <w:p w14:paraId="43A270EB" w14:textId="77777777" w:rsidR="005350B5" w:rsidRPr="00847213" w:rsidRDefault="005350B5" w:rsidP="005350B5">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“Unknown” </w:t>
      </w:r>
      <w:r w:rsidRPr="00847213">
        <w:rPr>
          <w:rFonts w:ascii="Times New Roman" w:eastAsiaTheme="minorHAnsi" w:hAnsi="Times New Roman" w:cs="Times New Roman"/>
          <w:color w:val="000000"/>
          <w:sz w:val="20"/>
          <w:szCs w:val="20"/>
        </w:rPr>
        <w:t>if the patient’s gender is unknown.</w:t>
      </w:r>
    </w:p>
    <w:p w14:paraId="49D2BAB1"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b/>
          <w:bCs/>
          <w:color w:val="000000"/>
          <w:sz w:val="20"/>
          <w:szCs w:val="20"/>
        </w:rPr>
      </w:pPr>
    </w:p>
    <w:p w14:paraId="3450F18B"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b/>
          <w:bCs/>
          <w:color w:val="000000"/>
          <w:sz w:val="20"/>
          <w:szCs w:val="20"/>
        </w:rPr>
      </w:pPr>
      <w:r w:rsidRPr="00847213">
        <w:rPr>
          <w:rFonts w:ascii="Times New Roman" w:eastAsiaTheme="minorHAnsi" w:hAnsi="Times New Roman" w:cs="Times New Roman"/>
          <w:b/>
          <w:bCs/>
          <w:color w:val="000000"/>
          <w:sz w:val="20"/>
          <w:szCs w:val="20"/>
        </w:rPr>
        <w:t>RACE</w:t>
      </w:r>
    </w:p>
    <w:p w14:paraId="204F21C9"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color w:val="000000"/>
          <w:sz w:val="20"/>
          <w:szCs w:val="20"/>
        </w:rPr>
        <w:t>Instructions: Review the medical record to determine the patient’s race.</w:t>
      </w:r>
    </w:p>
    <w:p w14:paraId="16CFF004" w14:textId="77777777" w:rsidR="005350B5" w:rsidRPr="00847213" w:rsidRDefault="005350B5" w:rsidP="005350B5">
      <w:p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color w:val="000000"/>
          <w:sz w:val="20"/>
          <w:szCs w:val="20"/>
        </w:rPr>
        <w:t>Select one of the following:</w:t>
      </w:r>
    </w:p>
    <w:p w14:paraId="423794AE"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“American Indian or Alaskan Native” </w:t>
      </w:r>
      <w:r w:rsidRPr="00847213">
        <w:rPr>
          <w:rFonts w:ascii="Times New Roman" w:eastAsiaTheme="minorHAnsi" w:hAnsi="Times New Roman" w:cs="Times New Roman"/>
          <w:color w:val="000000"/>
          <w:sz w:val="20"/>
          <w:szCs w:val="20"/>
        </w:rPr>
        <w:t>if patient demographic information indicates patient is Native American, American Indian, or Alaska Native.</w:t>
      </w:r>
    </w:p>
    <w:p w14:paraId="694FBF22"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“Arab and Chaldean Ancestries” </w:t>
      </w:r>
      <w:r w:rsidRPr="00847213">
        <w:rPr>
          <w:rFonts w:ascii="Times New Roman" w:eastAsiaTheme="minorHAnsi" w:hAnsi="Times New Roman" w:cs="Times New Roman"/>
          <w:color w:val="000000"/>
          <w:sz w:val="20"/>
          <w:szCs w:val="20"/>
        </w:rPr>
        <w:t>if the patient demographic information indicate patient is of Arab or Chaldean Ancestries.</w:t>
      </w:r>
    </w:p>
    <w:p w14:paraId="33647915"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“Asian” </w:t>
      </w:r>
      <w:r w:rsidRPr="00847213">
        <w:rPr>
          <w:rFonts w:ascii="Times New Roman" w:eastAsiaTheme="minorHAnsi" w:hAnsi="Times New Roman" w:cs="Times New Roman"/>
          <w:color w:val="000000"/>
          <w:sz w:val="20"/>
          <w:szCs w:val="20"/>
        </w:rPr>
        <w:t>if patient demographic information indicates Asian.</w:t>
      </w:r>
    </w:p>
    <w:p w14:paraId="3085EC87"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“Black or African American” </w:t>
      </w:r>
      <w:r w:rsidRPr="00847213">
        <w:rPr>
          <w:rFonts w:ascii="Times New Roman" w:eastAsiaTheme="minorHAnsi" w:hAnsi="Times New Roman" w:cs="Times New Roman"/>
          <w:color w:val="000000"/>
          <w:sz w:val="20"/>
          <w:szCs w:val="20"/>
        </w:rPr>
        <w:t>if patient demographic information indicates patient is black or African American.</w:t>
      </w:r>
    </w:p>
    <w:p w14:paraId="1CCFBEFA" w14:textId="77777777" w:rsidR="005350B5"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“Native Hawaiian” </w:t>
      </w:r>
      <w:r w:rsidRPr="00847213">
        <w:rPr>
          <w:rFonts w:ascii="Times New Roman" w:eastAsiaTheme="minorHAnsi" w:hAnsi="Times New Roman" w:cs="Times New Roman"/>
          <w:color w:val="000000"/>
          <w:sz w:val="20"/>
          <w:szCs w:val="20"/>
        </w:rPr>
        <w:t>if patient demographic information indicates patient is Native Hawaiian.</w:t>
      </w:r>
    </w:p>
    <w:p w14:paraId="68DE3EAE"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“Pacific Islander” </w:t>
      </w:r>
      <w:r w:rsidRPr="00847213">
        <w:rPr>
          <w:rFonts w:ascii="Times New Roman" w:eastAsiaTheme="minorHAnsi" w:hAnsi="Times New Roman" w:cs="Times New Roman"/>
          <w:color w:val="000000"/>
          <w:sz w:val="20"/>
          <w:szCs w:val="20"/>
        </w:rPr>
        <w:t>if patient demographic information indicates patient is Pacific Islander.</w:t>
      </w:r>
    </w:p>
    <w:p w14:paraId="31178C74" w14:textId="77777777" w:rsidR="005350B5" w:rsidRPr="00847213"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“White or Caucasian” </w:t>
      </w:r>
      <w:r w:rsidRPr="00847213">
        <w:rPr>
          <w:rFonts w:ascii="Times New Roman" w:eastAsiaTheme="minorHAnsi" w:hAnsi="Times New Roman" w:cs="Times New Roman"/>
          <w:color w:val="000000"/>
          <w:sz w:val="20"/>
          <w:szCs w:val="20"/>
        </w:rPr>
        <w:t>if patient demographic information indicates patient is white or Caucasian.</w:t>
      </w:r>
    </w:p>
    <w:p w14:paraId="6F73FF8D" w14:textId="77777777" w:rsidR="005350B5"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847213">
        <w:rPr>
          <w:rFonts w:ascii="Times New Roman" w:eastAsiaTheme="minorHAnsi" w:hAnsi="Times New Roman" w:cs="Times New Roman"/>
          <w:i/>
          <w:iCs/>
          <w:color w:val="000000"/>
          <w:sz w:val="20"/>
          <w:szCs w:val="20"/>
        </w:rPr>
        <w:t xml:space="preserve">“Other” </w:t>
      </w:r>
      <w:r w:rsidRPr="00847213">
        <w:rPr>
          <w:rFonts w:ascii="Times New Roman" w:eastAsiaTheme="minorHAnsi" w:hAnsi="Times New Roman" w:cs="Times New Roman"/>
          <w:color w:val="000000"/>
          <w:sz w:val="20"/>
          <w:szCs w:val="20"/>
        </w:rPr>
        <w:t>if patient demographic information indicates the patient is a race other than what is listed above.</w:t>
      </w:r>
    </w:p>
    <w:p w14:paraId="501FB404" w14:textId="77777777" w:rsidR="005350B5" w:rsidRDefault="005350B5" w:rsidP="005350B5">
      <w:pPr>
        <w:pStyle w:val="ListParagraph"/>
        <w:numPr>
          <w:ilvl w:val="0"/>
          <w:numId w:val="2"/>
        </w:numPr>
        <w:autoSpaceDE w:val="0"/>
        <w:autoSpaceDN w:val="0"/>
        <w:adjustRightInd w:val="0"/>
        <w:spacing w:after="0" w:line="240" w:lineRule="auto"/>
        <w:rPr>
          <w:rFonts w:ascii="Times New Roman" w:eastAsiaTheme="minorHAnsi" w:hAnsi="Times New Roman" w:cs="Times New Roman"/>
          <w:color w:val="000000"/>
          <w:sz w:val="20"/>
          <w:szCs w:val="20"/>
        </w:rPr>
      </w:pPr>
      <w:r w:rsidRPr="005350B5">
        <w:rPr>
          <w:rFonts w:ascii="Times New Roman" w:eastAsiaTheme="minorHAnsi" w:hAnsi="Times New Roman" w:cs="Times New Roman"/>
          <w:i/>
          <w:iCs/>
          <w:color w:val="000000"/>
          <w:sz w:val="20"/>
          <w:szCs w:val="20"/>
        </w:rPr>
        <w:t xml:space="preserve">“Unknown” </w:t>
      </w:r>
      <w:r w:rsidRPr="005350B5">
        <w:rPr>
          <w:rFonts w:ascii="Times New Roman" w:eastAsiaTheme="minorHAnsi" w:hAnsi="Times New Roman" w:cs="Times New Roman"/>
          <w:color w:val="000000"/>
          <w:sz w:val="20"/>
          <w:szCs w:val="20"/>
        </w:rPr>
        <w:t>if patient’s race is not indicated in the medical record.</w:t>
      </w:r>
    </w:p>
    <w:p w14:paraId="6B49D797" w14:textId="0CB08E5C" w:rsidR="005C2FCA" w:rsidRDefault="005C2FCA">
      <w:pPr>
        <w:spacing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br w:type="page"/>
      </w:r>
    </w:p>
    <w:tbl>
      <w:tblPr>
        <w:tblStyle w:val="TableGrid"/>
        <w:tblW w:w="0" w:type="auto"/>
        <w:jc w:val="center"/>
        <w:tblLook w:val="04A0" w:firstRow="1" w:lastRow="0" w:firstColumn="1" w:lastColumn="0" w:noHBand="0" w:noVBand="1"/>
      </w:tblPr>
      <w:tblGrid>
        <w:gridCol w:w="4101"/>
        <w:gridCol w:w="4412"/>
        <w:gridCol w:w="847"/>
      </w:tblGrid>
      <w:tr w:rsidR="008F1080" w:rsidRPr="00B02C7C" w14:paraId="4932EA01" w14:textId="77777777" w:rsidTr="000165ED">
        <w:trPr>
          <w:jc w:val="center"/>
        </w:trPr>
        <w:tc>
          <w:tcPr>
            <w:tcW w:w="0" w:type="auto"/>
            <w:gridSpan w:val="3"/>
            <w:tcBorders>
              <w:top w:val="nil"/>
              <w:left w:val="nil"/>
              <w:bottom w:val="single" w:sz="4" w:space="0" w:color="auto"/>
              <w:right w:val="nil"/>
            </w:tcBorders>
          </w:tcPr>
          <w:p w14:paraId="76C39B8A" w14:textId="77777777" w:rsidR="008F1080" w:rsidRPr="00AF6622" w:rsidRDefault="008F1080" w:rsidP="000165ED">
            <w:pPr>
              <w:rPr>
                <w:rFonts w:cstheme="minorHAnsi"/>
                <w:sz w:val="20"/>
                <w:szCs w:val="20"/>
              </w:rPr>
            </w:pPr>
            <w:r w:rsidRPr="00FA6684">
              <w:rPr>
                <w:rFonts w:cstheme="minorHAnsi"/>
                <w:b/>
                <w:sz w:val="20"/>
                <w:szCs w:val="20"/>
              </w:rPr>
              <w:lastRenderedPageBreak/>
              <w:t>eTable 1</w:t>
            </w:r>
            <w:r w:rsidRPr="00FA6684">
              <w:rPr>
                <w:rFonts w:cstheme="minorHAnsi"/>
                <w:sz w:val="20"/>
                <w:szCs w:val="20"/>
              </w:rPr>
              <w:t>. Association of Pharmacist Gender with Acceptance of Recommendations, Multivariable Model</w:t>
            </w:r>
          </w:p>
        </w:tc>
      </w:tr>
      <w:tr w:rsidR="008F1080" w:rsidRPr="00B02C7C" w14:paraId="21D5FEEA" w14:textId="77777777" w:rsidTr="000165ED">
        <w:trPr>
          <w:jc w:val="center"/>
        </w:trPr>
        <w:tc>
          <w:tcPr>
            <w:tcW w:w="0" w:type="auto"/>
            <w:tcBorders>
              <w:top w:val="single" w:sz="4" w:space="0" w:color="auto"/>
            </w:tcBorders>
          </w:tcPr>
          <w:p w14:paraId="4147FF5B" w14:textId="77777777" w:rsidR="008F1080" w:rsidRPr="000E4AEE" w:rsidRDefault="008F1080" w:rsidP="000165ED">
            <w:pPr>
              <w:rPr>
                <w:rFonts w:cstheme="minorHAnsi"/>
                <w:sz w:val="20"/>
                <w:szCs w:val="20"/>
              </w:rPr>
            </w:pPr>
          </w:p>
        </w:tc>
        <w:tc>
          <w:tcPr>
            <w:tcW w:w="0" w:type="auto"/>
            <w:tcBorders>
              <w:top w:val="single" w:sz="4" w:space="0" w:color="auto"/>
            </w:tcBorders>
          </w:tcPr>
          <w:p w14:paraId="021C1B7B" w14:textId="77777777" w:rsidR="008F1080" w:rsidRPr="000E4AEE" w:rsidRDefault="008F1080" w:rsidP="000165ED">
            <w:pPr>
              <w:jc w:val="center"/>
              <w:rPr>
                <w:rFonts w:cstheme="minorHAnsi"/>
                <w:sz w:val="20"/>
                <w:szCs w:val="20"/>
              </w:rPr>
            </w:pPr>
            <w:r w:rsidRPr="000E4AEE">
              <w:rPr>
                <w:rFonts w:cstheme="minorHAnsi"/>
                <w:sz w:val="20"/>
                <w:szCs w:val="20"/>
              </w:rPr>
              <w:t>OR (95% CI) for Acceptance of Pharmacist Recommendation</w:t>
            </w:r>
          </w:p>
        </w:tc>
        <w:tc>
          <w:tcPr>
            <w:tcW w:w="0" w:type="auto"/>
            <w:tcBorders>
              <w:top w:val="single" w:sz="4" w:space="0" w:color="auto"/>
            </w:tcBorders>
          </w:tcPr>
          <w:p w14:paraId="0B56F3DC" w14:textId="77777777" w:rsidR="008F1080" w:rsidRPr="000E4AEE" w:rsidRDefault="008F1080" w:rsidP="000165ED">
            <w:pPr>
              <w:jc w:val="center"/>
              <w:rPr>
                <w:rFonts w:cstheme="minorHAnsi"/>
                <w:sz w:val="20"/>
                <w:szCs w:val="20"/>
              </w:rPr>
            </w:pPr>
            <w:r w:rsidRPr="000E4AEE">
              <w:rPr>
                <w:rFonts w:cstheme="minorHAnsi"/>
                <w:sz w:val="20"/>
                <w:szCs w:val="20"/>
              </w:rPr>
              <w:t>P-value</w:t>
            </w:r>
            <w:r w:rsidRPr="000E4AEE">
              <w:rPr>
                <w:rFonts w:cstheme="minorHAnsi"/>
                <w:sz w:val="20"/>
                <w:szCs w:val="20"/>
                <w:vertAlign w:val="superscript"/>
              </w:rPr>
              <w:t>a</w:t>
            </w:r>
          </w:p>
        </w:tc>
      </w:tr>
      <w:tr w:rsidR="008F1080" w:rsidRPr="00B02C7C" w14:paraId="69162E0D" w14:textId="77777777" w:rsidTr="000165ED">
        <w:trPr>
          <w:jc w:val="center"/>
        </w:trPr>
        <w:tc>
          <w:tcPr>
            <w:tcW w:w="0" w:type="auto"/>
          </w:tcPr>
          <w:p w14:paraId="29A12620" w14:textId="77777777" w:rsidR="008F1080" w:rsidRPr="000E4AEE" w:rsidRDefault="008F1080" w:rsidP="000165ED">
            <w:pPr>
              <w:rPr>
                <w:rFonts w:cstheme="minorHAnsi"/>
                <w:sz w:val="20"/>
                <w:szCs w:val="20"/>
              </w:rPr>
            </w:pPr>
            <w:r w:rsidRPr="000E4AEE">
              <w:rPr>
                <w:rFonts w:cstheme="minorHAnsi"/>
                <w:sz w:val="20"/>
                <w:szCs w:val="20"/>
              </w:rPr>
              <w:t>Pharmacist Gender, Female</w:t>
            </w:r>
          </w:p>
        </w:tc>
        <w:tc>
          <w:tcPr>
            <w:tcW w:w="0" w:type="auto"/>
            <w:vAlign w:val="center"/>
          </w:tcPr>
          <w:p w14:paraId="26405D06" w14:textId="77777777" w:rsidR="008F1080" w:rsidRPr="000E4AEE" w:rsidRDefault="008F1080" w:rsidP="000165ED">
            <w:pPr>
              <w:jc w:val="center"/>
              <w:rPr>
                <w:rFonts w:cstheme="minorHAnsi"/>
                <w:sz w:val="20"/>
                <w:szCs w:val="20"/>
              </w:rPr>
            </w:pPr>
            <w:r w:rsidRPr="000E4AEE">
              <w:rPr>
                <w:rFonts w:cstheme="minorHAnsi"/>
                <w:sz w:val="20"/>
                <w:szCs w:val="20"/>
              </w:rPr>
              <w:t>0.10 (0.03, 0.36)</w:t>
            </w:r>
          </w:p>
        </w:tc>
        <w:tc>
          <w:tcPr>
            <w:tcW w:w="0" w:type="auto"/>
            <w:vAlign w:val="center"/>
          </w:tcPr>
          <w:p w14:paraId="0E3D84A4" w14:textId="77777777" w:rsidR="008F1080" w:rsidRPr="000E4AEE" w:rsidRDefault="008F1080" w:rsidP="000165ED">
            <w:pPr>
              <w:jc w:val="center"/>
              <w:rPr>
                <w:rFonts w:cstheme="minorHAnsi"/>
                <w:sz w:val="20"/>
                <w:szCs w:val="20"/>
              </w:rPr>
            </w:pPr>
            <w:r w:rsidRPr="000E4AEE">
              <w:rPr>
                <w:rFonts w:cstheme="minorHAnsi"/>
                <w:sz w:val="20"/>
                <w:szCs w:val="20"/>
              </w:rPr>
              <w:t>&lt;.001</w:t>
            </w:r>
          </w:p>
        </w:tc>
      </w:tr>
      <w:tr w:rsidR="008F1080" w:rsidRPr="00B02C7C" w14:paraId="4F1E658D" w14:textId="77777777" w:rsidTr="000165ED">
        <w:trPr>
          <w:jc w:val="center"/>
        </w:trPr>
        <w:tc>
          <w:tcPr>
            <w:tcW w:w="0" w:type="auto"/>
          </w:tcPr>
          <w:p w14:paraId="12F1A033" w14:textId="77777777" w:rsidR="008F1080" w:rsidRPr="000E4AEE" w:rsidRDefault="008F1080" w:rsidP="000165ED">
            <w:pPr>
              <w:rPr>
                <w:rFonts w:cstheme="minorHAnsi"/>
                <w:sz w:val="20"/>
                <w:szCs w:val="20"/>
              </w:rPr>
            </w:pPr>
            <w:r w:rsidRPr="000E4AEE">
              <w:rPr>
                <w:rFonts w:cstheme="minorHAnsi"/>
                <w:sz w:val="20"/>
                <w:szCs w:val="20"/>
              </w:rPr>
              <w:t>Physician Gender, Female</w:t>
            </w:r>
          </w:p>
        </w:tc>
        <w:tc>
          <w:tcPr>
            <w:tcW w:w="0" w:type="auto"/>
            <w:vAlign w:val="center"/>
          </w:tcPr>
          <w:p w14:paraId="5A9B7CDF" w14:textId="77777777" w:rsidR="008F1080" w:rsidRPr="000E4AEE" w:rsidRDefault="008F1080" w:rsidP="000165ED">
            <w:pPr>
              <w:jc w:val="center"/>
              <w:rPr>
                <w:rFonts w:cstheme="minorHAnsi"/>
                <w:sz w:val="20"/>
                <w:szCs w:val="20"/>
              </w:rPr>
            </w:pPr>
            <w:r w:rsidRPr="000E4AEE">
              <w:rPr>
                <w:rFonts w:cstheme="minorHAnsi"/>
                <w:sz w:val="20"/>
                <w:szCs w:val="20"/>
              </w:rPr>
              <w:t>0.62 (0.19, 2.01)</w:t>
            </w:r>
          </w:p>
        </w:tc>
        <w:tc>
          <w:tcPr>
            <w:tcW w:w="0" w:type="auto"/>
            <w:vAlign w:val="center"/>
          </w:tcPr>
          <w:p w14:paraId="1A1267A2" w14:textId="77777777" w:rsidR="008F1080" w:rsidRPr="000E4AEE" w:rsidRDefault="008F1080" w:rsidP="000165ED">
            <w:pPr>
              <w:jc w:val="center"/>
              <w:rPr>
                <w:rFonts w:cstheme="minorHAnsi"/>
                <w:sz w:val="20"/>
                <w:szCs w:val="20"/>
              </w:rPr>
            </w:pPr>
            <w:r w:rsidRPr="000E4AEE">
              <w:rPr>
                <w:rFonts w:cstheme="minorHAnsi"/>
                <w:sz w:val="20"/>
                <w:szCs w:val="20"/>
              </w:rPr>
              <w:t>.427</w:t>
            </w:r>
          </w:p>
        </w:tc>
      </w:tr>
      <w:tr w:rsidR="008F1080" w:rsidRPr="00B02C7C" w14:paraId="3B4C5A75" w14:textId="77777777" w:rsidTr="000165ED">
        <w:trPr>
          <w:jc w:val="center"/>
        </w:trPr>
        <w:tc>
          <w:tcPr>
            <w:tcW w:w="0" w:type="auto"/>
          </w:tcPr>
          <w:p w14:paraId="5C2AB8CC" w14:textId="77777777" w:rsidR="008F1080" w:rsidRPr="000E4AEE" w:rsidRDefault="008F1080" w:rsidP="000165ED">
            <w:pPr>
              <w:rPr>
                <w:rFonts w:cstheme="minorHAnsi"/>
                <w:sz w:val="20"/>
                <w:szCs w:val="20"/>
              </w:rPr>
            </w:pPr>
            <w:r w:rsidRPr="000E4AEE">
              <w:rPr>
                <w:rFonts w:cstheme="minorHAnsi"/>
                <w:sz w:val="20"/>
                <w:szCs w:val="20"/>
              </w:rPr>
              <w:t>Patient Age (per additional year)</w:t>
            </w:r>
          </w:p>
        </w:tc>
        <w:tc>
          <w:tcPr>
            <w:tcW w:w="0" w:type="auto"/>
            <w:vAlign w:val="bottom"/>
          </w:tcPr>
          <w:p w14:paraId="6E005D7F" w14:textId="77777777" w:rsidR="008F1080" w:rsidRPr="000E4AEE" w:rsidRDefault="008F1080" w:rsidP="000165ED">
            <w:pPr>
              <w:jc w:val="center"/>
              <w:rPr>
                <w:rFonts w:cstheme="minorHAnsi"/>
                <w:sz w:val="20"/>
                <w:szCs w:val="20"/>
              </w:rPr>
            </w:pPr>
            <w:r w:rsidRPr="000E4AEE">
              <w:rPr>
                <w:rFonts w:cstheme="minorHAnsi"/>
                <w:color w:val="000000"/>
                <w:sz w:val="20"/>
                <w:szCs w:val="20"/>
              </w:rPr>
              <w:t>1.00 (0.96, 1.04)</w:t>
            </w:r>
          </w:p>
        </w:tc>
        <w:tc>
          <w:tcPr>
            <w:tcW w:w="0" w:type="auto"/>
            <w:vAlign w:val="bottom"/>
          </w:tcPr>
          <w:p w14:paraId="1F0FC6DA" w14:textId="77777777" w:rsidR="008F1080" w:rsidRPr="000E4AEE" w:rsidRDefault="008F1080" w:rsidP="000165ED">
            <w:pPr>
              <w:jc w:val="center"/>
              <w:rPr>
                <w:rFonts w:cstheme="minorHAnsi"/>
                <w:sz w:val="20"/>
                <w:szCs w:val="20"/>
              </w:rPr>
            </w:pPr>
            <w:r w:rsidRPr="000E4AEE">
              <w:rPr>
                <w:rFonts w:cstheme="minorHAnsi"/>
                <w:color w:val="000000"/>
                <w:sz w:val="20"/>
                <w:szCs w:val="20"/>
              </w:rPr>
              <w:t>.982</w:t>
            </w:r>
          </w:p>
        </w:tc>
      </w:tr>
      <w:tr w:rsidR="008F1080" w:rsidRPr="00B02C7C" w14:paraId="0B95C6E4" w14:textId="77777777" w:rsidTr="000165ED">
        <w:trPr>
          <w:jc w:val="center"/>
        </w:trPr>
        <w:tc>
          <w:tcPr>
            <w:tcW w:w="0" w:type="auto"/>
          </w:tcPr>
          <w:p w14:paraId="7B371C5B" w14:textId="77777777" w:rsidR="008F1080" w:rsidRPr="000E4AEE" w:rsidRDefault="008F1080" w:rsidP="000165ED">
            <w:pPr>
              <w:rPr>
                <w:rFonts w:cstheme="minorHAnsi"/>
                <w:sz w:val="20"/>
                <w:szCs w:val="20"/>
              </w:rPr>
            </w:pPr>
            <w:r w:rsidRPr="000E4AEE">
              <w:rPr>
                <w:rFonts w:cstheme="minorHAnsi"/>
                <w:sz w:val="20"/>
                <w:szCs w:val="20"/>
              </w:rPr>
              <w:t>Patient Gender, Female</w:t>
            </w:r>
          </w:p>
        </w:tc>
        <w:tc>
          <w:tcPr>
            <w:tcW w:w="0" w:type="auto"/>
            <w:vAlign w:val="bottom"/>
          </w:tcPr>
          <w:p w14:paraId="0C47D7CE" w14:textId="77777777" w:rsidR="008F1080" w:rsidRPr="000E4AEE" w:rsidRDefault="008F1080" w:rsidP="000165ED">
            <w:pPr>
              <w:jc w:val="center"/>
              <w:rPr>
                <w:rFonts w:cstheme="minorHAnsi"/>
                <w:sz w:val="20"/>
                <w:szCs w:val="20"/>
              </w:rPr>
            </w:pPr>
            <w:r w:rsidRPr="000E4AEE">
              <w:rPr>
                <w:rFonts w:cstheme="minorHAnsi"/>
                <w:color w:val="000000"/>
                <w:sz w:val="20"/>
                <w:szCs w:val="20"/>
              </w:rPr>
              <w:t>2.93 (0.88, 9.71)</w:t>
            </w:r>
          </w:p>
        </w:tc>
        <w:tc>
          <w:tcPr>
            <w:tcW w:w="0" w:type="auto"/>
            <w:vAlign w:val="bottom"/>
          </w:tcPr>
          <w:p w14:paraId="3B2EC058" w14:textId="77777777" w:rsidR="008F1080" w:rsidRPr="000E4AEE" w:rsidRDefault="008F1080" w:rsidP="000165ED">
            <w:pPr>
              <w:jc w:val="center"/>
              <w:rPr>
                <w:rFonts w:cstheme="minorHAnsi"/>
                <w:sz w:val="20"/>
                <w:szCs w:val="20"/>
              </w:rPr>
            </w:pPr>
            <w:r w:rsidRPr="000E4AEE">
              <w:rPr>
                <w:rFonts w:cstheme="minorHAnsi"/>
                <w:color w:val="000000"/>
                <w:sz w:val="20"/>
                <w:szCs w:val="20"/>
              </w:rPr>
              <w:t>.084</w:t>
            </w:r>
          </w:p>
        </w:tc>
      </w:tr>
      <w:tr w:rsidR="008F1080" w:rsidRPr="00B02C7C" w14:paraId="60AF8A4D" w14:textId="77777777" w:rsidTr="000165ED">
        <w:trPr>
          <w:jc w:val="center"/>
        </w:trPr>
        <w:tc>
          <w:tcPr>
            <w:tcW w:w="0" w:type="auto"/>
          </w:tcPr>
          <w:p w14:paraId="0BFBC0EB" w14:textId="77777777" w:rsidR="008F1080" w:rsidRPr="000E4AEE" w:rsidRDefault="008F1080" w:rsidP="000165ED">
            <w:pPr>
              <w:rPr>
                <w:rFonts w:cstheme="minorHAnsi"/>
                <w:sz w:val="20"/>
                <w:szCs w:val="20"/>
              </w:rPr>
            </w:pPr>
            <w:r w:rsidRPr="000E4AEE">
              <w:rPr>
                <w:rFonts w:cstheme="minorHAnsi"/>
                <w:sz w:val="20"/>
                <w:szCs w:val="20"/>
              </w:rPr>
              <w:t>Patient Race, Non-</w:t>
            </w:r>
            <w:proofErr w:type="spellStart"/>
            <w:r w:rsidRPr="000E4AEE">
              <w:rPr>
                <w:rFonts w:cstheme="minorHAnsi"/>
                <w:sz w:val="20"/>
                <w:szCs w:val="20"/>
              </w:rPr>
              <w:t>white</w:t>
            </w:r>
            <w:r w:rsidRPr="000E4AEE">
              <w:rPr>
                <w:rFonts w:cstheme="minorHAnsi"/>
                <w:sz w:val="20"/>
                <w:szCs w:val="20"/>
                <w:vertAlign w:val="superscript"/>
              </w:rPr>
              <w:t>b</w:t>
            </w:r>
            <w:proofErr w:type="spellEnd"/>
          </w:p>
        </w:tc>
        <w:tc>
          <w:tcPr>
            <w:tcW w:w="0" w:type="auto"/>
            <w:vAlign w:val="center"/>
          </w:tcPr>
          <w:p w14:paraId="5424B1AA" w14:textId="77777777" w:rsidR="008F1080" w:rsidRPr="000E4AEE" w:rsidRDefault="008F1080" w:rsidP="000165ED">
            <w:pPr>
              <w:jc w:val="center"/>
              <w:rPr>
                <w:rFonts w:cstheme="minorHAnsi"/>
                <w:sz w:val="20"/>
                <w:szCs w:val="20"/>
              </w:rPr>
            </w:pPr>
            <w:r w:rsidRPr="000E4AEE">
              <w:rPr>
                <w:rFonts w:cstheme="minorHAnsi"/>
                <w:sz w:val="20"/>
                <w:szCs w:val="20"/>
              </w:rPr>
              <w:t>1.46 (0.25, 8.61)</w:t>
            </w:r>
          </w:p>
        </w:tc>
        <w:tc>
          <w:tcPr>
            <w:tcW w:w="0" w:type="auto"/>
            <w:vAlign w:val="center"/>
          </w:tcPr>
          <w:p w14:paraId="1EC0ACBD" w14:textId="77777777" w:rsidR="008F1080" w:rsidRPr="000E4AEE" w:rsidRDefault="008F1080" w:rsidP="000165ED">
            <w:pPr>
              <w:jc w:val="center"/>
              <w:rPr>
                <w:rFonts w:cstheme="minorHAnsi"/>
                <w:sz w:val="20"/>
                <w:szCs w:val="20"/>
              </w:rPr>
            </w:pPr>
            <w:r w:rsidRPr="000E4AEE">
              <w:rPr>
                <w:rFonts w:cstheme="minorHAnsi"/>
                <w:sz w:val="20"/>
                <w:szCs w:val="20"/>
              </w:rPr>
              <w:t>.678</w:t>
            </w:r>
          </w:p>
        </w:tc>
      </w:tr>
      <w:tr w:rsidR="008F1080" w:rsidRPr="00B02C7C" w14:paraId="1D55557F" w14:textId="77777777" w:rsidTr="000165ED">
        <w:trPr>
          <w:jc w:val="center"/>
        </w:trPr>
        <w:tc>
          <w:tcPr>
            <w:tcW w:w="0" w:type="auto"/>
          </w:tcPr>
          <w:p w14:paraId="49599C4A" w14:textId="77777777" w:rsidR="008F1080" w:rsidRPr="000E4AEE" w:rsidRDefault="008F1080" w:rsidP="000165ED">
            <w:pPr>
              <w:rPr>
                <w:rFonts w:cstheme="minorHAnsi"/>
                <w:sz w:val="20"/>
                <w:szCs w:val="20"/>
              </w:rPr>
            </w:pPr>
            <w:r w:rsidRPr="000E4AEE">
              <w:rPr>
                <w:rFonts w:cstheme="minorHAnsi"/>
                <w:sz w:val="20"/>
                <w:szCs w:val="20"/>
              </w:rPr>
              <w:t>Charlson Comorbidity Index (per additional point)</w:t>
            </w:r>
          </w:p>
        </w:tc>
        <w:tc>
          <w:tcPr>
            <w:tcW w:w="0" w:type="auto"/>
            <w:vAlign w:val="bottom"/>
          </w:tcPr>
          <w:p w14:paraId="0DCDA771" w14:textId="77777777" w:rsidR="008F1080" w:rsidRPr="000E4AEE" w:rsidRDefault="008F1080" w:rsidP="000165ED">
            <w:pPr>
              <w:jc w:val="center"/>
              <w:rPr>
                <w:rFonts w:cstheme="minorHAnsi"/>
                <w:sz w:val="20"/>
                <w:szCs w:val="20"/>
              </w:rPr>
            </w:pPr>
            <w:r w:rsidRPr="000E4AEE">
              <w:rPr>
                <w:rFonts w:cstheme="minorHAnsi"/>
                <w:sz w:val="20"/>
                <w:szCs w:val="20"/>
              </w:rPr>
              <w:t>1.04 (0.87, 1.23)</w:t>
            </w:r>
          </w:p>
        </w:tc>
        <w:tc>
          <w:tcPr>
            <w:tcW w:w="0" w:type="auto"/>
            <w:vAlign w:val="bottom"/>
          </w:tcPr>
          <w:p w14:paraId="259D4463" w14:textId="77777777" w:rsidR="008F1080" w:rsidRPr="000E4AEE" w:rsidRDefault="008F1080" w:rsidP="000165ED">
            <w:pPr>
              <w:jc w:val="center"/>
              <w:rPr>
                <w:rFonts w:cstheme="minorHAnsi"/>
                <w:sz w:val="20"/>
                <w:szCs w:val="20"/>
              </w:rPr>
            </w:pPr>
            <w:r w:rsidRPr="000E4AEE">
              <w:rPr>
                <w:rFonts w:cstheme="minorHAnsi"/>
                <w:color w:val="000000"/>
                <w:sz w:val="20"/>
                <w:szCs w:val="20"/>
              </w:rPr>
              <w:t>.683</w:t>
            </w:r>
          </w:p>
        </w:tc>
      </w:tr>
      <w:tr w:rsidR="008F1080" w:rsidRPr="00B02C7C" w14:paraId="2CF7BC24" w14:textId="77777777" w:rsidTr="000165ED">
        <w:trPr>
          <w:jc w:val="center"/>
        </w:trPr>
        <w:tc>
          <w:tcPr>
            <w:tcW w:w="0" w:type="auto"/>
          </w:tcPr>
          <w:p w14:paraId="6DBDA035" w14:textId="77777777" w:rsidR="008F1080" w:rsidRPr="000E4AEE" w:rsidRDefault="008F1080" w:rsidP="000165ED">
            <w:pPr>
              <w:rPr>
                <w:rFonts w:cstheme="minorHAnsi"/>
                <w:sz w:val="20"/>
                <w:szCs w:val="20"/>
              </w:rPr>
            </w:pPr>
            <w:r w:rsidRPr="000E4AEE">
              <w:rPr>
                <w:rFonts w:cstheme="minorHAnsi"/>
                <w:sz w:val="20"/>
                <w:szCs w:val="20"/>
              </w:rPr>
              <w:t>qSOFA score at 0-24h</w:t>
            </w:r>
            <w:r w:rsidRPr="000E4AEE">
              <w:rPr>
                <w:rFonts w:cstheme="minorHAnsi"/>
                <w:sz w:val="20"/>
                <w:szCs w:val="20"/>
                <w:vertAlign w:val="superscript"/>
              </w:rPr>
              <w:t>c</w:t>
            </w:r>
            <w:r w:rsidRPr="000E4AEE">
              <w:rPr>
                <w:rFonts w:cstheme="minorHAnsi"/>
                <w:sz w:val="20"/>
                <w:szCs w:val="20"/>
              </w:rPr>
              <w:t xml:space="preserve"> (per additional point)</w:t>
            </w:r>
          </w:p>
        </w:tc>
        <w:tc>
          <w:tcPr>
            <w:tcW w:w="0" w:type="auto"/>
            <w:vAlign w:val="center"/>
          </w:tcPr>
          <w:p w14:paraId="1EB7FE80" w14:textId="77777777" w:rsidR="008F1080" w:rsidRPr="000E4AEE" w:rsidRDefault="008F1080" w:rsidP="000165ED">
            <w:pPr>
              <w:jc w:val="center"/>
              <w:rPr>
                <w:rFonts w:cstheme="minorHAnsi"/>
                <w:sz w:val="20"/>
                <w:szCs w:val="20"/>
              </w:rPr>
            </w:pPr>
            <w:r w:rsidRPr="000E4AEE">
              <w:rPr>
                <w:rFonts w:cstheme="minorHAnsi"/>
                <w:sz w:val="20"/>
                <w:szCs w:val="20"/>
              </w:rPr>
              <w:t>1 (0, 2)</w:t>
            </w:r>
          </w:p>
        </w:tc>
        <w:tc>
          <w:tcPr>
            <w:tcW w:w="0" w:type="auto"/>
            <w:vAlign w:val="center"/>
          </w:tcPr>
          <w:p w14:paraId="13AB480C" w14:textId="77777777" w:rsidR="008F1080" w:rsidRPr="000E4AEE" w:rsidRDefault="008F1080" w:rsidP="000165ED">
            <w:pPr>
              <w:jc w:val="center"/>
              <w:rPr>
                <w:rFonts w:cstheme="minorHAnsi"/>
                <w:sz w:val="20"/>
                <w:szCs w:val="20"/>
              </w:rPr>
            </w:pPr>
            <w:r w:rsidRPr="000E4AEE">
              <w:rPr>
                <w:rFonts w:cstheme="minorHAnsi"/>
                <w:color w:val="000000"/>
                <w:sz w:val="20"/>
                <w:szCs w:val="20"/>
              </w:rPr>
              <w:t>.761</w:t>
            </w:r>
          </w:p>
        </w:tc>
      </w:tr>
      <w:tr w:rsidR="008F1080" w:rsidRPr="00B02C7C" w14:paraId="750F6B67" w14:textId="77777777" w:rsidTr="000165ED">
        <w:trPr>
          <w:jc w:val="center"/>
        </w:trPr>
        <w:tc>
          <w:tcPr>
            <w:tcW w:w="0" w:type="auto"/>
          </w:tcPr>
          <w:p w14:paraId="36F98B5E" w14:textId="77777777" w:rsidR="008F1080" w:rsidRPr="000E4AEE" w:rsidRDefault="008F1080" w:rsidP="000165ED">
            <w:pPr>
              <w:rPr>
                <w:rFonts w:cstheme="minorHAnsi"/>
                <w:sz w:val="20"/>
                <w:szCs w:val="20"/>
              </w:rPr>
            </w:pPr>
            <w:r w:rsidRPr="000E4AEE">
              <w:rPr>
                <w:rFonts w:cstheme="minorHAnsi"/>
                <w:sz w:val="20"/>
                <w:szCs w:val="20"/>
              </w:rPr>
              <w:t>Infectious disease treated</w:t>
            </w:r>
          </w:p>
        </w:tc>
        <w:tc>
          <w:tcPr>
            <w:tcW w:w="0" w:type="auto"/>
            <w:vAlign w:val="center"/>
          </w:tcPr>
          <w:p w14:paraId="1E646A45" w14:textId="77777777" w:rsidR="008F1080" w:rsidRPr="000E4AEE" w:rsidRDefault="008F1080" w:rsidP="000165ED">
            <w:pPr>
              <w:jc w:val="center"/>
              <w:rPr>
                <w:rFonts w:cstheme="minorHAnsi"/>
                <w:sz w:val="20"/>
                <w:szCs w:val="20"/>
              </w:rPr>
            </w:pPr>
          </w:p>
        </w:tc>
        <w:tc>
          <w:tcPr>
            <w:tcW w:w="0" w:type="auto"/>
            <w:vAlign w:val="center"/>
          </w:tcPr>
          <w:p w14:paraId="0D4D99BC" w14:textId="77777777" w:rsidR="008F1080" w:rsidRPr="000E4AEE" w:rsidRDefault="008F1080" w:rsidP="000165ED">
            <w:pPr>
              <w:jc w:val="center"/>
              <w:rPr>
                <w:rFonts w:cstheme="minorHAnsi"/>
                <w:sz w:val="20"/>
                <w:szCs w:val="20"/>
              </w:rPr>
            </w:pPr>
          </w:p>
        </w:tc>
      </w:tr>
      <w:tr w:rsidR="008F1080" w:rsidRPr="00B02C7C" w14:paraId="276E6EFC" w14:textId="77777777" w:rsidTr="000165ED">
        <w:trPr>
          <w:jc w:val="center"/>
        </w:trPr>
        <w:tc>
          <w:tcPr>
            <w:tcW w:w="0" w:type="auto"/>
          </w:tcPr>
          <w:p w14:paraId="6B9851C4" w14:textId="77777777" w:rsidR="008F1080" w:rsidRPr="000E4AEE" w:rsidRDefault="008F1080" w:rsidP="000165ED">
            <w:pPr>
              <w:ind w:left="345"/>
              <w:rPr>
                <w:rFonts w:cstheme="minorHAnsi"/>
                <w:sz w:val="20"/>
                <w:szCs w:val="20"/>
              </w:rPr>
            </w:pPr>
            <w:r w:rsidRPr="000E4AEE">
              <w:rPr>
                <w:rFonts w:cstheme="minorHAnsi"/>
                <w:sz w:val="20"/>
                <w:szCs w:val="20"/>
              </w:rPr>
              <w:t xml:space="preserve">Skin and soft tissue infection </w:t>
            </w:r>
          </w:p>
        </w:tc>
        <w:tc>
          <w:tcPr>
            <w:tcW w:w="0" w:type="auto"/>
            <w:vAlign w:val="center"/>
          </w:tcPr>
          <w:p w14:paraId="4D85B614" w14:textId="77777777" w:rsidR="008F1080" w:rsidRPr="000E4AEE" w:rsidRDefault="008F1080" w:rsidP="000165ED">
            <w:pPr>
              <w:jc w:val="center"/>
              <w:rPr>
                <w:rFonts w:cstheme="minorHAnsi"/>
                <w:sz w:val="20"/>
                <w:szCs w:val="20"/>
              </w:rPr>
            </w:pPr>
            <w:r w:rsidRPr="000E4AEE">
              <w:rPr>
                <w:rFonts w:cstheme="minorHAnsi"/>
                <w:sz w:val="20"/>
                <w:szCs w:val="20"/>
              </w:rPr>
              <w:t>REF</w:t>
            </w:r>
          </w:p>
        </w:tc>
        <w:tc>
          <w:tcPr>
            <w:tcW w:w="0" w:type="auto"/>
            <w:vAlign w:val="center"/>
          </w:tcPr>
          <w:p w14:paraId="1DA6EA12" w14:textId="77777777" w:rsidR="008F1080" w:rsidRPr="000E4AEE" w:rsidRDefault="008F1080" w:rsidP="000165ED">
            <w:pPr>
              <w:jc w:val="center"/>
              <w:rPr>
                <w:rFonts w:cstheme="minorHAnsi"/>
                <w:sz w:val="20"/>
                <w:szCs w:val="20"/>
              </w:rPr>
            </w:pPr>
          </w:p>
        </w:tc>
      </w:tr>
      <w:tr w:rsidR="008F1080" w:rsidRPr="00B02C7C" w14:paraId="083F1349" w14:textId="77777777" w:rsidTr="000165ED">
        <w:trPr>
          <w:jc w:val="center"/>
        </w:trPr>
        <w:tc>
          <w:tcPr>
            <w:tcW w:w="0" w:type="auto"/>
          </w:tcPr>
          <w:p w14:paraId="52A48719" w14:textId="77777777" w:rsidR="008F1080" w:rsidRPr="000E4AEE" w:rsidRDefault="008F1080" w:rsidP="000165ED">
            <w:pPr>
              <w:ind w:left="345"/>
              <w:rPr>
                <w:rFonts w:cstheme="minorHAnsi"/>
                <w:sz w:val="20"/>
                <w:szCs w:val="20"/>
              </w:rPr>
            </w:pPr>
            <w:r w:rsidRPr="000E4AEE">
              <w:rPr>
                <w:rFonts w:cstheme="minorHAnsi"/>
                <w:sz w:val="20"/>
                <w:szCs w:val="20"/>
              </w:rPr>
              <w:t>Pneumonia</w:t>
            </w:r>
          </w:p>
        </w:tc>
        <w:tc>
          <w:tcPr>
            <w:tcW w:w="0" w:type="auto"/>
            <w:vAlign w:val="bottom"/>
          </w:tcPr>
          <w:p w14:paraId="0CDFA3D9" w14:textId="77777777" w:rsidR="008F1080" w:rsidRPr="000E4AEE" w:rsidRDefault="008F1080" w:rsidP="000165ED">
            <w:pPr>
              <w:jc w:val="center"/>
              <w:rPr>
                <w:rFonts w:cstheme="minorHAnsi"/>
                <w:sz w:val="20"/>
                <w:szCs w:val="20"/>
              </w:rPr>
            </w:pPr>
            <w:r w:rsidRPr="000E4AEE">
              <w:rPr>
                <w:rFonts w:cstheme="minorHAnsi"/>
                <w:sz w:val="20"/>
                <w:szCs w:val="20"/>
              </w:rPr>
              <w:t>1.26 (0.21, 7.74)</w:t>
            </w:r>
          </w:p>
        </w:tc>
        <w:tc>
          <w:tcPr>
            <w:tcW w:w="0" w:type="auto"/>
            <w:vAlign w:val="center"/>
          </w:tcPr>
          <w:p w14:paraId="7A9D8688" w14:textId="77777777" w:rsidR="008F1080" w:rsidRPr="000E4AEE" w:rsidRDefault="008F1080" w:rsidP="000165ED">
            <w:pPr>
              <w:jc w:val="center"/>
              <w:rPr>
                <w:rFonts w:cstheme="minorHAnsi"/>
                <w:sz w:val="20"/>
                <w:szCs w:val="20"/>
              </w:rPr>
            </w:pPr>
            <w:r w:rsidRPr="000E4AEE">
              <w:rPr>
                <w:rFonts w:cstheme="minorHAnsi"/>
                <w:sz w:val="20"/>
                <w:szCs w:val="20"/>
              </w:rPr>
              <w:t>.804</w:t>
            </w:r>
          </w:p>
        </w:tc>
      </w:tr>
      <w:tr w:rsidR="008F1080" w:rsidRPr="00B02C7C" w14:paraId="6166C9E1" w14:textId="77777777" w:rsidTr="000165ED">
        <w:trPr>
          <w:jc w:val="center"/>
        </w:trPr>
        <w:tc>
          <w:tcPr>
            <w:tcW w:w="0" w:type="auto"/>
          </w:tcPr>
          <w:p w14:paraId="76D37F01" w14:textId="77777777" w:rsidR="008F1080" w:rsidRPr="000E4AEE" w:rsidRDefault="008F1080" w:rsidP="000165ED">
            <w:pPr>
              <w:ind w:left="345"/>
              <w:rPr>
                <w:rFonts w:cstheme="minorHAnsi"/>
                <w:sz w:val="20"/>
                <w:szCs w:val="20"/>
              </w:rPr>
            </w:pPr>
            <w:r w:rsidRPr="000E4AEE">
              <w:rPr>
                <w:rFonts w:cstheme="minorHAnsi"/>
                <w:sz w:val="20"/>
                <w:szCs w:val="20"/>
              </w:rPr>
              <w:t>Urinary Tract Infection</w:t>
            </w:r>
          </w:p>
        </w:tc>
        <w:tc>
          <w:tcPr>
            <w:tcW w:w="0" w:type="auto"/>
            <w:vAlign w:val="center"/>
          </w:tcPr>
          <w:p w14:paraId="2ABC3F01" w14:textId="77777777" w:rsidR="008F1080" w:rsidRPr="000E4AEE" w:rsidRDefault="008F1080" w:rsidP="000165ED">
            <w:pPr>
              <w:jc w:val="center"/>
              <w:rPr>
                <w:rFonts w:cstheme="minorHAnsi"/>
                <w:sz w:val="20"/>
                <w:szCs w:val="20"/>
              </w:rPr>
            </w:pPr>
            <w:r w:rsidRPr="000E4AEE">
              <w:rPr>
                <w:rFonts w:cstheme="minorHAnsi"/>
                <w:sz w:val="20"/>
                <w:szCs w:val="20"/>
              </w:rPr>
              <w:t>2.42 (0.3, 19.39)</w:t>
            </w:r>
          </w:p>
        </w:tc>
        <w:tc>
          <w:tcPr>
            <w:tcW w:w="0" w:type="auto"/>
            <w:vAlign w:val="center"/>
          </w:tcPr>
          <w:p w14:paraId="12C9C3BC" w14:textId="77777777" w:rsidR="008F1080" w:rsidRPr="000E4AEE" w:rsidRDefault="008F1080" w:rsidP="000165ED">
            <w:pPr>
              <w:jc w:val="center"/>
              <w:rPr>
                <w:rFonts w:cstheme="minorHAnsi"/>
                <w:sz w:val="20"/>
                <w:szCs w:val="20"/>
              </w:rPr>
            </w:pPr>
            <w:r w:rsidRPr="000E4AEE">
              <w:rPr>
                <w:rFonts w:cstheme="minorHAnsi"/>
                <w:sz w:val="20"/>
                <w:szCs w:val="20"/>
              </w:rPr>
              <w:t>.409</w:t>
            </w:r>
          </w:p>
        </w:tc>
      </w:tr>
      <w:tr w:rsidR="008F1080" w:rsidRPr="00B02C7C" w14:paraId="5EAFB770" w14:textId="77777777" w:rsidTr="000165ED">
        <w:trPr>
          <w:jc w:val="center"/>
        </w:trPr>
        <w:tc>
          <w:tcPr>
            <w:tcW w:w="0" w:type="auto"/>
          </w:tcPr>
          <w:p w14:paraId="3F5B9AA0" w14:textId="77777777" w:rsidR="008F1080" w:rsidRPr="000E4AEE" w:rsidRDefault="008F1080" w:rsidP="000165ED">
            <w:pPr>
              <w:ind w:left="345"/>
              <w:rPr>
                <w:rFonts w:cstheme="minorHAnsi"/>
                <w:sz w:val="20"/>
                <w:szCs w:val="20"/>
              </w:rPr>
            </w:pPr>
            <w:r w:rsidRPr="000E4AEE">
              <w:rPr>
                <w:rFonts w:cstheme="minorHAnsi"/>
                <w:sz w:val="20"/>
                <w:szCs w:val="20"/>
              </w:rPr>
              <w:t>Bacteremia, Osteomyelitis, Other</w:t>
            </w:r>
          </w:p>
        </w:tc>
        <w:tc>
          <w:tcPr>
            <w:tcW w:w="0" w:type="auto"/>
            <w:vAlign w:val="center"/>
          </w:tcPr>
          <w:p w14:paraId="3847B674" w14:textId="77777777" w:rsidR="008F1080" w:rsidRPr="000E4AEE" w:rsidRDefault="008F1080" w:rsidP="000165ED">
            <w:pPr>
              <w:jc w:val="center"/>
              <w:rPr>
                <w:rFonts w:cstheme="minorHAnsi"/>
                <w:sz w:val="20"/>
                <w:szCs w:val="20"/>
              </w:rPr>
            </w:pPr>
            <w:r w:rsidRPr="000E4AEE">
              <w:rPr>
                <w:rFonts w:cstheme="minorHAnsi"/>
                <w:sz w:val="20"/>
                <w:szCs w:val="20"/>
              </w:rPr>
              <w:t>2.17 (0.21, 22.21)</w:t>
            </w:r>
          </w:p>
        </w:tc>
        <w:tc>
          <w:tcPr>
            <w:tcW w:w="0" w:type="auto"/>
            <w:vAlign w:val="center"/>
          </w:tcPr>
          <w:p w14:paraId="322F612D" w14:textId="77777777" w:rsidR="008F1080" w:rsidRPr="000E4AEE" w:rsidRDefault="008F1080" w:rsidP="000165ED">
            <w:pPr>
              <w:jc w:val="center"/>
              <w:rPr>
                <w:rFonts w:cstheme="minorHAnsi"/>
                <w:sz w:val="20"/>
                <w:szCs w:val="20"/>
              </w:rPr>
            </w:pPr>
            <w:r w:rsidRPr="000E4AEE">
              <w:rPr>
                <w:rFonts w:cstheme="minorHAnsi"/>
                <w:sz w:val="20"/>
                <w:szCs w:val="20"/>
              </w:rPr>
              <w:t>.517</w:t>
            </w:r>
          </w:p>
        </w:tc>
      </w:tr>
      <w:tr w:rsidR="008F1080" w:rsidRPr="00B02C7C" w14:paraId="2339AD79" w14:textId="77777777" w:rsidTr="000165ED">
        <w:trPr>
          <w:trHeight w:val="467"/>
          <w:jc w:val="center"/>
        </w:trPr>
        <w:tc>
          <w:tcPr>
            <w:tcW w:w="0" w:type="auto"/>
          </w:tcPr>
          <w:p w14:paraId="161D3774" w14:textId="77777777" w:rsidR="008F1080" w:rsidRPr="000E4AEE" w:rsidRDefault="008F1080" w:rsidP="000165ED">
            <w:pPr>
              <w:ind w:left="345"/>
              <w:rPr>
                <w:rFonts w:cstheme="minorHAnsi"/>
                <w:sz w:val="20"/>
                <w:szCs w:val="20"/>
              </w:rPr>
            </w:pPr>
            <w:r w:rsidRPr="000E4AEE">
              <w:rPr>
                <w:rFonts w:cstheme="minorHAnsi"/>
                <w:i/>
                <w:iCs/>
                <w:sz w:val="20"/>
                <w:szCs w:val="20"/>
              </w:rPr>
              <w:t>Clostridioides difficile</w:t>
            </w:r>
            <w:r w:rsidRPr="000E4AEE">
              <w:rPr>
                <w:rFonts w:cstheme="minorHAnsi"/>
                <w:sz w:val="20"/>
                <w:szCs w:val="20"/>
              </w:rPr>
              <w:t xml:space="preserve"> or Intraabdominal Infection</w:t>
            </w:r>
          </w:p>
        </w:tc>
        <w:tc>
          <w:tcPr>
            <w:tcW w:w="0" w:type="auto"/>
            <w:vAlign w:val="center"/>
          </w:tcPr>
          <w:p w14:paraId="79E528F7" w14:textId="77777777" w:rsidR="008F1080" w:rsidRPr="000E4AEE" w:rsidRDefault="008F1080" w:rsidP="000165ED">
            <w:pPr>
              <w:jc w:val="center"/>
              <w:rPr>
                <w:rFonts w:cstheme="minorHAnsi"/>
                <w:sz w:val="20"/>
                <w:szCs w:val="20"/>
              </w:rPr>
            </w:pPr>
            <w:r w:rsidRPr="000E4AEE">
              <w:rPr>
                <w:rFonts w:cstheme="minorHAnsi"/>
                <w:sz w:val="20"/>
                <w:szCs w:val="20"/>
              </w:rPr>
              <w:t>1.53 (0.17, 13.81)</w:t>
            </w:r>
          </w:p>
        </w:tc>
        <w:tc>
          <w:tcPr>
            <w:tcW w:w="0" w:type="auto"/>
            <w:vAlign w:val="center"/>
          </w:tcPr>
          <w:p w14:paraId="6761850A" w14:textId="77777777" w:rsidR="008F1080" w:rsidRPr="000E4AEE" w:rsidRDefault="008F1080" w:rsidP="000165ED">
            <w:pPr>
              <w:jc w:val="center"/>
              <w:rPr>
                <w:rFonts w:cstheme="minorHAnsi"/>
                <w:sz w:val="20"/>
                <w:szCs w:val="20"/>
              </w:rPr>
            </w:pPr>
            <w:r w:rsidRPr="000E4AEE">
              <w:rPr>
                <w:rFonts w:cstheme="minorHAnsi"/>
                <w:sz w:val="20"/>
                <w:szCs w:val="20"/>
              </w:rPr>
              <w:t>.706</w:t>
            </w:r>
          </w:p>
        </w:tc>
      </w:tr>
      <w:tr w:rsidR="008F1080" w:rsidRPr="00B02C7C" w14:paraId="02C3B11E" w14:textId="77777777" w:rsidTr="000165ED">
        <w:trPr>
          <w:jc w:val="center"/>
        </w:trPr>
        <w:tc>
          <w:tcPr>
            <w:tcW w:w="0" w:type="auto"/>
          </w:tcPr>
          <w:p w14:paraId="76C0B074" w14:textId="77777777" w:rsidR="008F1080" w:rsidRPr="000E4AEE" w:rsidRDefault="008F1080" w:rsidP="000165ED">
            <w:pPr>
              <w:rPr>
                <w:rFonts w:cstheme="minorHAnsi"/>
                <w:sz w:val="20"/>
                <w:szCs w:val="20"/>
              </w:rPr>
            </w:pPr>
            <w:r w:rsidRPr="000E4AEE">
              <w:rPr>
                <w:rFonts w:cstheme="minorHAnsi"/>
                <w:sz w:val="20"/>
                <w:szCs w:val="20"/>
              </w:rPr>
              <w:t>Infectious Diseases Consultation during Hospitalization</w:t>
            </w:r>
          </w:p>
        </w:tc>
        <w:tc>
          <w:tcPr>
            <w:tcW w:w="0" w:type="auto"/>
            <w:vAlign w:val="center"/>
          </w:tcPr>
          <w:p w14:paraId="593E4681" w14:textId="77777777" w:rsidR="008F1080" w:rsidRPr="000E4AEE" w:rsidRDefault="008F1080" w:rsidP="000165ED">
            <w:pPr>
              <w:jc w:val="center"/>
              <w:rPr>
                <w:rFonts w:cstheme="minorHAnsi"/>
                <w:sz w:val="20"/>
                <w:szCs w:val="20"/>
              </w:rPr>
            </w:pPr>
            <w:r w:rsidRPr="000E4AEE">
              <w:rPr>
                <w:rFonts w:cstheme="minorHAnsi"/>
                <w:sz w:val="20"/>
                <w:szCs w:val="20"/>
              </w:rPr>
              <w:t>0.53 (0.12, 2.22)</w:t>
            </w:r>
          </w:p>
        </w:tc>
        <w:tc>
          <w:tcPr>
            <w:tcW w:w="0" w:type="auto"/>
            <w:vAlign w:val="bottom"/>
          </w:tcPr>
          <w:p w14:paraId="4523A026" w14:textId="77777777" w:rsidR="008F1080" w:rsidRPr="000E4AEE" w:rsidRDefault="008F1080" w:rsidP="000165ED">
            <w:pPr>
              <w:jc w:val="center"/>
              <w:rPr>
                <w:rFonts w:cstheme="minorHAnsi"/>
                <w:sz w:val="20"/>
                <w:szCs w:val="20"/>
              </w:rPr>
            </w:pPr>
            <w:r w:rsidRPr="000E4AEE">
              <w:rPr>
                <w:rFonts w:cstheme="minorHAnsi"/>
                <w:color w:val="000000"/>
                <w:sz w:val="20"/>
                <w:szCs w:val="20"/>
              </w:rPr>
              <w:t>.386</w:t>
            </w:r>
          </w:p>
        </w:tc>
      </w:tr>
      <w:tr w:rsidR="008F1080" w:rsidRPr="00B02C7C" w14:paraId="4292B5A3" w14:textId="77777777" w:rsidTr="000165ED">
        <w:trPr>
          <w:jc w:val="center"/>
        </w:trPr>
        <w:tc>
          <w:tcPr>
            <w:tcW w:w="0" w:type="auto"/>
            <w:shd w:val="clear" w:color="auto" w:fill="auto"/>
          </w:tcPr>
          <w:p w14:paraId="286E812D" w14:textId="77777777" w:rsidR="008F1080" w:rsidRPr="000E4AEE" w:rsidRDefault="008F1080" w:rsidP="000165ED">
            <w:pPr>
              <w:rPr>
                <w:rFonts w:cstheme="minorHAnsi"/>
                <w:sz w:val="20"/>
                <w:szCs w:val="20"/>
              </w:rPr>
            </w:pPr>
            <w:r w:rsidRPr="000E4AEE">
              <w:rPr>
                <w:rFonts w:cstheme="minorHAnsi"/>
                <w:sz w:val="20"/>
                <w:szCs w:val="20"/>
              </w:rPr>
              <w:t>Length of Stay (per additional day)</w:t>
            </w:r>
          </w:p>
        </w:tc>
        <w:tc>
          <w:tcPr>
            <w:tcW w:w="0" w:type="auto"/>
            <w:shd w:val="clear" w:color="auto" w:fill="auto"/>
            <w:vAlign w:val="bottom"/>
          </w:tcPr>
          <w:p w14:paraId="325E5472" w14:textId="77777777" w:rsidR="008F1080" w:rsidRPr="000E4AEE" w:rsidRDefault="008F1080" w:rsidP="000165ED">
            <w:pPr>
              <w:jc w:val="center"/>
              <w:rPr>
                <w:rFonts w:cstheme="minorHAnsi"/>
                <w:sz w:val="20"/>
                <w:szCs w:val="20"/>
              </w:rPr>
            </w:pPr>
            <w:r w:rsidRPr="000E4AEE">
              <w:rPr>
                <w:rFonts w:cstheme="minorHAnsi"/>
                <w:sz w:val="20"/>
                <w:szCs w:val="20"/>
              </w:rPr>
              <w:t>1.03 (0.91, 1.17)</w:t>
            </w:r>
          </w:p>
        </w:tc>
        <w:tc>
          <w:tcPr>
            <w:tcW w:w="0" w:type="auto"/>
            <w:shd w:val="clear" w:color="auto" w:fill="auto"/>
            <w:vAlign w:val="bottom"/>
          </w:tcPr>
          <w:p w14:paraId="67DA73A0" w14:textId="77777777" w:rsidR="008F1080" w:rsidRPr="000E4AEE" w:rsidRDefault="008F1080" w:rsidP="000165ED">
            <w:pPr>
              <w:jc w:val="center"/>
              <w:rPr>
                <w:rFonts w:cstheme="minorHAnsi"/>
                <w:sz w:val="20"/>
                <w:szCs w:val="20"/>
              </w:rPr>
            </w:pPr>
            <w:r w:rsidRPr="000E4AEE">
              <w:rPr>
                <w:rFonts w:cstheme="minorHAnsi"/>
                <w:color w:val="000000"/>
                <w:sz w:val="20"/>
                <w:szCs w:val="20"/>
              </w:rPr>
              <w:t>.633</w:t>
            </w:r>
          </w:p>
        </w:tc>
      </w:tr>
    </w:tbl>
    <w:p w14:paraId="114F195E" w14:textId="77777777" w:rsidR="008F1080" w:rsidRPr="00AF6622" w:rsidRDefault="008F1080" w:rsidP="008F1080">
      <w:pPr>
        <w:spacing w:after="0" w:line="240" w:lineRule="auto"/>
        <w:rPr>
          <w:rFonts w:cstheme="minorHAnsi"/>
          <w:sz w:val="20"/>
          <w:szCs w:val="20"/>
        </w:rPr>
      </w:pPr>
      <w:proofErr w:type="spellStart"/>
      <w:r w:rsidRPr="00AF6622">
        <w:rPr>
          <w:rFonts w:cstheme="minorHAnsi"/>
          <w:sz w:val="20"/>
          <w:szCs w:val="20"/>
          <w:vertAlign w:val="superscript"/>
        </w:rPr>
        <w:t>a</w:t>
      </w:r>
      <w:proofErr w:type="spellEnd"/>
      <w:r w:rsidRPr="00AF6622">
        <w:rPr>
          <w:rFonts w:cstheme="minorHAnsi"/>
          <w:sz w:val="20"/>
          <w:szCs w:val="20"/>
        </w:rPr>
        <w:t xml:space="preserve"> </w:t>
      </w:r>
      <w:r w:rsidRPr="001914C1">
        <w:rPr>
          <w:rFonts w:cstheme="minorHAnsi"/>
          <w:sz w:val="20"/>
          <w:szCs w:val="20"/>
        </w:rPr>
        <w:t>To identify the association of pharmacist gender with the success of the antibiotic timeout, we used a logistic regression model controlling for patient characteristics which could impact intervention effectiveness</w:t>
      </w:r>
      <w:r w:rsidRPr="00AF6622">
        <w:rPr>
          <w:rFonts w:cstheme="minorHAnsi"/>
          <w:sz w:val="20"/>
          <w:szCs w:val="20"/>
        </w:rPr>
        <w:t>. P&lt;0.05 considered significant.</w:t>
      </w:r>
    </w:p>
    <w:p w14:paraId="228CD4E3" w14:textId="77777777" w:rsidR="008F1080" w:rsidRPr="00AF6622" w:rsidRDefault="008F1080" w:rsidP="008F1080">
      <w:pPr>
        <w:spacing w:after="0" w:line="240" w:lineRule="auto"/>
        <w:rPr>
          <w:rFonts w:cstheme="minorHAnsi"/>
          <w:sz w:val="20"/>
          <w:szCs w:val="20"/>
        </w:rPr>
      </w:pPr>
      <w:r w:rsidRPr="00AF6622">
        <w:rPr>
          <w:rFonts w:cstheme="minorHAnsi"/>
          <w:sz w:val="20"/>
          <w:szCs w:val="20"/>
          <w:vertAlign w:val="superscript"/>
        </w:rPr>
        <w:t xml:space="preserve">b </w:t>
      </w:r>
      <w:r w:rsidRPr="00AF6622">
        <w:rPr>
          <w:rFonts w:cstheme="minorHAnsi"/>
          <w:sz w:val="20"/>
          <w:szCs w:val="20"/>
        </w:rPr>
        <w:t xml:space="preserve">Due to small numbers, </w:t>
      </w:r>
      <w:r>
        <w:rPr>
          <w:rFonts w:cstheme="minorHAnsi"/>
          <w:sz w:val="20"/>
          <w:szCs w:val="20"/>
        </w:rPr>
        <w:t xml:space="preserve">race was dichotomized as white vs. non-white which includes Black, </w:t>
      </w:r>
      <w:r w:rsidRPr="00AF6622">
        <w:rPr>
          <w:rFonts w:cstheme="minorHAnsi"/>
          <w:sz w:val="20"/>
          <w:szCs w:val="20"/>
        </w:rPr>
        <w:t>Asian, Native Hawaiian, Pacific Islander, and “other” (see appendix for details).</w:t>
      </w:r>
    </w:p>
    <w:p w14:paraId="0FCFC29D" w14:textId="77777777" w:rsidR="008F1080" w:rsidRPr="00AF6622" w:rsidRDefault="008F1080" w:rsidP="008F1080">
      <w:pPr>
        <w:spacing w:after="0" w:line="240" w:lineRule="auto"/>
        <w:rPr>
          <w:rFonts w:cstheme="minorHAnsi"/>
          <w:sz w:val="20"/>
          <w:szCs w:val="20"/>
        </w:rPr>
      </w:pPr>
      <w:r w:rsidRPr="00AF6622">
        <w:rPr>
          <w:rFonts w:cstheme="minorHAnsi"/>
          <w:sz w:val="20"/>
          <w:szCs w:val="20"/>
          <w:vertAlign w:val="superscript"/>
        </w:rPr>
        <w:t xml:space="preserve">c </w:t>
      </w:r>
      <w:r w:rsidRPr="00AF6622">
        <w:rPr>
          <w:rFonts w:cstheme="minorHAnsi"/>
          <w:sz w:val="20"/>
          <w:szCs w:val="20"/>
        </w:rPr>
        <w:t>qSOFA identifies patients outside of the intensive care unit who have a high predicted risk of sepsis-related mortality</w:t>
      </w:r>
    </w:p>
    <w:p w14:paraId="3069B2B7" w14:textId="77777777" w:rsidR="008F1080" w:rsidRPr="00AF6622" w:rsidRDefault="008F1080" w:rsidP="008F1080">
      <w:pPr>
        <w:spacing w:after="0" w:line="240" w:lineRule="auto"/>
        <w:rPr>
          <w:rFonts w:cstheme="minorHAnsi"/>
          <w:sz w:val="20"/>
          <w:szCs w:val="20"/>
        </w:rPr>
      </w:pPr>
      <w:r w:rsidRPr="00AF6622">
        <w:rPr>
          <w:rFonts w:cstheme="minorHAnsi"/>
          <w:sz w:val="20"/>
          <w:szCs w:val="20"/>
        </w:rPr>
        <w:t>Abbreviations: SD, standard deviation; IQR, interquartile range; qSOFA, quick sequential organ failure assessment score</w:t>
      </w:r>
    </w:p>
    <w:p w14:paraId="61F9DA5D" w14:textId="77777777" w:rsidR="008F1080" w:rsidRDefault="008F1080" w:rsidP="008F1080"/>
    <w:p w14:paraId="791ADFF1" w14:textId="77777777" w:rsidR="005C2FCA" w:rsidRDefault="005C2FCA" w:rsidP="005C2FCA"/>
    <w:p w14:paraId="6C521D63" w14:textId="77777777" w:rsidR="005350B5" w:rsidRDefault="005350B5" w:rsidP="005350B5">
      <w:pPr>
        <w:autoSpaceDE w:val="0"/>
        <w:autoSpaceDN w:val="0"/>
        <w:adjustRightInd w:val="0"/>
        <w:spacing w:after="0" w:line="240" w:lineRule="auto"/>
        <w:rPr>
          <w:rFonts w:ascii="Times New Roman" w:eastAsiaTheme="minorHAnsi" w:hAnsi="Times New Roman" w:cs="Times New Roman"/>
          <w:sz w:val="20"/>
          <w:szCs w:val="20"/>
        </w:rPr>
      </w:pPr>
    </w:p>
    <w:p w14:paraId="0AE0A967" w14:textId="77777777" w:rsidR="005350B5" w:rsidRDefault="005350B5" w:rsidP="005350B5">
      <w:pPr>
        <w:autoSpaceDE w:val="0"/>
        <w:autoSpaceDN w:val="0"/>
        <w:adjustRightInd w:val="0"/>
        <w:spacing w:after="0" w:line="240" w:lineRule="auto"/>
        <w:rPr>
          <w:rFonts w:ascii="Times New Roman" w:eastAsiaTheme="minorHAnsi" w:hAnsi="Times New Roman" w:cs="Times New Roman"/>
          <w:sz w:val="20"/>
          <w:szCs w:val="20"/>
        </w:rPr>
      </w:pPr>
    </w:p>
    <w:p w14:paraId="0C5B835C" w14:textId="7B2C712F" w:rsidR="005350B5" w:rsidRPr="005350B5" w:rsidRDefault="005350B5" w:rsidP="005350B5">
      <w:pPr>
        <w:spacing w:line="259" w:lineRule="auto"/>
        <w:rPr>
          <w:rFonts w:ascii="Times New Roman" w:eastAsiaTheme="minorHAnsi" w:hAnsi="Times New Roman" w:cs="Times New Roman"/>
          <w:b/>
          <w:bCs/>
          <w:sz w:val="20"/>
          <w:szCs w:val="20"/>
        </w:rPr>
      </w:pPr>
    </w:p>
    <w:sectPr w:rsidR="005350B5" w:rsidRPr="005350B5" w:rsidSect="00784EE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E9CC" w14:textId="77777777" w:rsidR="00B2741D" w:rsidRDefault="00B2741D" w:rsidP="00784EEE">
      <w:pPr>
        <w:spacing w:after="0" w:line="240" w:lineRule="auto"/>
      </w:pPr>
      <w:r>
        <w:separator/>
      </w:r>
    </w:p>
  </w:endnote>
  <w:endnote w:type="continuationSeparator" w:id="0">
    <w:p w14:paraId="5240B4EE" w14:textId="77777777" w:rsidR="00B2741D" w:rsidRDefault="00B2741D" w:rsidP="0078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47286"/>
      <w:docPartObj>
        <w:docPartGallery w:val="Page Numbers (Bottom of Page)"/>
        <w:docPartUnique/>
      </w:docPartObj>
    </w:sdtPr>
    <w:sdtEndPr>
      <w:rPr>
        <w:noProof/>
      </w:rPr>
    </w:sdtEndPr>
    <w:sdtContent>
      <w:p w14:paraId="74B8C5BD" w14:textId="256A60D4" w:rsidR="00784EEE" w:rsidRDefault="00784E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415FD" w14:textId="77777777" w:rsidR="00784EEE" w:rsidRDefault="0078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72D9" w14:textId="77777777" w:rsidR="00B2741D" w:rsidRDefault="00B2741D" w:rsidP="00784EEE">
      <w:pPr>
        <w:spacing w:after="0" w:line="240" w:lineRule="auto"/>
      </w:pPr>
      <w:r>
        <w:separator/>
      </w:r>
    </w:p>
  </w:footnote>
  <w:footnote w:type="continuationSeparator" w:id="0">
    <w:p w14:paraId="5F047E58" w14:textId="77777777" w:rsidR="00B2741D" w:rsidRDefault="00B2741D" w:rsidP="0078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C7F"/>
    <w:multiLevelType w:val="hybridMultilevel"/>
    <w:tmpl w:val="D18474D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C6CE7"/>
    <w:multiLevelType w:val="hybridMultilevel"/>
    <w:tmpl w:val="6A1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437467">
    <w:abstractNumId w:val="0"/>
  </w:num>
  <w:num w:numId="2" w16cid:durableId="184335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B5"/>
    <w:rsid w:val="002A1586"/>
    <w:rsid w:val="003133FA"/>
    <w:rsid w:val="004567F5"/>
    <w:rsid w:val="005350B5"/>
    <w:rsid w:val="005A611D"/>
    <w:rsid w:val="005C2FCA"/>
    <w:rsid w:val="00613E20"/>
    <w:rsid w:val="00784EEE"/>
    <w:rsid w:val="00831083"/>
    <w:rsid w:val="008F1080"/>
    <w:rsid w:val="00B2741D"/>
    <w:rsid w:val="00FA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A47A7B8"/>
  <w15:chartTrackingRefBased/>
  <w15:docId w15:val="{78C4E8F1-BACA-4081-83A6-BF387A3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B5"/>
    <w:pPr>
      <w:spacing w:line="276" w:lineRule="auto"/>
    </w:pPr>
    <w:rPr>
      <w:rFonts w:eastAsiaTheme="minorEastAsia"/>
      <w:sz w:val="21"/>
      <w:szCs w:val="21"/>
    </w:rPr>
  </w:style>
  <w:style w:type="paragraph" w:styleId="Heading1">
    <w:name w:val="heading 1"/>
    <w:basedOn w:val="Normal"/>
    <w:next w:val="Normal"/>
    <w:link w:val="Heading1Char"/>
    <w:uiPriority w:val="9"/>
    <w:qFormat/>
    <w:rsid w:val="005350B5"/>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0B5"/>
    <w:rPr>
      <w:rFonts w:ascii="Arial" w:eastAsiaTheme="majorEastAsia" w:hAnsi="Arial" w:cstheme="majorBidi"/>
      <w:b/>
      <w:sz w:val="24"/>
      <w:szCs w:val="32"/>
    </w:rPr>
  </w:style>
  <w:style w:type="paragraph" w:styleId="ListParagraph">
    <w:name w:val="List Paragraph"/>
    <w:basedOn w:val="Normal"/>
    <w:uiPriority w:val="1"/>
    <w:qFormat/>
    <w:rsid w:val="005350B5"/>
    <w:pPr>
      <w:ind w:left="720"/>
      <w:contextualSpacing/>
    </w:pPr>
  </w:style>
  <w:style w:type="paragraph" w:customStyle="1" w:styleId="TableNote">
    <w:name w:val="TableNote"/>
    <w:basedOn w:val="Normal"/>
    <w:rsid w:val="005350B5"/>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5350B5"/>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5350B5"/>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5350B5"/>
  </w:style>
  <w:style w:type="paragraph" w:styleId="CommentText">
    <w:name w:val="annotation text"/>
    <w:basedOn w:val="Normal"/>
    <w:link w:val="CommentTextChar"/>
    <w:uiPriority w:val="99"/>
    <w:semiHidden/>
    <w:unhideWhenUsed/>
    <w:rsid w:val="00784EEE"/>
    <w:pPr>
      <w:spacing w:line="240" w:lineRule="auto"/>
    </w:pPr>
    <w:rPr>
      <w:sz w:val="20"/>
      <w:szCs w:val="20"/>
    </w:rPr>
  </w:style>
  <w:style w:type="character" w:customStyle="1" w:styleId="CommentTextChar">
    <w:name w:val="Comment Text Char"/>
    <w:basedOn w:val="DefaultParagraphFont"/>
    <w:link w:val="CommentText"/>
    <w:uiPriority w:val="99"/>
    <w:semiHidden/>
    <w:rsid w:val="00784EEE"/>
    <w:rPr>
      <w:rFonts w:eastAsiaTheme="minorEastAsia"/>
      <w:sz w:val="20"/>
      <w:szCs w:val="20"/>
    </w:rPr>
  </w:style>
  <w:style w:type="character" w:styleId="CommentReference">
    <w:name w:val="annotation reference"/>
    <w:basedOn w:val="DefaultParagraphFont"/>
    <w:uiPriority w:val="99"/>
    <w:semiHidden/>
    <w:unhideWhenUsed/>
    <w:rsid w:val="00784EEE"/>
    <w:rPr>
      <w:sz w:val="16"/>
      <w:szCs w:val="16"/>
    </w:rPr>
  </w:style>
  <w:style w:type="table" w:styleId="TableGrid">
    <w:name w:val="Table Grid"/>
    <w:basedOn w:val="TableNormal"/>
    <w:uiPriority w:val="39"/>
    <w:rsid w:val="0078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EE"/>
    <w:rPr>
      <w:rFonts w:eastAsiaTheme="minorEastAsia"/>
      <w:sz w:val="21"/>
      <w:szCs w:val="21"/>
    </w:rPr>
  </w:style>
  <w:style w:type="paragraph" w:styleId="Footer">
    <w:name w:val="footer"/>
    <w:basedOn w:val="Normal"/>
    <w:link w:val="FooterChar"/>
    <w:uiPriority w:val="99"/>
    <w:unhideWhenUsed/>
    <w:rsid w:val="0078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EE"/>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Vaughn</dc:creator>
  <cp:keywords/>
  <dc:description/>
  <cp:lastModifiedBy>Andrea White</cp:lastModifiedBy>
  <cp:revision>2</cp:revision>
  <dcterms:created xsi:type="dcterms:W3CDTF">2022-04-22T20:15:00Z</dcterms:created>
  <dcterms:modified xsi:type="dcterms:W3CDTF">2022-04-22T20:15:00Z</dcterms:modified>
</cp:coreProperties>
</file>