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63A90" w14:textId="57B24798" w:rsidR="00F90542" w:rsidRPr="00F90542" w:rsidRDefault="00F90542" w:rsidP="00F90542">
      <w:pPr>
        <w:jc w:val="center"/>
        <w:rPr>
          <w:rFonts w:ascii="Times New Roman" w:hAnsi="Times New Roman" w:cs="Times New Roman"/>
          <w:b/>
          <w:bCs/>
          <w:sz w:val="24"/>
          <w:szCs w:val="24"/>
        </w:rPr>
      </w:pPr>
      <w:r w:rsidRPr="00F90542">
        <w:rPr>
          <w:rFonts w:ascii="Times New Roman" w:hAnsi="Times New Roman" w:cs="Times New Roman"/>
          <w:b/>
          <w:bCs/>
          <w:sz w:val="24"/>
          <w:szCs w:val="24"/>
        </w:rPr>
        <w:t>Supplementary Information</w:t>
      </w:r>
    </w:p>
    <w:p w14:paraId="11AEC099" w14:textId="77777777" w:rsidR="00F90542" w:rsidRDefault="00F90542">
      <w:pPr>
        <w:rPr>
          <w:rFonts w:ascii="Times New Roman" w:hAnsi="Times New Roman" w:cs="Times New Roman"/>
          <w:sz w:val="24"/>
          <w:szCs w:val="24"/>
        </w:rPr>
      </w:pPr>
    </w:p>
    <w:p w14:paraId="2420AE2E" w14:textId="768A010B" w:rsidR="0012140A" w:rsidRPr="00C30312" w:rsidRDefault="009C6314" w:rsidP="00F5072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Supplementary Methods</w:t>
      </w:r>
    </w:p>
    <w:p w14:paraId="436B685E" w14:textId="77777777" w:rsidR="00F5072B" w:rsidRDefault="00F5072B" w:rsidP="00F5072B">
      <w:pPr>
        <w:spacing w:after="0" w:line="240" w:lineRule="auto"/>
        <w:rPr>
          <w:rFonts w:ascii="Times New Roman" w:hAnsi="Times New Roman" w:cs="Times New Roman"/>
          <w:i/>
          <w:iCs/>
          <w:sz w:val="24"/>
          <w:szCs w:val="24"/>
          <w:u w:val="single"/>
        </w:rPr>
      </w:pPr>
    </w:p>
    <w:p w14:paraId="67AD8F5E" w14:textId="6F89299F" w:rsidR="00AD769B" w:rsidRPr="002E5A9F" w:rsidRDefault="00AD769B" w:rsidP="00F5072B">
      <w:pPr>
        <w:spacing w:after="0" w:line="240" w:lineRule="auto"/>
        <w:rPr>
          <w:rFonts w:ascii="Times New Roman" w:hAnsi="Times New Roman" w:cs="Times New Roman"/>
          <w:i/>
          <w:iCs/>
          <w:sz w:val="24"/>
          <w:szCs w:val="24"/>
        </w:rPr>
      </w:pPr>
      <w:r w:rsidRPr="002E5A9F">
        <w:rPr>
          <w:rFonts w:ascii="Times New Roman" w:hAnsi="Times New Roman" w:cs="Times New Roman"/>
          <w:i/>
          <w:iCs/>
          <w:sz w:val="24"/>
          <w:szCs w:val="24"/>
        </w:rPr>
        <w:t>Setting</w:t>
      </w:r>
    </w:p>
    <w:p w14:paraId="7C0E9CF0" w14:textId="57A79DD8" w:rsidR="00AD769B" w:rsidRDefault="00AD769B" w:rsidP="00F5072B">
      <w:pPr>
        <w:spacing w:after="0" w:line="240" w:lineRule="auto"/>
        <w:rPr>
          <w:rFonts w:ascii="Times New Roman" w:hAnsi="Times New Roman" w:cs="Times New Roman"/>
          <w:i/>
          <w:iCs/>
          <w:sz w:val="24"/>
          <w:szCs w:val="24"/>
          <w:u w:val="single"/>
        </w:rPr>
      </w:pPr>
    </w:p>
    <w:p w14:paraId="545F4EA5" w14:textId="287D17FF" w:rsidR="00AD769B" w:rsidRPr="002E5A9F" w:rsidRDefault="00AD769B" w:rsidP="00F5072B">
      <w:pPr>
        <w:spacing w:after="0" w:line="240" w:lineRule="auto"/>
        <w:rPr>
          <w:rFonts w:ascii="Times New Roman" w:hAnsi="Times New Roman" w:cs="Times New Roman"/>
          <w:sz w:val="24"/>
          <w:szCs w:val="24"/>
        </w:rPr>
      </w:pPr>
      <w:r w:rsidRPr="002E5A9F">
        <w:rPr>
          <w:rFonts w:ascii="Times New Roman" w:hAnsi="Times New Roman" w:cs="Times New Roman"/>
          <w:sz w:val="24"/>
          <w:szCs w:val="24"/>
        </w:rPr>
        <w:t>United States (U.S.) Department of Veterans Affairs (VA)</w:t>
      </w:r>
      <w:r w:rsidR="00D118A3" w:rsidRPr="002E5A9F">
        <w:rPr>
          <w:rFonts w:ascii="Times New Roman" w:hAnsi="Times New Roman" w:cs="Times New Roman"/>
          <w:sz w:val="24"/>
          <w:szCs w:val="24"/>
        </w:rPr>
        <w:t>, Veterans Health Administration (VHA)</w:t>
      </w:r>
      <w:r w:rsidRPr="002E5A9F">
        <w:rPr>
          <w:rFonts w:ascii="Times New Roman" w:hAnsi="Times New Roman" w:cs="Times New Roman"/>
          <w:sz w:val="24"/>
          <w:szCs w:val="24"/>
        </w:rPr>
        <w:t xml:space="preserve"> healthcare facilities.  </w:t>
      </w:r>
    </w:p>
    <w:p w14:paraId="3C6AB44F" w14:textId="77777777" w:rsidR="00AD769B" w:rsidRDefault="00AD769B" w:rsidP="00F5072B">
      <w:pPr>
        <w:spacing w:after="0" w:line="240" w:lineRule="auto"/>
        <w:rPr>
          <w:rFonts w:ascii="Times New Roman" w:hAnsi="Times New Roman" w:cs="Times New Roman"/>
          <w:i/>
          <w:iCs/>
          <w:sz w:val="24"/>
          <w:szCs w:val="24"/>
          <w:u w:val="single"/>
        </w:rPr>
      </w:pPr>
    </w:p>
    <w:p w14:paraId="51E3CD97" w14:textId="77777777" w:rsidR="00D118A3" w:rsidRDefault="00D118A3" w:rsidP="00F5072B">
      <w:pPr>
        <w:spacing w:after="0" w:line="240" w:lineRule="auto"/>
        <w:rPr>
          <w:rFonts w:ascii="Times New Roman" w:hAnsi="Times New Roman" w:cs="Times New Roman"/>
          <w:i/>
          <w:iCs/>
          <w:sz w:val="24"/>
          <w:szCs w:val="24"/>
          <w:u w:val="single"/>
        </w:rPr>
      </w:pPr>
    </w:p>
    <w:p w14:paraId="58186D16" w14:textId="538C8C00" w:rsidR="000877E3" w:rsidRPr="002E5A9F" w:rsidRDefault="00DD3381" w:rsidP="00F5072B">
      <w:pPr>
        <w:spacing w:after="0" w:line="240" w:lineRule="auto"/>
        <w:rPr>
          <w:rFonts w:ascii="Times New Roman" w:hAnsi="Times New Roman" w:cs="Times New Roman"/>
          <w:i/>
          <w:iCs/>
          <w:sz w:val="24"/>
          <w:szCs w:val="24"/>
        </w:rPr>
      </w:pPr>
      <w:r w:rsidRPr="002E5A9F">
        <w:rPr>
          <w:rFonts w:ascii="Times New Roman" w:hAnsi="Times New Roman" w:cs="Times New Roman"/>
          <w:i/>
          <w:iCs/>
          <w:sz w:val="24"/>
          <w:szCs w:val="24"/>
        </w:rPr>
        <w:t xml:space="preserve">Description of the </w:t>
      </w:r>
      <w:r w:rsidR="004C48F7" w:rsidRPr="002E5A9F">
        <w:rPr>
          <w:rFonts w:ascii="Times New Roman" w:hAnsi="Times New Roman" w:cs="Times New Roman"/>
          <w:i/>
          <w:iCs/>
          <w:sz w:val="24"/>
          <w:szCs w:val="24"/>
        </w:rPr>
        <w:t>National Healthcare Safety Network (</w:t>
      </w:r>
      <w:r w:rsidR="000877E3" w:rsidRPr="002E5A9F">
        <w:rPr>
          <w:rFonts w:ascii="Times New Roman" w:hAnsi="Times New Roman" w:cs="Times New Roman"/>
          <w:i/>
          <w:iCs/>
          <w:sz w:val="24"/>
          <w:szCs w:val="24"/>
        </w:rPr>
        <w:t>NHSN</w:t>
      </w:r>
      <w:r w:rsidR="004C48F7" w:rsidRPr="002E5A9F">
        <w:rPr>
          <w:rFonts w:ascii="Times New Roman" w:hAnsi="Times New Roman" w:cs="Times New Roman"/>
          <w:i/>
          <w:iCs/>
          <w:sz w:val="24"/>
          <w:szCs w:val="24"/>
        </w:rPr>
        <w:t>)</w:t>
      </w:r>
      <w:r w:rsidR="000877E3" w:rsidRPr="002E5A9F">
        <w:rPr>
          <w:rFonts w:ascii="Times New Roman" w:hAnsi="Times New Roman" w:cs="Times New Roman"/>
          <w:i/>
          <w:iCs/>
          <w:sz w:val="24"/>
          <w:szCs w:val="24"/>
        </w:rPr>
        <w:t xml:space="preserve"> COVID-19 </w:t>
      </w:r>
      <w:r w:rsidR="007764E9" w:rsidRPr="002E5A9F">
        <w:rPr>
          <w:rFonts w:ascii="Times New Roman" w:hAnsi="Times New Roman" w:cs="Times New Roman"/>
          <w:i/>
          <w:iCs/>
          <w:sz w:val="24"/>
          <w:szCs w:val="24"/>
        </w:rPr>
        <w:t>a</w:t>
      </w:r>
      <w:r w:rsidR="000877E3" w:rsidRPr="002E5A9F">
        <w:rPr>
          <w:rFonts w:ascii="Times New Roman" w:hAnsi="Times New Roman" w:cs="Times New Roman"/>
          <w:i/>
          <w:iCs/>
          <w:sz w:val="24"/>
          <w:szCs w:val="24"/>
        </w:rPr>
        <w:t xml:space="preserve">cute </w:t>
      </w:r>
      <w:r w:rsidR="007764E9" w:rsidRPr="002E5A9F">
        <w:rPr>
          <w:rFonts w:ascii="Times New Roman" w:hAnsi="Times New Roman" w:cs="Times New Roman"/>
          <w:i/>
          <w:iCs/>
          <w:sz w:val="24"/>
          <w:szCs w:val="24"/>
        </w:rPr>
        <w:t>c</w:t>
      </w:r>
      <w:r w:rsidR="000877E3" w:rsidRPr="002E5A9F">
        <w:rPr>
          <w:rFonts w:ascii="Times New Roman" w:hAnsi="Times New Roman" w:cs="Times New Roman"/>
          <w:i/>
          <w:iCs/>
          <w:sz w:val="24"/>
          <w:szCs w:val="24"/>
        </w:rPr>
        <w:t xml:space="preserve">are </w:t>
      </w:r>
      <w:r w:rsidR="007764E9" w:rsidRPr="002E5A9F">
        <w:rPr>
          <w:rFonts w:ascii="Times New Roman" w:hAnsi="Times New Roman" w:cs="Times New Roman"/>
          <w:i/>
          <w:iCs/>
          <w:sz w:val="24"/>
          <w:szCs w:val="24"/>
        </w:rPr>
        <w:t>m</w:t>
      </w:r>
      <w:r w:rsidR="000877E3" w:rsidRPr="002E5A9F">
        <w:rPr>
          <w:rFonts w:ascii="Times New Roman" w:hAnsi="Times New Roman" w:cs="Times New Roman"/>
          <w:i/>
          <w:iCs/>
          <w:sz w:val="24"/>
          <w:szCs w:val="24"/>
        </w:rPr>
        <w:t xml:space="preserve">odule </w:t>
      </w:r>
      <w:r w:rsidR="007764E9" w:rsidRPr="002E5A9F">
        <w:rPr>
          <w:rFonts w:ascii="Times New Roman" w:hAnsi="Times New Roman" w:cs="Times New Roman"/>
          <w:i/>
          <w:iCs/>
          <w:sz w:val="24"/>
          <w:szCs w:val="24"/>
        </w:rPr>
        <w:t>d</w:t>
      </w:r>
      <w:r w:rsidR="000877E3" w:rsidRPr="002E5A9F">
        <w:rPr>
          <w:rFonts w:ascii="Times New Roman" w:hAnsi="Times New Roman" w:cs="Times New Roman"/>
          <w:i/>
          <w:iCs/>
          <w:sz w:val="24"/>
          <w:szCs w:val="24"/>
        </w:rPr>
        <w:t xml:space="preserve">ata </w:t>
      </w:r>
      <w:r w:rsidR="007764E9" w:rsidRPr="002E5A9F">
        <w:rPr>
          <w:rFonts w:ascii="Times New Roman" w:hAnsi="Times New Roman" w:cs="Times New Roman"/>
          <w:i/>
          <w:iCs/>
          <w:sz w:val="24"/>
          <w:szCs w:val="24"/>
        </w:rPr>
        <w:t>element reviewed in this project</w:t>
      </w:r>
    </w:p>
    <w:p w14:paraId="4821C49B" w14:textId="77777777" w:rsidR="00F5072B" w:rsidRDefault="00F5072B" w:rsidP="00F5072B">
      <w:pPr>
        <w:spacing w:after="0" w:line="240" w:lineRule="auto"/>
        <w:rPr>
          <w:rFonts w:ascii="Times New Roman" w:hAnsi="Times New Roman" w:cs="Times New Roman"/>
          <w:sz w:val="24"/>
          <w:szCs w:val="24"/>
        </w:rPr>
      </w:pPr>
    </w:p>
    <w:p w14:paraId="3C1DBEE8" w14:textId="33D6D3EA" w:rsidR="000877E3" w:rsidRDefault="000877E3" w:rsidP="00F5072B">
      <w:pPr>
        <w:spacing w:after="0" w:line="240" w:lineRule="auto"/>
        <w:rPr>
          <w:rFonts w:ascii="Times New Roman" w:hAnsi="Times New Roman" w:cs="Times New Roman"/>
          <w:sz w:val="24"/>
          <w:szCs w:val="24"/>
        </w:rPr>
      </w:pPr>
      <w:r>
        <w:rPr>
          <w:rFonts w:ascii="Times New Roman" w:hAnsi="Times New Roman" w:cs="Times New Roman"/>
          <w:sz w:val="24"/>
          <w:szCs w:val="24"/>
        </w:rPr>
        <w:t>This analysis focused on</w:t>
      </w:r>
      <w:r w:rsidR="005E0FC2">
        <w:rPr>
          <w:rFonts w:ascii="Times New Roman" w:hAnsi="Times New Roman" w:cs="Times New Roman"/>
          <w:sz w:val="24"/>
          <w:szCs w:val="24"/>
        </w:rPr>
        <w:t xml:space="preserve"> </w:t>
      </w:r>
      <w:r w:rsidR="00604A99">
        <w:rPr>
          <w:rFonts w:ascii="Times New Roman" w:hAnsi="Times New Roman" w:cs="Times New Roman"/>
          <w:sz w:val="24"/>
          <w:szCs w:val="24"/>
        </w:rPr>
        <w:t>V</w:t>
      </w:r>
      <w:r w:rsidR="001A4B3C">
        <w:rPr>
          <w:rFonts w:ascii="Times New Roman" w:hAnsi="Times New Roman" w:cs="Times New Roman"/>
          <w:sz w:val="24"/>
          <w:szCs w:val="24"/>
        </w:rPr>
        <w:t>H</w:t>
      </w:r>
      <w:r w:rsidR="00604A99">
        <w:rPr>
          <w:rFonts w:ascii="Times New Roman" w:hAnsi="Times New Roman" w:cs="Times New Roman"/>
          <w:sz w:val="24"/>
          <w:szCs w:val="24"/>
        </w:rPr>
        <w:t>A</w:t>
      </w:r>
      <w:r w:rsidR="005E0FC2">
        <w:rPr>
          <w:rFonts w:ascii="Times New Roman" w:hAnsi="Times New Roman" w:cs="Times New Roman"/>
          <w:sz w:val="24"/>
          <w:szCs w:val="24"/>
        </w:rPr>
        <w:t xml:space="preserve"> facility data reported to</w:t>
      </w:r>
      <w:r>
        <w:rPr>
          <w:rFonts w:ascii="Times New Roman" w:hAnsi="Times New Roman" w:cs="Times New Roman"/>
          <w:sz w:val="24"/>
          <w:szCs w:val="24"/>
        </w:rPr>
        <w:t xml:space="preserve"> the</w:t>
      </w:r>
      <w:r w:rsidR="004C48F7">
        <w:rPr>
          <w:rFonts w:ascii="Times New Roman" w:hAnsi="Times New Roman" w:cs="Times New Roman"/>
          <w:sz w:val="24"/>
          <w:szCs w:val="24"/>
        </w:rPr>
        <w:t xml:space="preserve"> Centers for Disease Control and Prevention</w:t>
      </w:r>
      <w:r w:rsidR="00497E4B">
        <w:rPr>
          <w:rFonts w:ascii="Times New Roman" w:hAnsi="Times New Roman" w:cs="Times New Roman"/>
          <w:sz w:val="24"/>
          <w:szCs w:val="24"/>
        </w:rPr>
        <w:t xml:space="preserve"> (CDC)</w:t>
      </w:r>
      <w:r>
        <w:rPr>
          <w:rFonts w:ascii="Times New Roman" w:hAnsi="Times New Roman" w:cs="Times New Roman"/>
          <w:sz w:val="24"/>
          <w:szCs w:val="24"/>
        </w:rPr>
        <w:t xml:space="preserve"> NHSN COVID-19 Acute Care Module </w:t>
      </w:r>
      <w:r w:rsidR="005E0FC2">
        <w:rPr>
          <w:rFonts w:ascii="Times New Roman" w:hAnsi="Times New Roman" w:cs="Times New Roman"/>
          <w:sz w:val="24"/>
          <w:szCs w:val="24"/>
        </w:rPr>
        <w:t xml:space="preserve">for the </w:t>
      </w:r>
      <w:r>
        <w:rPr>
          <w:rFonts w:ascii="Times New Roman" w:hAnsi="Times New Roman" w:cs="Times New Roman"/>
          <w:sz w:val="24"/>
          <w:szCs w:val="24"/>
        </w:rPr>
        <w:t xml:space="preserve">data element </w:t>
      </w:r>
      <w:r w:rsidR="005E0FC2">
        <w:rPr>
          <w:rFonts w:ascii="Times New Roman" w:hAnsi="Times New Roman" w:cs="Times New Roman"/>
          <w:sz w:val="24"/>
          <w:szCs w:val="24"/>
        </w:rPr>
        <w:t xml:space="preserve">pertaining to </w:t>
      </w:r>
      <w:r>
        <w:rPr>
          <w:rFonts w:ascii="Times New Roman" w:hAnsi="Times New Roman" w:cs="Times New Roman"/>
          <w:sz w:val="24"/>
          <w:szCs w:val="24"/>
        </w:rPr>
        <w:t>the daily count of patients hospitalized with COVID</w:t>
      </w:r>
      <w:r w:rsidR="00DD3381">
        <w:rPr>
          <w:rFonts w:ascii="Times New Roman" w:hAnsi="Times New Roman" w:cs="Times New Roman"/>
          <w:sz w:val="24"/>
          <w:szCs w:val="24"/>
        </w:rPr>
        <w:t>-</w:t>
      </w:r>
      <w:r>
        <w:rPr>
          <w:rFonts w:ascii="Times New Roman" w:hAnsi="Times New Roman" w:cs="Times New Roman"/>
          <w:sz w:val="24"/>
          <w:szCs w:val="24"/>
        </w:rPr>
        <w:t>19</w:t>
      </w:r>
      <w:r w:rsidR="004C48F7">
        <w:rPr>
          <w:rFonts w:ascii="Times New Roman" w:hAnsi="Times New Roman" w:cs="Times New Roman"/>
          <w:sz w:val="24"/>
          <w:szCs w:val="24"/>
        </w:rPr>
        <w:t xml:space="preserve"> (hereafter referred to as the “</w:t>
      </w:r>
      <w:r w:rsidR="001A4B3C">
        <w:rPr>
          <w:rFonts w:ascii="Times New Roman" w:hAnsi="Times New Roman" w:cs="Times New Roman"/>
          <w:sz w:val="24"/>
          <w:szCs w:val="24"/>
        </w:rPr>
        <w:t>h</w:t>
      </w:r>
      <w:r w:rsidR="004C48F7">
        <w:rPr>
          <w:rFonts w:ascii="Times New Roman" w:hAnsi="Times New Roman" w:cs="Times New Roman"/>
          <w:sz w:val="24"/>
          <w:szCs w:val="24"/>
        </w:rPr>
        <w:t>ospitalized” count)</w:t>
      </w:r>
      <w:r>
        <w:rPr>
          <w:rFonts w:ascii="Times New Roman" w:hAnsi="Times New Roman" w:cs="Times New Roman"/>
          <w:sz w:val="24"/>
          <w:szCs w:val="24"/>
        </w:rPr>
        <w:t xml:space="preserve">.  The </w:t>
      </w:r>
      <w:r w:rsidR="00824A7F">
        <w:rPr>
          <w:rFonts w:ascii="Times New Roman" w:hAnsi="Times New Roman" w:cs="Times New Roman"/>
          <w:sz w:val="24"/>
          <w:szCs w:val="24"/>
        </w:rPr>
        <w:t>“hospitalized” data element</w:t>
      </w:r>
      <w:r>
        <w:rPr>
          <w:rFonts w:ascii="Times New Roman" w:hAnsi="Times New Roman" w:cs="Times New Roman"/>
          <w:sz w:val="24"/>
          <w:szCs w:val="24"/>
        </w:rPr>
        <w:t xml:space="preserve"> description and instructions are listed below as they existed at the time of this review conducted in June 2020.</w:t>
      </w:r>
    </w:p>
    <w:p w14:paraId="1EB007BA" w14:textId="77777777" w:rsidR="00F5072B" w:rsidRDefault="00F5072B" w:rsidP="00F5072B">
      <w:pPr>
        <w:spacing w:after="0" w:line="240" w:lineRule="auto"/>
        <w:rPr>
          <w:rFonts w:ascii="Times New Roman" w:hAnsi="Times New Roman" w:cs="Times New Roman"/>
          <w:sz w:val="24"/>
          <w:szCs w:val="24"/>
          <w:u w:val="single"/>
        </w:rPr>
      </w:pPr>
    </w:p>
    <w:p w14:paraId="5C31A2EC" w14:textId="52804A52" w:rsidR="000877E3" w:rsidRDefault="000877E3" w:rsidP="00F5072B">
      <w:pPr>
        <w:spacing w:after="0" w:line="240" w:lineRule="auto"/>
        <w:rPr>
          <w:rFonts w:ascii="Times New Roman" w:hAnsi="Times New Roman" w:cs="Times New Roman"/>
          <w:sz w:val="24"/>
          <w:szCs w:val="24"/>
        </w:rPr>
      </w:pPr>
      <w:r w:rsidRPr="00DD73F2">
        <w:rPr>
          <w:rFonts w:ascii="Times New Roman" w:hAnsi="Times New Roman" w:cs="Times New Roman"/>
          <w:sz w:val="24"/>
          <w:szCs w:val="24"/>
          <w:u w:val="single"/>
        </w:rPr>
        <w:t>NHSN Data Element Name</w:t>
      </w:r>
      <w:r>
        <w:rPr>
          <w:rFonts w:ascii="Times New Roman" w:hAnsi="Times New Roman" w:cs="Times New Roman"/>
          <w:sz w:val="24"/>
          <w:szCs w:val="24"/>
        </w:rPr>
        <w:t>: Hospitalized</w:t>
      </w:r>
    </w:p>
    <w:p w14:paraId="4A036A39" w14:textId="77777777" w:rsidR="00F5072B" w:rsidRDefault="00F5072B" w:rsidP="00F5072B">
      <w:pPr>
        <w:spacing w:after="0" w:line="240" w:lineRule="auto"/>
        <w:rPr>
          <w:rFonts w:ascii="Times New Roman" w:hAnsi="Times New Roman" w:cs="Times New Roman"/>
          <w:sz w:val="24"/>
          <w:szCs w:val="24"/>
          <w:u w:val="single"/>
        </w:rPr>
      </w:pPr>
    </w:p>
    <w:p w14:paraId="77440D00" w14:textId="62253F8A" w:rsidR="000877E3" w:rsidRDefault="000877E3" w:rsidP="00F5072B">
      <w:pPr>
        <w:spacing w:after="0" w:line="240" w:lineRule="auto"/>
        <w:rPr>
          <w:rFonts w:ascii="Times New Roman" w:hAnsi="Times New Roman" w:cs="Times New Roman"/>
          <w:sz w:val="24"/>
          <w:szCs w:val="24"/>
        </w:rPr>
      </w:pPr>
      <w:r w:rsidRPr="00DD73F2">
        <w:rPr>
          <w:rFonts w:ascii="Times New Roman" w:hAnsi="Times New Roman" w:cs="Times New Roman"/>
          <w:sz w:val="24"/>
          <w:szCs w:val="24"/>
          <w:u w:val="single"/>
        </w:rPr>
        <w:t>NHSN Data Element Description</w:t>
      </w:r>
      <w:r>
        <w:rPr>
          <w:rFonts w:ascii="Times New Roman" w:hAnsi="Times New Roman" w:cs="Times New Roman"/>
          <w:sz w:val="24"/>
          <w:szCs w:val="24"/>
        </w:rPr>
        <w:t xml:space="preserve">: Patients currently hospitalized in an inpatient bed who have </w:t>
      </w:r>
      <w:proofErr w:type="spellStart"/>
      <w:r>
        <w:rPr>
          <w:rFonts w:ascii="Times New Roman" w:hAnsi="Times New Roman" w:cs="Times New Roman"/>
          <w:sz w:val="24"/>
          <w:szCs w:val="24"/>
        </w:rPr>
        <w:t>suspected</w:t>
      </w:r>
      <w:r w:rsidRPr="00D672A4">
        <w:rPr>
          <w:rFonts w:ascii="Times New Roman" w:hAnsi="Times New Roman" w:cs="Times New Roman"/>
          <w:sz w:val="24"/>
          <w:szCs w:val="24"/>
          <w:vertAlign w:val="superscript"/>
        </w:rPr>
        <w:t>a</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confirmed</w:t>
      </w:r>
      <w:r w:rsidRPr="00D672A4">
        <w:rPr>
          <w:rFonts w:ascii="Times New Roman" w:hAnsi="Times New Roman" w:cs="Times New Roman"/>
          <w:sz w:val="24"/>
          <w:szCs w:val="24"/>
          <w:vertAlign w:val="superscript"/>
        </w:rPr>
        <w:t>b</w:t>
      </w:r>
      <w:proofErr w:type="spellEnd"/>
      <w:r w:rsidRPr="00D672A4">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COVID-19.  </w:t>
      </w:r>
    </w:p>
    <w:p w14:paraId="56843C78" w14:textId="77777777" w:rsidR="00F5072B" w:rsidRDefault="00F5072B" w:rsidP="00F5072B">
      <w:pPr>
        <w:spacing w:after="0" w:line="240" w:lineRule="auto"/>
        <w:rPr>
          <w:rFonts w:ascii="Times New Roman" w:hAnsi="Times New Roman" w:cs="Times New Roman"/>
          <w:sz w:val="24"/>
          <w:szCs w:val="24"/>
          <w:u w:val="single"/>
        </w:rPr>
      </w:pPr>
    </w:p>
    <w:p w14:paraId="08B3ADF7" w14:textId="000EE56D" w:rsidR="000877E3" w:rsidRDefault="000877E3" w:rsidP="00F5072B">
      <w:pPr>
        <w:spacing w:after="0" w:line="240" w:lineRule="auto"/>
        <w:rPr>
          <w:rFonts w:ascii="Times New Roman" w:hAnsi="Times New Roman" w:cs="Times New Roman"/>
          <w:sz w:val="24"/>
          <w:szCs w:val="24"/>
        </w:rPr>
      </w:pPr>
      <w:r w:rsidRPr="00DD73F2">
        <w:rPr>
          <w:rFonts w:ascii="Times New Roman" w:hAnsi="Times New Roman" w:cs="Times New Roman"/>
          <w:sz w:val="24"/>
          <w:szCs w:val="24"/>
          <w:u w:val="single"/>
        </w:rPr>
        <w:t>NHSN Instructions</w:t>
      </w:r>
      <w:r>
        <w:rPr>
          <w:rFonts w:ascii="Times New Roman" w:hAnsi="Times New Roman" w:cs="Times New Roman"/>
          <w:sz w:val="24"/>
          <w:szCs w:val="24"/>
        </w:rPr>
        <w:t>: Enter the number of patients hospitalized in an inpatient bed at the time the data is collected who have suspected or confirmed COVID-19.</w:t>
      </w:r>
    </w:p>
    <w:p w14:paraId="5E8076EE" w14:textId="77777777" w:rsidR="00F5072B" w:rsidRDefault="00F5072B" w:rsidP="00F5072B">
      <w:pPr>
        <w:spacing w:after="0" w:line="240" w:lineRule="auto"/>
        <w:rPr>
          <w:rFonts w:ascii="Times New Roman" w:hAnsi="Times New Roman" w:cs="Times New Roman"/>
          <w:sz w:val="24"/>
          <w:szCs w:val="24"/>
        </w:rPr>
      </w:pPr>
    </w:p>
    <w:p w14:paraId="7025A509" w14:textId="2A10B870" w:rsidR="000877E3" w:rsidRDefault="000877E3" w:rsidP="00F5072B">
      <w:pPr>
        <w:spacing w:after="0" w:line="240" w:lineRule="auto"/>
        <w:rPr>
          <w:rFonts w:ascii="Times New Roman" w:hAnsi="Times New Roman" w:cs="Times New Roman"/>
          <w:sz w:val="24"/>
          <w:szCs w:val="24"/>
        </w:rPr>
      </w:pPr>
      <w:r>
        <w:rPr>
          <w:rFonts w:ascii="Times New Roman" w:hAnsi="Times New Roman" w:cs="Times New Roman"/>
          <w:sz w:val="24"/>
          <w:szCs w:val="24"/>
        </w:rPr>
        <w:t>Footnotes:</w:t>
      </w:r>
    </w:p>
    <w:p w14:paraId="6F392EF8" w14:textId="77777777" w:rsidR="000877E3" w:rsidRDefault="000877E3" w:rsidP="00F5072B">
      <w:pPr>
        <w:spacing w:after="0" w:line="240" w:lineRule="auto"/>
        <w:rPr>
          <w:rFonts w:ascii="Times New Roman" w:hAnsi="Times New Roman" w:cs="Times New Roman"/>
          <w:sz w:val="24"/>
          <w:szCs w:val="24"/>
        </w:rPr>
      </w:pPr>
      <w:r w:rsidRPr="00803401">
        <w:rPr>
          <w:rFonts w:ascii="Times New Roman" w:hAnsi="Times New Roman" w:cs="Times New Roman"/>
          <w:sz w:val="24"/>
          <w:szCs w:val="24"/>
          <w:vertAlign w:val="superscript"/>
        </w:rPr>
        <w:t>a</w:t>
      </w:r>
      <w:r>
        <w:rPr>
          <w:rFonts w:ascii="Times New Roman" w:hAnsi="Times New Roman" w:cs="Times New Roman"/>
          <w:sz w:val="24"/>
          <w:szCs w:val="24"/>
        </w:rPr>
        <w:t xml:space="preserve"> </w:t>
      </w:r>
      <w:r w:rsidRPr="00803401">
        <w:rPr>
          <w:rFonts w:ascii="Times New Roman" w:hAnsi="Times New Roman" w:cs="Times New Roman"/>
          <w:sz w:val="24"/>
          <w:szCs w:val="24"/>
        </w:rPr>
        <w:t>Suspected: A patient without COVID-19 (SARS CoV-2) laboratory viral test indicating current infection (note, this does not include serology testing for antibody) who in accordance with CDC’s Evaluating and Testing Persons for</w:t>
      </w:r>
      <w:r>
        <w:rPr>
          <w:rFonts w:ascii="Times New Roman" w:hAnsi="Times New Roman" w:cs="Times New Roman"/>
          <w:sz w:val="24"/>
          <w:szCs w:val="24"/>
        </w:rPr>
        <w:t xml:space="preserve"> </w:t>
      </w:r>
      <w:r w:rsidRPr="00803401">
        <w:rPr>
          <w:rFonts w:ascii="Times New Roman" w:hAnsi="Times New Roman" w:cs="Times New Roman"/>
          <w:sz w:val="24"/>
          <w:szCs w:val="24"/>
        </w:rPr>
        <w:t>Coronavirus Disease 2019 (COVID-19), has signs and symptoms compatible with COVID-19. Most patients with</w:t>
      </w:r>
      <w:r>
        <w:rPr>
          <w:rFonts w:ascii="Times New Roman" w:hAnsi="Times New Roman" w:cs="Times New Roman"/>
          <w:sz w:val="24"/>
          <w:szCs w:val="24"/>
        </w:rPr>
        <w:t xml:space="preserve"> </w:t>
      </w:r>
      <w:r w:rsidRPr="00803401">
        <w:rPr>
          <w:rFonts w:ascii="Times New Roman" w:hAnsi="Times New Roman" w:cs="Times New Roman"/>
          <w:sz w:val="24"/>
          <w:szCs w:val="24"/>
        </w:rPr>
        <w:t>confirmed COVID-19 have fever and/or symptoms of acute respiratory illness (cough, shortness of breath,</w:t>
      </w:r>
      <w:r>
        <w:rPr>
          <w:rFonts w:ascii="Times New Roman" w:hAnsi="Times New Roman" w:cs="Times New Roman"/>
          <w:sz w:val="24"/>
          <w:szCs w:val="24"/>
        </w:rPr>
        <w:t xml:space="preserve"> </w:t>
      </w:r>
      <w:r w:rsidRPr="00803401">
        <w:rPr>
          <w:rFonts w:ascii="Times New Roman" w:hAnsi="Times New Roman" w:cs="Times New Roman"/>
          <w:sz w:val="24"/>
          <w:szCs w:val="24"/>
        </w:rPr>
        <w:t>difficulty breathing) but some people may present with other symptoms such as chills, repeated shaking with</w:t>
      </w:r>
      <w:r>
        <w:rPr>
          <w:rFonts w:ascii="Times New Roman" w:hAnsi="Times New Roman" w:cs="Times New Roman"/>
          <w:sz w:val="24"/>
          <w:szCs w:val="24"/>
        </w:rPr>
        <w:t xml:space="preserve"> </w:t>
      </w:r>
      <w:r w:rsidRPr="00803401">
        <w:rPr>
          <w:rFonts w:ascii="Times New Roman" w:hAnsi="Times New Roman" w:cs="Times New Roman"/>
          <w:sz w:val="24"/>
          <w:szCs w:val="24"/>
        </w:rPr>
        <w:t xml:space="preserve">chills, muscle pain, new loss of taste or smell, </w:t>
      </w:r>
      <w:proofErr w:type="gramStart"/>
      <w:r w:rsidRPr="00803401">
        <w:rPr>
          <w:rFonts w:ascii="Times New Roman" w:hAnsi="Times New Roman" w:cs="Times New Roman"/>
          <w:sz w:val="24"/>
          <w:szCs w:val="24"/>
        </w:rPr>
        <w:t>headache</w:t>
      </w:r>
      <w:proofErr w:type="gramEnd"/>
      <w:r w:rsidRPr="00803401">
        <w:rPr>
          <w:rFonts w:ascii="Times New Roman" w:hAnsi="Times New Roman" w:cs="Times New Roman"/>
          <w:sz w:val="24"/>
          <w:szCs w:val="24"/>
        </w:rPr>
        <w:t xml:space="preserve"> or sore throat</w:t>
      </w:r>
      <w:r>
        <w:rPr>
          <w:rFonts w:ascii="Times New Roman" w:hAnsi="Times New Roman" w:cs="Times New Roman"/>
          <w:sz w:val="24"/>
          <w:szCs w:val="24"/>
        </w:rPr>
        <w:t xml:space="preserve"> </w:t>
      </w:r>
    </w:p>
    <w:p w14:paraId="7FCBE517" w14:textId="77777777" w:rsidR="000877E3" w:rsidRPr="00803401" w:rsidRDefault="000877E3" w:rsidP="00F5072B">
      <w:pPr>
        <w:spacing w:after="0" w:line="240" w:lineRule="auto"/>
        <w:rPr>
          <w:rFonts w:ascii="Times New Roman" w:hAnsi="Times New Roman" w:cs="Times New Roman"/>
          <w:sz w:val="24"/>
          <w:szCs w:val="24"/>
        </w:rPr>
      </w:pPr>
      <w:r w:rsidRPr="00803401">
        <w:rPr>
          <w:rFonts w:ascii="Times New Roman" w:hAnsi="Times New Roman" w:cs="Times New Roman"/>
          <w:sz w:val="24"/>
          <w:szCs w:val="24"/>
          <w:vertAlign w:val="superscript"/>
        </w:rPr>
        <w:t>b</w:t>
      </w:r>
      <w:r>
        <w:rPr>
          <w:rFonts w:ascii="Times New Roman" w:hAnsi="Times New Roman" w:cs="Times New Roman"/>
          <w:sz w:val="24"/>
          <w:szCs w:val="24"/>
        </w:rPr>
        <w:t xml:space="preserve"> </w:t>
      </w:r>
      <w:r w:rsidRPr="00803401">
        <w:rPr>
          <w:rFonts w:ascii="Times New Roman" w:hAnsi="Times New Roman" w:cs="Times New Roman"/>
          <w:sz w:val="24"/>
          <w:szCs w:val="24"/>
        </w:rPr>
        <w:t xml:space="preserve">Confirmed: A patient with a positive COVID-19 (SARS CoV-2) laboratory viral test indicating current infection (Note this does not include serology testing for antibody.)  </w:t>
      </w:r>
    </w:p>
    <w:p w14:paraId="5FB49673" w14:textId="77777777" w:rsidR="00F5072B" w:rsidRDefault="00F5072B" w:rsidP="00F5072B">
      <w:pPr>
        <w:spacing w:after="0" w:line="240" w:lineRule="auto"/>
        <w:rPr>
          <w:rFonts w:ascii="Times New Roman" w:hAnsi="Times New Roman" w:cs="Times New Roman"/>
          <w:i/>
          <w:iCs/>
          <w:sz w:val="24"/>
          <w:szCs w:val="24"/>
          <w:u w:val="single"/>
        </w:rPr>
      </w:pPr>
    </w:p>
    <w:p w14:paraId="76BC51A9" w14:textId="77777777" w:rsidR="00F5072B" w:rsidRDefault="00F5072B" w:rsidP="00F5072B">
      <w:pPr>
        <w:spacing w:after="0" w:line="240" w:lineRule="auto"/>
        <w:rPr>
          <w:rFonts w:ascii="Times New Roman" w:hAnsi="Times New Roman" w:cs="Times New Roman"/>
          <w:i/>
          <w:iCs/>
          <w:sz w:val="24"/>
          <w:szCs w:val="24"/>
          <w:u w:val="single"/>
        </w:rPr>
      </w:pPr>
    </w:p>
    <w:p w14:paraId="54B400E6" w14:textId="53BCCD6F" w:rsidR="00647166" w:rsidRPr="002E5A9F" w:rsidRDefault="001D1E4D" w:rsidP="00F5072B">
      <w:pPr>
        <w:spacing w:after="0" w:line="240" w:lineRule="auto"/>
        <w:rPr>
          <w:rFonts w:ascii="Times New Roman" w:hAnsi="Times New Roman" w:cs="Times New Roman"/>
          <w:i/>
          <w:iCs/>
          <w:sz w:val="24"/>
          <w:szCs w:val="24"/>
        </w:rPr>
      </w:pPr>
      <w:r w:rsidRPr="002E5A9F">
        <w:rPr>
          <w:rFonts w:ascii="Times New Roman" w:hAnsi="Times New Roman" w:cs="Times New Roman"/>
          <w:i/>
          <w:iCs/>
          <w:sz w:val="24"/>
          <w:szCs w:val="24"/>
        </w:rPr>
        <w:t>R</w:t>
      </w:r>
      <w:r w:rsidR="00647166" w:rsidRPr="002E5A9F">
        <w:rPr>
          <w:rFonts w:ascii="Times New Roman" w:hAnsi="Times New Roman" w:cs="Times New Roman"/>
          <w:i/>
          <w:iCs/>
          <w:sz w:val="24"/>
          <w:szCs w:val="24"/>
        </w:rPr>
        <w:t>ecruitment of facilities</w:t>
      </w:r>
      <w:r w:rsidR="005E0FC2" w:rsidRPr="002E5A9F">
        <w:rPr>
          <w:rFonts w:ascii="Times New Roman" w:hAnsi="Times New Roman" w:cs="Times New Roman"/>
          <w:i/>
          <w:iCs/>
          <w:sz w:val="24"/>
          <w:szCs w:val="24"/>
        </w:rPr>
        <w:t xml:space="preserve"> for comparison of </w:t>
      </w:r>
      <w:r w:rsidR="003F6979" w:rsidRPr="002E5A9F">
        <w:rPr>
          <w:rFonts w:ascii="Times New Roman" w:hAnsi="Times New Roman" w:cs="Times New Roman"/>
          <w:i/>
          <w:iCs/>
          <w:sz w:val="24"/>
          <w:szCs w:val="24"/>
        </w:rPr>
        <w:t>computer-extracted and facility-reported “hospitalized” patient counts</w:t>
      </w:r>
    </w:p>
    <w:p w14:paraId="43AF911E" w14:textId="77777777" w:rsidR="00F5072B" w:rsidRDefault="00F5072B" w:rsidP="00F5072B">
      <w:pPr>
        <w:spacing w:after="0" w:line="240" w:lineRule="auto"/>
        <w:rPr>
          <w:rFonts w:ascii="Times New Roman" w:hAnsi="Times New Roman" w:cs="Times New Roman"/>
          <w:sz w:val="24"/>
          <w:szCs w:val="24"/>
          <w:u w:val="single"/>
        </w:rPr>
      </w:pPr>
    </w:p>
    <w:p w14:paraId="3CEC47FB" w14:textId="1DA01DEE" w:rsidR="007A7551" w:rsidRPr="002E5A9F" w:rsidRDefault="007A7551" w:rsidP="00F5072B">
      <w:pPr>
        <w:spacing w:after="0" w:line="240" w:lineRule="auto"/>
        <w:rPr>
          <w:rFonts w:ascii="Times New Roman" w:hAnsi="Times New Roman" w:cs="Times New Roman"/>
          <w:sz w:val="24"/>
          <w:szCs w:val="24"/>
        </w:rPr>
      </w:pPr>
      <w:r w:rsidRPr="002E5A9F">
        <w:rPr>
          <w:rFonts w:ascii="Times New Roman" w:hAnsi="Times New Roman" w:cs="Times New Roman"/>
          <w:sz w:val="24"/>
          <w:szCs w:val="24"/>
        </w:rPr>
        <w:t xml:space="preserve">VHA Central Office </w:t>
      </w:r>
      <w:r w:rsidR="002F382A" w:rsidRPr="002E5A9F">
        <w:rPr>
          <w:rFonts w:ascii="Times New Roman" w:hAnsi="Times New Roman" w:cs="Times New Roman"/>
          <w:sz w:val="24"/>
          <w:szCs w:val="24"/>
        </w:rPr>
        <w:t xml:space="preserve">leadership </w:t>
      </w:r>
      <w:r w:rsidRPr="002E5A9F">
        <w:rPr>
          <w:rFonts w:ascii="Times New Roman" w:hAnsi="Times New Roman" w:cs="Times New Roman"/>
          <w:sz w:val="24"/>
          <w:szCs w:val="24"/>
        </w:rPr>
        <w:t xml:space="preserve">gave approval for this validation project, including approaching </w:t>
      </w:r>
      <w:r w:rsidR="00316807" w:rsidRPr="002E5A9F">
        <w:rPr>
          <w:rFonts w:ascii="Times New Roman" w:hAnsi="Times New Roman" w:cs="Times New Roman"/>
          <w:sz w:val="24"/>
          <w:szCs w:val="24"/>
        </w:rPr>
        <w:t xml:space="preserve">facility leadership at </w:t>
      </w:r>
      <w:r w:rsidRPr="002E5A9F">
        <w:rPr>
          <w:rFonts w:ascii="Times New Roman" w:hAnsi="Times New Roman" w:cs="Times New Roman"/>
          <w:sz w:val="24"/>
          <w:szCs w:val="24"/>
        </w:rPr>
        <w:t xml:space="preserve">all 170 VHA medical facilities in the U.S. and territories to volunteer to participate.  </w:t>
      </w:r>
      <w:r w:rsidR="002F382A" w:rsidRPr="002E5A9F">
        <w:rPr>
          <w:rFonts w:ascii="Times New Roman" w:hAnsi="Times New Roman" w:cs="Times New Roman"/>
          <w:sz w:val="24"/>
          <w:szCs w:val="24"/>
        </w:rPr>
        <w:t xml:space="preserve">Volunteer facilities reported data to the authors </w:t>
      </w:r>
      <w:r w:rsidR="00D17242" w:rsidRPr="002E5A9F">
        <w:rPr>
          <w:rFonts w:ascii="Times New Roman" w:hAnsi="Times New Roman" w:cs="Times New Roman"/>
          <w:sz w:val="24"/>
          <w:szCs w:val="24"/>
        </w:rPr>
        <w:t xml:space="preserve">corresponding to a two-week period </w:t>
      </w:r>
      <w:r w:rsidR="00D17242" w:rsidRPr="002E5A9F">
        <w:rPr>
          <w:rFonts w:ascii="Times New Roman" w:hAnsi="Times New Roman" w:cs="Times New Roman"/>
          <w:sz w:val="24"/>
          <w:szCs w:val="24"/>
        </w:rPr>
        <w:lastRenderedPageBreak/>
        <w:t xml:space="preserve">in June 2020 (weekdays only, for a total of 10 days).  These facility-reported data were compared to the computer-extracted data reported by VHA to NHSN for the same 10-day period. </w:t>
      </w:r>
    </w:p>
    <w:p w14:paraId="0924C662" w14:textId="77777777" w:rsidR="00F5072B" w:rsidRDefault="00F5072B" w:rsidP="00F5072B">
      <w:pPr>
        <w:spacing w:after="0" w:line="240" w:lineRule="auto"/>
        <w:rPr>
          <w:rFonts w:ascii="Times New Roman" w:hAnsi="Times New Roman" w:cs="Times New Roman"/>
          <w:i/>
          <w:iCs/>
          <w:sz w:val="24"/>
          <w:szCs w:val="24"/>
          <w:u w:val="single"/>
        </w:rPr>
      </w:pPr>
    </w:p>
    <w:p w14:paraId="1132AFEB" w14:textId="77777777" w:rsidR="00F5072B" w:rsidRDefault="00F5072B" w:rsidP="00F5072B">
      <w:pPr>
        <w:spacing w:after="0" w:line="240" w:lineRule="auto"/>
        <w:rPr>
          <w:rFonts w:ascii="Times New Roman" w:hAnsi="Times New Roman" w:cs="Times New Roman"/>
          <w:i/>
          <w:iCs/>
          <w:sz w:val="24"/>
          <w:szCs w:val="24"/>
          <w:u w:val="single"/>
        </w:rPr>
      </w:pPr>
    </w:p>
    <w:p w14:paraId="7146CEFF" w14:textId="62DB46A9" w:rsidR="00647166" w:rsidRPr="002E5A9F" w:rsidRDefault="002F382A" w:rsidP="00F5072B">
      <w:pPr>
        <w:spacing w:after="0" w:line="240" w:lineRule="auto"/>
        <w:rPr>
          <w:rFonts w:ascii="Times New Roman" w:hAnsi="Times New Roman" w:cs="Times New Roman"/>
          <w:i/>
          <w:iCs/>
          <w:sz w:val="24"/>
          <w:szCs w:val="24"/>
        </w:rPr>
      </w:pPr>
      <w:r w:rsidRPr="002E5A9F">
        <w:rPr>
          <w:rFonts w:ascii="Times New Roman" w:hAnsi="Times New Roman" w:cs="Times New Roman"/>
          <w:i/>
          <w:iCs/>
          <w:sz w:val="24"/>
          <w:szCs w:val="24"/>
        </w:rPr>
        <w:t xml:space="preserve">Data Source: Computer </w:t>
      </w:r>
      <w:r w:rsidR="00647166" w:rsidRPr="002E5A9F">
        <w:rPr>
          <w:rFonts w:ascii="Times New Roman" w:hAnsi="Times New Roman" w:cs="Times New Roman"/>
          <w:i/>
          <w:iCs/>
          <w:sz w:val="24"/>
          <w:szCs w:val="24"/>
        </w:rPr>
        <w:t xml:space="preserve">Extraction Tool </w:t>
      </w:r>
    </w:p>
    <w:p w14:paraId="14D9E4CF" w14:textId="77777777" w:rsidR="00F5072B" w:rsidRDefault="00F5072B" w:rsidP="00F5072B">
      <w:pPr>
        <w:spacing w:after="0" w:line="240" w:lineRule="auto"/>
        <w:rPr>
          <w:rFonts w:ascii="Times New Roman" w:hAnsi="Times New Roman" w:cs="Times New Roman"/>
          <w:sz w:val="24"/>
          <w:szCs w:val="24"/>
        </w:rPr>
      </w:pPr>
    </w:p>
    <w:p w14:paraId="476A73F6" w14:textId="4AB21511" w:rsidR="009C6314" w:rsidRPr="009C6314" w:rsidRDefault="009C6314" w:rsidP="00F5072B">
      <w:pPr>
        <w:spacing w:after="0" w:line="240" w:lineRule="auto"/>
        <w:rPr>
          <w:rFonts w:ascii="Times New Roman" w:hAnsi="Times New Roman" w:cs="Times New Roman"/>
          <w:sz w:val="24"/>
          <w:szCs w:val="24"/>
        </w:rPr>
      </w:pPr>
      <w:r w:rsidRPr="009C6314">
        <w:rPr>
          <w:rFonts w:ascii="Times New Roman" w:hAnsi="Times New Roman" w:cs="Times New Roman"/>
          <w:sz w:val="24"/>
          <w:szCs w:val="24"/>
        </w:rPr>
        <w:t xml:space="preserve">The </w:t>
      </w:r>
      <w:r w:rsidR="003F6979">
        <w:rPr>
          <w:rFonts w:ascii="Times New Roman" w:hAnsi="Times New Roman" w:cs="Times New Roman"/>
          <w:sz w:val="24"/>
          <w:szCs w:val="24"/>
        </w:rPr>
        <w:t xml:space="preserve">Department of Veterans Affairs (VA) </w:t>
      </w:r>
      <w:r w:rsidRPr="009C6314">
        <w:rPr>
          <w:rFonts w:ascii="Times New Roman" w:hAnsi="Times New Roman" w:cs="Times New Roman"/>
          <w:sz w:val="24"/>
          <w:szCs w:val="24"/>
        </w:rPr>
        <w:t>National Surveillance Tool</w:t>
      </w:r>
      <w:r w:rsidR="00C42D83">
        <w:rPr>
          <w:rFonts w:ascii="Times New Roman" w:hAnsi="Times New Roman" w:cs="Times New Roman"/>
          <w:sz w:val="24"/>
          <w:szCs w:val="24"/>
        </w:rPr>
        <w:t xml:space="preserve">, initiated in </w:t>
      </w:r>
      <w:r w:rsidR="00240E6F">
        <w:rPr>
          <w:rFonts w:ascii="Times New Roman" w:hAnsi="Times New Roman" w:cs="Times New Roman"/>
          <w:sz w:val="24"/>
          <w:szCs w:val="24"/>
        </w:rPr>
        <w:t>March 2020</w:t>
      </w:r>
      <w:r w:rsidR="00C42D83">
        <w:rPr>
          <w:rFonts w:ascii="Times New Roman" w:hAnsi="Times New Roman" w:cs="Times New Roman"/>
          <w:sz w:val="24"/>
          <w:szCs w:val="24"/>
        </w:rPr>
        <w:t xml:space="preserve"> for centralized COVID-19 data collection, </w:t>
      </w:r>
      <w:r w:rsidRPr="009C6314">
        <w:rPr>
          <w:rFonts w:ascii="Times New Roman" w:hAnsi="Times New Roman" w:cs="Times New Roman"/>
          <w:sz w:val="24"/>
          <w:szCs w:val="24"/>
        </w:rPr>
        <w:t xml:space="preserve">collates data from the bed management system (shows </w:t>
      </w:r>
      <w:r w:rsidR="00604A99">
        <w:rPr>
          <w:rFonts w:ascii="Times New Roman" w:hAnsi="Times New Roman" w:cs="Times New Roman"/>
          <w:sz w:val="24"/>
          <w:szCs w:val="24"/>
        </w:rPr>
        <w:t xml:space="preserve">patient </w:t>
      </w:r>
      <w:r w:rsidRPr="009C6314">
        <w:rPr>
          <w:rFonts w:ascii="Times New Roman" w:hAnsi="Times New Roman" w:cs="Times New Roman"/>
          <w:sz w:val="24"/>
          <w:szCs w:val="24"/>
        </w:rPr>
        <w:t>location and whether the patient is suspected or confirmed to have COVID-19), V</w:t>
      </w:r>
      <w:r w:rsidR="003F6979">
        <w:rPr>
          <w:rFonts w:ascii="Times New Roman" w:hAnsi="Times New Roman" w:cs="Times New Roman"/>
          <w:sz w:val="24"/>
          <w:szCs w:val="24"/>
        </w:rPr>
        <w:t>H</w:t>
      </w:r>
      <w:r w:rsidRPr="009C6314">
        <w:rPr>
          <w:rFonts w:ascii="Times New Roman" w:hAnsi="Times New Roman" w:cs="Times New Roman"/>
          <w:sz w:val="24"/>
          <w:szCs w:val="24"/>
        </w:rPr>
        <w:t xml:space="preserve">A health factors (small messages representing certain occurrences) that reflect the results of COVID-19 screening questions, and laboratory results. </w:t>
      </w:r>
      <w:r w:rsidR="00497E4B">
        <w:rPr>
          <w:rFonts w:ascii="Times New Roman" w:hAnsi="Times New Roman" w:cs="Times New Roman"/>
          <w:sz w:val="24"/>
          <w:szCs w:val="24"/>
        </w:rPr>
        <w:t xml:space="preserve">For NHSN COVID-19 Acute Care Module reporting, </w:t>
      </w:r>
      <w:r w:rsidRPr="009C6314">
        <w:rPr>
          <w:rFonts w:ascii="Times New Roman" w:hAnsi="Times New Roman" w:cs="Times New Roman"/>
          <w:sz w:val="24"/>
          <w:szCs w:val="24"/>
        </w:rPr>
        <w:t xml:space="preserve">data </w:t>
      </w:r>
      <w:r w:rsidR="00497E4B">
        <w:rPr>
          <w:rFonts w:ascii="Times New Roman" w:hAnsi="Times New Roman" w:cs="Times New Roman"/>
          <w:sz w:val="24"/>
          <w:szCs w:val="24"/>
        </w:rPr>
        <w:t>were</w:t>
      </w:r>
      <w:r w:rsidRPr="009C6314">
        <w:rPr>
          <w:rFonts w:ascii="Times New Roman" w:hAnsi="Times New Roman" w:cs="Times New Roman"/>
          <w:sz w:val="24"/>
          <w:szCs w:val="24"/>
        </w:rPr>
        <w:t xml:space="preserve"> pulled once daily from resources managed in the VA Corporate Data Warehouse and processed through algorithms that approximate</w:t>
      </w:r>
      <w:r w:rsidR="00497E4B">
        <w:rPr>
          <w:rFonts w:ascii="Times New Roman" w:hAnsi="Times New Roman" w:cs="Times New Roman"/>
          <w:sz w:val="24"/>
          <w:szCs w:val="24"/>
        </w:rPr>
        <w:t>d the</w:t>
      </w:r>
      <w:r w:rsidRPr="009C6314">
        <w:rPr>
          <w:rFonts w:ascii="Times New Roman" w:hAnsi="Times New Roman" w:cs="Times New Roman"/>
          <w:sz w:val="24"/>
          <w:szCs w:val="24"/>
        </w:rPr>
        <w:t xml:space="preserve"> CDC questionnaire items. For example, the presence of a health factor for a positive COVID-19 screening survey, a pending test, or a bed management flag indicating a Patient Under Investigation </w:t>
      </w:r>
      <w:r w:rsidR="00191C66">
        <w:rPr>
          <w:rFonts w:ascii="Times New Roman" w:hAnsi="Times New Roman" w:cs="Times New Roman"/>
          <w:sz w:val="24"/>
          <w:szCs w:val="24"/>
        </w:rPr>
        <w:t>were</w:t>
      </w:r>
      <w:r w:rsidRPr="009C6314">
        <w:rPr>
          <w:rFonts w:ascii="Times New Roman" w:hAnsi="Times New Roman" w:cs="Times New Roman"/>
          <w:sz w:val="24"/>
          <w:szCs w:val="24"/>
        </w:rPr>
        <w:t xml:space="preserve"> counted as</w:t>
      </w:r>
      <w:r w:rsidR="00824A7F">
        <w:rPr>
          <w:rFonts w:ascii="Times New Roman" w:hAnsi="Times New Roman" w:cs="Times New Roman"/>
          <w:sz w:val="24"/>
          <w:szCs w:val="24"/>
        </w:rPr>
        <w:t xml:space="preserve"> a</w:t>
      </w:r>
      <w:r w:rsidRPr="009C6314">
        <w:rPr>
          <w:rFonts w:ascii="Times New Roman" w:hAnsi="Times New Roman" w:cs="Times New Roman"/>
          <w:sz w:val="24"/>
          <w:szCs w:val="24"/>
        </w:rPr>
        <w:t xml:space="preserve"> suspected</w:t>
      </w:r>
      <w:r w:rsidR="00824A7F">
        <w:rPr>
          <w:rFonts w:ascii="Times New Roman" w:hAnsi="Times New Roman" w:cs="Times New Roman"/>
          <w:sz w:val="24"/>
          <w:szCs w:val="24"/>
        </w:rPr>
        <w:t xml:space="preserve"> case</w:t>
      </w:r>
      <w:r w:rsidRPr="009C6314">
        <w:rPr>
          <w:rFonts w:ascii="Times New Roman" w:hAnsi="Times New Roman" w:cs="Times New Roman"/>
          <w:sz w:val="24"/>
          <w:szCs w:val="24"/>
        </w:rPr>
        <w:t>. Those with health factors indicating a positive test, a positive V</w:t>
      </w:r>
      <w:r w:rsidR="003F6979">
        <w:rPr>
          <w:rFonts w:ascii="Times New Roman" w:hAnsi="Times New Roman" w:cs="Times New Roman"/>
          <w:sz w:val="24"/>
          <w:szCs w:val="24"/>
        </w:rPr>
        <w:t>H</w:t>
      </w:r>
      <w:r w:rsidRPr="009C6314">
        <w:rPr>
          <w:rFonts w:ascii="Times New Roman" w:hAnsi="Times New Roman" w:cs="Times New Roman"/>
          <w:sz w:val="24"/>
          <w:szCs w:val="24"/>
        </w:rPr>
        <w:t xml:space="preserve">A laboratory test, or a bed management flag indicating confirmed status </w:t>
      </w:r>
      <w:r w:rsidR="00191C66">
        <w:rPr>
          <w:rFonts w:ascii="Times New Roman" w:hAnsi="Times New Roman" w:cs="Times New Roman"/>
          <w:sz w:val="24"/>
          <w:szCs w:val="24"/>
        </w:rPr>
        <w:t>were</w:t>
      </w:r>
      <w:r w:rsidRPr="009C6314">
        <w:rPr>
          <w:rFonts w:ascii="Times New Roman" w:hAnsi="Times New Roman" w:cs="Times New Roman"/>
          <w:sz w:val="24"/>
          <w:szCs w:val="24"/>
        </w:rPr>
        <w:t xml:space="preserve"> counted as </w:t>
      </w:r>
      <w:r w:rsidR="00824A7F">
        <w:rPr>
          <w:rFonts w:ascii="Times New Roman" w:hAnsi="Times New Roman" w:cs="Times New Roman"/>
          <w:sz w:val="24"/>
          <w:szCs w:val="24"/>
        </w:rPr>
        <w:t xml:space="preserve">a </w:t>
      </w:r>
      <w:r w:rsidRPr="009C6314">
        <w:rPr>
          <w:rFonts w:ascii="Times New Roman" w:hAnsi="Times New Roman" w:cs="Times New Roman"/>
          <w:sz w:val="24"/>
          <w:szCs w:val="24"/>
        </w:rPr>
        <w:t>confirmed</w:t>
      </w:r>
      <w:r w:rsidR="00824A7F">
        <w:rPr>
          <w:rFonts w:ascii="Times New Roman" w:hAnsi="Times New Roman" w:cs="Times New Roman"/>
          <w:sz w:val="24"/>
          <w:szCs w:val="24"/>
        </w:rPr>
        <w:t xml:space="preserve"> case</w:t>
      </w:r>
      <w:r w:rsidRPr="009C6314">
        <w:rPr>
          <w:rFonts w:ascii="Times New Roman" w:hAnsi="Times New Roman" w:cs="Times New Roman"/>
          <w:sz w:val="24"/>
          <w:szCs w:val="24"/>
        </w:rPr>
        <w:t xml:space="preserve">.  These data </w:t>
      </w:r>
      <w:r w:rsidR="00824A7F">
        <w:rPr>
          <w:rFonts w:ascii="Times New Roman" w:hAnsi="Times New Roman" w:cs="Times New Roman"/>
          <w:sz w:val="24"/>
          <w:szCs w:val="24"/>
        </w:rPr>
        <w:t>were</w:t>
      </w:r>
      <w:r w:rsidRPr="009C6314">
        <w:rPr>
          <w:rFonts w:ascii="Times New Roman" w:hAnsi="Times New Roman" w:cs="Times New Roman"/>
          <w:sz w:val="24"/>
          <w:szCs w:val="24"/>
        </w:rPr>
        <w:t xml:space="preserve"> then aggregated per facility daily into a summary table to generate output for NHS</w:t>
      </w:r>
      <w:r w:rsidR="00824A7F">
        <w:rPr>
          <w:rFonts w:ascii="Times New Roman" w:hAnsi="Times New Roman" w:cs="Times New Roman"/>
          <w:sz w:val="24"/>
          <w:szCs w:val="24"/>
        </w:rPr>
        <w:t>N</w:t>
      </w:r>
      <w:r w:rsidRPr="009C6314">
        <w:rPr>
          <w:rFonts w:ascii="Times New Roman" w:hAnsi="Times New Roman" w:cs="Times New Roman"/>
          <w:sz w:val="24"/>
          <w:szCs w:val="24"/>
        </w:rPr>
        <w:t xml:space="preserve"> submittal.</w:t>
      </w:r>
      <w:r w:rsidR="00472A8B">
        <w:rPr>
          <w:rFonts w:ascii="Times New Roman" w:hAnsi="Times New Roman" w:cs="Times New Roman"/>
          <w:sz w:val="24"/>
          <w:szCs w:val="24"/>
        </w:rPr>
        <w:t xml:space="preserve">  </w:t>
      </w:r>
    </w:p>
    <w:p w14:paraId="52026086" w14:textId="77777777" w:rsidR="00F5072B" w:rsidRDefault="00F5072B" w:rsidP="00F5072B">
      <w:pPr>
        <w:spacing w:after="0" w:line="240" w:lineRule="auto"/>
        <w:rPr>
          <w:rFonts w:ascii="Times New Roman" w:hAnsi="Times New Roman" w:cs="Times New Roman"/>
          <w:i/>
          <w:iCs/>
          <w:sz w:val="24"/>
          <w:szCs w:val="24"/>
          <w:u w:val="single"/>
        </w:rPr>
      </w:pPr>
    </w:p>
    <w:p w14:paraId="20701BBD" w14:textId="77777777" w:rsidR="00F5072B" w:rsidRDefault="00F5072B" w:rsidP="00F5072B">
      <w:pPr>
        <w:spacing w:after="0" w:line="240" w:lineRule="auto"/>
        <w:rPr>
          <w:rFonts w:ascii="Times New Roman" w:hAnsi="Times New Roman" w:cs="Times New Roman"/>
          <w:i/>
          <w:iCs/>
          <w:sz w:val="24"/>
          <w:szCs w:val="24"/>
          <w:u w:val="single"/>
        </w:rPr>
      </w:pPr>
    </w:p>
    <w:p w14:paraId="7F8070EF" w14:textId="352AF12C" w:rsidR="009C6314" w:rsidRPr="002E5A9F" w:rsidRDefault="00D17242" w:rsidP="00F5072B">
      <w:pPr>
        <w:spacing w:after="0" w:line="240" w:lineRule="auto"/>
        <w:rPr>
          <w:rFonts w:ascii="Times New Roman" w:hAnsi="Times New Roman" w:cs="Times New Roman"/>
          <w:i/>
          <w:iCs/>
          <w:sz w:val="24"/>
          <w:szCs w:val="24"/>
        </w:rPr>
      </w:pPr>
      <w:r w:rsidRPr="002E5A9F">
        <w:rPr>
          <w:rFonts w:ascii="Times New Roman" w:hAnsi="Times New Roman" w:cs="Times New Roman"/>
          <w:i/>
          <w:iCs/>
          <w:sz w:val="24"/>
          <w:szCs w:val="24"/>
        </w:rPr>
        <w:t xml:space="preserve">Data Source: </w:t>
      </w:r>
      <w:r w:rsidR="00FE5E44" w:rsidRPr="002E5A9F">
        <w:rPr>
          <w:rFonts w:ascii="Times New Roman" w:hAnsi="Times New Roman" w:cs="Times New Roman"/>
          <w:i/>
          <w:iCs/>
          <w:sz w:val="24"/>
          <w:szCs w:val="24"/>
        </w:rPr>
        <w:t xml:space="preserve">Facility </w:t>
      </w:r>
      <w:r w:rsidR="004003CB">
        <w:rPr>
          <w:rFonts w:ascii="Times New Roman" w:hAnsi="Times New Roman" w:cs="Times New Roman"/>
          <w:i/>
          <w:iCs/>
          <w:sz w:val="24"/>
          <w:szCs w:val="24"/>
        </w:rPr>
        <w:t>D</w:t>
      </w:r>
      <w:r w:rsidR="00FE5E44" w:rsidRPr="002E5A9F">
        <w:rPr>
          <w:rFonts w:ascii="Times New Roman" w:hAnsi="Times New Roman" w:cs="Times New Roman"/>
          <w:i/>
          <w:iCs/>
          <w:sz w:val="24"/>
          <w:szCs w:val="24"/>
        </w:rPr>
        <w:t xml:space="preserve">ata </w:t>
      </w:r>
      <w:r w:rsidR="004003CB">
        <w:rPr>
          <w:rFonts w:ascii="Times New Roman" w:hAnsi="Times New Roman" w:cs="Times New Roman"/>
          <w:i/>
          <w:iCs/>
          <w:sz w:val="24"/>
          <w:szCs w:val="24"/>
        </w:rPr>
        <w:t>C</w:t>
      </w:r>
      <w:r w:rsidR="00FE5E44" w:rsidRPr="002E5A9F">
        <w:rPr>
          <w:rFonts w:ascii="Times New Roman" w:hAnsi="Times New Roman" w:cs="Times New Roman"/>
          <w:i/>
          <w:iCs/>
          <w:sz w:val="24"/>
          <w:szCs w:val="24"/>
        </w:rPr>
        <w:t>ollection</w:t>
      </w:r>
    </w:p>
    <w:p w14:paraId="0D343DDC" w14:textId="77777777" w:rsidR="00D118A3" w:rsidRDefault="00D118A3" w:rsidP="00F5072B">
      <w:pPr>
        <w:spacing w:after="0" w:line="240" w:lineRule="auto"/>
        <w:rPr>
          <w:rFonts w:ascii="Times New Roman" w:hAnsi="Times New Roman" w:cs="Times New Roman"/>
          <w:sz w:val="24"/>
          <w:szCs w:val="24"/>
          <w:u w:val="single"/>
        </w:rPr>
      </w:pPr>
    </w:p>
    <w:p w14:paraId="5FEA5ED1" w14:textId="0165F3DA" w:rsidR="00472A8B" w:rsidRPr="00C30312" w:rsidRDefault="00D17242" w:rsidP="00F5072B">
      <w:pPr>
        <w:spacing w:after="0" w:line="240" w:lineRule="auto"/>
        <w:rPr>
          <w:rFonts w:ascii="Times New Roman" w:hAnsi="Times New Roman" w:cs="Times New Roman"/>
          <w:sz w:val="24"/>
          <w:szCs w:val="24"/>
        </w:rPr>
      </w:pPr>
      <w:r w:rsidRPr="00EE474B">
        <w:rPr>
          <w:rFonts w:ascii="Times New Roman" w:hAnsi="Times New Roman" w:cs="Times New Roman"/>
          <w:sz w:val="24"/>
          <w:szCs w:val="24"/>
        </w:rPr>
        <w:t xml:space="preserve">Facilities that chose to participate </w:t>
      </w:r>
      <w:r w:rsidR="00D118A3" w:rsidRPr="00EE474B">
        <w:rPr>
          <w:rFonts w:ascii="Times New Roman" w:hAnsi="Times New Roman" w:cs="Times New Roman"/>
          <w:sz w:val="24"/>
          <w:szCs w:val="24"/>
        </w:rPr>
        <w:t xml:space="preserve">in this project </w:t>
      </w:r>
      <w:r w:rsidRPr="00EE474B">
        <w:rPr>
          <w:rFonts w:ascii="Times New Roman" w:hAnsi="Times New Roman" w:cs="Times New Roman"/>
          <w:sz w:val="24"/>
          <w:szCs w:val="24"/>
        </w:rPr>
        <w:t>appointed a Point of Contact (POC) for data collection.</w:t>
      </w:r>
      <w:r w:rsidR="00EE474B" w:rsidRPr="00EE474B">
        <w:rPr>
          <w:rFonts w:ascii="Times New Roman" w:hAnsi="Times New Roman" w:cs="Times New Roman"/>
          <w:sz w:val="24"/>
          <w:szCs w:val="24"/>
        </w:rPr>
        <w:t xml:space="preserve"> </w:t>
      </w:r>
      <w:r w:rsidR="00A14BC0">
        <w:rPr>
          <w:rFonts w:ascii="Times New Roman" w:hAnsi="Times New Roman" w:cs="Times New Roman"/>
          <w:sz w:val="24"/>
          <w:szCs w:val="24"/>
        </w:rPr>
        <w:t>A</w:t>
      </w:r>
      <w:r w:rsidR="00D118A3">
        <w:rPr>
          <w:rFonts w:ascii="Times New Roman" w:hAnsi="Times New Roman" w:cs="Times New Roman"/>
          <w:sz w:val="24"/>
          <w:szCs w:val="24"/>
        </w:rPr>
        <w:t xml:space="preserve"> Microsoft</w:t>
      </w:r>
      <w:r w:rsidR="00A14BC0">
        <w:rPr>
          <w:rFonts w:ascii="Times New Roman" w:hAnsi="Times New Roman" w:cs="Times New Roman"/>
          <w:sz w:val="24"/>
          <w:szCs w:val="24"/>
        </w:rPr>
        <w:t xml:space="preserve"> Excel</w:t>
      </w:r>
      <w:r w:rsidR="00D118A3">
        <w:rPr>
          <w:rFonts w:ascii="Times New Roman" w:hAnsi="Times New Roman" w:cs="Times New Roman"/>
          <w:sz w:val="24"/>
          <w:szCs w:val="24"/>
        </w:rPr>
        <w:t>™</w:t>
      </w:r>
      <w:r w:rsidR="00A14BC0">
        <w:rPr>
          <w:rFonts w:ascii="Times New Roman" w:hAnsi="Times New Roman" w:cs="Times New Roman"/>
          <w:sz w:val="24"/>
          <w:szCs w:val="24"/>
        </w:rPr>
        <w:t xml:space="preserve"> template was provided to each POC for reporting of daily </w:t>
      </w:r>
      <w:r w:rsidR="00D118A3">
        <w:rPr>
          <w:rFonts w:ascii="Times New Roman" w:hAnsi="Times New Roman" w:cs="Times New Roman"/>
          <w:sz w:val="24"/>
          <w:szCs w:val="24"/>
        </w:rPr>
        <w:t>h</w:t>
      </w:r>
      <w:r w:rsidR="00A14BC0">
        <w:rPr>
          <w:rFonts w:ascii="Times New Roman" w:hAnsi="Times New Roman" w:cs="Times New Roman"/>
          <w:sz w:val="24"/>
          <w:szCs w:val="24"/>
        </w:rPr>
        <w:t xml:space="preserve">ospitalized patient counts and patient personally identifiable information (PII) for the 10-day reporting period.  The NHSN definition for </w:t>
      </w:r>
      <w:r w:rsidR="00D118A3">
        <w:rPr>
          <w:rFonts w:ascii="Times New Roman" w:hAnsi="Times New Roman" w:cs="Times New Roman"/>
          <w:sz w:val="24"/>
          <w:szCs w:val="24"/>
        </w:rPr>
        <w:t>h</w:t>
      </w:r>
      <w:r w:rsidR="00A14BC0">
        <w:rPr>
          <w:rFonts w:ascii="Times New Roman" w:hAnsi="Times New Roman" w:cs="Times New Roman"/>
          <w:sz w:val="24"/>
          <w:szCs w:val="24"/>
        </w:rPr>
        <w:t>ospitalized patients was provided in the Excel</w:t>
      </w:r>
      <w:r w:rsidR="00D118A3">
        <w:rPr>
          <w:rFonts w:ascii="Times New Roman" w:hAnsi="Times New Roman" w:cs="Times New Roman"/>
          <w:sz w:val="24"/>
          <w:szCs w:val="24"/>
        </w:rPr>
        <w:t>™</w:t>
      </w:r>
      <w:r w:rsidR="00A14BC0">
        <w:rPr>
          <w:rFonts w:ascii="Times New Roman" w:hAnsi="Times New Roman" w:cs="Times New Roman"/>
          <w:sz w:val="24"/>
          <w:szCs w:val="24"/>
        </w:rPr>
        <w:t xml:space="preserve"> workbook and POCs were instructed to use whatever method would be used at the facility to determine </w:t>
      </w:r>
      <w:r w:rsidR="00D118A3">
        <w:rPr>
          <w:rFonts w:ascii="Times New Roman" w:hAnsi="Times New Roman" w:cs="Times New Roman"/>
          <w:sz w:val="24"/>
          <w:szCs w:val="24"/>
        </w:rPr>
        <w:t>the h</w:t>
      </w:r>
      <w:r w:rsidR="00A14BC0">
        <w:rPr>
          <w:rFonts w:ascii="Times New Roman" w:hAnsi="Times New Roman" w:cs="Times New Roman"/>
          <w:sz w:val="24"/>
          <w:szCs w:val="24"/>
        </w:rPr>
        <w:t>ospitalized patient count for each day</w:t>
      </w:r>
      <w:r w:rsidR="00D118A3">
        <w:rPr>
          <w:rFonts w:ascii="Times New Roman" w:hAnsi="Times New Roman" w:cs="Times New Roman"/>
          <w:sz w:val="24"/>
          <w:szCs w:val="24"/>
        </w:rPr>
        <w:t xml:space="preserve"> in accordance with the NHSN definition</w:t>
      </w:r>
      <w:r w:rsidR="00A14BC0">
        <w:rPr>
          <w:rFonts w:ascii="Times New Roman" w:hAnsi="Times New Roman" w:cs="Times New Roman"/>
          <w:sz w:val="24"/>
          <w:szCs w:val="24"/>
        </w:rPr>
        <w:t xml:space="preserve">.  The POCs were instructed to report whether each patient counted on each day </w:t>
      </w:r>
      <w:proofErr w:type="gramStart"/>
      <w:r w:rsidR="00A14BC0">
        <w:rPr>
          <w:rFonts w:ascii="Times New Roman" w:hAnsi="Times New Roman" w:cs="Times New Roman"/>
          <w:sz w:val="24"/>
          <w:szCs w:val="24"/>
        </w:rPr>
        <w:t>was considered to be</w:t>
      </w:r>
      <w:proofErr w:type="gramEnd"/>
      <w:r w:rsidR="00A14BC0">
        <w:rPr>
          <w:rFonts w:ascii="Times New Roman" w:hAnsi="Times New Roman" w:cs="Times New Roman"/>
          <w:sz w:val="24"/>
          <w:szCs w:val="24"/>
        </w:rPr>
        <w:t xml:space="preserve"> a confirmed or suspected COVID-19 case.  </w:t>
      </w:r>
      <w:r w:rsidR="00472A8B">
        <w:rPr>
          <w:rFonts w:ascii="Times New Roman" w:hAnsi="Times New Roman" w:cs="Times New Roman"/>
          <w:sz w:val="24"/>
          <w:szCs w:val="24"/>
        </w:rPr>
        <w:t>Prior to initiation of data collection, POCs were required to attend an hour</w:t>
      </w:r>
      <w:r w:rsidR="00735705">
        <w:rPr>
          <w:rFonts w:ascii="Times New Roman" w:hAnsi="Times New Roman" w:cs="Times New Roman"/>
          <w:sz w:val="24"/>
          <w:szCs w:val="24"/>
        </w:rPr>
        <w:t>-</w:t>
      </w:r>
      <w:r w:rsidR="00472A8B">
        <w:rPr>
          <w:rFonts w:ascii="Times New Roman" w:hAnsi="Times New Roman" w:cs="Times New Roman"/>
          <w:sz w:val="24"/>
          <w:szCs w:val="24"/>
        </w:rPr>
        <w:t xml:space="preserve">long virtual training session </w:t>
      </w:r>
      <w:r w:rsidR="00D118A3">
        <w:rPr>
          <w:rFonts w:ascii="Times New Roman" w:hAnsi="Times New Roman" w:cs="Times New Roman"/>
          <w:sz w:val="24"/>
          <w:szCs w:val="24"/>
        </w:rPr>
        <w:t>for project organizers to explain</w:t>
      </w:r>
      <w:r w:rsidR="00472A8B">
        <w:rPr>
          <w:rFonts w:ascii="Times New Roman" w:hAnsi="Times New Roman" w:cs="Times New Roman"/>
          <w:sz w:val="24"/>
          <w:szCs w:val="24"/>
        </w:rPr>
        <w:t xml:space="preserve"> the data collection sheets and how to determine the daily patient counts.</w:t>
      </w:r>
      <w:r w:rsidR="00CF4DD9">
        <w:rPr>
          <w:rFonts w:ascii="Times New Roman" w:hAnsi="Times New Roman" w:cs="Times New Roman"/>
          <w:sz w:val="24"/>
          <w:szCs w:val="24"/>
        </w:rPr>
        <w:t xml:space="preserve">  The slides used for the training session and a Frequently Asked Questions information sheet were provided to the POCs.  </w:t>
      </w:r>
      <w:r w:rsidR="00472A8B">
        <w:rPr>
          <w:rFonts w:ascii="Times New Roman" w:hAnsi="Times New Roman" w:cs="Times New Roman"/>
          <w:sz w:val="24"/>
          <w:szCs w:val="24"/>
        </w:rPr>
        <w:t xml:space="preserve"> </w:t>
      </w:r>
    </w:p>
    <w:p w14:paraId="71DCC55B" w14:textId="77777777" w:rsidR="00F5072B" w:rsidRDefault="00F5072B" w:rsidP="00F5072B">
      <w:pPr>
        <w:spacing w:after="0" w:line="240" w:lineRule="auto"/>
        <w:rPr>
          <w:rFonts w:ascii="Times New Roman" w:hAnsi="Times New Roman" w:cs="Times New Roman"/>
          <w:i/>
          <w:iCs/>
          <w:sz w:val="24"/>
          <w:szCs w:val="24"/>
        </w:rPr>
      </w:pPr>
    </w:p>
    <w:p w14:paraId="46BAE04A" w14:textId="77777777" w:rsidR="00F5072B" w:rsidRDefault="00F5072B" w:rsidP="00F5072B">
      <w:pPr>
        <w:spacing w:after="0" w:line="240" w:lineRule="auto"/>
        <w:rPr>
          <w:rFonts w:ascii="Times New Roman" w:hAnsi="Times New Roman" w:cs="Times New Roman"/>
          <w:i/>
          <w:iCs/>
          <w:sz w:val="24"/>
          <w:szCs w:val="24"/>
        </w:rPr>
      </w:pPr>
    </w:p>
    <w:p w14:paraId="26A59B4B" w14:textId="3D8C3430" w:rsidR="00D672A4" w:rsidRPr="002E5A9F" w:rsidRDefault="00472A8B" w:rsidP="00F5072B">
      <w:pPr>
        <w:spacing w:after="0" w:line="240" w:lineRule="auto"/>
        <w:rPr>
          <w:rFonts w:ascii="Times New Roman" w:hAnsi="Times New Roman" w:cs="Times New Roman"/>
          <w:i/>
          <w:iCs/>
          <w:sz w:val="24"/>
          <w:szCs w:val="24"/>
        </w:rPr>
      </w:pPr>
      <w:r w:rsidRPr="002E5A9F">
        <w:rPr>
          <w:rFonts w:ascii="Times New Roman" w:hAnsi="Times New Roman" w:cs="Times New Roman"/>
          <w:i/>
          <w:iCs/>
          <w:sz w:val="24"/>
          <w:szCs w:val="24"/>
        </w:rPr>
        <w:t>Comparison of Data between Computer-extracted and Facility-reported Data Sources</w:t>
      </w:r>
    </w:p>
    <w:p w14:paraId="34F1156B" w14:textId="77777777" w:rsidR="00D118A3" w:rsidRDefault="00D118A3" w:rsidP="00F5072B">
      <w:pPr>
        <w:spacing w:after="0" w:line="240" w:lineRule="auto"/>
        <w:rPr>
          <w:rFonts w:ascii="Times New Roman" w:hAnsi="Times New Roman" w:cs="Times New Roman"/>
          <w:sz w:val="24"/>
          <w:szCs w:val="24"/>
        </w:rPr>
      </w:pPr>
    </w:p>
    <w:p w14:paraId="0A477C03" w14:textId="4D5C6BA3" w:rsidR="001A3F93" w:rsidRDefault="00472A8B" w:rsidP="00F5072B">
      <w:pPr>
        <w:spacing w:after="0" w:line="240" w:lineRule="auto"/>
        <w:rPr>
          <w:rFonts w:ascii="Times New Roman" w:hAnsi="Times New Roman" w:cs="Times New Roman"/>
          <w:sz w:val="24"/>
          <w:szCs w:val="24"/>
        </w:rPr>
      </w:pPr>
      <w:r>
        <w:rPr>
          <w:rFonts w:ascii="Times New Roman" w:hAnsi="Times New Roman" w:cs="Times New Roman"/>
          <w:sz w:val="24"/>
          <w:szCs w:val="24"/>
        </w:rPr>
        <w:t>For the 10 weekdays of the comparison project, the computer</w:t>
      </w:r>
      <w:r w:rsidR="00D118A3">
        <w:rPr>
          <w:rFonts w:ascii="Times New Roman" w:hAnsi="Times New Roman" w:cs="Times New Roman"/>
          <w:sz w:val="24"/>
          <w:szCs w:val="24"/>
        </w:rPr>
        <w:t xml:space="preserve"> </w:t>
      </w:r>
      <w:r>
        <w:rPr>
          <w:rFonts w:ascii="Times New Roman" w:hAnsi="Times New Roman" w:cs="Times New Roman"/>
          <w:sz w:val="24"/>
          <w:szCs w:val="24"/>
        </w:rPr>
        <w:t>extraction compiled the number of cases that met the definition for suspected or confirmed hospitalized patients at each facility at 10:00 AM local time.  Likewise, POCs at the participating facilities were instructed to count patients with suspected and confirmed COVID-19 hospitalized as of 10:00 AM local time.</w:t>
      </w:r>
      <w:r w:rsidR="00D64873">
        <w:rPr>
          <w:rFonts w:ascii="Times New Roman" w:hAnsi="Times New Roman" w:cs="Times New Roman"/>
          <w:sz w:val="24"/>
          <w:szCs w:val="24"/>
        </w:rPr>
        <w:t xml:space="preserve"> In both systems, patients were counted on each day they were hospitalized.</w:t>
      </w:r>
      <w:r>
        <w:rPr>
          <w:rFonts w:ascii="Times New Roman" w:hAnsi="Times New Roman" w:cs="Times New Roman"/>
          <w:sz w:val="24"/>
          <w:szCs w:val="24"/>
        </w:rPr>
        <w:t xml:space="preserve">  </w:t>
      </w:r>
      <w:r w:rsidR="00AD531A">
        <w:rPr>
          <w:rFonts w:ascii="Times New Roman" w:hAnsi="Times New Roman" w:cs="Times New Roman"/>
          <w:sz w:val="24"/>
          <w:szCs w:val="24"/>
        </w:rPr>
        <w:t>Results</w:t>
      </w:r>
      <w:r w:rsidR="00A57807">
        <w:rPr>
          <w:rFonts w:ascii="Times New Roman" w:hAnsi="Times New Roman" w:cs="Times New Roman"/>
          <w:sz w:val="24"/>
          <w:szCs w:val="24"/>
        </w:rPr>
        <w:t xml:space="preserve"> of the </w:t>
      </w:r>
      <w:r w:rsidR="00D118A3">
        <w:rPr>
          <w:rFonts w:ascii="Times New Roman" w:hAnsi="Times New Roman" w:cs="Times New Roman"/>
          <w:sz w:val="24"/>
          <w:szCs w:val="24"/>
        </w:rPr>
        <w:t>h</w:t>
      </w:r>
      <w:r w:rsidR="00A57807">
        <w:rPr>
          <w:rFonts w:ascii="Times New Roman" w:hAnsi="Times New Roman" w:cs="Times New Roman"/>
          <w:sz w:val="24"/>
          <w:szCs w:val="24"/>
        </w:rPr>
        <w:t>ospitalized patient counts</w:t>
      </w:r>
      <w:r w:rsidR="00AD531A">
        <w:rPr>
          <w:rFonts w:ascii="Times New Roman" w:hAnsi="Times New Roman" w:cs="Times New Roman"/>
          <w:sz w:val="24"/>
          <w:szCs w:val="24"/>
        </w:rPr>
        <w:t xml:space="preserve"> from the Facility Reports and the Computer Extracts </w:t>
      </w:r>
      <w:r w:rsidR="001A3F93">
        <w:rPr>
          <w:rFonts w:ascii="Times New Roman" w:hAnsi="Times New Roman" w:cs="Times New Roman"/>
          <w:sz w:val="24"/>
          <w:szCs w:val="24"/>
        </w:rPr>
        <w:t>for all 36 participating facilities</w:t>
      </w:r>
      <w:r w:rsidR="00AD531A">
        <w:rPr>
          <w:rFonts w:ascii="Times New Roman" w:hAnsi="Times New Roman" w:cs="Times New Roman"/>
          <w:sz w:val="24"/>
          <w:szCs w:val="24"/>
        </w:rPr>
        <w:t xml:space="preserve"> were compiled into a master Excel</w:t>
      </w:r>
      <w:r w:rsidR="00D118A3">
        <w:rPr>
          <w:rFonts w:ascii="Times New Roman" w:hAnsi="Times New Roman" w:cs="Times New Roman"/>
          <w:sz w:val="24"/>
          <w:szCs w:val="24"/>
        </w:rPr>
        <w:t>™</w:t>
      </w:r>
      <w:r w:rsidR="00AD531A">
        <w:rPr>
          <w:rFonts w:ascii="Times New Roman" w:hAnsi="Times New Roman" w:cs="Times New Roman"/>
          <w:sz w:val="24"/>
          <w:szCs w:val="24"/>
        </w:rPr>
        <w:t xml:space="preserve"> </w:t>
      </w:r>
      <w:r w:rsidR="00D118A3">
        <w:rPr>
          <w:rFonts w:ascii="Times New Roman" w:hAnsi="Times New Roman" w:cs="Times New Roman"/>
          <w:sz w:val="24"/>
          <w:szCs w:val="24"/>
        </w:rPr>
        <w:t>s</w:t>
      </w:r>
      <w:r w:rsidR="00AD531A">
        <w:rPr>
          <w:rFonts w:ascii="Times New Roman" w:hAnsi="Times New Roman" w:cs="Times New Roman"/>
          <w:sz w:val="24"/>
          <w:szCs w:val="24"/>
        </w:rPr>
        <w:t>preadsheet (</w:t>
      </w:r>
      <w:r w:rsidR="00D118A3">
        <w:rPr>
          <w:rFonts w:ascii="Times New Roman" w:hAnsi="Times New Roman" w:cs="Times New Roman"/>
          <w:sz w:val="24"/>
          <w:szCs w:val="24"/>
        </w:rPr>
        <w:t xml:space="preserve">by authors </w:t>
      </w:r>
      <w:r w:rsidR="00AD531A">
        <w:rPr>
          <w:rFonts w:ascii="Times New Roman" w:hAnsi="Times New Roman" w:cs="Times New Roman"/>
          <w:sz w:val="24"/>
          <w:szCs w:val="24"/>
        </w:rPr>
        <w:t>L.F. and S.G.)</w:t>
      </w:r>
      <w:r w:rsidR="00E64222">
        <w:rPr>
          <w:rFonts w:ascii="Times New Roman" w:hAnsi="Times New Roman" w:cs="Times New Roman"/>
          <w:sz w:val="24"/>
          <w:szCs w:val="24"/>
        </w:rPr>
        <w:t xml:space="preserve"> for determination of </w:t>
      </w:r>
      <w:r w:rsidR="00D118A3">
        <w:rPr>
          <w:rFonts w:ascii="Times New Roman" w:hAnsi="Times New Roman" w:cs="Times New Roman"/>
          <w:sz w:val="24"/>
          <w:szCs w:val="24"/>
        </w:rPr>
        <w:t>h</w:t>
      </w:r>
      <w:r w:rsidR="00E64222">
        <w:rPr>
          <w:rFonts w:ascii="Times New Roman" w:hAnsi="Times New Roman" w:cs="Times New Roman"/>
          <w:sz w:val="24"/>
          <w:szCs w:val="24"/>
        </w:rPr>
        <w:t>ospitalized patient count matching for each facility-day.</w:t>
      </w:r>
      <w:r w:rsidR="00672807">
        <w:rPr>
          <w:rFonts w:ascii="Times New Roman" w:hAnsi="Times New Roman" w:cs="Times New Roman"/>
          <w:sz w:val="24"/>
          <w:szCs w:val="24"/>
        </w:rPr>
        <w:t xml:space="preserve"> </w:t>
      </w:r>
    </w:p>
    <w:p w14:paraId="4258D265" w14:textId="77777777" w:rsidR="001A3F93" w:rsidRDefault="001A3F93" w:rsidP="00F5072B">
      <w:pPr>
        <w:spacing w:after="0" w:line="240" w:lineRule="auto"/>
        <w:rPr>
          <w:rFonts w:ascii="Times New Roman" w:hAnsi="Times New Roman" w:cs="Times New Roman"/>
          <w:sz w:val="24"/>
          <w:szCs w:val="24"/>
        </w:rPr>
      </w:pPr>
    </w:p>
    <w:p w14:paraId="758ED67E" w14:textId="614A054B" w:rsidR="00B64413" w:rsidRDefault="001A3F93" w:rsidP="00F507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w:t>
      </w:r>
      <w:r w:rsidR="00B64413">
        <w:rPr>
          <w:rFonts w:ascii="Times New Roman" w:hAnsi="Times New Roman" w:cs="Times New Roman"/>
          <w:sz w:val="24"/>
          <w:szCs w:val="24"/>
        </w:rPr>
        <w:t>analyses</w:t>
      </w:r>
      <w:r>
        <w:rPr>
          <w:rFonts w:ascii="Times New Roman" w:hAnsi="Times New Roman" w:cs="Times New Roman"/>
          <w:sz w:val="24"/>
          <w:szCs w:val="24"/>
        </w:rPr>
        <w:t xml:space="preserve"> on a facility level, a</w:t>
      </w:r>
      <w:r w:rsidR="00672807">
        <w:rPr>
          <w:rFonts w:ascii="Times New Roman" w:hAnsi="Times New Roman" w:cs="Times New Roman"/>
          <w:sz w:val="24"/>
          <w:szCs w:val="24"/>
        </w:rPr>
        <w:t>n</w:t>
      </w:r>
      <w:r w:rsidR="00D64873">
        <w:rPr>
          <w:rFonts w:ascii="Times New Roman" w:hAnsi="Times New Roman" w:cs="Times New Roman"/>
          <w:sz w:val="24"/>
          <w:szCs w:val="24"/>
        </w:rPr>
        <w:t xml:space="preserve">other </w:t>
      </w:r>
      <w:r w:rsidR="00672807">
        <w:rPr>
          <w:rFonts w:ascii="Times New Roman" w:hAnsi="Times New Roman" w:cs="Times New Roman"/>
          <w:sz w:val="24"/>
          <w:szCs w:val="24"/>
        </w:rPr>
        <w:t>Excel</w:t>
      </w:r>
      <w:r w:rsidR="00D118A3">
        <w:rPr>
          <w:rFonts w:ascii="Times New Roman" w:hAnsi="Times New Roman" w:cs="Times New Roman"/>
          <w:sz w:val="24"/>
          <w:szCs w:val="24"/>
        </w:rPr>
        <w:t>™</w:t>
      </w:r>
      <w:r w:rsidR="00672807">
        <w:rPr>
          <w:rFonts w:ascii="Times New Roman" w:hAnsi="Times New Roman" w:cs="Times New Roman"/>
          <w:sz w:val="24"/>
          <w:szCs w:val="24"/>
        </w:rPr>
        <w:t xml:space="preserve"> template was created for each facility for comparison of individual patient </w:t>
      </w:r>
      <w:r>
        <w:rPr>
          <w:rFonts w:ascii="Times New Roman" w:hAnsi="Times New Roman" w:cs="Times New Roman"/>
          <w:sz w:val="24"/>
          <w:szCs w:val="24"/>
        </w:rPr>
        <w:t>PII</w:t>
      </w:r>
      <w:r w:rsidR="00672807">
        <w:rPr>
          <w:rFonts w:ascii="Times New Roman" w:hAnsi="Times New Roman" w:cs="Times New Roman"/>
          <w:sz w:val="24"/>
          <w:szCs w:val="24"/>
        </w:rPr>
        <w:t xml:space="preserve"> from Facility Reports and Computer Extracts to determine </w:t>
      </w:r>
      <w:r w:rsidR="00B64413">
        <w:rPr>
          <w:rFonts w:ascii="Times New Roman" w:hAnsi="Times New Roman" w:cs="Times New Roman"/>
          <w:sz w:val="24"/>
          <w:szCs w:val="24"/>
        </w:rPr>
        <w:t>how well the patients contributing to the daily counts matched</w:t>
      </w:r>
      <w:r w:rsidR="00672807">
        <w:rPr>
          <w:rFonts w:ascii="Times New Roman" w:hAnsi="Times New Roman" w:cs="Times New Roman"/>
          <w:sz w:val="24"/>
          <w:szCs w:val="24"/>
        </w:rPr>
        <w:t>.</w:t>
      </w:r>
      <w:r w:rsidR="00B64413">
        <w:rPr>
          <w:rFonts w:ascii="Times New Roman" w:hAnsi="Times New Roman" w:cs="Times New Roman"/>
          <w:sz w:val="24"/>
          <w:szCs w:val="24"/>
        </w:rPr>
        <w:t xml:space="preserve">  Completion of these templates was done by authors S.G., M.E., B.M, K.L and L.F.  </w:t>
      </w:r>
    </w:p>
    <w:p w14:paraId="1C0EEE78" w14:textId="77777777" w:rsidR="00B64413" w:rsidRDefault="00B64413" w:rsidP="00F5072B">
      <w:pPr>
        <w:spacing w:after="0" w:line="240" w:lineRule="auto"/>
        <w:rPr>
          <w:rFonts w:ascii="Times New Roman" w:hAnsi="Times New Roman" w:cs="Times New Roman"/>
          <w:sz w:val="24"/>
          <w:szCs w:val="24"/>
        </w:rPr>
      </w:pPr>
    </w:p>
    <w:p w14:paraId="66BF1906" w14:textId="056C46B8" w:rsidR="00472A8B" w:rsidRPr="00C30312" w:rsidRDefault="00B64413" w:rsidP="00F507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the facilities in which there were zero days or one day of matching counts between the data sources, chart reviews were done (by authors SG, M.E, and B.M), using the facility Excel™ templates, to determine if the patients should have been counted based on the NHSN reporting definitions.  </w:t>
      </w:r>
      <w:r w:rsidR="00467A3A">
        <w:rPr>
          <w:rFonts w:ascii="Times New Roman" w:hAnsi="Times New Roman" w:cs="Times New Roman"/>
          <w:sz w:val="24"/>
          <w:szCs w:val="24"/>
        </w:rPr>
        <w:t>Information collected from chart reviews included: whether or not a COVID-19 test was done and, if so, what type of test was done, the date and time the test was resulted, and the result of the test; the primary problem in the chart for the hospital admission; additional notes about facility policies for COVID-19 screening, testing and housing of patients as available in the medical documentation</w:t>
      </w:r>
      <w:r w:rsidR="00E13E1B">
        <w:rPr>
          <w:rFonts w:ascii="Times New Roman" w:hAnsi="Times New Roman" w:cs="Times New Roman"/>
          <w:sz w:val="24"/>
          <w:szCs w:val="24"/>
        </w:rPr>
        <w:t>; and the chart reviewer’s determination of whether the patient should have been counted based on the NHSN definition</w:t>
      </w:r>
      <w:r w:rsidR="00467A3A">
        <w:rPr>
          <w:rFonts w:ascii="Times New Roman" w:hAnsi="Times New Roman" w:cs="Times New Roman"/>
          <w:sz w:val="24"/>
          <w:szCs w:val="24"/>
        </w:rPr>
        <w:t xml:space="preserve">. </w:t>
      </w:r>
      <w:r>
        <w:rPr>
          <w:rFonts w:ascii="Times New Roman" w:hAnsi="Times New Roman" w:cs="Times New Roman"/>
          <w:sz w:val="24"/>
          <w:szCs w:val="24"/>
        </w:rPr>
        <w:t>This information was then used</w:t>
      </w:r>
      <w:r w:rsidR="00467A3A">
        <w:rPr>
          <w:rFonts w:ascii="Times New Roman" w:hAnsi="Times New Roman" w:cs="Times New Roman"/>
          <w:sz w:val="24"/>
          <w:szCs w:val="24"/>
        </w:rPr>
        <w:t xml:space="preserve"> </w:t>
      </w:r>
      <w:r>
        <w:rPr>
          <w:rFonts w:ascii="Times New Roman" w:hAnsi="Times New Roman" w:cs="Times New Roman"/>
          <w:sz w:val="24"/>
          <w:szCs w:val="24"/>
        </w:rPr>
        <w:t xml:space="preserve">to assess which reporting system </w:t>
      </w:r>
      <w:r w:rsidR="00E13E1B">
        <w:rPr>
          <w:rFonts w:ascii="Times New Roman" w:hAnsi="Times New Roman" w:cs="Times New Roman"/>
          <w:sz w:val="24"/>
          <w:szCs w:val="24"/>
        </w:rPr>
        <w:t xml:space="preserve">(computer extraction or facility reporting) </w:t>
      </w:r>
      <w:r>
        <w:rPr>
          <w:rFonts w:ascii="Times New Roman" w:hAnsi="Times New Roman" w:cs="Times New Roman"/>
          <w:sz w:val="24"/>
          <w:szCs w:val="24"/>
        </w:rPr>
        <w:t>more accurately applied the NHSN definition</w:t>
      </w:r>
      <w:r w:rsidR="00E13E1B">
        <w:rPr>
          <w:rFonts w:ascii="Times New Roman" w:hAnsi="Times New Roman" w:cs="Times New Roman"/>
          <w:sz w:val="24"/>
          <w:szCs w:val="24"/>
        </w:rPr>
        <w:t xml:space="preserve"> for each facility</w:t>
      </w:r>
      <w:r>
        <w:rPr>
          <w:rFonts w:ascii="Times New Roman" w:hAnsi="Times New Roman" w:cs="Times New Roman"/>
          <w:sz w:val="24"/>
          <w:szCs w:val="24"/>
        </w:rPr>
        <w:t xml:space="preserve">.  </w:t>
      </w:r>
      <w:r w:rsidR="00672807">
        <w:rPr>
          <w:rFonts w:ascii="Times New Roman" w:hAnsi="Times New Roman" w:cs="Times New Roman"/>
          <w:sz w:val="24"/>
          <w:szCs w:val="24"/>
        </w:rPr>
        <w:t xml:space="preserve">The </w:t>
      </w:r>
      <w:r>
        <w:rPr>
          <w:rFonts w:ascii="Times New Roman" w:hAnsi="Times New Roman" w:cs="Times New Roman"/>
          <w:sz w:val="24"/>
          <w:szCs w:val="24"/>
        </w:rPr>
        <w:t xml:space="preserve">Excel™ </w:t>
      </w:r>
      <w:r w:rsidR="00672807">
        <w:rPr>
          <w:rFonts w:ascii="Times New Roman" w:hAnsi="Times New Roman" w:cs="Times New Roman"/>
          <w:sz w:val="24"/>
          <w:szCs w:val="24"/>
        </w:rPr>
        <w:t>template</w:t>
      </w:r>
      <w:r w:rsidR="007626DC">
        <w:rPr>
          <w:rFonts w:ascii="Times New Roman" w:hAnsi="Times New Roman" w:cs="Times New Roman"/>
          <w:sz w:val="24"/>
          <w:szCs w:val="24"/>
        </w:rPr>
        <w:t xml:space="preserve"> and extensive communication </w:t>
      </w:r>
      <w:r>
        <w:rPr>
          <w:rFonts w:ascii="Times New Roman" w:hAnsi="Times New Roman" w:cs="Times New Roman"/>
          <w:sz w:val="24"/>
          <w:szCs w:val="24"/>
        </w:rPr>
        <w:t xml:space="preserve">between the reviewers </w:t>
      </w:r>
      <w:r w:rsidR="007626DC">
        <w:rPr>
          <w:rFonts w:ascii="Times New Roman" w:hAnsi="Times New Roman" w:cs="Times New Roman"/>
          <w:sz w:val="24"/>
          <w:szCs w:val="24"/>
        </w:rPr>
        <w:t xml:space="preserve">reinforced that the data were collected consistently. </w:t>
      </w:r>
    </w:p>
    <w:p w14:paraId="70A7E7E9" w14:textId="77777777" w:rsidR="001D1E4D" w:rsidRDefault="001D1E4D">
      <w:pPr>
        <w:rPr>
          <w:rFonts w:ascii="Times New Roman" w:hAnsi="Times New Roman" w:cs="Times New Roman"/>
          <w:b/>
          <w:bCs/>
          <w:sz w:val="24"/>
          <w:szCs w:val="24"/>
        </w:rPr>
      </w:pPr>
    </w:p>
    <w:p w14:paraId="32430E22" w14:textId="5EC34272" w:rsidR="00A1431C" w:rsidRPr="002D53D9" w:rsidRDefault="00A1431C">
      <w:pPr>
        <w:rPr>
          <w:rFonts w:ascii="Times New Roman" w:hAnsi="Times New Roman" w:cs="Times New Roman"/>
          <w:sz w:val="24"/>
          <w:szCs w:val="24"/>
        </w:rPr>
      </w:pPr>
    </w:p>
    <w:p w14:paraId="6079711C" w14:textId="2DF52108" w:rsidR="00F90542" w:rsidRDefault="00F90542" w:rsidP="00803401">
      <w:pPr>
        <w:spacing w:after="0" w:line="240" w:lineRule="auto"/>
      </w:pPr>
    </w:p>
    <w:p w14:paraId="5ABAF8C3" w14:textId="77777777" w:rsidR="009D5CD1" w:rsidRDefault="009D5CD1">
      <w:r>
        <w:br w:type="page"/>
      </w:r>
    </w:p>
    <w:p w14:paraId="44E19CBE" w14:textId="5D97F03C" w:rsidR="009D5CD1" w:rsidRPr="00DC2927" w:rsidRDefault="009D5CD1" w:rsidP="009D5CD1">
      <w:pPr>
        <w:spacing w:after="0" w:line="240" w:lineRule="auto"/>
        <w:rPr>
          <w:rFonts w:ascii="Times New Roman" w:hAnsi="Times New Roman" w:cs="Times New Roman"/>
          <w:sz w:val="24"/>
          <w:szCs w:val="24"/>
        </w:rPr>
      </w:pPr>
      <w:r w:rsidRPr="00915BFF">
        <w:rPr>
          <w:rFonts w:ascii="Times New Roman" w:hAnsi="Times New Roman" w:cs="Times New Roman"/>
          <w:b/>
          <w:bCs/>
          <w:sz w:val="24"/>
          <w:szCs w:val="24"/>
        </w:rPr>
        <w:lastRenderedPageBreak/>
        <w:t xml:space="preserve">Table </w:t>
      </w:r>
      <w:r w:rsidR="00D672A4">
        <w:rPr>
          <w:rFonts w:ascii="Times New Roman" w:hAnsi="Times New Roman" w:cs="Times New Roman"/>
          <w:b/>
          <w:bCs/>
          <w:sz w:val="24"/>
          <w:szCs w:val="24"/>
        </w:rPr>
        <w:t>S1</w:t>
      </w:r>
      <w:r w:rsidRPr="00915BFF">
        <w:rPr>
          <w:rFonts w:ascii="Times New Roman" w:hAnsi="Times New Roman" w:cs="Times New Roman"/>
          <w:b/>
          <w:bCs/>
          <w:sz w:val="24"/>
          <w:szCs w:val="24"/>
        </w:rPr>
        <w:t>.</w:t>
      </w:r>
      <w:r w:rsidRPr="00DC2927">
        <w:rPr>
          <w:rFonts w:ascii="Times New Roman" w:hAnsi="Times New Roman" w:cs="Times New Roman"/>
          <w:sz w:val="24"/>
          <w:szCs w:val="24"/>
        </w:rPr>
        <w:t xml:space="preserve"> Characteristics of the 36 participating VA medical facilities</w:t>
      </w:r>
    </w:p>
    <w:p w14:paraId="1E471139" w14:textId="77777777" w:rsidR="009D5CD1" w:rsidRPr="00DC2927" w:rsidRDefault="009D5CD1" w:rsidP="009D5CD1">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505"/>
        <w:gridCol w:w="1530"/>
      </w:tblGrid>
      <w:tr w:rsidR="009D5CD1" w:rsidRPr="00DC2927" w14:paraId="78DC9F97" w14:textId="77777777" w:rsidTr="007621D9">
        <w:tc>
          <w:tcPr>
            <w:tcW w:w="3505" w:type="dxa"/>
            <w:tcBorders>
              <w:left w:val="nil"/>
              <w:bottom w:val="single" w:sz="4" w:space="0" w:color="auto"/>
              <w:right w:val="nil"/>
            </w:tcBorders>
          </w:tcPr>
          <w:p w14:paraId="276C7646" w14:textId="77777777" w:rsidR="009D5CD1" w:rsidRPr="00DC2927" w:rsidRDefault="009D5CD1" w:rsidP="007621D9">
            <w:pPr>
              <w:rPr>
                <w:rFonts w:ascii="Times New Roman" w:hAnsi="Times New Roman" w:cs="Times New Roman"/>
                <w:b/>
                <w:bCs/>
                <w:sz w:val="24"/>
                <w:szCs w:val="24"/>
              </w:rPr>
            </w:pPr>
            <w:r w:rsidRPr="00DC2927">
              <w:rPr>
                <w:rFonts w:ascii="Times New Roman" w:hAnsi="Times New Roman" w:cs="Times New Roman"/>
                <w:b/>
                <w:bCs/>
                <w:sz w:val="24"/>
                <w:szCs w:val="24"/>
              </w:rPr>
              <w:t>Characteristic</w:t>
            </w:r>
          </w:p>
        </w:tc>
        <w:tc>
          <w:tcPr>
            <w:tcW w:w="1530" w:type="dxa"/>
            <w:tcBorders>
              <w:left w:val="nil"/>
              <w:bottom w:val="single" w:sz="4" w:space="0" w:color="auto"/>
              <w:right w:val="nil"/>
            </w:tcBorders>
          </w:tcPr>
          <w:p w14:paraId="0702289C" w14:textId="77777777" w:rsidR="009D5CD1" w:rsidRPr="00DC2927" w:rsidRDefault="009D5CD1" w:rsidP="007621D9">
            <w:pPr>
              <w:rPr>
                <w:rFonts w:ascii="Times New Roman" w:hAnsi="Times New Roman" w:cs="Times New Roman"/>
                <w:b/>
                <w:bCs/>
                <w:sz w:val="24"/>
                <w:szCs w:val="24"/>
              </w:rPr>
            </w:pPr>
            <w:r w:rsidRPr="00DC2927">
              <w:rPr>
                <w:rFonts w:ascii="Times New Roman" w:hAnsi="Times New Roman" w:cs="Times New Roman"/>
                <w:b/>
                <w:bCs/>
                <w:sz w:val="24"/>
                <w:szCs w:val="24"/>
              </w:rPr>
              <w:t>Number (%)</w:t>
            </w:r>
          </w:p>
        </w:tc>
      </w:tr>
      <w:tr w:rsidR="009D5CD1" w:rsidRPr="00DC2927" w14:paraId="1F8261AC" w14:textId="77777777" w:rsidTr="007621D9">
        <w:tc>
          <w:tcPr>
            <w:tcW w:w="3505" w:type="dxa"/>
            <w:tcBorders>
              <w:left w:val="nil"/>
              <w:bottom w:val="nil"/>
              <w:right w:val="nil"/>
            </w:tcBorders>
          </w:tcPr>
          <w:p w14:paraId="42E36987" w14:textId="77777777" w:rsidR="009D5CD1" w:rsidRPr="00DC2927" w:rsidRDefault="009D5CD1" w:rsidP="007621D9">
            <w:pPr>
              <w:rPr>
                <w:rFonts w:ascii="Times New Roman" w:hAnsi="Times New Roman" w:cs="Times New Roman"/>
                <w:b/>
                <w:bCs/>
                <w:sz w:val="24"/>
                <w:szCs w:val="24"/>
              </w:rPr>
            </w:pPr>
            <w:r w:rsidRPr="00DC2927">
              <w:rPr>
                <w:rFonts w:ascii="Times New Roman" w:hAnsi="Times New Roman" w:cs="Times New Roman"/>
                <w:sz w:val="24"/>
                <w:szCs w:val="24"/>
              </w:rPr>
              <w:t xml:space="preserve">Region in United </w:t>
            </w:r>
            <w:proofErr w:type="spellStart"/>
            <w:r w:rsidRPr="00DC2927">
              <w:rPr>
                <w:rFonts w:ascii="Times New Roman" w:hAnsi="Times New Roman" w:cs="Times New Roman"/>
                <w:sz w:val="24"/>
                <w:szCs w:val="24"/>
              </w:rPr>
              <w:t>States</w:t>
            </w:r>
            <w:r w:rsidRPr="00DC2927">
              <w:rPr>
                <w:rFonts w:ascii="Times New Roman" w:hAnsi="Times New Roman" w:cs="Times New Roman"/>
                <w:sz w:val="24"/>
                <w:szCs w:val="24"/>
                <w:vertAlign w:val="superscript"/>
              </w:rPr>
              <w:t>a</w:t>
            </w:r>
            <w:proofErr w:type="spellEnd"/>
          </w:p>
        </w:tc>
        <w:tc>
          <w:tcPr>
            <w:tcW w:w="1530" w:type="dxa"/>
            <w:tcBorders>
              <w:left w:val="nil"/>
              <w:bottom w:val="nil"/>
              <w:right w:val="nil"/>
            </w:tcBorders>
          </w:tcPr>
          <w:p w14:paraId="29543BAF" w14:textId="77777777" w:rsidR="009D5CD1" w:rsidRPr="00DC2927" w:rsidRDefault="009D5CD1" w:rsidP="007621D9">
            <w:pPr>
              <w:rPr>
                <w:rFonts w:ascii="Times New Roman" w:hAnsi="Times New Roman" w:cs="Times New Roman"/>
                <w:b/>
                <w:bCs/>
                <w:sz w:val="24"/>
                <w:szCs w:val="24"/>
              </w:rPr>
            </w:pPr>
          </w:p>
        </w:tc>
      </w:tr>
      <w:tr w:rsidR="009D5CD1" w:rsidRPr="00DC2927" w14:paraId="3DB5AF10" w14:textId="77777777" w:rsidTr="007621D9">
        <w:tc>
          <w:tcPr>
            <w:tcW w:w="3505" w:type="dxa"/>
            <w:tcBorders>
              <w:top w:val="nil"/>
              <w:left w:val="nil"/>
              <w:bottom w:val="nil"/>
              <w:right w:val="nil"/>
            </w:tcBorders>
          </w:tcPr>
          <w:p w14:paraId="67E9C6B1" w14:textId="77777777" w:rsidR="009D5CD1" w:rsidRPr="00DC2927" w:rsidRDefault="009D5CD1" w:rsidP="007621D9">
            <w:pPr>
              <w:rPr>
                <w:rFonts w:ascii="Times New Roman" w:hAnsi="Times New Roman" w:cs="Times New Roman"/>
                <w:b/>
                <w:bCs/>
                <w:sz w:val="24"/>
                <w:szCs w:val="24"/>
              </w:rPr>
            </w:pPr>
            <w:r w:rsidRPr="00DC2927">
              <w:rPr>
                <w:rFonts w:ascii="Times New Roman" w:hAnsi="Times New Roman" w:cs="Times New Roman"/>
                <w:sz w:val="24"/>
                <w:szCs w:val="24"/>
              </w:rPr>
              <w:t xml:space="preserve">   Northeast</w:t>
            </w:r>
          </w:p>
        </w:tc>
        <w:tc>
          <w:tcPr>
            <w:tcW w:w="1530" w:type="dxa"/>
            <w:tcBorders>
              <w:top w:val="nil"/>
              <w:left w:val="nil"/>
              <w:bottom w:val="nil"/>
              <w:right w:val="nil"/>
            </w:tcBorders>
          </w:tcPr>
          <w:p w14:paraId="0E7871E2" w14:textId="77777777" w:rsidR="009D5CD1" w:rsidRPr="00DC2927" w:rsidRDefault="009D5CD1" w:rsidP="007621D9">
            <w:pPr>
              <w:rPr>
                <w:rFonts w:ascii="Times New Roman" w:hAnsi="Times New Roman" w:cs="Times New Roman"/>
                <w:b/>
                <w:bCs/>
                <w:sz w:val="24"/>
                <w:szCs w:val="24"/>
              </w:rPr>
            </w:pPr>
            <w:r w:rsidRPr="00DC2927">
              <w:rPr>
                <w:rFonts w:ascii="Times New Roman" w:hAnsi="Times New Roman" w:cs="Times New Roman"/>
                <w:sz w:val="24"/>
                <w:szCs w:val="24"/>
              </w:rPr>
              <w:t>7 (19</w:t>
            </w:r>
            <w:r>
              <w:rPr>
                <w:rFonts w:ascii="Times New Roman" w:hAnsi="Times New Roman" w:cs="Times New Roman"/>
                <w:sz w:val="24"/>
                <w:szCs w:val="24"/>
              </w:rPr>
              <w:t>.4</w:t>
            </w:r>
            <w:r w:rsidRPr="00DC2927">
              <w:rPr>
                <w:rFonts w:ascii="Times New Roman" w:hAnsi="Times New Roman" w:cs="Times New Roman"/>
                <w:sz w:val="24"/>
                <w:szCs w:val="24"/>
              </w:rPr>
              <w:t>)</w:t>
            </w:r>
          </w:p>
        </w:tc>
      </w:tr>
      <w:tr w:rsidR="009D5CD1" w:rsidRPr="00DC2927" w14:paraId="682DE12C" w14:textId="77777777" w:rsidTr="007621D9">
        <w:tc>
          <w:tcPr>
            <w:tcW w:w="3505" w:type="dxa"/>
            <w:tcBorders>
              <w:top w:val="nil"/>
              <w:left w:val="nil"/>
              <w:bottom w:val="nil"/>
              <w:right w:val="nil"/>
            </w:tcBorders>
          </w:tcPr>
          <w:p w14:paraId="7E09C8FB" w14:textId="77777777" w:rsidR="009D5CD1" w:rsidRPr="00DC2927" w:rsidRDefault="009D5CD1" w:rsidP="007621D9">
            <w:pPr>
              <w:rPr>
                <w:rFonts w:ascii="Times New Roman" w:hAnsi="Times New Roman" w:cs="Times New Roman"/>
                <w:b/>
                <w:bCs/>
                <w:sz w:val="24"/>
                <w:szCs w:val="24"/>
              </w:rPr>
            </w:pPr>
            <w:r w:rsidRPr="00DC2927">
              <w:rPr>
                <w:rFonts w:ascii="Times New Roman" w:hAnsi="Times New Roman" w:cs="Times New Roman"/>
                <w:sz w:val="24"/>
                <w:szCs w:val="24"/>
              </w:rPr>
              <w:t xml:space="preserve">   South</w:t>
            </w:r>
          </w:p>
        </w:tc>
        <w:tc>
          <w:tcPr>
            <w:tcW w:w="1530" w:type="dxa"/>
            <w:tcBorders>
              <w:top w:val="nil"/>
              <w:left w:val="nil"/>
              <w:bottom w:val="nil"/>
              <w:right w:val="nil"/>
            </w:tcBorders>
          </w:tcPr>
          <w:p w14:paraId="58705306" w14:textId="77777777" w:rsidR="009D5CD1" w:rsidRPr="00DC2927" w:rsidRDefault="009D5CD1" w:rsidP="007621D9">
            <w:pPr>
              <w:rPr>
                <w:rFonts w:ascii="Times New Roman" w:hAnsi="Times New Roman" w:cs="Times New Roman"/>
                <w:b/>
                <w:bCs/>
                <w:sz w:val="24"/>
                <w:szCs w:val="24"/>
              </w:rPr>
            </w:pPr>
            <w:r w:rsidRPr="00DC2927">
              <w:rPr>
                <w:rFonts w:ascii="Times New Roman" w:hAnsi="Times New Roman" w:cs="Times New Roman"/>
                <w:sz w:val="24"/>
                <w:szCs w:val="24"/>
              </w:rPr>
              <w:t>15 (4</w:t>
            </w:r>
            <w:r>
              <w:rPr>
                <w:rFonts w:ascii="Times New Roman" w:hAnsi="Times New Roman" w:cs="Times New Roman"/>
                <w:sz w:val="24"/>
                <w:szCs w:val="24"/>
              </w:rPr>
              <w:t>1.7</w:t>
            </w:r>
            <w:r w:rsidRPr="00DC2927">
              <w:rPr>
                <w:rFonts w:ascii="Times New Roman" w:hAnsi="Times New Roman" w:cs="Times New Roman"/>
                <w:sz w:val="24"/>
                <w:szCs w:val="24"/>
              </w:rPr>
              <w:t>)</w:t>
            </w:r>
          </w:p>
        </w:tc>
      </w:tr>
      <w:tr w:rsidR="009D5CD1" w:rsidRPr="00DC2927" w14:paraId="5F6D36E1" w14:textId="77777777" w:rsidTr="007621D9">
        <w:tc>
          <w:tcPr>
            <w:tcW w:w="3505" w:type="dxa"/>
            <w:tcBorders>
              <w:top w:val="nil"/>
              <w:left w:val="nil"/>
              <w:bottom w:val="nil"/>
              <w:right w:val="nil"/>
            </w:tcBorders>
          </w:tcPr>
          <w:p w14:paraId="43244693" w14:textId="77777777" w:rsidR="009D5CD1" w:rsidRPr="00DC2927" w:rsidRDefault="009D5CD1" w:rsidP="007621D9">
            <w:pPr>
              <w:rPr>
                <w:rFonts w:ascii="Times New Roman" w:hAnsi="Times New Roman" w:cs="Times New Roman"/>
                <w:b/>
                <w:bCs/>
                <w:sz w:val="24"/>
                <w:szCs w:val="24"/>
              </w:rPr>
            </w:pPr>
            <w:r w:rsidRPr="00DC2927">
              <w:rPr>
                <w:rFonts w:ascii="Times New Roman" w:hAnsi="Times New Roman" w:cs="Times New Roman"/>
                <w:sz w:val="24"/>
                <w:szCs w:val="24"/>
              </w:rPr>
              <w:t xml:space="preserve">   Midwest</w:t>
            </w:r>
          </w:p>
        </w:tc>
        <w:tc>
          <w:tcPr>
            <w:tcW w:w="1530" w:type="dxa"/>
            <w:tcBorders>
              <w:top w:val="nil"/>
              <w:left w:val="nil"/>
              <w:bottom w:val="nil"/>
              <w:right w:val="nil"/>
            </w:tcBorders>
          </w:tcPr>
          <w:p w14:paraId="61B45D53" w14:textId="77777777" w:rsidR="009D5CD1" w:rsidRPr="00DC2927" w:rsidRDefault="009D5CD1" w:rsidP="007621D9">
            <w:pPr>
              <w:rPr>
                <w:rFonts w:ascii="Times New Roman" w:hAnsi="Times New Roman" w:cs="Times New Roman"/>
                <w:b/>
                <w:bCs/>
                <w:sz w:val="24"/>
                <w:szCs w:val="24"/>
              </w:rPr>
            </w:pPr>
            <w:r w:rsidRPr="00DC2927">
              <w:rPr>
                <w:rFonts w:ascii="Times New Roman" w:hAnsi="Times New Roman" w:cs="Times New Roman"/>
                <w:sz w:val="24"/>
                <w:szCs w:val="24"/>
              </w:rPr>
              <w:t>7 (19</w:t>
            </w:r>
            <w:r>
              <w:rPr>
                <w:rFonts w:ascii="Times New Roman" w:hAnsi="Times New Roman" w:cs="Times New Roman"/>
                <w:sz w:val="24"/>
                <w:szCs w:val="24"/>
              </w:rPr>
              <w:t>.4</w:t>
            </w:r>
            <w:r w:rsidRPr="00DC2927">
              <w:rPr>
                <w:rFonts w:ascii="Times New Roman" w:hAnsi="Times New Roman" w:cs="Times New Roman"/>
                <w:sz w:val="24"/>
                <w:szCs w:val="24"/>
              </w:rPr>
              <w:t>)</w:t>
            </w:r>
          </w:p>
        </w:tc>
      </w:tr>
      <w:tr w:rsidR="009D5CD1" w:rsidRPr="00DC2927" w14:paraId="25491BB0" w14:textId="77777777" w:rsidTr="007621D9">
        <w:tc>
          <w:tcPr>
            <w:tcW w:w="3505" w:type="dxa"/>
            <w:tcBorders>
              <w:top w:val="nil"/>
              <w:left w:val="nil"/>
              <w:bottom w:val="single" w:sz="4" w:space="0" w:color="auto"/>
              <w:right w:val="nil"/>
            </w:tcBorders>
          </w:tcPr>
          <w:p w14:paraId="7BDF4DFF" w14:textId="77777777" w:rsidR="009D5CD1" w:rsidRPr="00DC2927" w:rsidRDefault="009D5CD1" w:rsidP="007621D9">
            <w:pPr>
              <w:rPr>
                <w:rFonts w:ascii="Times New Roman" w:hAnsi="Times New Roman" w:cs="Times New Roman"/>
                <w:b/>
                <w:bCs/>
                <w:sz w:val="24"/>
                <w:szCs w:val="24"/>
              </w:rPr>
            </w:pPr>
            <w:r w:rsidRPr="00DC2927">
              <w:rPr>
                <w:rFonts w:ascii="Times New Roman" w:hAnsi="Times New Roman" w:cs="Times New Roman"/>
                <w:sz w:val="24"/>
                <w:szCs w:val="24"/>
              </w:rPr>
              <w:t xml:space="preserve">   West</w:t>
            </w:r>
          </w:p>
        </w:tc>
        <w:tc>
          <w:tcPr>
            <w:tcW w:w="1530" w:type="dxa"/>
            <w:tcBorders>
              <w:top w:val="nil"/>
              <w:left w:val="nil"/>
              <w:bottom w:val="single" w:sz="4" w:space="0" w:color="auto"/>
              <w:right w:val="nil"/>
            </w:tcBorders>
          </w:tcPr>
          <w:p w14:paraId="40C01DEE" w14:textId="77777777" w:rsidR="009D5CD1" w:rsidRPr="00DC2927" w:rsidRDefault="009D5CD1" w:rsidP="007621D9">
            <w:pPr>
              <w:rPr>
                <w:rFonts w:ascii="Times New Roman" w:hAnsi="Times New Roman" w:cs="Times New Roman"/>
                <w:b/>
                <w:bCs/>
                <w:sz w:val="24"/>
                <w:szCs w:val="24"/>
              </w:rPr>
            </w:pPr>
            <w:r w:rsidRPr="00DC2927">
              <w:rPr>
                <w:rFonts w:ascii="Times New Roman" w:hAnsi="Times New Roman" w:cs="Times New Roman"/>
                <w:sz w:val="24"/>
                <w:szCs w:val="24"/>
              </w:rPr>
              <w:t>7 (19</w:t>
            </w:r>
            <w:r>
              <w:rPr>
                <w:rFonts w:ascii="Times New Roman" w:hAnsi="Times New Roman" w:cs="Times New Roman"/>
                <w:sz w:val="24"/>
                <w:szCs w:val="24"/>
              </w:rPr>
              <w:t>.4</w:t>
            </w:r>
            <w:r w:rsidRPr="00DC2927">
              <w:rPr>
                <w:rFonts w:ascii="Times New Roman" w:hAnsi="Times New Roman" w:cs="Times New Roman"/>
                <w:sz w:val="24"/>
                <w:szCs w:val="24"/>
              </w:rPr>
              <w:t>)</w:t>
            </w:r>
          </w:p>
        </w:tc>
      </w:tr>
      <w:tr w:rsidR="009D5CD1" w:rsidRPr="00DC2927" w14:paraId="2EB1CD0A" w14:textId="77777777" w:rsidTr="007621D9">
        <w:tc>
          <w:tcPr>
            <w:tcW w:w="3505" w:type="dxa"/>
            <w:tcBorders>
              <w:left w:val="nil"/>
              <w:bottom w:val="nil"/>
              <w:right w:val="nil"/>
            </w:tcBorders>
          </w:tcPr>
          <w:p w14:paraId="00B7FBD1" w14:textId="77777777" w:rsidR="009D5CD1" w:rsidRPr="00DC2927" w:rsidRDefault="009D5CD1" w:rsidP="007621D9">
            <w:pPr>
              <w:rPr>
                <w:rFonts w:ascii="Times New Roman" w:hAnsi="Times New Roman" w:cs="Times New Roman"/>
                <w:sz w:val="24"/>
                <w:szCs w:val="24"/>
              </w:rPr>
            </w:pPr>
            <w:r w:rsidRPr="00DC2927">
              <w:rPr>
                <w:rFonts w:ascii="Times New Roman" w:hAnsi="Times New Roman" w:cs="Times New Roman"/>
                <w:sz w:val="24"/>
                <w:szCs w:val="24"/>
              </w:rPr>
              <w:t xml:space="preserve">Complexity </w:t>
            </w:r>
            <w:proofErr w:type="spellStart"/>
            <w:r w:rsidRPr="00DC2927">
              <w:rPr>
                <w:rFonts w:ascii="Times New Roman" w:hAnsi="Times New Roman" w:cs="Times New Roman"/>
                <w:sz w:val="24"/>
                <w:szCs w:val="24"/>
              </w:rPr>
              <w:t>level</w:t>
            </w:r>
            <w:r w:rsidRPr="00DC2927">
              <w:rPr>
                <w:rFonts w:ascii="Times New Roman" w:hAnsi="Times New Roman" w:cs="Times New Roman"/>
                <w:sz w:val="24"/>
                <w:szCs w:val="24"/>
                <w:vertAlign w:val="superscript"/>
              </w:rPr>
              <w:t>b</w:t>
            </w:r>
            <w:proofErr w:type="spellEnd"/>
          </w:p>
        </w:tc>
        <w:tc>
          <w:tcPr>
            <w:tcW w:w="1530" w:type="dxa"/>
            <w:tcBorders>
              <w:left w:val="nil"/>
              <w:bottom w:val="nil"/>
              <w:right w:val="nil"/>
            </w:tcBorders>
          </w:tcPr>
          <w:p w14:paraId="2D444257" w14:textId="77777777" w:rsidR="009D5CD1" w:rsidRPr="00DC2927" w:rsidRDefault="009D5CD1" w:rsidP="007621D9">
            <w:pPr>
              <w:rPr>
                <w:rFonts w:ascii="Times New Roman" w:hAnsi="Times New Roman" w:cs="Times New Roman"/>
                <w:sz w:val="24"/>
                <w:szCs w:val="24"/>
              </w:rPr>
            </w:pPr>
          </w:p>
        </w:tc>
      </w:tr>
      <w:tr w:rsidR="009D5CD1" w:rsidRPr="00DC2927" w14:paraId="5E8D80AC" w14:textId="77777777" w:rsidTr="007621D9">
        <w:tc>
          <w:tcPr>
            <w:tcW w:w="3505" w:type="dxa"/>
            <w:tcBorders>
              <w:top w:val="nil"/>
              <w:left w:val="nil"/>
              <w:bottom w:val="nil"/>
              <w:right w:val="nil"/>
            </w:tcBorders>
          </w:tcPr>
          <w:p w14:paraId="7613B7E8" w14:textId="77777777" w:rsidR="009D5CD1" w:rsidRPr="00DC2927" w:rsidRDefault="009D5CD1" w:rsidP="007621D9">
            <w:pPr>
              <w:rPr>
                <w:rFonts w:ascii="Times New Roman" w:hAnsi="Times New Roman" w:cs="Times New Roman"/>
                <w:sz w:val="24"/>
                <w:szCs w:val="24"/>
              </w:rPr>
            </w:pPr>
            <w:r w:rsidRPr="00DC2927">
              <w:rPr>
                <w:rFonts w:ascii="Times New Roman" w:hAnsi="Times New Roman" w:cs="Times New Roman"/>
                <w:sz w:val="24"/>
                <w:szCs w:val="24"/>
              </w:rPr>
              <w:t xml:space="preserve">   1a</w:t>
            </w:r>
          </w:p>
        </w:tc>
        <w:tc>
          <w:tcPr>
            <w:tcW w:w="1530" w:type="dxa"/>
            <w:tcBorders>
              <w:top w:val="nil"/>
              <w:left w:val="nil"/>
              <w:bottom w:val="nil"/>
              <w:right w:val="nil"/>
            </w:tcBorders>
          </w:tcPr>
          <w:p w14:paraId="6D833B79" w14:textId="77777777" w:rsidR="009D5CD1" w:rsidRPr="00DC2927" w:rsidRDefault="009D5CD1" w:rsidP="007621D9">
            <w:pPr>
              <w:rPr>
                <w:rFonts w:ascii="Times New Roman" w:hAnsi="Times New Roman" w:cs="Times New Roman"/>
                <w:sz w:val="24"/>
                <w:szCs w:val="24"/>
              </w:rPr>
            </w:pPr>
            <w:r w:rsidRPr="00DC2927">
              <w:rPr>
                <w:rFonts w:ascii="Times New Roman" w:hAnsi="Times New Roman" w:cs="Times New Roman"/>
                <w:sz w:val="24"/>
                <w:szCs w:val="24"/>
              </w:rPr>
              <w:t>14 (3</w:t>
            </w:r>
            <w:r>
              <w:rPr>
                <w:rFonts w:ascii="Times New Roman" w:hAnsi="Times New Roman" w:cs="Times New Roman"/>
                <w:sz w:val="24"/>
                <w:szCs w:val="24"/>
              </w:rPr>
              <w:t>8.9</w:t>
            </w:r>
            <w:r w:rsidRPr="00DC2927">
              <w:rPr>
                <w:rFonts w:ascii="Times New Roman" w:hAnsi="Times New Roman" w:cs="Times New Roman"/>
                <w:sz w:val="24"/>
                <w:szCs w:val="24"/>
              </w:rPr>
              <w:t>)</w:t>
            </w:r>
          </w:p>
        </w:tc>
      </w:tr>
      <w:tr w:rsidR="009D5CD1" w:rsidRPr="00DC2927" w14:paraId="71D596D5" w14:textId="77777777" w:rsidTr="007621D9">
        <w:tc>
          <w:tcPr>
            <w:tcW w:w="3505" w:type="dxa"/>
            <w:tcBorders>
              <w:top w:val="nil"/>
              <w:left w:val="nil"/>
              <w:bottom w:val="nil"/>
              <w:right w:val="nil"/>
            </w:tcBorders>
          </w:tcPr>
          <w:p w14:paraId="758E4017" w14:textId="77777777" w:rsidR="009D5CD1" w:rsidRPr="00DC2927" w:rsidRDefault="009D5CD1" w:rsidP="007621D9">
            <w:pPr>
              <w:rPr>
                <w:rFonts w:ascii="Times New Roman" w:hAnsi="Times New Roman" w:cs="Times New Roman"/>
                <w:sz w:val="24"/>
                <w:szCs w:val="24"/>
              </w:rPr>
            </w:pPr>
            <w:r w:rsidRPr="00DC2927">
              <w:rPr>
                <w:rFonts w:ascii="Times New Roman" w:hAnsi="Times New Roman" w:cs="Times New Roman"/>
                <w:sz w:val="24"/>
                <w:szCs w:val="24"/>
              </w:rPr>
              <w:t xml:space="preserve">   1b </w:t>
            </w:r>
          </w:p>
        </w:tc>
        <w:tc>
          <w:tcPr>
            <w:tcW w:w="1530" w:type="dxa"/>
            <w:tcBorders>
              <w:top w:val="nil"/>
              <w:left w:val="nil"/>
              <w:bottom w:val="nil"/>
              <w:right w:val="nil"/>
            </w:tcBorders>
          </w:tcPr>
          <w:p w14:paraId="6D3DAAFD" w14:textId="77777777" w:rsidR="009D5CD1" w:rsidRPr="00DC2927" w:rsidRDefault="009D5CD1" w:rsidP="007621D9">
            <w:pPr>
              <w:rPr>
                <w:rFonts w:ascii="Times New Roman" w:hAnsi="Times New Roman" w:cs="Times New Roman"/>
                <w:sz w:val="24"/>
                <w:szCs w:val="24"/>
              </w:rPr>
            </w:pPr>
            <w:r w:rsidRPr="00DC2927">
              <w:rPr>
                <w:rFonts w:ascii="Times New Roman" w:hAnsi="Times New Roman" w:cs="Times New Roman"/>
                <w:sz w:val="24"/>
                <w:szCs w:val="24"/>
              </w:rPr>
              <w:t>4 (11</w:t>
            </w:r>
            <w:r>
              <w:rPr>
                <w:rFonts w:ascii="Times New Roman" w:hAnsi="Times New Roman" w:cs="Times New Roman"/>
                <w:sz w:val="24"/>
                <w:szCs w:val="24"/>
              </w:rPr>
              <w:t>.1</w:t>
            </w:r>
            <w:r w:rsidRPr="00DC2927">
              <w:rPr>
                <w:rFonts w:ascii="Times New Roman" w:hAnsi="Times New Roman" w:cs="Times New Roman"/>
                <w:sz w:val="24"/>
                <w:szCs w:val="24"/>
              </w:rPr>
              <w:t>)</w:t>
            </w:r>
          </w:p>
        </w:tc>
      </w:tr>
      <w:tr w:rsidR="009D5CD1" w:rsidRPr="00DC2927" w14:paraId="7B579057" w14:textId="77777777" w:rsidTr="007621D9">
        <w:tc>
          <w:tcPr>
            <w:tcW w:w="3505" w:type="dxa"/>
            <w:tcBorders>
              <w:top w:val="nil"/>
              <w:left w:val="nil"/>
              <w:bottom w:val="nil"/>
              <w:right w:val="nil"/>
            </w:tcBorders>
          </w:tcPr>
          <w:p w14:paraId="2A084B03" w14:textId="77777777" w:rsidR="009D5CD1" w:rsidRPr="00DC2927" w:rsidRDefault="009D5CD1" w:rsidP="007621D9">
            <w:pPr>
              <w:rPr>
                <w:rFonts w:ascii="Times New Roman" w:hAnsi="Times New Roman" w:cs="Times New Roman"/>
                <w:sz w:val="24"/>
                <w:szCs w:val="24"/>
              </w:rPr>
            </w:pPr>
            <w:r w:rsidRPr="00DC2927">
              <w:rPr>
                <w:rFonts w:ascii="Times New Roman" w:hAnsi="Times New Roman" w:cs="Times New Roman"/>
                <w:sz w:val="24"/>
                <w:szCs w:val="24"/>
              </w:rPr>
              <w:t xml:space="preserve">   1c</w:t>
            </w:r>
          </w:p>
        </w:tc>
        <w:tc>
          <w:tcPr>
            <w:tcW w:w="1530" w:type="dxa"/>
            <w:tcBorders>
              <w:top w:val="nil"/>
              <w:left w:val="nil"/>
              <w:bottom w:val="nil"/>
              <w:right w:val="nil"/>
            </w:tcBorders>
          </w:tcPr>
          <w:p w14:paraId="1B327FA5" w14:textId="77777777" w:rsidR="009D5CD1" w:rsidRPr="00DC2927" w:rsidRDefault="009D5CD1" w:rsidP="007621D9">
            <w:pPr>
              <w:rPr>
                <w:rFonts w:ascii="Times New Roman" w:hAnsi="Times New Roman" w:cs="Times New Roman"/>
                <w:sz w:val="24"/>
                <w:szCs w:val="24"/>
              </w:rPr>
            </w:pPr>
            <w:r w:rsidRPr="00DC2927">
              <w:rPr>
                <w:rFonts w:ascii="Times New Roman" w:hAnsi="Times New Roman" w:cs="Times New Roman"/>
                <w:sz w:val="24"/>
                <w:szCs w:val="24"/>
              </w:rPr>
              <w:t>6 (1</w:t>
            </w:r>
            <w:r>
              <w:rPr>
                <w:rFonts w:ascii="Times New Roman" w:hAnsi="Times New Roman" w:cs="Times New Roman"/>
                <w:sz w:val="24"/>
                <w:szCs w:val="24"/>
              </w:rPr>
              <w:t>6.7</w:t>
            </w:r>
            <w:r w:rsidRPr="00DC2927">
              <w:rPr>
                <w:rFonts w:ascii="Times New Roman" w:hAnsi="Times New Roman" w:cs="Times New Roman"/>
                <w:sz w:val="24"/>
                <w:szCs w:val="24"/>
              </w:rPr>
              <w:t>)</w:t>
            </w:r>
          </w:p>
        </w:tc>
      </w:tr>
      <w:tr w:rsidR="009D5CD1" w:rsidRPr="00DC2927" w14:paraId="309E355C" w14:textId="77777777" w:rsidTr="007621D9">
        <w:tc>
          <w:tcPr>
            <w:tcW w:w="3505" w:type="dxa"/>
            <w:tcBorders>
              <w:top w:val="nil"/>
              <w:left w:val="nil"/>
              <w:bottom w:val="single" w:sz="4" w:space="0" w:color="auto"/>
              <w:right w:val="nil"/>
            </w:tcBorders>
          </w:tcPr>
          <w:p w14:paraId="69494AAC" w14:textId="77777777" w:rsidR="009D5CD1" w:rsidRPr="00DC2927" w:rsidRDefault="009D5CD1" w:rsidP="007621D9">
            <w:pPr>
              <w:rPr>
                <w:rFonts w:ascii="Times New Roman" w:hAnsi="Times New Roman" w:cs="Times New Roman"/>
                <w:sz w:val="24"/>
                <w:szCs w:val="24"/>
              </w:rPr>
            </w:pPr>
            <w:r w:rsidRPr="00DC2927">
              <w:rPr>
                <w:rFonts w:ascii="Times New Roman" w:hAnsi="Times New Roman" w:cs="Times New Roman"/>
                <w:sz w:val="24"/>
                <w:szCs w:val="24"/>
              </w:rPr>
              <w:t xml:space="preserve">   2</w:t>
            </w:r>
          </w:p>
        </w:tc>
        <w:tc>
          <w:tcPr>
            <w:tcW w:w="1530" w:type="dxa"/>
            <w:tcBorders>
              <w:top w:val="nil"/>
              <w:left w:val="nil"/>
              <w:bottom w:val="single" w:sz="4" w:space="0" w:color="auto"/>
              <w:right w:val="nil"/>
            </w:tcBorders>
          </w:tcPr>
          <w:p w14:paraId="3BC28612" w14:textId="77777777" w:rsidR="009D5CD1" w:rsidRPr="00DC2927" w:rsidRDefault="009D5CD1" w:rsidP="007621D9">
            <w:pPr>
              <w:rPr>
                <w:rFonts w:ascii="Times New Roman" w:hAnsi="Times New Roman" w:cs="Times New Roman"/>
                <w:sz w:val="24"/>
                <w:szCs w:val="24"/>
              </w:rPr>
            </w:pPr>
            <w:r w:rsidRPr="00DC2927">
              <w:rPr>
                <w:rFonts w:ascii="Times New Roman" w:hAnsi="Times New Roman" w:cs="Times New Roman"/>
                <w:sz w:val="24"/>
                <w:szCs w:val="24"/>
              </w:rPr>
              <w:t>12 (33</w:t>
            </w:r>
            <w:r>
              <w:rPr>
                <w:rFonts w:ascii="Times New Roman" w:hAnsi="Times New Roman" w:cs="Times New Roman"/>
                <w:sz w:val="24"/>
                <w:szCs w:val="24"/>
              </w:rPr>
              <w:t>.3</w:t>
            </w:r>
            <w:r w:rsidRPr="00DC2927">
              <w:rPr>
                <w:rFonts w:ascii="Times New Roman" w:hAnsi="Times New Roman" w:cs="Times New Roman"/>
                <w:sz w:val="24"/>
                <w:szCs w:val="24"/>
              </w:rPr>
              <w:t>)</w:t>
            </w:r>
          </w:p>
        </w:tc>
      </w:tr>
      <w:tr w:rsidR="009D5CD1" w:rsidRPr="00DC2927" w14:paraId="33DA29E9" w14:textId="77777777" w:rsidTr="007621D9">
        <w:tc>
          <w:tcPr>
            <w:tcW w:w="3505" w:type="dxa"/>
            <w:tcBorders>
              <w:top w:val="single" w:sz="4" w:space="0" w:color="auto"/>
              <w:left w:val="nil"/>
              <w:bottom w:val="nil"/>
              <w:right w:val="nil"/>
            </w:tcBorders>
          </w:tcPr>
          <w:p w14:paraId="4071D593" w14:textId="77777777" w:rsidR="009D5CD1" w:rsidRPr="00DC2927" w:rsidRDefault="009D5CD1" w:rsidP="007621D9">
            <w:pPr>
              <w:rPr>
                <w:rFonts w:ascii="Times New Roman" w:hAnsi="Times New Roman" w:cs="Times New Roman"/>
                <w:sz w:val="24"/>
                <w:szCs w:val="24"/>
              </w:rPr>
            </w:pPr>
            <w:r w:rsidRPr="00DC2927">
              <w:rPr>
                <w:rFonts w:ascii="Times New Roman" w:hAnsi="Times New Roman" w:cs="Times New Roman"/>
                <w:sz w:val="24"/>
                <w:szCs w:val="24"/>
              </w:rPr>
              <w:t xml:space="preserve">Bed </w:t>
            </w:r>
            <w:proofErr w:type="spellStart"/>
            <w:r w:rsidRPr="00DC2927">
              <w:rPr>
                <w:rFonts w:ascii="Times New Roman" w:hAnsi="Times New Roman" w:cs="Times New Roman"/>
                <w:sz w:val="24"/>
                <w:szCs w:val="24"/>
              </w:rPr>
              <w:t>Size</w:t>
            </w:r>
            <w:r w:rsidRPr="00DC2927">
              <w:rPr>
                <w:rFonts w:ascii="Times New Roman" w:hAnsi="Times New Roman" w:cs="Times New Roman"/>
                <w:sz w:val="24"/>
                <w:szCs w:val="24"/>
                <w:vertAlign w:val="superscript"/>
              </w:rPr>
              <w:t>c</w:t>
            </w:r>
            <w:proofErr w:type="spellEnd"/>
          </w:p>
        </w:tc>
        <w:tc>
          <w:tcPr>
            <w:tcW w:w="1530" w:type="dxa"/>
            <w:tcBorders>
              <w:top w:val="single" w:sz="4" w:space="0" w:color="auto"/>
              <w:left w:val="nil"/>
              <w:bottom w:val="nil"/>
              <w:right w:val="nil"/>
            </w:tcBorders>
          </w:tcPr>
          <w:p w14:paraId="6A1B495B" w14:textId="77777777" w:rsidR="009D5CD1" w:rsidRPr="00DC2927" w:rsidRDefault="009D5CD1" w:rsidP="007621D9">
            <w:pPr>
              <w:rPr>
                <w:rFonts w:ascii="Times New Roman" w:hAnsi="Times New Roman" w:cs="Times New Roman"/>
                <w:sz w:val="24"/>
                <w:szCs w:val="24"/>
              </w:rPr>
            </w:pPr>
          </w:p>
        </w:tc>
      </w:tr>
      <w:tr w:rsidR="009D5CD1" w:rsidRPr="00DC2927" w14:paraId="64AC415E" w14:textId="77777777" w:rsidTr="007621D9">
        <w:tc>
          <w:tcPr>
            <w:tcW w:w="3505" w:type="dxa"/>
            <w:tcBorders>
              <w:top w:val="nil"/>
              <w:left w:val="nil"/>
              <w:bottom w:val="nil"/>
              <w:right w:val="nil"/>
            </w:tcBorders>
          </w:tcPr>
          <w:p w14:paraId="5386A12A" w14:textId="77777777" w:rsidR="009D5CD1" w:rsidRPr="00DC2927" w:rsidRDefault="009D5CD1" w:rsidP="007621D9">
            <w:pPr>
              <w:rPr>
                <w:rFonts w:ascii="Times New Roman" w:hAnsi="Times New Roman" w:cs="Times New Roman"/>
                <w:sz w:val="24"/>
                <w:szCs w:val="24"/>
              </w:rPr>
            </w:pPr>
            <w:r w:rsidRPr="00DC2927">
              <w:rPr>
                <w:rFonts w:ascii="Times New Roman" w:hAnsi="Times New Roman" w:cs="Times New Roman"/>
                <w:sz w:val="24"/>
                <w:szCs w:val="24"/>
              </w:rPr>
              <w:t xml:space="preserve">   &lt;50</w:t>
            </w:r>
          </w:p>
        </w:tc>
        <w:tc>
          <w:tcPr>
            <w:tcW w:w="1530" w:type="dxa"/>
            <w:tcBorders>
              <w:top w:val="nil"/>
              <w:left w:val="nil"/>
              <w:bottom w:val="nil"/>
              <w:right w:val="nil"/>
            </w:tcBorders>
          </w:tcPr>
          <w:p w14:paraId="6EE1BA12" w14:textId="77777777" w:rsidR="009D5CD1" w:rsidRPr="00DC2927" w:rsidRDefault="009D5CD1" w:rsidP="007621D9">
            <w:pPr>
              <w:rPr>
                <w:rFonts w:ascii="Times New Roman" w:hAnsi="Times New Roman" w:cs="Times New Roman"/>
                <w:sz w:val="24"/>
                <w:szCs w:val="24"/>
              </w:rPr>
            </w:pPr>
            <w:r w:rsidRPr="00DC2927">
              <w:rPr>
                <w:rFonts w:ascii="Times New Roman" w:hAnsi="Times New Roman" w:cs="Times New Roman"/>
                <w:sz w:val="24"/>
                <w:szCs w:val="24"/>
              </w:rPr>
              <w:t>7 (19</w:t>
            </w:r>
            <w:r>
              <w:rPr>
                <w:rFonts w:ascii="Times New Roman" w:hAnsi="Times New Roman" w:cs="Times New Roman"/>
                <w:sz w:val="24"/>
                <w:szCs w:val="24"/>
              </w:rPr>
              <w:t>.4</w:t>
            </w:r>
            <w:r w:rsidRPr="00DC2927">
              <w:rPr>
                <w:rFonts w:ascii="Times New Roman" w:hAnsi="Times New Roman" w:cs="Times New Roman"/>
                <w:sz w:val="24"/>
                <w:szCs w:val="24"/>
              </w:rPr>
              <w:t>)</w:t>
            </w:r>
          </w:p>
        </w:tc>
      </w:tr>
      <w:tr w:rsidR="009D5CD1" w:rsidRPr="00DC2927" w14:paraId="3BFBBDF8" w14:textId="77777777" w:rsidTr="007621D9">
        <w:tc>
          <w:tcPr>
            <w:tcW w:w="3505" w:type="dxa"/>
            <w:tcBorders>
              <w:top w:val="nil"/>
              <w:left w:val="nil"/>
              <w:bottom w:val="nil"/>
              <w:right w:val="nil"/>
            </w:tcBorders>
          </w:tcPr>
          <w:p w14:paraId="3F54A4AA" w14:textId="77777777" w:rsidR="009D5CD1" w:rsidRPr="00DC2927" w:rsidRDefault="009D5CD1" w:rsidP="007621D9">
            <w:pPr>
              <w:rPr>
                <w:rFonts w:ascii="Times New Roman" w:hAnsi="Times New Roman" w:cs="Times New Roman"/>
                <w:sz w:val="24"/>
                <w:szCs w:val="24"/>
              </w:rPr>
            </w:pPr>
            <w:r w:rsidRPr="00DC2927">
              <w:rPr>
                <w:rFonts w:ascii="Times New Roman" w:hAnsi="Times New Roman" w:cs="Times New Roman"/>
                <w:sz w:val="24"/>
                <w:szCs w:val="24"/>
              </w:rPr>
              <w:t xml:space="preserve">   51-100</w:t>
            </w:r>
          </w:p>
        </w:tc>
        <w:tc>
          <w:tcPr>
            <w:tcW w:w="1530" w:type="dxa"/>
            <w:tcBorders>
              <w:top w:val="nil"/>
              <w:left w:val="nil"/>
              <w:bottom w:val="nil"/>
              <w:right w:val="nil"/>
            </w:tcBorders>
          </w:tcPr>
          <w:p w14:paraId="2D3DEEB7" w14:textId="77777777" w:rsidR="009D5CD1" w:rsidRPr="00DC2927" w:rsidRDefault="009D5CD1" w:rsidP="007621D9">
            <w:pPr>
              <w:rPr>
                <w:rFonts w:ascii="Times New Roman" w:hAnsi="Times New Roman" w:cs="Times New Roman"/>
                <w:sz w:val="24"/>
                <w:szCs w:val="24"/>
              </w:rPr>
            </w:pPr>
            <w:r w:rsidRPr="00DC2927">
              <w:rPr>
                <w:rFonts w:ascii="Times New Roman" w:hAnsi="Times New Roman" w:cs="Times New Roman"/>
                <w:sz w:val="24"/>
                <w:szCs w:val="24"/>
              </w:rPr>
              <w:t>16 (44</w:t>
            </w:r>
            <w:r>
              <w:rPr>
                <w:rFonts w:ascii="Times New Roman" w:hAnsi="Times New Roman" w:cs="Times New Roman"/>
                <w:sz w:val="24"/>
                <w:szCs w:val="24"/>
              </w:rPr>
              <w:t>.4</w:t>
            </w:r>
            <w:r w:rsidRPr="00DC2927">
              <w:rPr>
                <w:rFonts w:ascii="Times New Roman" w:hAnsi="Times New Roman" w:cs="Times New Roman"/>
                <w:sz w:val="24"/>
                <w:szCs w:val="24"/>
              </w:rPr>
              <w:t>)</w:t>
            </w:r>
          </w:p>
        </w:tc>
      </w:tr>
      <w:tr w:rsidR="009D5CD1" w:rsidRPr="00DC2927" w14:paraId="055CDDAB" w14:textId="77777777" w:rsidTr="007621D9">
        <w:tc>
          <w:tcPr>
            <w:tcW w:w="3505" w:type="dxa"/>
            <w:tcBorders>
              <w:top w:val="nil"/>
              <w:left w:val="nil"/>
              <w:bottom w:val="nil"/>
              <w:right w:val="nil"/>
            </w:tcBorders>
          </w:tcPr>
          <w:p w14:paraId="43B3A49E" w14:textId="77777777" w:rsidR="009D5CD1" w:rsidRPr="00DC2927" w:rsidRDefault="009D5CD1" w:rsidP="007621D9">
            <w:pPr>
              <w:rPr>
                <w:rFonts w:ascii="Times New Roman" w:hAnsi="Times New Roman" w:cs="Times New Roman"/>
                <w:sz w:val="24"/>
                <w:szCs w:val="24"/>
              </w:rPr>
            </w:pPr>
            <w:r w:rsidRPr="00DC2927">
              <w:rPr>
                <w:rFonts w:ascii="Times New Roman" w:hAnsi="Times New Roman" w:cs="Times New Roman"/>
                <w:sz w:val="24"/>
                <w:szCs w:val="24"/>
              </w:rPr>
              <w:t xml:space="preserve">   100 - 200</w:t>
            </w:r>
          </w:p>
        </w:tc>
        <w:tc>
          <w:tcPr>
            <w:tcW w:w="1530" w:type="dxa"/>
            <w:tcBorders>
              <w:top w:val="nil"/>
              <w:left w:val="nil"/>
              <w:bottom w:val="nil"/>
              <w:right w:val="nil"/>
            </w:tcBorders>
          </w:tcPr>
          <w:p w14:paraId="5DBF0CDA" w14:textId="77777777" w:rsidR="009D5CD1" w:rsidRPr="00DC2927" w:rsidRDefault="009D5CD1" w:rsidP="007621D9">
            <w:pPr>
              <w:rPr>
                <w:rFonts w:ascii="Times New Roman" w:hAnsi="Times New Roman" w:cs="Times New Roman"/>
                <w:sz w:val="24"/>
                <w:szCs w:val="24"/>
              </w:rPr>
            </w:pPr>
            <w:r w:rsidRPr="00DC2927">
              <w:rPr>
                <w:rFonts w:ascii="Times New Roman" w:hAnsi="Times New Roman" w:cs="Times New Roman"/>
                <w:sz w:val="24"/>
                <w:szCs w:val="24"/>
              </w:rPr>
              <w:t>11 (3</w:t>
            </w:r>
            <w:r>
              <w:rPr>
                <w:rFonts w:ascii="Times New Roman" w:hAnsi="Times New Roman" w:cs="Times New Roman"/>
                <w:sz w:val="24"/>
                <w:szCs w:val="24"/>
              </w:rPr>
              <w:t>0.5</w:t>
            </w:r>
            <w:r w:rsidRPr="00DC2927">
              <w:rPr>
                <w:rFonts w:ascii="Times New Roman" w:hAnsi="Times New Roman" w:cs="Times New Roman"/>
                <w:sz w:val="24"/>
                <w:szCs w:val="24"/>
              </w:rPr>
              <w:t>)</w:t>
            </w:r>
          </w:p>
        </w:tc>
      </w:tr>
      <w:tr w:rsidR="009D5CD1" w:rsidRPr="00DC2927" w14:paraId="52CD8FA7" w14:textId="77777777" w:rsidTr="007621D9">
        <w:tc>
          <w:tcPr>
            <w:tcW w:w="3505" w:type="dxa"/>
            <w:tcBorders>
              <w:top w:val="nil"/>
              <w:left w:val="nil"/>
              <w:bottom w:val="single" w:sz="4" w:space="0" w:color="auto"/>
              <w:right w:val="nil"/>
            </w:tcBorders>
          </w:tcPr>
          <w:p w14:paraId="56B08DC3" w14:textId="77777777" w:rsidR="009D5CD1" w:rsidRPr="00DC2927" w:rsidRDefault="009D5CD1" w:rsidP="007621D9">
            <w:pPr>
              <w:rPr>
                <w:rFonts w:ascii="Times New Roman" w:hAnsi="Times New Roman" w:cs="Times New Roman"/>
                <w:sz w:val="24"/>
                <w:szCs w:val="24"/>
              </w:rPr>
            </w:pPr>
            <w:r w:rsidRPr="00DC2927">
              <w:rPr>
                <w:rFonts w:ascii="Times New Roman" w:hAnsi="Times New Roman" w:cs="Times New Roman"/>
                <w:sz w:val="24"/>
                <w:szCs w:val="24"/>
              </w:rPr>
              <w:t xml:space="preserve">   200+</w:t>
            </w:r>
          </w:p>
        </w:tc>
        <w:tc>
          <w:tcPr>
            <w:tcW w:w="1530" w:type="dxa"/>
            <w:tcBorders>
              <w:top w:val="nil"/>
              <w:left w:val="nil"/>
              <w:bottom w:val="single" w:sz="4" w:space="0" w:color="auto"/>
              <w:right w:val="nil"/>
            </w:tcBorders>
          </w:tcPr>
          <w:p w14:paraId="4E3B44DC" w14:textId="77777777" w:rsidR="009D5CD1" w:rsidRPr="00DC2927" w:rsidRDefault="009D5CD1" w:rsidP="007621D9">
            <w:pPr>
              <w:rPr>
                <w:rFonts w:ascii="Times New Roman" w:hAnsi="Times New Roman" w:cs="Times New Roman"/>
                <w:sz w:val="24"/>
                <w:szCs w:val="24"/>
              </w:rPr>
            </w:pPr>
            <w:r w:rsidRPr="00DC2927">
              <w:rPr>
                <w:rFonts w:ascii="Times New Roman" w:hAnsi="Times New Roman" w:cs="Times New Roman"/>
                <w:sz w:val="24"/>
                <w:szCs w:val="24"/>
              </w:rPr>
              <w:t xml:space="preserve">2 </w:t>
            </w:r>
            <w:r>
              <w:rPr>
                <w:rFonts w:ascii="Times New Roman" w:hAnsi="Times New Roman" w:cs="Times New Roman"/>
                <w:sz w:val="24"/>
                <w:szCs w:val="24"/>
              </w:rPr>
              <w:t>(5.6</w:t>
            </w:r>
            <w:r w:rsidRPr="00DC2927">
              <w:rPr>
                <w:rFonts w:ascii="Times New Roman" w:hAnsi="Times New Roman" w:cs="Times New Roman"/>
                <w:sz w:val="24"/>
                <w:szCs w:val="24"/>
              </w:rPr>
              <w:t>)</w:t>
            </w:r>
          </w:p>
        </w:tc>
      </w:tr>
      <w:tr w:rsidR="009D5CD1" w:rsidRPr="00DC2927" w14:paraId="1BC38B2D" w14:textId="77777777" w:rsidTr="007621D9">
        <w:tc>
          <w:tcPr>
            <w:tcW w:w="3505" w:type="dxa"/>
            <w:tcBorders>
              <w:top w:val="single" w:sz="4" w:space="0" w:color="auto"/>
              <w:left w:val="nil"/>
              <w:bottom w:val="nil"/>
              <w:right w:val="nil"/>
            </w:tcBorders>
          </w:tcPr>
          <w:p w14:paraId="330CCA71" w14:textId="77777777" w:rsidR="009D5CD1" w:rsidRPr="00DC2927" w:rsidRDefault="009D5CD1" w:rsidP="007621D9">
            <w:pPr>
              <w:rPr>
                <w:rFonts w:ascii="Times New Roman" w:hAnsi="Times New Roman" w:cs="Times New Roman"/>
                <w:sz w:val="24"/>
                <w:szCs w:val="24"/>
              </w:rPr>
            </w:pPr>
            <w:r w:rsidRPr="00DC2927">
              <w:rPr>
                <w:rFonts w:ascii="Times New Roman" w:hAnsi="Times New Roman" w:cs="Times New Roman"/>
                <w:sz w:val="24"/>
                <w:szCs w:val="24"/>
              </w:rPr>
              <w:t xml:space="preserve">Presence of at least one </w:t>
            </w:r>
            <w:proofErr w:type="spellStart"/>
            <w:r w:rsidRPr="00DC2927">
              <w:rPr>
                <w:rFonts w:ascii="Times New Roman" w:hAnsi="Times New Roman" w:cs="Times New Roman"/>
                <w:sz w:val="24"/>
                <w:szCs w:val="24"/>
              </w:rPr>
              <w:t>ICU</w:t>
            </w:r>
            <w:r w:rsidRPr="00DC2927">
              <w:rPr>
                <w:rFonts w:ascii="Times New Roman" w:hAnsi="Times New Roman" w:cs="Times New Roman"/>
                <w:sz w:val="24"/>
                <w:szCs w:val="24"/>
                <w:vertAlign w:val="superscript"/>
              </w:rPr>
              <w:t>d</w:t>
            </w:r>
            <w:proofErr w:type="spellEnd"/>
            <w:r w:rsidRPr="00DC2927">
              <w:rPr>
                <w:rFonts w:ascii="Times New Roman" w:hAnsi="Times New Roman" w:cs="Times New Roman"/>
                <w:sz w:val="24"/>
                <w:szCs w:val="24"/>
              </w:rPr>
              <w:t xml:space="preserve">  </w:t>
            </w:r>
          </w:p>
        </w:tc>
        <w:tc>
          <w:tcPr>
            <w:tcW w:w="1530" w:type="dxa"/>
            <w:tcBorders>
              <w:top w:val="single" w:sz="4" w:space="0" w:color="auto"/>
              <w:left w:val="nil"/>
              <w:bottom w:val="nil"/>
              <w:right w:val="nil"/>
            </w:tcBorders>
          </w:tcPr>
          <w:p w14:paraId="0CBF238D" w14:textId="77777777" w:rsidR="009D5CD1" w:rsidRPr="00DC2927" w:rsidRDefault="009D5CD1" w:rsidP="007621D9">
            <w:pPr>
              <w:rPr>
                <w:rFonts w:ascii="Times New Roman" w:hAnsi="Times New Roman" w:cs="Times New Roman"/>
                <w:sz w:val="24"/>
                <w:szCs w:val="24"/>
              </w:rPr>
            </w:pPr>
          </w:p>
        </w:tc>
      </w:tr>
      <w:tr w:rsidR="009D5CD1" w:rsidRPr="00DC2927" w14:paraId="17959CAE" w14:textId="77777777" w:rsidTr="007621D9">
        <w:tc>
          <w:tcPr>
            <w:tcW w:w="3505" w:type="dxa"/>
            <w:tcBorders>
              <w:top w:val="nil"/>
              <w:left w:val="nil"/>
              <w:bottom w:val="nil"/>
              <w:right w:val="nil"/>
            </w:tcBorders>
          </w:tcPr>
          <w:p w14:paraId="37BF049B" w14:textId="77777777" w:rsidR="009D5CD1" w:rsidRPr="00DC2927" w:rsidRDefault="009D5CD1" w:rsidP="007621D9">
            <w:pPr>
              <w:rPr>
                <w:rFonts w:ascii="Times New Roman" w:hAnsi="Times New Roman" w:cs="Times New Roman"/>
                <w:sz w:val="24"/>
                <w:szCs w:val="24"/>
              </w:rPr>
            </w:pPr>
            <w:r w:rsidRPr="00DC2927">
              <w:rPr>
                <w:rFonts w:ascii="Times New Roman" w:hAnsi="Times New Roman" w:cs="Times New Roman"/>
                <w:sz w:val="24"/>
                <w:szCs w:val="24"/>
              </w:rPr>
              <w:t xml:space="preserve">   Yes</w:t>
            </w:r>
          </w:p>
        </w:tc>
        <w:tc>
          <w:tcPr>
            <w:tcW w:w="1530" w:type="dxa"/>
            <w:tcBorders>
              <w:top w:val="nil"/>
              <w:left w:val="nil"/>
              <w:bottom w:val="nil"/>
              <w:right w:val="nil"/>
            </w:tcBorders>
          </w:tcPr>
          <w:p w14:paraId="36207E2F" w14:textId="77777777" w:rsidR="009D5CD1" w:rsidRPr="00DC2927" w:rsidRDefault="009D5CD1" w:rsidP="007621D9">
            <w:pPr>
              <w:rPr>
                <w:rFonts w:ascii="Times New Roman" w:hAnsi="Times New Roman" w:cs="Times New Roman"/>
                <w:sz w:val="24"/>
                <w:szCs w:val="24"/>
              </w:rPr>
            </w:pPr>
            <w:r w:rsidRPr="00DC2927">
              <w:rPr>
                <w:rFonts w:ascii="Times New Roman" w:hAnsi="Times New Roman" w:cs="Times New Roman"/>
                <w:sz w:val="24"/>
                <w:szCs w:val="24"/>
              </w:rPr>
              <w:t>34 (94</w:t>
            </w:r>
            <w:r>
              <w:rPr>
                <w:rFonts w:ascii="Times New Roman" w:hAnsi="Times New Roman" w:cs="Times New Roman"/>
                <w:sz w:val="24"/>
                <w:szCs w:val="24"/>
              </w:rPr>
              <w:t>.4</w:t>
            </w:r>
            <w:r w:rsidRPr="00DC2927">
              <w:rPr>
                <w:rFonts w:ascii="Times New Roman" w:hAnsi="Times New Roman" w:cs="Times New Roman"/>
                <w:sz w:val="24"/>
                <w:szCs w:val="24"/>
              </w:rPr>
              <w:t>)</w:t>
            </w:r>
          </w:p>
        </w:tc>
      </w:tr>
      <w:tr w:rsidR="009D5CD1" w:rsidRPr="00DC2927" w14:paraId="1DDADBA6" w14:textId="77777777" w:rsidTr="007621D9">
        <w:tc>
          <w:tcPr>
            <w:tcW w:w="3505" w:type="dxa"/>
            <w:tcBorders>
              <w:top w:val="nil"/>
              <w:left w:val="nil"/>
              <w:bottom w:val="nil"/>
              <w:right w:val="nil"/>
            </w:tcBorders>
          </w:tcPr>
          <w:p w14:paraId="61A87D40" w14:textId="77777777" w:rsidR="009D5CD1" w:rsidRPr="00DC2927" w:rsidRDefault="009D5CD1" w:rsidP="007621D9">
            <w:pPr>
              <w:rPr>
                <w:rFonts w:ascii="Times New Roman" w:hAnsi="Times New Roman" w:cs="Times New Roman"/>
                <w:sz w:val="24"/>
                <w:szCs w:val="24"/>
              </w:rPr>
            </w:pPr>
            <w:r w:rsidRPr="00DC2927">
              <w:rPr>
                <w:rFonts w:ascii="Times New Roman" w:hAnsi="Times New Roman" w:cs="Times New Roman"/>
                <w:sz w:val="24"/>
                <w:szCs w:val="24"/>
              </w:rPr>
              <w:t xml:space="preserve">   No</w:t>
            </w:r>
          </w:p>
        </w:tc>
        <w:tc>
          <w:tcPr>
            <w:tcW w:w="1530" w:type="dxa"/>
            <w:tcBorders>
              <w:top w:val="nil"/>
              <w:left w:val="nil"/>
              <w:bottom w:val="nil"/>
              <w:right w:val="nil"/>
            </w:tcBorders>
          </w:tcPr>
          <w:p w14:paraId="17D9E961" w14:textId="77777777" w:rsidR="009D5CD1" w:rsidRPr="00DC2927" w:rsidRDefault="009D5CD1" w:rsidP="007621D9">
            <w:pPr>
              <w:rPr>
                <w:rFonts w:ascii="Times New Roman" w:hAnsi="Times New Roman" w:cs="Times New Roman"/>
                <w:sz w:val="24"/>
                <w:szCs w:val="24"/>
              </w:rPr>
            </w:pPr>
            <w:r w:rsidRPr="00DC2927">
              <w:rPr>
                <w:rFonts w:ascii="Times New Roman" w:hAnsi="Times New Roman" w:cs="Times New Roman"/>
                <w:sz w:val="24"/>
                <w:szCs w:val="24"/>
              </w:rPr>
              <w:t>2 (</w:t>
            </w:r>
            <w:r>
              <w:rPr>
                <w:rFonts w:ascii="Times New Roman" w:hAnsi="Times New Roman" w:cs="Times New Roman"/>
                <w:sz w:val="24"/>
                <w:szCs w:val="24"/>
              </w:rPr>
              <w:t>5.6</w:t>
            </w:r>
            <w:r w:rsidRPr="00DC2927">
              <w:rPr>
                <w:rFonts w:ascii="Times New Roman" w:hAnsi="Times New Roman" w:cs="Times New Roman"/>
                <w:sz w:val="24"/>
                <w:szCs w:val="24"/>
              </w:rPr>
              <w:t>)</w:t>
            </w:r>
          </w:p>
        </w:tc>
      </w:tr>
      <w:tr w:rsidR="009D5CD1" w:rsidRPr="00DC2927" w14:paraId="7E7A3BBF" w14:textId="77777777" w:rsidTr="007621D9">
        <w:tc>
          <w:tcPr>
            <w:tcW w:w="3505" w:type="dxa"/>
            <w:tcBorders>
              <w:top w:val="single" w:sz="4" w:space="0" w:color="auto"/>
              <w:left w:val="nil"/>
              <w:bottom w:val="nil"/>
              <w:right w:val="nil"/>
            </w:tcBorders>
          </w:tcPr>
          <w:p w14:paraId="702925A0" w14:textId="77777777" w:rsidR="009D5CD1" w:rsidRPr="00DC2927" w:rsidRDefault="009D5CD1" w:rsidP="007621D9">
            <w:pPr>
              <w:rPr>
                <w:rFonts w:ascii="Times New Roman" w:hAnsi="Times New Roman" w:cs="Times New Roman"/>
                <w:sz w:val="24"/>
                <w:szCs w:val="24"/>
              </w:rPr>
            </w:pPr>
            <w:r w:rsidRPr="00DC2927">
              <w:rPr>
                <w:rFonts w:ascii="Times New Roman" w:hAnsi="Times New Roman" w:cs="Times New Roman"/>
                <w:sz w:val="24"/>
                <w:szCs w:val="24"/>
              </w:rPr>
              <w:t>Average monthly patient-</w:t>
            </w:r>
            <w:proofErr w:type="spellStart"/>
            <w:r w:rsidRPr="00DC2927">
              <w:rPr>
                <w:rFonts w:ascii="Times New Roman" w:hAnsi="Times New Roman" w:cs="Times New Roman"/>
                <w:sz w:val="24"/>
                <w:szCs w:val="24"/>
              </w:rPr>
              <w:t>days</w:t>
            </w:r>
            <w:r w:rsidRPr="00DC2927">
              <w:rPr>
                <w:rFonts w:ascii="Times New Roman" w:hAnsi="Times New Roman" w:cs="Times New Roman"/>
                <w:sz w:val="24"/>
                <w:szCs w:val="24"/>
                <w:vertAlign w:val="superscript"/>
              </w:rPr>
              <w:t>e</w:t>
            </w:r>
            <w:proofErr w:type="spellEnd"/>
          </w:p>
        </w:tc>
        <w:tc>
          <w:tcPr>
            <w:tcW w:w="1530" w:type="dxa"/>
            <w:tcBorders>
              <w:top w:val="single" w:sz="4" w:space="0" w:color="auto"/>
              <w:left w:val="nil"/>
              <w:bottom w:val="nil"/>
              <w:right w:val="nil"/>
            </w:tcBorders>
          </w:tcPr>
          <w:p w14:paraId="75955F69" w14:textId="77777777" w:rsidR="009D5CD1" w:rsidRPr="00DC2927" w:rsidRDefault="009D5CD1" w:rsidP="007621D9">
            <w:pPr>
              <w:rPr>
                <w:rFonts w:ascii="Times New Roman" w:hAnsi="Times New Roman" w:cs="Times New Roman"/>
                <w:sz w:val="24"/>
                <w:szCs w:val="24"/>
              </w:rPr>
            </w:pPr>
          </w:p>
        </w:tc>
      </w:tr>
      <w:tr w:rsidR="009D5CD1" w:rsidRPr="00DC2927" w14:paraId="0263405F" w14:textId="77777777" w:rsidTr="007621D9">
        <w:tc>
          <w:tcPr>
            <w:tcW w:w="3505" w:type="dxa"/>
            <w:tcBorders>
              <w:top w:val="nil"/>
              <w:left w:val="nil"/>
              <w:bottom w:val="nil"/>
              <w:right w:val="nil"/>
            </w:tcBorders>
          </w:tcPr>
          <w:p w14:paraId="3253114A" w14:textId="77777777" w:rsidR="009D5CD1" w:rsidRPr="00DC2927" w:rsidRDefault="009D5CD1" w:rsidP="007621D9">
            <w:pPr>
              <w:rPr>
                <w:rFonts w:ascii="Times New Roman" w:hAnsi="Times New Roman" w:cs="Times New Roman"/>
                <w:sz w:val="24"/>
                <w:szCs w:val="24"/>
              </w:rPr>
            </w:pPr>
            <w:r w:rsidRPr="00DC2927">
              <w:rPr>
                <w:rFonts w:ascii="Times New Roman" w:hAnsi="Times New Roman" w:cs="Times New Roman"/>
                <w:sz w:val="24"/>
                <w:szCs w:val="24"/>
              </w:rPr>
              <w:t xml:space="preserve">     400 – 999</w:t>
            </w:r>
          </w:p>
        </w:tc>
        <w:tc>
          <w:tcPr>
            <w:tcW w:w="1530" w:type="dxa"/>
            <w:tcBorders>
              <w:top w:val="nil"/>
              <w:left w:val="nil"/>
              <w:bottom w:val="nil"/>
              <w:right w:val="nil"/>
            </w:tcBorders>
          </w:tcPr>
          <w:p w14:paraId="37CB03F3" w14:textId="77777777" w:rsidR="009D5CD1" w:rsidRPr="00DC2927" w:rsidRDefault="009D5CD1" w:rsidP="007621D9">
            <w:pPr>
              <w:rPr>
                <w:rFonts w:ascii="Times New Roman" w:hAnsi="Times New Roman" w:cs="Times New Roman"/>
                <w:sz w:val="24"/>
                <w:szCs w:val="24"/>
              </w:rPr>
            </w:pPr>
            <w:r w:rsidRPr="00DC2927">
              <w:rPr>
                <w:rFonts w:ascii="Times New Roman" w:hAnsi="Times New Roman" w:cs="Times New Roman"/>
                <w:sz w:val="24"/>
                <w:szCs w:val="24"/>
              </w:rPr>
              <w:t>9 (25</w:t>
            </w:r>
            <w:r>
              <w:rPr>
                <w:rFonts w:ascii="Times New Roman" w:hAnsi="Times New Roman" w:cs="Times New Roman"/>
                <w:sz w:val="24"/>
                <w:szCs w:val="24"/>
              </w:rPr>
              <w:t>.0</w:t>
            </w:r>
            <w:r w:rsidRPr="00DC2927">
              <w:rPr>
                <w:rFonts w:ascii="Times New Roman" w:hAnsi="Times New Roman" w:cs="Times New Roman"/>
                <w:sz w:val="24"/>
                <w:szCs w:val="24"/>
              </w:rPr>
              <w:t>)</w:t>
            </w:r>
          </w:p>
        </w:tc>
      </w:tr>
      <w:tr w:rsidR="009D5CD1" w:rsidRPr="00DC2927" w14:paraId="699BB1CD" w14:textId="77777777" w:rsidTr="007621D9">
        <w:tc>
          <w:tcPr>
            <w:tcW w:w="3505" w:type="dxa"/>
            <w:tcBorders>
              <w:top w:val="nil"/>
              <w:left w:val="nil"/>
              <w:bottom w:val="nil"/>
              <w:right w:val="nil"/>
            </w:tcBorders>
          </w:tcPr>
          <w:p w14:paraId="34A92DBE" w14:textId="77777777" w:rsidR="009D5CD1" w:rsidRPr="00DC2927" w:rsidRDefault="009D5CD1" w:rsidP="007621D9">
            <w:pPr>
              <w:rPr>
                <w:rFonts w:ascii="Times New Roman" w:hAnsi="Times New Roman" w:cs="Times New Roman"/>
                <w:sz w:val="24"/>
                <w:szCs w:val="24"/>
              </w:rPr>
            </w:pPr>
            <w:r w:rsidRPr="00DC2927">
              <w:rPr>
                <w:rFonts w:ascii="Times New Roman" w:hAnsi="Times New Roman" w:cs="Times New Roman"/>
                <w:sz w:val="24"/>
                <w:szCs w:val="24"/>
              </w:rPr>
              <w:t xml:space="preserve">   1000 – 1999</w:t>
            </w:r>
          </w:p>
        </w:tc>
        <w:tc>
          <w:tcPr>
            <w:tcW w:w="1530" w:type="dxa"/>
            <w:tcBorders>
              <w:top w:val="nil"/>
              <w:left w:val="nil"/>
              <w:bottom w:val="nil"/>
              <w:right w:val="nil"/>
            </w:tcBorders>
          </w:tcPr>
          <w:p w14:paraId="594C9277" w14:textId="77777777" w:rsidR="009D5CD1" w:rsidRPr="00DC2927" w:rsidRDefault="009D5CD1" w:rsidP="007621D9">
            <w:pPr>
              <w:rPr>
                <w:rFonts w:ascii="Times New Roman" w:hAnsi="Times New Roman" w:cs="Times New Roman"/>
                <w:sz w:val="24"/>
                <w:szCs w:val="24"/>
              </w:rPr>
            </w:pPr>
            <w:r w:rsidRPr="00DC2927">
              <w:rPr>
                <w:rFonts w:ascii="Times New Roman" w:hAnsi="Times New Roman" w:cs="Times New Roman"/>
                <w:sz w:val="24"/>
                <w:szCs w:val="24"/>
              </w:rPr>
              <w:t>10 (2</w:t>
            </w:r>
            <w:r>
              <w:rPr>
                <w:rFonts w:ascii="Times New Roman" w:hAnsi="Times New Roman" w:cs="Times New Roman"/>
                <w:sz w:val="24"/>
                <w:szCs w:val="24"/>
              </w:rPr>
              <w:t>7.8</w:t>
            </w:r>
            <w:r w:rsidRPr="00DC2927">
              <w:rPr>
                <w:rFonts w:ascii="Times New Roman" w:hAnsi="Times New Roman" w:cs="Times New Roman"/>
                <w:sz w:val="24"/>
                <w:szCs w:val="24"/>
              </w:rPr>
              <w:t>)</w:t>
            </w:r>
          </w:p>
        </w:tc>
      </w:tr>
      <w:tr w:rsidR="009D5CD1" w:rsidRPr="00DC2927" w14:paraId="30B98549" w14:textId="77777777" w:rsidTr="007621D9">
        <w:tc>
          <w:tcPr>
            <w:tcW w:w="3505" w:type="dxa"/>
            <w:tcBorders>
              <w:top w:val="nil"/>
              <w:left w:val="nil"/>
              <w:bottom w:val="nil"/>
              <w:right w:val="nil"/>
            </w:tcBorders>
          </w:tcPr>
          <w:p w14:paraId="1500E5C2" w14:textId="77777777" w:rsidR="009D5CD1" w:rsidRPr="00DC2927" w:rsidRDefault="009D5CD1" w:rsidP="007621D9">
            <w:pPr>
              <w:rPr>
                <w:rFonts w:ascii="Times New Roman" w:hAnsi="Times New Roman" w:cs="Times New Roman"/>
                <w:sz w:val="24"/>
                <w:szCs w:val="24"/>
              </w:rPr>
            </w:pPr>
            <w:r w:rsidRPr="00DC2927">
              <w:rPr>
                <w:rFonts w:ascii="Times New Roman" w:hAnsi="Times New Roman" w:cs="Times New Roman"/>
                <w:sz w:val="24"/>
                <w:szCs w:val="24"/>
              </w:rPr>
              <w:t xml:space="preserve">   2000 – 2999</w:t>
            </w:r>
          </w:p>
        </w:tc>
        <w:tc>
          <w:tcPr>
            <w:tcW w:w="1530" w:type="dxa"/>
            <w:tcBorders>
              <w:top w:val="nil"/>
              <w:left w:val="nil"/>
              <w:bottom w:val="nil"/>
              <w:right w:val="nil"/>
            </w:tcBorders>
          </w:tcPr>
          <w:p w14:paraId="5E7B069C" w14:textId="77777777" w:rsidR="009D5CD1" w:rsidRPr="00DC2927" w:rsidRDefault="009D5CD1" w:rsidP="007621D9">
            <w:pPr>
              <w:rPr>
                <w:rFonts w:ascii="Times New Roman" w:hAnsi="Times New Roman" w:cs="Times New Roman"/>
                <w:sz w:val="24"/>
                <w:szCs w:val="24"/>
              </w:rPr>
            </w:pPr>
            <w:r w:rsidRPr="00DC2927">
              <w:rPr>
                <w:rFonts w:ascii="Times New Roman" w:hAnsi="Times New Roman" w:cs="Times New Roman"/>
                <w:sz w:val="24"/>
                <w:szCs w:val="24"/>
              </w:rPr>
              <w:t>10 (2</w:t>
            </w:r>
            <w:r>
              <w:rPr>
                <w:rFonts w:ascii="Times New Roman" w:hAnsi="Times New Roman" w:cs="Times New Roman"/>
                <w:sz w:val="24"/>
                <w:szCs w:val="24"/>
              </w:rPr>
              <w:t>7.8</w:t>
            </w:r>
            <w:r w:rsidRPr="00DC2927">
              <w:rPr>
                <w:rFonts w:ascii="Times New Roman" w:hAnsi="Times New Roman" w:cs="Times New Roman"/>
                <w:sz w:val="24"/>
                <w:szCs w:val="24"/>
              </w:rPr>
              <w:t>)</w:t>
            </w:r>
          </w:p>
        </w:tc>
      </w:tr>
      <w:tr w:rsidR="009D5CD1" w:rsidRPr="00DC2927" w14:paraId="5DE3EC05" w14:textId="77777777" w:rsidTr="007621D9">
        <w:tc>
          <w:tcPr>
            <w:tcW w:w="3505" w:type="dxa"/>
            <w:tcBorders>
              <w:top w:val="nil"/>
              <w:left w:val="nil"/>
              <w:bottom w:val="nil"/>
              <w:right w:val="nil"/>
            </w:tcBorders>
          </w:tcPr>
          <w:p w14:paraId="583B0999" w14:textId="77777777" w:rsidR="009D5CD1" w:rsidRPr="00DC2927" w:rsidRDefault="009D5CD1" w:rsidP="007621D9">
            <w:pPr>
              <w:rPr>
                <w:rFonts w:ascii="Times New Roman" w:hAnsi="Times New Roman" w:cs="Times New Roman"/>
                <w:sz w:val="24"/>
                <w:szCs w:val="24"/>
              </w:rPr>
            </w:pPr>
            <w:r w:rsidRPr="00DC2927">
              <w:rPr>
                <w:rFonts w:ascii="Times New Roman" w:hAnsi="Times New Roman" w:cs="Times New Roman"/>
                <w:sz w:val="24"/>
                <w:szCs w:val="24"/>
              </w:rPr>
              <w:t xml:space="preserve">   3000 – 3999</w:t>
            </w:r>
          </w:p>
        </w:tc>
        <w:tc>
          <w:tcPr>
            <w:tcW w:w="1530" w:type="dxa"/>
            <w:tcBorders>
              <w:top w:val="nil"/>
              <w:left w:val="nil"/>
              <w:bottom w:val="nil"/>
              <w:right w:val="nil"/>
            </w:tcBorders>
          </w:tcPr>
          <w:p w14:paraId="6BEC28BE" w14:textId="77777777" w:rsidR="009D5CD1" w:rsidRPr="00DC2927" w:rsidRDefault="009D5CD1" w:rsidP="007621D9">
            <w:pPr>
              <w:rPr>
                <w:rFonts w:ascii="Times New Roman" w:hAnsi="Times New Roman" w:cs="Times New Roman"/>
                <w:sz w:val="24"/>
                <w:szCs w:val="24"/>
              </w:rPr>
            </w:pPr>
            <w:r w:rsidRPr="00DC2927">
              <w:rPr>
                <w:rFonts w:ascii="Times New Roman" w:hAnsi="Times New Roman" w:cs="Times New Roman"/>
                <w:sz w:val="24"/>
                <w:szCs w:val="24"/>
              </w:rPr>
              <w:t>5 (1</w:t>
            </w:r>
            <w:r>
              <w:rPr>
                <w:rFonts w:ascii="Times New Roman" w:hAnsi="Times New Roman" w:cs="Times New Roman"/>
                <w:sz w:val="24"/>
                <w:szCs w:val="24"/>
              </w:rPr>
              <w:t>3.9</w:t>
            </w:r>
            <w:r w:rsidRPr="00DC2927">
              <w:rPr>
                <w:rFonts w:ascii="Times New Roman" w:hAnsi="Times New Roman" w:cs="Times New Roman"/>
                <w:sz w:val="24"/>
                <w:szCs w:val="24"/>
              </w:rPr>
              <w:t>)</w:t>
            </w:r>
          </w:p>
        </w:tc>
      </w:tr>
      <w:tr w:rsidR="009D5CD1" w:rsidRPr="00DC2927" w14:paraId="6207E859" w14:textId="77777777" w:rsidTr="007621D9">
        <w:tc>
          <w:tcPr>
            <w:tcW w:w="3505" w:type="dxa"/>
            <w:tcBorders>
              <w:top w:val="nil"/>
              <w:left w:val="nil"/>
              <w:bottom w:val="nil"/>
              <w:right w:val="nil"/>
            </w:tcBorders>
          </w:tcPr>
          <w:p w14:paraId="0BE26458" w14:textId="77777777" w:rsidR="009D5CD1" w:rsidRPr="00DC2927" w:rsidRDefault="009D5CD1" w:rsidP="007621D9">
            <w:pPr>
              <w:rPr>
                <w:rFonts w:ascii="Times New Roman" w:hAnsi="Times New Roman" w:cs="Times New Roman"/>
                <w:sz w:val="24"/>
                <w:szCs w:val="24"/>
              </w:rPr>
            </w:pPr>
            <w:r w:rsidRPr="00DC2927">
              <w:rPr>
                <w:rFonts w:ascii="Times New Roman" w:hAnsi="Times New Roman" w:cs="Times New Roman"/>
                <w:sz w:val="24"/>
                <w:szCs w:val="24"/>
              </w:rPr>
              <w:t xml:space="preserve">   4000 – 4999</w:t>
            </w:r>
          </w:p>
        </w:tc>
        <w:tc>
          <w:tcPr>
            <w:tcW w:w="1530" w:type="dxa"/>
            <w:tcBorders>
              <w:top w:val="nil"/>
              <w:left w:val="nil"/>
              <w:bottom w:val="nil"/>
              <w:right w:val="nil"/>
            </w:tcBorders>
          </w:tcPr>
          <w:p w14:paraId="0730465C" w14:textId="77777777" w:rsidR="009D5CD1" w:rsidRPr="00DC2927" w:rsidRDefault="009D5CD1" w:rsidP="007621D9">
            <w:pPr>
              <w:rPr>
                <w:rFonts w:ascii="Times New Roman" w:hAnsi="Times New Roman" w:cs="Times New Roman"/>
                <w:sz w:val="24"/>
                <w:szCs w:val="24"/>
              </w:rPr>
            </w:pPr>
            <w:r w:rsidRPr="00DC2927">
              <w:rPr>
                <w:rFonts w:ascii="Times New Roman" w:hAnsi="Times New Roman" w:cs="Times New Roman"/>
                <w:sz w:val="24"/>
                <w:szCs w:val="24"/>
              </w:rPr>
              <w:t>1 (</w:t>
            </w:r>
            <w:r>
              <w:rPr>
                <w:rFonts w:ascii="Times New Roman" w:hAnsi="Times New Roman" w:cs="Times New Roman"/>
                <w:sz w:val="24"/>
                <w:szCs w:val="24"/>
              </w:rPr>
              <w:t>2.8</w:t>
            </w:r>
            <w:r w:rsidRPr="00DC2927">
              <w:rPr>
                <w:rFonts w:ascii="Times New Roman" w:hAnsi="Times New Roman" w:cs="Times New Roman"/>
                <w:sz w:val="24"/>
                <w:szCs w:val="24"/>
              </w:rPr>
              <w:t>)</w:t>
            </w:r>
          </w:p>
        </w:tc>
      </w:tr>
      <w:tr w:rsidR="009D5CD1" w:rsidRPr="00DC2927" w14:paraId="6347DB32" w14:textId="77777777" w:rsidTr="007621D9">
        <w:tc>
          <w:tcPr>
            <w:tcW w:w="3505" w:type="dxa"/>
            <w:tcBorders>
              <w:top w:val="nil"/>
              <w:left w:val="nil"/>
              <w:bottom w:val="single" w:sz="4" w:space="0" w:color="auto"/>
              <w:right w:val="nil"/>
            </w:tcBorders>
          </w:tcPr>
          <w:p w14:paraId="64698F9F" w14:textId="77777777" w:rsidR="009D5CD1" w:rsidRPr="00DC2927" w:rsidRDefault="009D5CD1" w:rsidP="007621D9">
            <w:pPr>
              <w:rPr>
                <w:rFonts w:ascii="Times New Roman" w:hAnsi="Times New Roman" w:cs="Times New Roman"/>
                <w:sz w:val="24"/>
                <w:szCs w:val="24"/>
              </w:rPr>
            </w:pPr>
            <w:r w:rsidRPr="00DC2927">
              <w:rPr>
                <w:rFonts w:ascii="Times New Roman" w:hAnsi="Times New Roman" w:cs="Times New Roman"/>
                <w:sz w:val="24"/>
                <w:szCs w:val="24"/>
              </w:rPr>
              <w:t xml:space="preserve">   5000 – 5500 </w:t>
            </w:r>
          </w:p>
        </w:tc>
        <w:tc>
          <w:tcPr>
            <w:tcW w:w="1530" w:type="dxa"/>
            <w:tcBorders>
              <w:top w:val="nil"/>
              <w:left w:val="nil"/>
              <w:bottom w:val="single" w:sz="4" w:space="0" w:color="auto"/>
              <w:right w:val="nil"/>
            </w:tcBorders>
          </w:tcPr>
          <w:p w14:paraId="40B7B92D" w14:textId="77777777" w:rsidR="009D5CD1" w:rsidRPr="00DC2927" w:rsidRDefault="009D5CD1" w:rsidP="007621D9">
            <w:pPr>
              <w:rPr>
                <w:rFonts w:ascii="Times New Roman" w:hAnsi="Times New Roman" w:cs="Times New Roman"/>
                <w:sz w:val="24"/>
                <w:szCs w:val="24"/>
              </w:rPr>
            </w:pPr>
            <w:r w:rsidRPr="00DC2927">
              <w:rPr>
                <w:rFonts w:ascii="Times New Roman" w:hAnsi="Times New Roman" w:cs="Times New Roman"/>
                <w:sz w:val="24"/>
                <w:szCs w:val="24"/>
              </w:rPr>
              <w:t>1 (</w:t>
            </w:r>
            <w:r>
              <w:rPr>
                <w:rFonts w:ascii="Times New Roman" w:hAnsi="Times New Roman" w:cs="Times New Roman"/>
                <w:sz w:val="24"/>
                <w:szCs w:val="24"/>
              </w:rPr>
              <w:t>2.8</w:t>
            </w:r>
            <w:r w:rsidRPr="00DC2927">
              <w:rPr>
                <w:rFonts w:ascii="Times New Roman" w:hAnsi="Times New Roman" w:cs="Times New Roman"/>
                <w:sz w:val="24"/>
                <w:szCs w:val="24"/>
              </w:rPr>
              <w:t>)</w:t>
            </w:r>
          </w:p>
        </w:tc>
      </w:tr>
    </w:tbl>
    <w:p w14:paraId="56B103ED" w14:textId="77777777" w:rsidR="009D5CD1" w:rsidRPr="00DC2927" w:rsidRDefault="009D5CD1" w:rsidP="009D5CD1">
      <w:pPr>
        <w:spacing w:after="0" w:line="240" w:lineRule="auto"/>
        <w:rPr>
          <w:rFonts w:ascii="Times New Roman" w:hAnsi="Times New Roman" w:cs="Times New Roman"/>
          <w:sz w:val="24"/>
          <w:szCs w:val="24"/>
        </w:rPr>
      </w:pPr>
      <w:proofErr w:type="spellStart"/>
      <w:r w:rsidRPr="00DC2927">
        <w:rPr>
          <w:rFonts w:ascii="Times New Roman" w:hAnsi="Times New Roman" w:cs="Times New Roman"/>
          <w:sz w:val="24"/>
          <w:szCs w:val="24"/>
          <w:vertAlign w:val="superscript"/>
        </w:rPr>
        <w:t>a</w:t>
      </w:r>
      <w:r w:rsidRPr="00DC2927">
        <w:rPr>
          <w:rFonts w:ascii="Times New Roman" w:hAnsi="Times New Roman" w:cs="Times New Roman"/>
          <w:sz w:val="24"/>
          <w:szCs w:val="24"/>
        </w:rPr>
        <w:t>U.S</w:t>
      </w:r>
      <w:proofErr w:type="spellEnd"/>
      <w:r w:rsidRPr="00DC2927">
        <w:rPr>
          <w:rFonts w:ascii="Times New Roman" w:hAnsi="Times New Roman" w:cs="Times New Roman"/>
          <w:sz w:val="24"/>
          <w:szCs w:val="24"/>
        </w:rPr>
        <w:t>. Census Region (</w:t>
      </w:r>
      <w:hyperlink r:id="rId7" w:history="1">
        <w:r w:rsidRPr="00DC2927">
          <w:rPr>
            <w:rStyle w:val="Hyperlink"/>
            <w:rFonts w:ascii="Times New Roman" w:hAnsi="Times New Roman" w:cs="Times New Roman"/>
            <w:sz w:val="24"/>
            <w:szCs w:val="24"/>
          </w:rPr>
          <w:t>https://www.census.gov/geographies/reference-maps/2010/geo/2010-census-regions-and-divisions-of-the-united-states.html</w:t>
        </w:r>
      </w:hyperlink>
      <w:r w:rsidRPr="00DC2927">
        <w:rPr>
          <w:rFonts w:ascii="Times New Roman" w:hAnsi="Times New Roman" w:cs="Times New Roman"/>
          <w:sz w:val="24"/>
          <w:szCs w:val="24"/>
        </w:rPr>
        <w:t xml:space="preserve">) </w:t>
      </w:r>
    </w:p>
    <w:p w14:paraId="5FF0711D" w14:textId="77777777" w:rsidR="009D5CD1" w:rsidRPr="00DC2927" w:rsidRDefault="009D5CD1" w:rsidP="009D5CD1">
      <w:pPr>
        <w:spacing w:after="0" w:line="240" w:lineRule="auto"/>
        <w:rPr>
          <w:rFonts w:ascii="Times New Roman" w:hAnsi="Times New Roman" w:cs="Times New Roman"/>
          <w:sz w:val="24"/>
          <w:szCs w:val="24"/>
        </w:rPr>
      </w:pPr>
      <w:proofErr w:type="spellStart"/>
      <w:r w:rsidRPr="00DC2927">
        <w:rPr>
          <w:rFonts w:ascii="Times New Roman" w:hAnsi="Times New Roman" w:cs="Times New Roman"/>
          <w:sz w:val="24"/>
          <w:szCs w:val="24"/>
          <w:vertAlign w:val="superscript"/>
        </w:rPr>
        <w:t>b</w:t>
      </w:r>
      <w:r w:rsidRPr="00DC2927">
        <w:rPr>
          <w:rFonts w:ascii="Times New Roman" w:hAnsi="Times New Roman" w:cs="Times New Roman"/>
          <w:sz w:val="24"/>
          <w:szCs w:val="24"/>
        </w:rPr>
        <w:t>Complexity</w:t>
      </w:r>
      <w:proofErr w:type="spellEnd"/>
      <w:r w:rsidRPr="00DC2927">
        <w:rPr>
          <w:rFonts w:ascii="Times New Roman" w:hAnsi="Times New Roman" w:cs="Times New Roman"/>
          <w:sz w:val="24"/>
          <w:szCs w:val="24"/>
        </w:rPr>
        <w:t xml:space="preserve"> level is a designation given to all VA medical facilities to indicate level of services provided and the severity of patient conditions; the current classification system has five levels with 1a being the most complex and 3 being the least complex. [Reference: </w:t>
      </w:r>
      <w:hyperlink r:id="rId8" w:history="1">
        <w:r w:rsidRPr="00DC2927">
          <w:rPr>
            <w:rStyle w:val="Hyperlink"/>
            <w:rFonts w:ascii="Times New Roman" w:hAnsi="Times New Roman" w:cs="Times New Roman"/>
            <w:sz w:val="24"/>
            <w:szCs w:val="24"/>
          </w:rPr>
          <w:t>https://www.ncbi.nlm.nih.gov/pmc/articles/PMC3842006/</w:t>
        </w:r>
      </w:hyperlink>
      <w:r w:rsidRPr="00DC2927">
        <w:rPr>
          <w:rFonts w:ascii="Times New Roman" w:hAnsi="Times New Roman" w:cs="Times New Roman"/>
          <w:sz w:val="24"/>
          <w:szCs w:val="24"/>
        </w:rPr>
        <w:t>]</w:t>
      </w:r>
    </w:p>
    <w:p w14:paraId="26305375" w14:textId="77777777" w:rsidR="009D5CD1" w:rsidRPr="00DC2927" w:rsidRDefault="009D5CD1" w:rsidP="009D5CD1">
      <w:pPr>
        <w:spacing w:after="0" w:line="240" w:lineRule="auto"/>
        <w:rPr>
          <w:rFonts w:ascii="Times New Roman" w:hAnsi="Times New Roman" w:cs="Times New Roman"/>
          <w:sz w:val="24"/>
          <w:szCs w:val="24"/>
        </w:rPr>
      </w:pPr>
      <w:proofErr w:type="spellStart"/>
      <w:r w:rsidRPr="00DC2927">
        <w:rPr>
          <w:rFonts w:ascii="Times New Roman" w:hAnsi="Times New Roman" w:cs="Times New Roman"/>
          <w:sz w:val="24"/>
          <w:szCs w:val="24"/>
          <w:vertAlign w:val="superscript"/>
        </w:rPr>
        <w:t>c</w:t>
      </w:r>
      <w:r w:rsidRPr="00DC2927">
        <w:rPr>
          <w:rFonts w:ascii="Times New Roman" w:hAnsi="Times New Roman" w:cs="Times New Roman"/>
          <w:sz w:val="24"/>
          <w:szCs w:val="24"/>
        </w:rPr>
        <w:t>As</w:t>
      </w:r>
      <w:proofErr w:type="spellEnd"/>
      <w:r w:rsidRPr="00DC2927">
        <w:rPr>
          <w:rFonts w:ascii="Times New Roman" w:hAnsi="Times New Roman" w:cs="Times New Roman"/>
          <w:sz w:val="24"/>
          <w:szCs w:val="24"/>
        </w:rPr>
        <w:t xml:space="preserve"> reported by facilities in data collection for this project</w:t>
      </w:r>
    </w:p>
    <w:p w14:paraId="26FE74E4" w14:textId="77777777" w:rsidR="009D5CD1" w:rsidRPr="00DC2927" w:rsidRDefault="009D5CD1" w:rsidP="009D5CD1">
      <w:pPr>
        <w:spacing w:after="0" w:line="240" w:lineRule="auto"/>
        <w:rPr>
          <w:rFonts w:ascii="Times New Roman" w:hAnsi="Times New Roman" w:cs="Times New Roman"/>
          <w:sz w:val="24"/>
          <w:szCs w:val="24"/>
        </w:rPr>
      </w:pPr>
      <w:proofErr w:type="spellStart"/>
      <w:r w:rsidRPr="00DC2927">
        <w:rPr>
          <w:rFonts w:ascii="Times New Roman" w:hAnsi="Times New Roman" w:cs="Times New Roman"/>
          <w:sz w:val="24"/>
          <w:szCs w:val="24"/>
          <w:vertAlign w:val="superscript"/>
        </w:rPr>
        <w:t>d</w:t>
      </w:r>
      <w:r w:rsidRPr="00DC2927">
        <w:rPr>
          <w:rFonts w:ascii="Times New Roman" w:hAnsi="Times New Roman" w:cs="Times New Roman"/>
          <w:sz w:val="24"/>
          <w:szCs w:val="24"/>
        </w:rPr>
        <w:t>Based</w:t>
      </w:r>
      <w:proofErr w:type="spellEnd"/>
      <w:r w:rsidRPr="00DC2927">
        <w:rPr>
          <w:rFonts w:ascii="Times New Roman" w:hAnsi="Times New Roman" w:cs="Times New Roman"/>
          <w:sz w:val="24"/>
          <w:szCs w:val="24"/>
        </w:rPr>
        <w:t xml:space="preserve"> on Intensive Care Units (ICUs) on record in the VHA Inpatient Evaluation Center database for June 2020</w:t>
      </w:r>
    </w:p>
    <w:p w14:paraId="0AD709F3" w14:textId="77777777" w:rsidR="009D5CD1" w:rsidRPr="00DC2927" w:rsidRDefault="009D5CD1" w:rsidP="009D5CD1">
      <w:pPr>
        <w:spacing w:after="0" w:line="240" w:lineRule="auto"/>
        <w:rPr>
          <w:rFonts w:ascii="Times New Roman" w:hAnsi="Times New Roman" w:cs="Times New Roman"/>
          <w:sz w:val="24"/>
          <w:szCs w:val="24"/>
        </w:rPr>
      </w:pPr>
      <w:proofErr w:type="spellStart"/>
      <w:r w:rsidRPr="00DC2927">
        <w:rPr>
          <w:rFonts w:ascii="Times New Roman" w:hAnsi="Times New Roman" w:cs="Times New Roman"/>
          <w:sz w:val="24"/>
          <w:szCs w:val="24"/>
          <w:vertAlign w:val="superscript"/>
        </w:rPr>
        <w:t>e</w:t>
      </w:r>
      <w:r w:rsidRPr="00DC2927">
        <w:rPr>
          <w:rFonts w:ascii="Times New Roman" w:hAnsi="Times New Roman" w:cs="Times New Roman"/>
          <w:sz w:val="24"/>
          <w:szCs w:val="24"/>
        </w:rPr>
        <w:t>Calculated</w:t>
      </w:r>
      <w:proofErr w:type="spellEnd"/>
      <w:r w:rsidRPr="00DC2927">
        <w:rPr>
          <w:rFonts w:ascii="Times New Roman" w:hAnsi="Times New Roman" w:cs="Times New Roman"/>
          <w:sz w:val="24"/>
          <w:szCs w:val="24"/>
        </w:rPr>
        <w:t xml:space="preserve"> for calendar year 2019</w:t>
      </w:r>
    </w:p>
    <w:p w14:paraId="76A56ED0" w14:textId="77777777" w:rsidR="009D5CD1" w:rsidRPr="00DC2927" w:rsidRDefault="009D5CD1" w:rsidP="009D5CD1">
      <w:pPr>
        <w:spacing w:after="0" w:line="240" w:lineRule="auto"/>
        <w:rPr>
          <w:rFonts w:ascii="Times New Roman" w:hAnsi="Times New Roman" w:cs="Times New Roman"/>
          <w:sz w:val="24"/>
          <w:szCs w:val="24"/>
        </w:rPr>
      </w:pPr>
    </w:p>
    <w:p w14:paraId="06E61C8A" w14:textId="77777777" w:rsidR="009D5CD1" w:rsidRDefault="009D5CD1"/>
    <w:p w14:paraId="3000EBED" w14:textId="51E630AC" w:rsidR="001B6D85" w:rsidRDefault="001B6D85">
      <w:r>
        <w:br w:type="page"/>
      </w:r>
    </w:p>
    <w:p w14:paraId="4C3AD0DF" w14:textId="26C65342" w:rsidR="00ED4C41" w:rsidRDefault="00ED4C41" w:rsidP="00ED4C41">
      <w:pPr>
        <w:rPr>
          <w:rFonts w:ascii="Times New Roman" w:hAnsi="Times New Roman" w:cs="Times New Roman"/>
          <w:sz w:val="24"/>
          <w:szCs w:val="24"/>
        </w:rPr>
      </w:pPr>
      <w:r w:rsidRPr="00915BFF">
        <w:rPr>
          <w:rFonts w:ascii="Times New Roman" w:hAnsi="Times New Roman" w:cs="Times New Roman"/>
          <w:b/>
          <w:bCs/>
          <w:sz w:val="24"/>
          <w:szCs w:val="24"/>
        </w:rPr>
        <w:lastRenderedPageBreak/>
        <w:t xml:space="preserve">Table </w:t>
      </w:r>
      <w:r w:rsidR="00D672A4">
        <w:rPr>
          <w:rFonts w:ascii="Times New Roman" w:hAnsi="Times New Roman" w:cs="Times New Roman"/>
          <w:b/>
          <w:bCs/>
          <w:sz w:val="24"/>
          <w:szCs w:val="24"/>
        </w:rPr>
        <w:t>S2</w:t>
      </w:r>
      <w:r w:rsidRPr="00915BFF">
        <w:rPr>
          <w:rFonts w:ascii="Times New Roman" w:hAnsi="Times New Roman" w:cs="Times New Roman"/>
          <w:b/>
          <w:bCs/>
          <w:sz w:val="24"/>
          <w:szCs w:val="24"/>
        </w:rPr>
        <w:t>.</w:t>
      </w:r>
      <w:r w:rsidRPr="0053350D">
        <w:rPr>
          <w:rFonts w:ascii="Times New Roman" w:hAnsi="Times New Roman" w:cs="Times New Roman"/>
          <w:sz w:val="24"/>
          <w:szCs w:val="24"/>
        </w:rPr>
        <w:t xml:space="preserve">  Facility summaries for degree of matching between computer-extracted data and facility-reported data, by total hospitalized patient counts and </w:t>
      </w:r>
      <w:r>
        <w:rPr>
          <w:rFonts w:ascii="Times New Roman" w:hAnsi="Times New Roman" w:cs="Times New Roman"/>
          <w:sz w:val="24"/>
          <w:szCs w:val="24"/>
        </w:rPr>
        <w:t xml:space="preserve">distinct </w:t>
      </w:r>
      <w:r w:rsidRPr="0053350D">
        <w:rPr>
          <w:rFonts w:ascii="Times New Roman" w:hAnsi="Times New Roman" w:cs="Times New Roman"/>
          <w:sz w:val="24"/>
          <w:szCs w:val="24"/>
        </w:rPr>
        <w:t xml:space="preserve">patient comparisons.  </w:t>
      </w:r>
    </w:p>
    <w:tbl>
      <w:tblPr>
        <w:tblStyle w:val="TableGrid"/>
        <w:tblW w:w="10710" w:type="dxa"/>
        <w:tblInd w:w="-450" w:type="dxa"/>
        <w:tblBorders>
          <w:top w:val="single" w:sz="12" w:space="0" w:color="auto"/>
          <w:left w:val="single" w:sz="8" w:space="0" w:color="auto"/>
          <w:bottom w:val="single" w:sz="12"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90"/>
        <w:gridCol w:w="1260"/>
        <w:gridCol w:w="1080"/>
        <w:gridCol w:w="1080"/>
        <w:gridCol w:w="1800"/>
        <w:gridCol w:w="2070"/>
        <w:gridCol w:w="2430"/>
      </w:tblGrid>
      <w:tr w:rsidR="007621D9" w:rsidRPr="0053350D" w14:paraId="2AA26D9A" w14:textId="77777777" w:rsidTr="00751A27">
        <w:tc>
          <w:tcPr>
            <w:tcW w:w="990" w:type="dxa"/>
            <w:vMerge w:val="restart"/>
            <w:tcBorders>
              <w:top w:val="single" w:sz="12" w:space="0" w:color="auto"/>
              <w:left w:val="nil"/>
              <w:bottom w:val="nil"/>
              <w:right w:val="nil"/>
            </w:tcBorders>
            <w:vAlign w:val="center"/>
          </w:tcPr>
          <w:p w14:paraId="4A9FFEAA" w14:textId="7FE8C7C7" w:rsidR="007621D9" w:rsidRDefault="007621D9" w:rsidP="007621D9">
            <w:pPr>
              <w:jc w:val="center"/>
              <w:rPr>
                <w:rFonts w:ascii="Times New Roman" w:hAnsi="Times New Roman" w:cs="Times New Roman"/>
                <w:sz w:val="24"/>
                <w:szCs w:val="24"/>
              </w:rPr>
            </w:pPr>
            <w:r>
              <w:rPr>
                <w:rFonts w:ascii="Times New Roman" w:hAnsi="Times New Roman" w:cs="Times New Roman"/>
                <w:sz w:val="24"/>
                <w:szCs w:val="24"/>
              </w:rPr>
              <w:t>Facility</w:t>
            </w:r>
          </w:p>
        </w:tc>
        <w:tc>
          <w:tcPr>
            <w:tcW w:w="5220" w:type="dxa"/>
            <w:gridSpan w:val="4"/>
            <w:tcBorders>
              <w:top w:val="single" w:sz="12" w:space="0" w:color="auto"/>
              <w:left w:val="nil"/>
              <w:bottom w:val="single" w:sz="4" w:space="0" w:color="auto"/>
              <w:right w:val="nil"/>
            </w:tcBorders>
          </w:tcPr>
          <w:p w14:paraId="53308741" w14:textId="4AD7A2AC" w:rsidR="007621D9" w:rsidRPr="0053350D" w:rsidRDefault="007621D9" w:rsidP="007621D9">
            <w:pPr>
              <w:jc w:val="center"/>
              <w:rPr>
                <w:rFonts w:ascii="Times New Roman" w:hAnsi="Times New Roman" w:cs="Times New Roman"/>
                <w:sz w:val="24"/>
                <w:szCs w:val="24"/>
              </w:rPr>
            </w:pPr>
            <w:r>
              <w:rPr>
                <w:rFonts w:ascii="Times New Roman" w:hAnsi="Times New Roman" w:cs="Times New Roman"/>
                <w:sz w:val="24"/>
                <w:szCs w:val="24"/>
              </w:rPr>
              <w:t>Analysis of Daily Counts</w:t>
            </w:r>
          </w:p>
        </w:tc>
        <w:tc>
          <w:tcPr>
            <w:tcW w:w="4500" w:type="dxa"/>
            <w:gridSpan w:val="2"/>
            <w:tcBorders>
              <w:top w:val="single" w:sz="12" w:space="0" w:color="auto"/>
              <w:left w:val="nil"/>
              <w:bottom w:val="single" w:sz="4" w:space="0" w:color="auto"/>
              <w:right w:val="nil"/>
            </w:tcBorders>
          </w:tcPr>
          <w:p w14:paraId="2D36CEA5" w14:textId="12ED057F" w:rsidR="007621D9" w:rsidRPr="0053350D" w:rsidRDefault="007621D9" w:rsidP="007621D9">
            <w:pPr>
              <w:jc w:val="center"/>
              <w:rPr>
                <w:rFonts w:ascii="Times New Roman" w:hAnsi="Times New Roman" w:cs="Times New Roman"/>
                <w:sz w:val="24"/>
                <w:szCs w:val="24"/>
              </w:rPr>
            </w:pPr>
            <w:r>
              <w:rPr>
                <w:rFonts w:ascii="Times New Roman" w:hAnsi="Times New Roman" w:cs="Times New Roman"/>
                <w:sz w:val="24"/>
                <w:szCs w:val="24"/>
              </w:rPr>
              <w:t>Analysis of Distinct Patient Comparisons</w:t>
            </w:r>
          </w:p>
        </w:tc>
      </w:tr>
      <w:tr w:rsidR="00FE7B4F" w:rsidRPr="0053350D" w14:paraId="502ACEAC" w14:textId="77777777" w:rsidTr="00751A27">
        <w:tc>
          <w:tcPr>
            <w:tcW w:w="990" w:type="dxa"/>
            <w:vMerge/>
            <w:tcBorders>
              <w:top w:val="nil"/>
              <w:left w:val="nil"/>
              <w:right w:val="nil"/>
            </w:tcBorders>
            <w:vAlign w:val="center"/>
          </w:tcPr>
          <w:p w14:paraId="076BE364" w14:textId="0EC03CCA" w:rsidR="00FE7B4F" w:rsidRPr="0053350D" w:rsidRDefault="00FE7B4F" w:rsidP="00FE7B4F">
            <w:pPr>
              <w:jc w:val="center"/>
              <w:rPr>
                <w:rFonts w:ascii="Times New Roman" w:hAnsi="Times New Roman" w:cs="Times New Roman"/>
                <w:sz w:val="24"/>
                <w:szCs w:val="24"/>
              </w:rPr>
            </w:pPr>
          </w:p>
        </w:tc>
        <w:tc>
          <w:tcPr>
            <w:tcW w:w="2340" w:type="dxa"/>
            <w:gridSpan w:val="2"/>
            <w:tcBorders>
              <w:top w:val="single" w:sz="4" w:space="0" w:color="auto"/>
              <w:left w:val="nil"/>
              <w:bottom w:val="single" w:sz="6" w:space="0" w:color="auto"/>
              <w:right w:val="nil"/>
            </w:tcBorders>
          </w:tcPr>
          <w:p w14:paraId="50FF27C7" w14:textId="1366E219" w:rsidR="00FE7B4F" w:rsidRPr="0053350D" w:rsidRDefault="00FE7B4F" w:rsidP="00FE7B4F">
            <w:pPr>
              <w:jc w:val="center"/>
              <w:rPr>
                <w:rFonts w:ascii="Times New Roman" w:hAnsi="Times New Roman" w:cs="Times New Roman"/>
                <w:sz w:val="24"/>
                <w:szCs w:val="24"/>
              </w:rPr>
            </w:pPr>
            <w:r>
              <w:rPr>
                <w:rFonts w:ascii="Times New Roman" w:hAnsi="Times New Roman" w:cs="Times New Roman"/>
                <w:sz w:val="24"/>
                <w:szCs w:val="24"/>
              </w:rPr>
              <w:t>Average daily patient count</w:t>
            </w:r>
          </w:p>
        </w:tc>
        <w:tc>
          <w:tcPr>
            <w:tcW w:w="1080" w:type="dxa"/>
            <w:vMerge w:val="restart"/>
            <w:tcBorders>
              <w:top w:val="single" w:sz="4" w:space="0" w:color="auto"/>
              <w:left w:val="nil"/>
              <w:right w:val="nil"/>
            </w:tcBorders>
          </w:tcPr>
          <w:p w14:paraId="67A5DCD3" w14:textId="404500BC" w:rsidR="00FE7B4F" w:rsidRPr="0053350D" w:rsidRDefault="00FE7B4F" w:rsidP="00FE7B4F">
            <w:pPr>
              <w:jc w:val="center"/>
              <w:rPr>
                <w:rFonts w:ascii="Times New Roman" w:hAnsi="Times New Roman" w:cs="Times New Roman"/>
                <w:sz w:val="24"/>
                <w:szCs w:val="24"/>
              </w:rPr>
            </w:pPr>
            <w:r>
              <w:rPr>
                <w:rFonts w:ascii="Times New Roman" w:hAnsi="Times New Roman" w:cs="Times New Roman"/>
                <w:sz w:val="24"/>
                <w:szCs w:val="24"/>
              </w:rPr>
              <w:t>No. d</w:t>
            </w:r>
            <w:r w:rsidRPr="0053350D">
              <w:rPr>
                <w:rFonts w:ascii="Times New Roman" w:hAnsi="Times New Roman" w:cs="Times New Roman"/>
                <w:sz w:val="24"/>
                <w:szCs w:val="24"/>
              </w:rPr>
              <w:t xml:space="preserve">ays (%) that </w:t>
            </w:r>
            <w:r>
              <w:rPr>
                <w:rFonts w:ascii="Times New Roman" w:hAnsi="Times New Roman" w:cs="Times New Roman"/>
                <w:sz w:val="24"/>
                <w:szCs w:val="24"/>
              </w:rPr>
              <w:t>daily</w:t>
            </w:r>
            <w:r w:rsidRPr="0053350D">
              <w:rPr>
                <w:rFonts w:ascii="Times New Roman" w:hAnsi="Times New Roman" w:cs="Times New Roman"/>
                <w:sz w:val="24"/>
                <w:szCs w:val="24"/>
              </w:rPr>
              <w:t xml:space="preserve"> counts matched</w:t>
            </w:r>
          </w:p>
        </w:tc>
        <w:tc>
          <w:tcPr>
            <w:tcW w:w="1800" w:type="dxa"/>
            <w:vMerge w:val="restart"/>
            <w:tcBorders>
              <w:top w:val="single" w:sz="4" w:space="0" w:color="auto"/>
              <w:left w:val="nil"/>
              <w:right w:val="nil"/>
            </w:tcBorders>
          </w:tcPr>
          <w:p w14:paraId="4CC490E1" w14:textId="0E7EF596" w:rsidR="00FE7B4F" w:rsidRPr="0053350D" w:rsidRDefault="00FE7B4F" w:rsidP="00FE7B4F">
            <w:pPr>
              <w:jc w:val="center"/>
              <w:rPr>
                <w:rFonts w:ascii="Times New Roman" w:hAnsi="Times New Roman" w:cs="Times New Roman"/>
                <w:sz w:val="24"/>
                <w:szCs w:val="24"/>
              </w:rPr>
            </w:pPr>
            <w:r>
              <w:rPr>
                <w:rFonts w:ascii="Times New Roman" w:hAnsi="Times New Roman" w:cs="Times New Roman"/>
                <w:sz w:val="24"/>
                <w:szCs w:val="24"/>
              </w:rPr>
              <w:t>For days</w:t>
            </w:r>
            <w:r w:rsidR="005564B9">
              <w:rPr>
                <w:rFonts w:ascii="Times New Roman" w:hAnsi="Times New Roman" w:cs="Times New Roman"/>
                <w:sz w:val="24"/>
                <w:szCs w:val="24"/>
              </w:rPr>
              <w:t xml:space="preserve"> that</w:t>
            </w:r>
            <w:r>
              <w:rPr>
                <w:rFonts w:ascii="Times New Roman" w:hAnsi="Times New Roman" w:cs="Times New Roman"/>
                <w:sz w:val="24"/>
                <w:szCs w:val="24"/>
              </w:rPr>
              <w:t xml:space="preserve"> counts did not match, median difference in counts (range)</w:t>
            </w:r>
            <w:r w:rsidR="00E15327" w:rsidRPr="006A3838">
              <w:rPr>
                <w:rFonts w:ascii="Times New Roman" w:hAnsi="Times New Roman" w:cs="Times New Roman"/>
                <w:sz w:val="24"/>
                <w:szCs w:val="24"/>
                <w:vertAlign w:val="superscript"/>
              </w:rPr>
              <w:t>a</w:t>
            </w:r>
          </w:p>
        </w:tc>
        <w:tc>
          <w:tcPr>
            <w:tcW w:w="2070" w:type="dxa"/>
            <w:vMerge w:val="restart"/>
            <w:tcBorders>
              <w:top w:val="single" w:sz="4" w:space="0" w:color="auto"/>
              <w:left w:val="nil"/>
              <w:right w:val="nil"/>
            </w:tcBorders>
          </w:tcPr>
          <w:p w14:paraId="61157B31" w14:textId="2174CDE4" w:rsidR="00FE7B4F" w:rsidRPr="0053350D" w:rsidRDefault="00FE7B4F" w:rsidP="00FE7B4F">
            <w:pPr>
              <w:jc w:val="center"/>
              <w:rPr>
                <w:rFonts w:ascii="Times New Roman" w:hAnsi="Times New Roman" w:cs="Times New Roman"/>
                <w:sz w:val="24"/>
                <w:szCs w:val="24"/>
              </w:rPr>
            </w:pPr>
            <w:r w:rsidRPr="0053350D">
              <w:rPr>
                <w:rFonts w:ascii="Times New Roman" w:hAnsi="Times New Roman" w:cs="Times New Roman"/>
                <w:sz w:val="24"/>
                <w:szCs w:val="24"/>
              </w:rPr>
              <w:t xml:space="preserve">For days that </w:t>
            </w:r>
            <w:r>
              <w:rPr>
                <w:rFonts w:ascii="Times New Roman" w:hAnsi="Times New Roman" w:cs="Times New Roman"/>
                <w:sz w:val="24"/>
                <w:szCs w:val="24"/>
              </w:rPr>
              <w:t>daily</w:t>
            </w:r>
            <w:r w:rsidRPr="0053350D">
              <w:rPr>
                <w:rFonts w:ascii="Times New Roman" w:hAnsi="Times New Roman" w:cs="Times New Roman"/>
                <w:sz w:val="24"/>
                <w:szCs w:val="24"/>
              </w:rPr>
              <w:t xml:space="preserve"> counts matched, percent </w:t>
            </w:r>
            <w:r>
              <w:rPr>
                <w:rFonts w:ascii="Times New Roman" w:hAnsi="Times New Roman" w:cs="Times New Roman"/>
                <w:sz w:val="24"/>
                <w:szCs w:val="24"/>
              </w:rPr>
              <w:t xml:space="preserve">of </w:t>
            </w:r>
            <w:r w:rsidRPr="0053350D">
              <w:rPr>
                <w:rFonts w:ascii="Times New Roman" w:hAnsi="Times New Roman" w:cs="Times New Roman"/>
                <w:sz w:val="24"/>
                <w:szCs w:val="24"/>
              </w:rPr>
              <w:t>patients match</w:t>
            </w:r>
            <w:r>
              <w:rPr>
                <w:rFonts w:ascii="Times New Roman" w:hAnsi="Times New Roman" w:cs="Times New Roman"/>
                <w:sz w:val="24"/>
                <w:szCs w:val="24"/>
              </w:rPr>
              <w:t xml:space="preserve">ing by </w:t>
            </w:r>
            <w:proofErr w:type="spellStart"/>
            <w:r>
              <w:rPr>
                <w:rFonts w:ascii="Times New Roman" w:hAnsi="Times New Roman" w:cs="Times New Roman"/>
                <w:sz w:val="24"/>
                <w:szCs w:val="24"/>
              </w:rPr>
              <w:t>PII</w:t>
            </w:r>
            <w:r w:rsidR="00254EF7">
              <w:rPr>
                <w:rFonts w:ascii="Times New Roman" w:hAnsi="Times New Roman" w:cs="Times New Roman"/>
                <w:sz w:val="24"/>
                <w:szCs w:val="24"/>
                <w:vertAlign w:val="superscript"/>
              </w:rPr>
              <w:t>b</w:t>
            </w:r>
            <w:proofErr w:type="spellEnd"/>
            <w:r>
              <w:rPr>
                <w:rFonts w:ascii="Times New Roman" w:hAnsi="Times New Roman" w:cs="Times New Roman"/>
                <w:sz w:val="24"/>
                <w:szCs w:val="24"/>
              </w:rPr>
              <w:t xml:space="preserve"> </w:t>
            </w:r>
            <w:r w:rsidRPr="0053350D">
              <w:rPr>
                <w:rFonts w:ascii="Times New Roman" w:hAnsi="Times New Roman" w:cs="Times New Roman"/>
                <w:sz w:val="24"/>
                <w:szCs w:val="24"/>
              </w:rPr>
              <w:t xml:space="preserve"> </w:t>
            </w:r>
          </w:p>
        </w:tc>
        <w:tc>
          <w:tcPr>
            <w:tcW w:w="2430" w:type="dxa"/>
            <w:vMerge w:val="restart"/>
            <w:tcBorders>
              <w:top w:val="single" w:sz="4" w:space="0" w:color="auto"/>
              <w:left w:val="nil"/>
              <w:right w:val="nil"/>
            </w:tcBorders>
          </w:tcPr>
          <w:p w14:paraId="10240043" w14:textId="190B5F2D" w:rsidR="00FE7B4F" w:rsidRPr="001E5E39" w:rsidRDefault="00FE7B4F" w:rsidP="00FE7B4F">
            <w:pPr>
              <w:jc w:val="center"/>
              <w:rPr>
                <w:rFonts w:ascii="Times New Roman" w:hAnsi="Times New Roman" w:cs="Times New Roman"/>
                <w:sz w:val="24"/>
                <w:szCs w:val="24"/>
              </w:rPr>
            </w:pPr>
            <w:r w:rsidRPr="0053350D">
              <w:rPr>
                <w:rFonts w:ascii="Times New Roman" w:hAnsi="Times New Roman" w:cs="Times New Roman"/>
                <w:sz w:val="24"/>
                <w:szCs w:val="24"/>
              </w:rPr>
              <w:t xml:space="preserve">For days that </w:t>
            </w:r>
            <w:r>
              <w:rPr>
                <w:rFonts w:ascii="Times New Roman" w:hAnsi="Times New Roman" w:cs="Times New Roman"/>
                <w:sz w:val="24"/>
                <w:szCs w:val="24"/>
              </w:rPr>
              <w:t>daily</w:t>
            </w:r>
            <w:r w:rsidRPr="0053350D">
              <w:rPr>
                <w:rFonts w:ascii="Times New Roman" w:hAnsi="Times New Roman" w:cs="Times New Roman"/>
                <w:sz w:val="24"/>
                <w:szCs w:val="24"/>
              </w:rPr>
              <w:t xml:space="preserve"> counts </w:t>
            </w:r>
            <w:r>
              <w:rPr>
                <w:rFonts w:ascii="Times New Roman" w:hAnsi="Times New Roman" w:cs="Times New Roman"/>
                <w:sz w:val="24"/>
                <w:szCs w:val="24"/>
              </w:rPr>
              <w:t xml:space="preserve">did not </w:t>
            </w:r>
            <w:r w:rsidRPr="0053350D">
              <w:rPr>
                <w:rFonts w:ascii="Times New Roman" w:hAnsi="Times New Roman" w:cs="Times New Roman"/>
                <w:sz w:val="24"/>
                <w:szCs w:val="24"/>
              </w:rPr>
              <w:t xml:space="preserve">match, percent </w:t>
            </w:r>
            <w:r>
              <w:rPr>
                <w:rFonts w:ascii="Times New Roman" w:hAnsi="Times New Roman" w:cs="Times New Roman"/>
                <w:sz w:val="24"/>
                <w:szCs w:val="24"/>
              </w:rPr>
              <w:t xml:space="preserve">of </w:t>
            </w:r>
            <w:r w:rsidRPr="0053350D">
              <w:rPr>
                <w:rFonts w:ascii="Times New Roman" w:hAnsi="Times New Roman" w:cs="Times New Roman"/>
                <w:sz w:val="24"/>
                <w:szCs w:val="24"/>
              </w:rPr>
              <w:t>patients match</w:t>
            </w:r>
            <w:r>
              <w:rPr>
                <w:rFonts w:ascii="Times New Roman" w:hAnsi="Times New Roman" w:cs="Times New Roman"/>
                <w:sz w:val="24"/>
                <w:szCs w:val="24"/>
              </w:rPr>
              <w:t xml:space="preserve">ing by </w:t>
            </w:r>
            <w:proofErr w:type="spellStart"/>
            <w:r>
              <w:rPr>
                <w:rFonts w:ascii="Times New Roman" w:hAnsi="Times New Roman" w:cs="Times New Roman"/>
                <w:sz w:val="24"/>
                <w:szCs w:val="24"/>
              </w:rPr>
              <w:t>PII</w:t>
            </w:r>
            <w:r w:rsidR="00254EF7">
              <w:rPr>
                <w:rFonts w:ascii="Times New Roman" w:hAnsi="Times New Roman" w:cs="Times New Roman"/>
                <w:sz w:val="24"/>
                <w:szCs w:val="24"/>
                <w:vertAlign w:val="superscript"/>
              </w:rPr>
              <w:t>c</w:t>
            </w:r>
            <w:proofErr w:type="spellEnd"/>
          </w:p>
        </w:tc>
      </w:tr>
      <w:tr w:rsidR="00FE7B4F" w:rsidRPr="0053350D" w14:paraId="69DEF457" w14:textId="77777777" w:rsidTr="00751A27">
        <w:tc>
          <w:tcPr>
            <w:tcW w:w="990" w:type="dxa"/>
            <w:vMerge/>
            <w:tcBorders>
              <w:left w:val="nil"/>
              <w:bottom w:val="single" w:sz="12" w:space="0" w:color="auto"/>
              <w:right w:val="nil"/>
            </w:tcBorders>
          </w:tcPr>
          <w:p w14:paraId="15478F81" w14:textId="77777777" w:rsidR="00FE7B4F" w:rsidRPr="0053350D" w:rsidRDefault="00FE7B4F" w:rsidP="00FE7B4F">
            <w:pPr>
              <w:jc w:val="center"/>
              <w:rPr>
                <w:rFonts w:ascii="Times New Roman" w:hAnsi="Times New Roman" w:cs="Times New Roman"/>
                <w:sz w:val="24"/>
                <w:szCs w:val="24"/>
              </w:rPr>
            </w:pPr>
          </w:p>
        </w:tc>
        <w:tc>
          <w:tcPr>
            <w:tcW w:w="1260" w:type="dxa"/>
            <w:tcBorders>
              <w:top w:val="single" w:sz="6" w:space="0" w:color="auto"/>
              <w:left w:val="nil"/>
              <w:bottom w:val="single" w:sz="12" w:space="0" w:color="auto"/>
              <w:right w:val="nil"/>
            </w:tcBorders>
          </w:tcPr>
          <w:p w14:paraId="7558F45E" w14:textId="77777777" w:rsidR="00FE7B4F" w:rsidRPr="0053350D" w:rsidRDefault="00FE7B4F" w:rsidP="00FE7B4F">
            <w:pPr>
              <w:jc w:val="center"/>
              <w:rPr>
                <w:rFonts w:ascii="Times New Roman" w:hAnsi="Times New Roman" w:cs="Times New Roman"/>
                <w:sz w:val="24"/>
                <w:szCs w:val="24"/>
              </w:rPr>
            </w:pPr>
            <w:r>
              <w:rPr>
                <w:rFonts w:ascii="Times New Roman" w:hAnsi="Times New Roman" w:cs="Times New Roman"/>
                <w:sz w:val="24"/>
                <w:szCs w:val="24"/>
              </w:rPr>
              <w:t>Computer-extracted</w:t>
            </w:r>
          </w:p>
        </w:tc>
        <w:tc>
          <w:tcPr>
            <w:tcW w:w="1080" w:type="dxa"/>
            <w:tcBorders>
              <w:top w:val="single" w:sz="6" w:space="0" w:color="auto"/>
              <w:left w:val="nil"/>
              <w:bottom w:val="single" w:sz="12" w:space="0" w:color="auto"/>
              <w:right w:val="nil"/>
            </w:tcBorders>
          </w:tcPr>
          <w:p w14:paraId="70A3B64D" w14:textId="77777777" w:rsidR="00FE7B4F" w:rsidRPr="0053350D" w:rsidRDefault="00FE7B4F" w:rsidP="00FE7B4F">
            <w:pPr>
              <w:jc w:val="center"/>
              <w:rPr>
                <w:rFonts w:ascii="Times New Roman" w:hAnsi="Times New Roman" w:cs="Times New Roman"/>
                <w:sz w:val="24"/>
                <w:szCs w:val="24"/>
              </w:rPr>
            </w:pPr>
            <w:r>
              <w:rPr>
                <w:rFonts w:ascii="Times New Roman" w:hAnsi="Times New Roman" w:cs="Times New Roman"/>
                <w:sz w:val="24"/>
                <w:szCs w:val="24"/>
              </w:rPr>
              <w:t>Facility-reported</w:t>
            </w:r>
          </w:p>
        </w:tc>
        <w:tc>
          <w:tcPr>
            <w:tcW w:w="1080" w:type="dxa"/>
            <w:vMerge/>
            <w:tcBorders>
              <w:left w:val="nil"/>
              <w:bottom w:val="single" w:sz="12" w:space="0" w:color="auto"/>
              <w:right w:val="nil"/>
            </w:tcBorders>
          </w:tcPr>
          <w:p w14:paraId="5395A76D" w14:textId="77777777" w:rsidR="00FE7B4F" w:rsidRPr="0053350D" w:rsidRDefault="00FE7B4F" w:rsidP="00FE7B4F">
            <w:pPr>
              <w:jc w:val="center"/>
              <w:rPr>
                <w:rFonts w:ascii="Times New Roman" w:hAnsi="Times New Roman" w:cs="Times New Roman"/>
                <w:sz w:val="24"/>
                <w:szCs w:val="24"/>
              </w:rPr>
            </w:pPr>
          </w:p>
        </w:tc>
        <w:tc>
          <w:tcPr>
            <w:tcW w:w="1800" w:type="dxa"/>
            <w:vMerge/>
            <w:tcBorders>
              <w:left w:val="nil"/>
              <w:bottom w:val="single" w:sz="12" w:space="0" w:color="auto"/>
              <w:right w:val="nil"/>
            </w:tcBorders>
          </w:tcPr>
          <w:p w14:paraId="3ACB2A55" w14:textId="77777777" w:rsidR="00FE7B4F" w:rsidRPr="0053350D" w:rsidRDefault="00FE7B4F" w:rsidP="00FE7B4F">
            <w:pPr>
              <w:jc w:val="center"/>
              <w:rPr>
                <w:rFonts w:ascii="Times New Roman" w:hAnsi="Times New Roman" w:cs="Times New Roman"/>
                <w:sz w:val="24"/>
                <w:szCs w:val="24"/>
              </w:rPr>
            </w:pPr>
          </w:p>
        </w:tc>
        <w:tc>
          <w:tcPr>
            <w:tcW w:w="2070" w:type="dxa"/>
            <w:vMerge/>
            <w:tcBorders>
              <w:left w:val="nil"/>
              <w:bottom w:val="single" w:sz="12" w:space="0" w:color="auto"/>
              <w:right w:val="nil"/>
            </w:tcBorders>
          </w:tcPr>
          <w:p w14:paraId="2F44D964" w14:textId="2BF6EC12" w:rsidR="00FE7B4F" w:rsidRPr="0053350D" w:rsidRDefault="00FE7B4F" w:rsidP="00FE7B4F">
            <w:pPr>
              <w:jc w:val="center"/>
              <w:rPr>
                <w:rFonts w:ascii="Times New Roman" w:hAnsi="Times New Roman" w:cs="Times New Roman"/>
                <w:sz w:val="24"/>
                <w:szCs w:val="24"/>
              </w:rPr>
            </w:pPr>
          </w:p>
        </w:tc>
        <w:tc>
          <w:tcPr>
            <w:tcW w:w="2430" w:type="dxa"/>
            <w:vMerge/>
            <w:tcBorders>
              <w:left w:val="nil"/>
              <w:bottom w:val="single" w:sz="12" w:space="0" w:color="auto"/>
              <w:right w:val="nil"/>
            </w:tcBorders>
          </w:tcPr>
          <w:p w14:paraId="7F548E2B" w14:textId="77777777" w:rsidR="00FE7B4F" w:rsidRPr="0053350D" w:rsidRDefault="00FE7B4F" w:rsidP="00FE7B4F">
            <w:pPr>
              <w:jc w:val="center"/>
              <w:rPr>
                <w:rFonts w:ascii="Times New Roman" w:hAnsi="Times New Roman" w:cs="Times New Roman"/>
                <w:sz w:val="24"/>
                <w:szCs w:val="24"/>
              </w:rPr>
            </w:pPr>
          </w:p>
        </w:tc>
      </w:tr>
      <w:tr w:rsidR="00FE7B4F" w:rsidRPr="0053350D" w14:paraId="504F0EDD" w14:textId="77777777" w:rsidTr="00751A27">
        <w:tc>
          <w:tcPr>
            <w:tcW w:w="990" w:type="dxa"/>
            <w:tcBorders>
              <w:top w:val="single" w:sz="12" w:space="0" w:color="auto"/>
              <w:left w:val="nil"/>
              <w:bottom w:val="single" w:sz="8" w:space="0" w:color="auto"/>
              <w:right w:val="nil"/>
            </w:tcBorders>
          </w:tcPr>
          <w:p w14:paraId="29509D07" w14:textId="77777777" w:rsidR="00FE7B4F" w:rsidRPr="0053350D" w:rsidRDefault="00FE7B4F" w:rsidP="00FE7B4F">
            <w:pPr>
              <w:jc w:val="center"/>
              <w:rPr>
                <w:rFonts w:ascii="Times New Roman" w:hAnsi="Times New Roman" w:cs="Times New Roman"/>
                <w:sz w:val="24"/>
                <w:szCs w:val="24"/>
              </w:rPr>
            </w:pPr>
            <w:r>
              <w:rPr>
                <w:rFonts w:ascii="Times New Roman" w:hAnsi="Times New Roman" w:cs="Times New Roman"/>
                <w:sz w:val="24"/>
                <w:szCs w:val="24"/>
              </w:rPr>
              <w:t>A</w:t>
            </w:r>
          </w:p>
        </w:tc>
        <w:tc>
          <w:tcPr>
            <w:tcW w:w="1260" w:type="dxa"/>
            <w:tcBorders>
              <w:top w:val="single" w:sz="12" w:space="0" w:color="auto"/>
              <w:left w:val="nil"/>
              <w:right w:val="nil"/>
            </w:tcBorders>
          </w:tcPr>
          <w:p w14:paraId="14A4CCD8" w14:textId="77777777" w:rsidR="00FE7B4F" w:rsidRPr="0053350D" w:rsidRDefault="00FE7B4F" w:rsidP="00FE7B4F">
            <w:pPr>
              <w:jc w:val="center"/>
              <w:rPr>
                <w:rFonts w:ascii="Times New Roman" w:hAnsi="Times New Roman" w:cs="Times New Roman"/>
                <w:sz w:val="24"/>
                <w:szCs w:val="24"/>
              </w:rPr>
            </w:pPr>
            <w:r>
              <w:rPr>
                <w:rFonts w:ascii="Times New Roman" w:hAnsi="Times New Roman" w:cs="Times New Roman"/>
                <w:sz w:val="24"/>
                <w:szCs w:val="24"/>
              </w:rPr>
              <w:t>2.0</w:t>
            </w:r>
          </w:p>
        </w:tc>
        <w:tc>
          <w:tcPr>
            <w:tcW w:w="1080" w:type="dxa"/>
            <w:tcBorders>
              <w:top w:val="single" w:sz="12" w:space="0" w:color="auto"/>
              <w:left w:val="nil"/>
              <w:right w:val="nil"/>
            </w:tcBorders>
          </w:tcPr>
          <w:p w14:paraId="11532FE5" w14:textId="77777777" w:rsidR="00FE7B4F" w:rsidRPr="0053350D" w:rsidRDefault="00FE7B4F" w:rsidP="00FE7B4F">
            <w:pPr>
              <w:jc w:val="center"/>
              <w:rPr>
                <w:rFonts w:ascii="Times New Roman" w:hAnsi="Times New Roman" w:cs="Times New Roman"/>
                <w:sz w:val="24"/>
                <w:szCs w:val="24"/>
              </w:rPr>
            </w:pPr>
            <w:r>
              <w:rPr>
                <w:rFonts w:ascii="Times New Roman" w:hAnsi="Times New Roman" w:cs="Times New Roman"/>
                <w:sz w:val="24"/>
                <w:szCs w:val="24"/>
              </w:rPr>
              <w:t>1.1</w:t>
            </w:r>
          </w:p>
        </w:tc>
        <w:tc>
          <w:tcPr>
            <w:tcW w:w="1080" w:type="dxa"/>
            <w:tcBorders>
              <w:top w:val="single" w:sz="12" w:space="0" w:color="auto"/>
              <w:left w:val="nil"/>
              <w:right w:val="nil"/>
            </w:tcBorders>
          </w:tcPr>
          <w:p w14:paraId="3F612B39" w14:textId="77777777" w:rsidR="00FE7B4F" w:rsidRPr="0053350D" w:rsidRDefault="00FE7B4F" w:rsidP="00FE7B4F">
            <w:pPr>
              <w:jc w:val="center"/>
              <w:rPr>
                <w:rFonts w:ascii="Times New Roman" w:hAnsi="Times New Roman" w:cs="Times New Roman"/>
                <w:sz w:val="24"/>
                <w:szCs w:val="24"/>
              </w:rPr>
            </w:pPr>
            <w:r>
              <w:rPr>
                <w:rFonts w:ascii="Times New Roman" w:hAnsi="Times New Roman" w:cs="Times New Roman"/>
                <w:sz w:val="24"/>
                <w:szCs w:val="24"/>
              </w:rPr>
              <w:t>3 (30)</w:t>
            </w:r>
          </w:p>
        </w:tc>
        <w:tc>
          <w:tcPr>
            <w:tcW w:w="1800" w:type="dxa"/>
            <w:tcBorders>
              <w:top w:val="single" w:sz="12" w:space="0" w:color="auto"/>
              <w:left w:val="nil"/>
              <w:right w:val="nil"/>
            </w:tcBorders>
          </w:tcPr>
          <w:p w14:paraId="3CF31FE1" w14:textId="46B45273" w:rsidR="00FE7B4F" w:rsidRDefault="00E64346" w:rsidP="00E64346">
            <w:pPr>
              <w:jc w:val="center"/>
              <w:rPr>
                <w:rFonts w:ascii="Times New Roman" w:hAnsi="Times New Roman" w:cs="Times New Roman"/>
                <w:sz w:val="24"/>
                <w:szCs w:val="24"/>
              </w:rPr>
            </w:pPr>
            <w:r>
              <w:rPr>
                <w:rFonts w:ascii="Times New Roman" w:hAnsi="Times New Roman" w:cs="Times New Roman"/>
                <w:sz w:val="24"/>
                <w:szCs w:val="24"/>
              </w:rPr>
              <w:t>1 (1 – 3)</w:t>
            </w:r>
          </w:p>
        </w:tc>
        <w:tc>
          <w:tcPr>
            <w:tcW w:w="2070" w:type="dxa"/>
            <w:tcBorders>
              <w:top w:val="single" w:sz="12" w:space="0" w:color="auto"/>
              <w:left w:val="nil"/>
              <w:right w:val="nil"/>
            </w:tcBorders>
          </w:tcPr>
          <w:p w14:paraId="0DC40B0B" w14:textId="1F23D6C6" w:rsidR="00FE7B4F" w:rsidRPr="0053350D" w:rsidRDefault="00FE7B4F" w:rsidP="00FE7B4F">
            <w:pPr>
              <w:jc w:val="center"/>
              <w:rPr>
                <w:rFonts w:ascii="Times New Roman" w:hAnsi="Times New Roman" w:cs="Times New Roman"/>
                <w:sz w:val="24"/>
                <w:szCs w:val="24"/>
              </w:rPr>
            </w:pPr>
            <w:r>
              <w:rPr>
                <w:rFonts w:ascii="Times New Roman" w:hAnsi="Times New Roman" w:cs="Times New Roman"/>
                <w:sz w:val="24"/>
                <w:szCs w:val="24"/>
              </w:rPr>
              <w:t>100</w:t>
            </w:r>
          </w:p>
        </w:tc>
        <w:tc>
          <w:tcPr>
            <w:tcW w:w="2430" w:type="dxa"/>
            <w:tcBorders>
              <w:top w:val="single" w:sz="12" w:space="0" w:color="auto"/>
              <w:left w:val="nil"/>
              <w:right w:val="nil"/>
            </w:tcBorders>
          </w:tcPr>
          <w:p w14:paraId="34E8569A" w14:textId="1CE468BE" w:rsidR="00FE7B4F" w:rsidRPr="0053350D" w:rsidRDefault="00FE7B4F" w:rsidP="00FE7B4F">
            <w:pPr>
              <w:jc w:val="center"/>
              <w:rPr>
                <w:rFonts w:ascii="Times New Roman" w:hAnsi="Times New Roman" w:cs="Times New Roman"/>
                <w:sz w:val="24"/>
                <w:szCs w:val="24"/>
              </w:rPr>
            </w:pPr>
            <w:r>
              <w:rPr>
                <w:rFonts w:ascii="Times New Roman" w:hAnsi="Times New Roman" w:cs="Times New Roman"/>
                <w:sz w:val="24"/>
                <w:szCs w:val="24"/>
              </w:rPr>
              <w:t>55</w:t>
            </w:r>
          </w:p>
        </w:tc>
      </w:tr>
      <w:tr w:rsidR="00FE7B4F" w:rsidRPr="0053350D" w14:paraId="46CF0FA7" w14:textId="77777777" w:rsidTr="00751A27">
        <w:tc>
          <w:tcPr>
            <w:tcW w:w="990" w:type="dxa"/>
            <w:tcBorders>
              <w:top w:val="single" w:sz="8" w:space="0" w:color="auto"/>
              <w:left w:val="nil"/>
              <w:right w:val="nil"/>
            </w:tcBorders>
          </w:tcPr>
          <w:p w14:paraId="03FA019D" w14:textId="77777777" w:rsidR="00FE7B4F" w:rsidRPr="0053350D" w:rsidRDefault="00FE7B4F" w:rsidP="00FE7B4F">
            <w:pPr>
              <w:jc w:val="center"/>
              <w:rPr>
                <w:rFonts w:ascii="Times New Roman" w:hAnsi="Times New Roman" w:cs="Times New Roman"/>
                <w:sz w:val="24"/>
                <w:szCs w:val="24"/>
              </w:rPr>
            </w:pPr>
            <w:r w:rsidRPr="0053350D">
              <w:rPr>
                <w:rFonts w:ascii="Times New Roman" w:hAnsi="Times New Roman" w:cs="Times New Roman"/>
                <w:sz w:val="24"/>
                <w:szCs w:val="24"/>
              </w:rPr>
              <w:t>B</w:t>
            </w:r>
          </w:p>
        </w:tc>
        <w:tc>
          <w:tcPr>
            <w:tcW w:w="1260" w:type="dxa"/>
            <w:tcBorders>
              <w:left w:val="nil"/>
              <w:right w:val="nil"/>
            </w:tcBorders>
          </w:tcPr>
          <w:p w14:paraId="291CA8E5" w14:textId="77777777" w:rsidR="00FE7B4F" w:rsidRPr="0053350D" w:rsidRDefault="00FE7B4F" w:rsidP="00FE7B4F">
            <w:pPr>
              <w:jc w:val="center"/>
              <w:rPr>
                <w:rFonts w:ascii="Times New Roman" w:hAnsi="Times New Roman" w:cs="Times New Roman"/>
                <w:sz w:val="24"/>
                <w:szCs w:val="24"/>
              </w:rPr>
            </w:pPr>
            <w:r>
              <w:rPr>
                <w:rFonts w:ascii="Times New Roman" w:hAnsi="Times New Roman" w:cs="Times New Roman"/>
                <w:sz w:val="24"/>
                <w:szCs w:val="24"/>
              </w:rPr>
              <w:t>0.1</w:t>
            </w:r>
          </w:p>
        </w:tc>
        <w:tc>
          <w:tcPr>
            <w:tcW w:w="1080" w:type="dxa"/>
            <w:tcBorders>
              <w:left w:val="nil"/>
              <w:right w:val="nil"/>
            </w:tcBorders>
          </w:tcPr>
          <w:p w14:paraId="4B883042" w14:textId="77777777" w:rsidR="00FE7B4F" w:rsidRPr="0053350D" w:rsidRDefault="00FE7B4F" w:rsidP="00FE7B4F">
            <w:pPr>
              <w:jc w:val="center"/>
              <w:rPr>
                <w:rFonts w:ascii="Times New Roman" w:hAnsi="Times New Roman" w:cs="Times New Roman"/>
                <w:sz w:val="24"/>
                <w:szCs w:val="24"/>
              </w:rPr>
            </w:pPr>
            <w:r>
              <w:rPr>
                <w:rFonts w:ascii="Times New Roman" w:hAnsi="Times New Roman" w:cs="Times New Roman"/>
                <w:sz w:val="24"/>
                <w:szCs w:val="24"/>
              </w:rPr>
              <w:t>0.2</w:t>
            </w:r>
          </w:p>
        </w:tc>
        <w:tc>
          <w:tcPr>
            <w:tcW w:w="1080" w:type="dxa"/>
            <w:tcBorders>
              <w:left w:val="nil"/>
              <w:right w:val="nil"/>
            </w:tcBorders>
          </w:tcPr>
          <w:p w14:paraId="42B0305D" w14:textId="77777777" w:rsidR="00FE7B4F" w:rsidRPr="0053350D" w:rsidRDefault="00FE7B4F" w:rsidP="00FE7B4F">
            <w:pPr>
              <w:jc w:val="center"/>
              <w:rPr>
                <w:rFonts w:ascii="Times New Roman" w:hAnsi="Times New Roman" w:cs="Times New Roman"/>
                <w:sz w:val="24"/>
                <w:szCs w:val="24"/>
              </w:rPr>
            </w:pPr>
            <w:r w:rsidRPr="0053350D">
              <w:rPr>
                <w:rFonts w:ascii="Times New Roman" w:hAnsi="Times New Roman" w:cs="Times New Roman"/>
                <w:sz w:val="24"/>
                <w:szCs w:val="24"/>
              </w:rPr>
              <w:t>9</w:t>
            </w:r>
            <w:r w:rsidRPr="0053350D">
              <w:rPr>
                <w:rFonts w:ascii="Times New Roman" w:hAnsi="Times New Roman" w:cs="Times New Roman"/>
                <w:color w:val="FF0000"/>
                <w:sz w:val="24"/>
                <w:szCs w:val="24"/>
              </w:rPr>
              <w:t xml:space="preserve"> </w:t>
            </w:r>
            <w:r w:rsidRPr="0053350D">
              <w:rPr>
                <w:rFonts w:ascii="Times New Roman" w:hAnsi="Times New Roman" w:cs="Times New Roman"/>
                <w:sz w:val="24"/>
                <w:szCs w:val="24"/>
              </w:rPr>
              <w:t>(90)</w:t>
            </w:r>
          </w:p>
        </w:tc>
        <w:tc>
          <w:tcPr>
            <w:tcW w:w="1800" w:type="dxa"/>
            <w:tcBorders>
              <w:left w:val="nil"/>
              <w:right w:val="nil"/>
            </w:tcBorders>
          </w:tcPr>
          <w:p w14:paraId="5D1811EC" w14:textId="0A0A49E8" w:rsidR="00FE7B4F" w:rsidRDefault="00E64346" w:rsidP="00FE7B4F">
            <w:pPr>
              <w:jc w:val="center"/>
              <w:rPr>
                <w:rFonts w:ascii="Times New Roman" w:hAnsi="Times New Roman" w:cs="Times New Roman"/>
                <w:sz w:val="24"/>
                <w:szCs w:val="24"/>
              </w:rPr>
            </w:pPr>
            <w:r>
              <w:rPr>
                <w:rFonts w:ascii="Times New Roman" w:hAnsi="Times New Roman" w:cs="Times New Roman"/>
                <w:sz w:val="24"/>
                <w:szCs w:val="24"/>
              </w:rPr>
              <w:t>1</w:t>
            </w:r>
            <w:r w:rsidR="004E007D" w:rsidRPr="004E007D">
              <w:rPr>
                <w:rFonts w:ascii="Times New Roman" w:hAnsi="Times New Roman" w:cs="Times New Roman"/>
                <w:sz w:val="24"/>
                <w:szCs w:val="24"/>
                <w:vertAlign w:val="superscript"/>
              </w:rPr>
              <w:t>d</w:t>
            </w:r>
          </w:p>
        </w:tc>
        <w:tc>
          <w:tcPr>
            <w:tcW w:w="2070" w:type="dxa"/>
            <w:tcBorders>
              <w:left w:val="nil"/>
              <w:right w:val="nil"/>
            </w:tcBorders>
          </w:tcPr>
          <w:p w14:paraId="7C3C3832" w14:textId="644EEF6D" w:rsidR="00FE7B4F" w:rsidRPr="0053350D" w:rsidRDefault="00FE7B4F" w:rsidP="00FE7B4F">
            <w:pPr>
              <w:jc w:val="center"/>
              <w:rPr>
                <w:rFonts w:ascii="Times New Roman" w:hAnsi="Times New Roman" w:cs="Times New Roman"/>
                <w:sz w:val="24"/>
                <w:szCs w:val="24"/>
              </w:rPr>
            </w:pPr>
            <w:r>
              <w:rPr>
                <w:rFonts w:ascii="Times New Roman" w:hAnsi="Times New Roman" w:cs="Times New Roman"/>
                <w:sz w:val="24"/>
                <w:szCs w:val="24"/>
              </w:rPr>
              <w:t xml:space="preserve">No </w:t>
            </w:r>
            <w:proofErr w:type="spellStart"/>
            <w:r>
              <w:rPr>
                <w:rFonts w:ascii="Times New Roman" w:hAnsi="Times New Roman" w:cs="Times New Roman"/>
                <w:sz w:val="24"/>
                <w:szCs w:val="24"/>
              </w:rPr>
              <w:t>data</w:t>
            </w:r>
            <w:r w:rsidR="00587E13">
              <w:rPr>
                <w:rFonts w:ascii="Times New Roman" w:hAnsi="Times New Roman" w:cs="Times New Roman"/>
                <w:sz w:val="24"/>
                <w:szCs w:val="24"/>
                <w:vertAlign w:val="superscript"/>
              </w:rPr>
              <w:t>e</w:t>
            </w:r>
            <w:proofErr w:type="spellEnd"/>
          </w:p>
        </w:tc>
        <w:tc>
          <w:tcPr>
            <w:tcW w:w="2430" w:type="dxa"/>
            <w:tcBorders>
              <w:left w:val="nil"/>
              <w:right w:val="nil"/>
            </w:tcBorders>
          </w:tcPr>
          <w:p w14:paraId="2D44E341" w14:textId="7F55B1AD" w:rsidR="00FE7B4F" w:rsidRPr="0053350D" w:rsidRDefault="00FE7B4F" w:rsidP="00FE7B4F">
            <w:pPr>
              <w:jc w:val="center"/>
              <w:rPr>
                <w:rFonts w:ascii="Times New Roman" w:hAnsi="Times New Roman" w:cs="Times New Roman"/>
                <w:sz w:val="24"/>
                <w:szCs w:val="24"/>
              </w:rPr>
            </w:pPr>
            <w:r w:rsidRPr="0053350D">
              <w:rPr>
                <w:rFonts w:ascii="Times New Roman" w:hAnsi="Times New Roman" w:cs="Times New Roman"/>
                <w:sz w:val="24"/>
                <w:szCs w:val="24"/>
              </w:rPr>
              <w:t>50</w:t>
            </w:r>
          </w:p>
        </w:tc>
      </w:tr>
      <w:tr w:rsidR="00FE7B4F" w:rsidRPr="0053350D" w14:paraId="0D5CF7B2" w14:textId="77777777" w:rsidTr="00751A27">
        <w:tc>
          <w:tcPr>
            <w:tcW w:w="990" w:type="dxa"/>
            <w:tcBorders>
              <w:left w:val="nil"/>
              <w:right w:val="nil"/>
            </w:tcBorders>
          </w:tcPr>
          <w:p w14:paraId="109847BF" w14:textId="77777777" w:rsidR="00FE7B4F" w:rsidRPr="0053350D" w:rsidRDefault="00FE7B4F" w:rsidP="00FE7B4F">
            <w:pPr>
              <w:jc w:val="center"/>
              <w:rPr>
                <w:rFonts w:ascii="Times New Roman" w:hAnsi="Times New Roman" w:cs="Times New Roman"/>
                <w:sz w:val="24"/>
                <w:szCs w:val="24"/>
              </w:rPr>
            </w:pPr>
            <w:r w:rsidRPr="0053350D">
              <w:rPr>
                <w:rFonts w:ascii="Times New Roman" w:hAnsi="Times New Roman" w:cs="Times New Roman"/>
                <w:sz w:val="24"/>
                <w:szCs w:val="24"/>
              </w:rPr>
              <w:t>C</w:t>
            </w:r>
          </w:p>
        </w:tc>
        <w:tc>
          <w:tcPr>
            <w:tcW w:w="1260" w:type="dxa"/>
            <w:tcBorders>
              <w:left w:val="nil"/>
              <w:right w:val="nil"/>
            </w:tcBorders>
          </w:tcPr>
          <w:p w14:paraId="3D052834" w14:textId="77777777" w:rsidR="00FE7B4F" w:rsidRPr="0053350D" w:rsidRDefault="00FE7B4F" w:rsidP="00FE7B4F">
            <w:pPr>
              <w:jc w:val="center"/>
              <w:rPr>
                <w:rFonts w:ascii="Times New Roman" w:hAnsi="Times New Roman" w:cs="Times New Roman"/>
                <w:sz w:val="24"/>
                <w:szCs w:val="24"/>
              </w:rPr>
            </w:pPr>
            <w:r>
              <w:rPr>
                <w:rFonts w:ascii="Times New Roman" w:hAnsi="Times New Roman" w:cs="Times New Roman"/>
                <w:sz w:val="24"/>
                <w:szCs w:val="24"/>
              </w:rPr>
              <w:t>0.4</w:t>
            </w:r>
          </w:p>
        </w:tc>
        <w:tc>
          <w:tcPr>
            <w:tcW w:w="1080" w:type="dxa"/>
            <w:tcBorders>
              <w:left w:val="nil"/>
              <w:right w:val="nil"/>
            </w:tcBorders>
          </w:tcPr>
          <w:p w14:paraId="09E4271D" w14:textId="77777777" w:rsidR="00FE7B4F" w:rsidRPr="0053350D" w:rsidRDefault="00FE7B4F" w:rsidP="00FE7B4F">
            <w:pPr>
              <w:jc w:val="center"/>
              <w:rPr>
                <w:rFonts w:ascii="Times New Roman" w:hAnsi="Times New Roman" w:cs="Times New Roman"/>
                <w:sz w:val="24"/>
                <w:szCs w:val="24"/>
              </w:rPr>
            </w:pPr>
            <w:r>
              <w:rPr>
                <w:rFonts w:ascii="Times New Roman" w:hAnsi="Times New Roman" w:cs="Times New Roman"/>
                <w:sz w:val="24"/>
                <w:szCs w:val="24"/>
              </w:rPr>
              <w:t>0.4</w:t>
            </w:r>
          </w:p>
        </w:tc>
        <w:tc>
          <w:tcPr>
            <w:tcW w:w="1080" w:type="dxa"/>
            <w:tcBorders>
              <w:left w:val="nil"/>
              <w:right w:val="nil"/>
            </w:tcBorders>
          </w:tcPr>
          <w:p w14:paraId="10BD3D4F" w14:textId="77777777" w:rsidR="00FE7B4F" w:rsidRPr="0053350D" w:rsidRDefault="00FE7B4F" w:rsidP="00FE7B4F">
            <w:pPr>
              <w:jc w:val="center"/>
              <w:rPr>
                <w:rFonts w:ascii="Times New Roman" w:hAnsi="Times New Roman" w:cs="Times New Roman"/>
                <w:sz w:val="24"/>
                <w:szCs w:val="24"/>
              </w:rPr>
            </w:pPr>
            <w:r w:rsidRPr="0053350D">
              <w:rPr>
                <w:rFonts w:ascii="Times New Roman" w:hAnsi="Times New Roman" w:cs="Times New Roman"/>
                <w:sz w:val="24"/>
                <w:szCs w:val="24"/>
              </w:rPr>
              <w:t>10 (100)</w:t>
            </w:r>
          </w:p>
        </w:tc>
        <w:tc>
          <w:tcPr>
            <w:tcW w:w="1800" w:type="dxa"/>
            <w:tcBorders>
              <w:left w:val="nil"/>
              <w:right w:val="nil"/>
            </w:tcBorders>
          </w:tcPr>
          <w:p w14:paraId="2F5FEBC8" w14:textId="07346839" w:rsidR="00FE7B4F" w:rsidRPr="0053350D" w:rsidRDefault="00E64346" w:rsidP="00FE7B4F">
            <w:pPr>
              <w:jc w:val="center"/>
              <w:rPr>
                <w:rFonts w:ascii="Times New Roman" w:hAnsi="Times New Roman" w:cs="Times New Roman"/>
                <w:sz w:val="24"/>
                <w:szCs w:val="24"/>
              </w:rPr>
            </w:pPr>
            <w:r>
              <w:rPr>
                <w:rFonts w:ascii="Times New Roman" w:hAnsi="Times New Roman" w:cs="Times New Roman"/>
                <w:sz w:val="24"/>
                <w:szCs w:val="24"/>
              </w:rPr>
              <w:t>N/A</w:t>
            </w:r>
          </w:p>
        </w:tc>
        <w:tc>
          <w:tcPr>
            <w:tcW w:w="2070" w:type="dxa"/>
            <w:tcBorders>
              <w:left w:val="nil"/>
              <w:right w:val="nil"/>
            </w:tcBorders>
          </w:tcPr>
          <w:p w14:paraId="46E5B4E6" w14:textId="43441DA3" w:rsidR="00FE7B4F" w:rsidRPr="0053350D" w:rsidRDefault="00FE7B4F" w:rsidP="00FE7B4F">
            <w:pPr>
              <w:jc w:val="center"/>
              <w:rPr>
                <w:rFonts w:ascii="Times New Roman" w:hAnsi="Times New Roman" w:cs="Times New Roman"/>
                <w:sz w:val="24"/>
                <w:szCs w:val="24"/>
              </w:rPr>
            </w:pPr>
            <w:r w:rsidRPr="0053350D">
              <w:rPr>
                <w:rFonts w:ascii="Times New Roman" w:hAnsi="Times New Roman" w:cs="Times New Roman"/>
                <w:sz w:val="24"/>
                <w:szCs w:val="24"/>
              </w:rPr>
              <w:t>100 (4/</w:t>
            </w:r>
            <w:proofErr w:type="gramStart"/>
            <w:r w:rsidRPr="0053350D">
              <w:rPr>
                <w:rFonts w:ascii="Times New Roman" w:hAnsi="Times New Roman" w:cs="Times New Roman"/>
                <w:sz w:val="24"/>
                <w:szCs w:val="24"/>
              </w:rPr>
              <w:t>10)</w:t>
            </w:r>
            <w:r w:rsidR="00F02828">
              <w:rPr>
                <w:rFonts w:ascii="Times New Roman" w:hAnsi="Times New Roman" w:cs="Times New Roman"/>
                <w:sz w:val="24"/>
                <w:szCs w:val="24"/>
                <w:vertAlign w:val="superscript"/>
              </w:rPr>
              <w:t>f</w:t>
            </w:r>
            <w:proofErr w:type="gramEnd"/>
          </w:p>
        </w:tc>
        <w:tc>
          <w:tcPr>
            <w:tcW w:w="2430" w:type="dxa"/>
            <w:tcBorders>
              <w:left w:val="nil"/>
              <w:right w:val="nil"/>
            </w:tcBorders>
          </w:tcPr>
          <w:p w14:paraId="7559B40B" w14:textId="7CD47E0E" w:rsidR="00FE7B4F" w:rsidRPr="0053350D" w:rsidRDefault="00FE7B4F" w:rsidP="00FE7B4F">
            <w:pPr>
              <w:jc w:val="center"/>
              <w:rPr>
                <w:rFonts w:ascii="Times New Roman" w:hAnsi="Times New Roman" w:cs="Times New Roman"/>
                <w:sz w:val="24"/>
                <w:szCs w:val="24"/>
              </w:rPr>
            </w:pPr>
            <w:r w:rsidRPr="0053350D">
              <w:rPr>
                <w:rFonts w:ascii="Times New Roman" w:hAnsi="Times New Roman" w:cs="Times New Roman"/>
                <w:sz w:val="24"/>
                <w:szCs w:val="24"/>
              </w:rPr>
              <w:t>N/A</w:t>
            </w:r>
          </w:p>
        </w:tc>
      </w:tr>
      <w:tr w:rsidR="00FE7B4F" w:rsidRPr="0053350D" w14:paraId="0117E896" w14:textId="77777777" w:rsidTr="00751A27">
        <w:tc>
          <w:tcPr>
            <w:tcW w:w="990" w:type="dxa"/>
            <w:tcBorders>
              <w:left w:val="nil"/>
              <w:right w:val="nil"/>
            </w:tcBorders>
          </w:tcPr>
          <w:p w14:paraId="42971825" w14:textId="77777777" w:rsidR="00FE7B4F" w:rsidRPr="0053350D" w:rsidRDefault="00FE7B4F" w:rsidP="00FE7B4F">
            <w:pPr>
              <w:jc w:val="center"/>
              <w:rPr>
                <w:rFonts w:ascii="Times New Roman" w:hAnsi="Times New Roman" w:cs="Times New Roman"/>
                <w:sz w:val="24"/>
                <w:szCs w:val="24"/>
              </w:rPr>
            </w:pPr>
            <w:r w:rsidRPr="0053350D">
              <w:rPr>
                <w:rFonts w:ascii="Times New Roman" w:hAnsi="Times New Roman" w:cs="Times New Roman"/>
                <w:sz w:val="24"/>
                <w:szCs w:val="24"/>
              </w:rPr>
              <w:t>D</w:t>
            </w:r>
          </w:p>
        </w:tc>
        <w:tc>
          <w:tcPr>
            <w:tcW w:w="1260" w:type="dxa"/>
            <w:tcBorders>
              <w:left w:val="nil"/>
              <w:right w:val="nil"/>
            </w:tcBorders>
          </w:tcPr>
          <w:p w14:paraId="39860AEC" w14:textId="77777777" w:rsidR="00FE7B4F" w:rsidRPr="0053350D" w:rsidRDefault="00FE7B4F" w:rsidP="00FE7B4F">
            <w:pPr>
              <w:jc w:val="center"/>
              <w:rPr>
                <w:rFonts w:ascii="Times New Roman" w:hAnsi="Times New Roman" w:cs="Times New Roman"/>
                <w:sz w:val="24"/>
                <w:szCs w:val="24"/>
              </w:rPr>
            </w:pPr>
            <w:r>
              <w:rPr>
                <w:rFonts w:ascii="Times New Roman" w:hAnsi="Times New Roman" w:cs="Times New Roman"/>
                <w:sz w:val="24"/>
                <w:szCs w:val="24"/>
              </w:rPr>
              <w:t>1.8</w:t>
            </w:r>
          </w:p>
        </w:tc>
        <w:tc>
          <w:tcPr>
            <w:tcW w:w="1080" w:type="dxa"/>
            <w:tcBorders>
              <w:left w:val="nil"/>
              <w:right w:val="nil"/>
            </w:tcBorders>
          </w:tcPr>
          <w:p w14:paraId="665DE483" w14:textId="77777777" w:rsidR="00FE7B4F" w:rsidRPr="0053350D" w:rsidRDefault="00FE7B4F" w:rsidP="00FE7B4F">
            <w:pPr>
              <w:jc w:val="center"/>
              <w:rPr>
                <w:rFonts w:ascii="Times New Roman" w:hAnsi="Times New Roman" w:cs="Times New Roman"/>
                <w:sz w:val="24"/>
                <w:szCs w:val="24"/>
              </w:rPr>
            </w:pPr>
            <w:r>
              <w:rPr>
                <w:rFonts w:ascii="Times New Roman" w:hAnsi="Times New Roman" w:cs="Times New Roman"/>
                <w:sz w:val="24"/>
                <w:szCs w:val="24"/>
              </w:rPr>
              <w:t>1.9</w:t>
            </w:r>
          </w:p>
        </w:tc>
        <w:tc>
          <w:tcPr>
            <w:tcW w:w="1080" w:type="dxa"/>
            <w:tcBorders>
              <w:left w:val="nil"/>
              <w:right w:val="nil"/>
            </w:tcBorders>
          </w:tcPr>
          <w:p w14:paraId="3B145B31" w14:textId="77777777" w:rsidR="00FE7B4F" w:rsidRPr="0053350D" w:rsidRDefault="00FE7B4F" w:rsidP="00FE7B4F">
            <w:pPr>
              <w:jc w:val="center"/>
              <w:rPr>
                <w:rFonts w:ascii="Times New Roman" w:hAnsi="Times New Roman" w:cs="Times New Roman"/>
                <w:sz w:val="24"/>
                <w:szCs w:val="24"/>
              </w:rPr>
            </w:pPr>
            <w:r w:rsidRPr="0053350D">
              <w:rPr>
                <w:rFonts w:ascii="Times New Roman" w:hAnsi="Times New Roman" w:cs="Times New Roman"/>
                <w:sz w:val="24"/>
                <w:szCs w:val="24"/>
              </w:rPr>
              <w:t>7 (70)</w:t>
            </w:r>
          </w:p>
        </w:tc>
        <w:tc>
          <w:tcPr>
            <w:tcW w:w="1800" w:type="dxa"/>
            <w:tcBorders>
              <w:left w:val="nil"/>
              <w:right w:val="nil"/>
            </w:tcBorders>
          </w:tcPr>
          <w:p w14:paraId="2C2A2C80" w14:textId="23EDC314" w:rsidR="00FE7B4F" w:rsidRPr="0053350D" w:rsidRDefault="00E64346" w:rsidP="00FE7B4F">
            <w:pPr>
              <w:jc w:val="center"/>
              <w:rPr>
                <w:rFonts w:ascii="Times New Roman" w:hAnsi="Times New Roman" w:cs="Times New Roman"/>
                <w:sz w:val="24"/>
                <w:szCs w:val="24"/>
              </w:rPr>
            </w:pPr>
            <w:r>
              <w:rPr>
                <w:rFonts w:ascii="Times New Roman" w:hAnsi="Times New Roman" w:cs="Times New Roman"/>
                <w:sz w:val="24"/>
                <w:szCs w:val="24"/>
              </w:rPr>
              <w:t>1</w:t>
            </w:r>
            <w:r w:rsidR="006B2B1E" w:rsidRPr="00E15327">
              <w:rPr>
                <w:rFonts w:ascii="Times New Roman" w:hAnsi="Times New Roman" w:cs="Times New Roman"/>
                <w:sz w:val="24"/>
                <w:szCs w:val="24"/>
                <w:vertAlign w:val="superscript"/>
              </w:rPr>
              <w:t xml:space="preserve"> </w:t>
            </w:r>
            <w:r w:rsidR="004E007D" w:rsidRPr="004E007D">
              <w:rPr>
                <w:rFonts w:ascii="Times New Roman" w:hAnsi="Times New Roman" w:cs="Times New Roman"/>
                <w:sz w:val="24"/>
                <w:szCs w:val="24"/>
                <w:vertAlign w:val="superscript"/>
              </w:rPr>
              <w:t>d</w:t>
            </w:r>
          </w:p>
        </w:tc>
        <w:tc>
          <w:tcPr>
            <w:tcW w:w="2070" w:type="dxa"/>
            <w:tcBorders>
              <w:left w:val="nil"/>
              <w:right w:val="nil"/>
            </w:tcBorders>
          </w:tcPr>
          <w:p w14:paraId="16FB4C55" w14:textId="0DE52E34" w:rsidR="00FE7B4F" w:rsidRPr="0053350D" w:rsidRDefault="00FE7B4F" w:rsidP="00FE7B4F">
            <w:pPr>
              <w:jc w:val="center"/>
              <w:rPr>
                <w:rFonts w:ascii="Times New Roman" w:hAnsi="Times New Roman" w:cs="Times New Roman"/>
                <w:sz w:val="24"/>
                <w:szCs w:val="24"/>
              </w:rPr>
            </w:pPr>
            <w:r w:rsidRPr="0053350D">
              <w:rPr>
                <w:rFonts w:ascii="Times New Roman" w:hAnsi="Times New Roman" w:cs="Times New Roman"/>
                <w:sz w:val="24"/>
                <w:szCs w:val="24"/>
              </w:rPr>
              <w:t>100</w:t>
            </w:r>
          </w:p>
        </w:tc>
        <w:tc>
          <w:tcPr>
            <w:tcW w:w="2430" w:type="dxa"/>
            <w:tcBorders>
              <w:left w:val="nil"/>
              <w:right w:val="nil"/>
            </w:tcBorders>
          </w:tcPr>
          <w:p w14:paraId="41AC1113" w14:textId="13AB25AF" w:rsidR="00FE7B4F" w:rsidRPr="0053350D" w:rsidRDefault="00FE7B4F" w:rsidP="00FE7B4F">
            <w:pPr>
              <w:jc w:val="center"/>
              <w:rPr>
                <w:rFonts w:ascii="Times New Roman" w:hAnsi="Times New Roman" w:cs="Times New Roman"/>
                <w:sz w:val="24"/>
                <w:szCs w:val="24"/>
              </w:rPr>
            </w:pPr>
            <w:r w:rsidRPr="0053350D">
              <w:rPr>
                <w:rFonts w:ascii="Times New Roman" w:hAnsi="Times New Roman" w:cs="Times New Roman"/>
                <w:sz w:val="24"/>
                <w:szCs w:val="24"/>
              </w:rPr>
              <w:t>39</w:t>
            </w:r>
          </w:p>
        </w:tc>
      </w:tr>
      <w:tr w:rsidR="00FE7B4F" w:rsidRPr="0053350D" w14:paraId="6CF5D9F4" w14:textId="77777777" w:rsidTr="00751A27">
        <w:tc>
          <w:tcPr>
            <w:tcW w:w="990" w:type="dxa"/>
            <w:tcBorders>
              <w:left w:val="nil"/>
              <w:right w:val="nil"/>
            </w:tcBorders>
          </w:tcPr>
          <w:p w14:paraId="0D427E70" w14:textId="175D6247" w:rsidR="00FE7B4F" w:rsidRPr="0053350D" w:rsidRDefault="00FE7B4F" w:rsidP="00FE7B4F">
            <w:pPr>
              <w:jc w:val="center"/>
              <w:rPr>
                <w:rFonts w:ascii="Times New Roman" w:hAnsi="Times New Roman" w:cs="Times New Roman"/>
                <w:sz w:val="24"/>
                <w:szCs w:val="24"/>
              </w:rPr>
            </w:pPr>
            <w:proofErr w:type="spellStart"/>
            <w:r w:rsidRPr="0053350D">
              <w:rPr>
                <w:rFonts w:ascii="Times New Roman" w:hAnsi="Times New Roman" w:cs="Times New Roman"/>
                <w:sz w:val="24"/>
                <w:szCs w:val="24"/>
              </w:rPr>
              <w:t>E</w:t>
            </w:r>
            <w:r w:rsidR="00254EF7" w:rsidRPr="00254EF7">
              <w:rPr>
                <w:rFonts w:ascii="Times New Roman" w:hAnsi="Times New Roman" w:cs="Times New Roman"/>
                <w:sz w:val="24"/>
                <w:szCs w:val="24"/>
                <w:vertAlign w:val="superscript"/>
              </w:rPr>
              <w:t>g</w:t>
            </w:r>
            <w:proofErr w:type="spellEnd"/>
          </w:p>
        </w:tc>
        <w:tc>
          <w:tcPr>
            <w:tcW w:w="1260" w:type="dxa"/>
            <w:tcBorders>
              <w:left w:val="nil"/>
              <w:right w:val="nil"/>
            </w:tcBorders>
          </w:tcPr>
          <w:p w14:paraId="4AF94E27" w14:textId="77777777" w:rsidR="00FE7B4F" w:rsidRPr="0053350D" w:rsidRDefault="00FE7B4F" w:rsidP="00FE7B4F">
            <w:pPr>
              <w:jc w:val="center"/>
              <w:rPr>
                <w:rFonts w:ascii="Times New Roman" w:hAnsi="Times New Roman" w:cs="Times New Roman"/>
                <w:sz w:val="24"/>
                <w:szCs w:val="24"/>
              </w:rPr>
            </w:pPr>
            <w:r>
              <w:rPr>
                <w:rFonts w:ascii="Times New Roman" w:hAnsi="Times New Roman" w:cs="Times New Roman"/>
                <w:sz w:val="24"/>
                <w:szCs w:val="24"/>
              </w:rPr>
              <w:t>11.0</w:t>
            </w:r>
          </w:p>
        </w:tc>
        <w:tc>
          <w:tcPr>
            <w:tcW w:w="1080" w:type="dxa"/>
            <w:tcBorders>
              <w:left w:val="nil"/>
              <w:right w:val="nil"/>
            </w:tcBorders>
          </w:tcPr>
          <w:p w14:paraId="59380DBD" w14:textId="77777777" w:rsidR="00FE7B4F" w:rsidRPr="0053350D" w:rsidRDefault="00FE7B4F" w:rsidP="00FE7B4F">
            <w:pPr>
              <w:jc w:val="center"/>
              <w:rPr>
                <w:rFonts w:ascii="Times New Roman" w:hAnsi="Times New Roman" w:cs="Times New Roman"/>
                <w:sz w:val="24"/>
                <w:szCs w:val="24"/>
              </w:rPr>
            </w:pPr>
            <w:r>
              <w:rPr>
                <w:rFonts w:ascii="Times New Roman" w:hAnsi="Times New Roman" w:cs="Times New Roman"/>
                <w:sz w:val="24"/>
                <w:szCs w:val="24"/>
              </w:rPr>
              <w:t>12.8</w:t>
            </w:r>
          </w:p>
        </w:tc>
        <w:tc>
          <w:tcPr>
            <w:tcW w:w="1080" w:type="dxa"/>
            <w:tcBorders>
              <w:left w:val="nil"/>
              <w:right w:val="nil"/>
            </w:tcBorders>
          </w:tcPr>
          <w:p w14:paraId="5673EC77" w14:textId="77777777" w:rsidR="00FE7B4F" w:rsidRPr="0053350D" w:rsidRDefault="00FE7B4F" w:rsidP="00FE7B4F">
            <w:pPr>
              <w:jc w:val="center"/>
              <w:rPr>
                <w:rFonts w:ascii="Times New Roman" w:hAnsi="Times New Roman" w:cs="Times New Roman"/>
                <w:sz w:val="24"/>
                <w:szCs w:val="24"/>
              </w:rPr>
            </w:pPr>
            <w:r w:rsidRPr="0053350D">
              <w:rPr>
                <w:rFonts w:ascii="Times New Roman" w:hAnsi="Times New Roman" w:cs="Times New Roman"/>
                <w:sz w:val="24"/>
                <w:szCs w:val="24"/>
              </w:rPr>
              <w:t>1 (10)</w:t>
            </w:r>
          </w:p>
        </w:tc>
        <w:tc>
          <w:tcPr>
            <w:tcW w:w="1800" w:type="dxa"/>
            <w:tcBorders>
              <w:left w:val="nil"/>
              <w:right w:val="nil"/>
            </w:tcBorders>
          </w:tcPr>
          <w:p w14:paraId="58E1A228" w14:textId="603E43F5" w:rsidR="006C49CD" w:rsidRPr="0053350D" w:rsidRDefault="006C49CD" w:rsidP="006C49CD">
            <w:pPr>
              <w:jc w:val="center"/>
              <w:rPr>
                <w:rFonts w:ascii="Times New Roman" w:hAnsi="Times New Roman" w:cs="Times New Roman"/>
                <w:sz w:val="24"/>
                <w:szCs w:val="24"/>
              </w:rPr>
            </w:pPr>
            <w:r>
              <w:rPr>
                <w:rFonts w:ascii="Times New Roman" w:hAnsi="Times New Roman" w:cs="Times New Roman"/>
                <w:sz w:val="24"/>
                <w:szCs w:val="24"/>
              </w:rPr>
              <w:t>2 (1 – 5)</w:t>
            </w:r>
          </w:p>
        </w:tc>
        <w:tc>
          <w:tcPr>
            <w:tcW w:w="2070" w:type="dxa"/>
            <w:tcBorders>
              <w:left w:val="nil"/>
              <w:right w:val="nil"/>
            </w:tcBorders>
          </w:tcPr>
          <w:p w14:paraId="38438525" w14:textId="68F9F966" w:rsidR="00FE7B4F" w:rsidRPr="0053350D" w:rsidRDefault="00FE7B4F" w:rsidP="00FE7B4F">
            <w:pPr>
              <w:jc w:val="center"/>
              <w:rPr>
                <w:rFonts w:ascii="Times New Roman" w:hAnsi="Times New Roman" w:cs="Times New Roman"/>
                <w:sz w:val="24"/>
                <w:szCs w:val="24"/>
              </w:rPr>
            </w:pPr>
            <w:r w:rsidRPr="0053350D">
              <w:rPr>
                <w:rFonts w:ascii="Times New Roman" w:hAnsi="Times New Roman" w:cs="Times New Roman"/>
                <w:sz w:val="24"/>
                <w:szCs w:val="24"/>
              </w:rPr>
              <w:t>80</w:t>
            </w:r>
          </w:p>
        </w:tc>
        <w:tc>
          <w:tcPr>
            <w:tcW w:w="2430" w:type="dxa"/>
            <w:tcBorders>
              <w:left w:val="nil"/>
              <w:right w:val="nil"/>
            </w:tcBorders>
          </w:tcPr>
          <w:p w14:paraId="1157B635" w14:textId="27651B23" w:rsidR="00FE7B4F" w:rsidRPr="0053350D" w:rsidRDefault="00FE7B4F" w:rsidP="00FE7B4F">
            <w:pPr>
              <w:jc w:val="center"/>
              <w:rPr>
                <w:rFonts w:ascii="Times New Roman" w:hAnsi="Times New Roman" w:cs="Times New Roman"/>
                <w:sz w:val="24"/>
                <w:szCs w:val="24"/>
              </w:rPr>
            </w:pPr>
            <w:r w:rsidRPr="0053350D">
              <w:rPr>
                <w:rFonts w:ascii="Times New Roman" w:hAnsi="Times New Roman" w:cs="Times New Roman"/>
                <w:sz w:val="24"/>
                <w:szCs w:val="24"/>
              </w:rPr>
              <w:t>76</w:t>
            </w:r>
          </w:p>
        </w:tc>
      </w:tr>
      <w:tr w:rsidR="00FE7B4F" w:rsidRPr="0053350D" w14:paraId="56AC41E8" w14:textId="77777777" w:rsidTr="00751A27">
        <w:tc>
          <w:tcPr>
            <w:tcW w:w="990" w:type="dxa"/>
            <w:tcBorders>
              <w:left w:val="nil"/>
              <w:right w:val="nil"/>
            </w:tcBorders>
          </w:tcPr>
          <w:p w14:paraId="2EB76984" w14:textId="77777777" w:rsidR="00FE7B4F" w:rsidRPr="0053350D" w:rsidRDefault="00FE7B4F" w:rsidP="00FE7B4F">
            <w:pPr>
              <w:jc w:val="center"/>
              <w:rPr>
                <w:rFonts w:ascii="Times New Roman" w:hAnsi="Times New Roman" w:cs="Times New Roman"/>
                <w:sz w:val="24"/>
                <w:szCs w:val="24"/>
              </w:rPr>
            </w:pPr>
            <w:r w:rsidRPr="0053350D">
              <w:rPr>
                <w:rFonts w:ascii="Times New Roman" w:hAnsi="Times New Roman" w:cs="Times New Roman"/>
                <w:sz w:val="24"/>
                <w:szCs w:val="24"/>
              </w:rPr>
              <w:t>F</w:t>
            </w:r>
          </w:p>
        </w:tc>
        <w:tc>
          <w:tcPr>
            <w:tcW w:w="1260" w:type="dxa"/>
            <w:tcBorders>
              <w:left w:val="nil"/>
              <w:right w:val="nil"/>
            </w:tcBorders>
          </w:tcPr>
          <w:p w14:paraId="4D57BACE" w14:textId="77777777" w:rsidR="00FE7B4F" w:rsidRPr="0053350D" w:rsidRDefault="00FE7B4F" w:rsidP="00FE7B4F">
            <w:pPr>
              <w:jc w:val="center"/>
              <w:rPr>
                <w:rFonts w:ascii="Times New Roman" w:hAnsi="Times New Roman" w:cs="Times New Roman"/>
                <w:sz w:val="24"/>
                <w:szCs w:val="24"/>
              </w:rPr>
            </w:pPr>
            <w:r>
              <w:rPr>
                <w:rFonts w:ascii="Times New Roman" w:hAnsi="Times New Roman" w:cs="Times New Roman"/>
                <w:sz w:val="24"/>
                <w:szCs w:val="24"/>
              </w:rPr>
              <w:t>4.4</w:t>
            </w:r>
          </w:p>
        </w:tc>
        <w:tc>
          <w:tcPr>
            <w:tcW w:w="1080" w:type="dxa"/>
            <w:tcBorders>
              <w:left w:val="nil"/>
              <w:right w:val="nil"/>
            </w:tcBorders>
          </w:tcPr>
          <w:p w14:paraId="39A6401C" w14:textId="77777777" w:rsidR="00FE7B4F" w:rsidRPr="0053350D" w:rsidRDefault="00FE7B4F" w:rsidP="00FE7B4F">
            <w:pPr>
              <w:jc w:val="center"/>
              <w:rPr>
                <w:rFonts w:ascii="Times New Roman" w:hAnsi="Times New Roman" w:cs="Times New Roman"/>
                <w:sz w:val="24"/>
                <w:szCs w:val="24"/>
              </w:rPr>
            </w:pPr>
            <w:r>
              <w:rPr>
                <w:rFonts w:ascii="Times New Roman" w:hAnsi="Times New Roman" w:cs="Times New Roman"/>
                <w:sz w:val="24"/>
                <w:szCs w:val="24"/>
              </w:rPr>
              <w:t>3.8</w:t>
            </w:r>
          </w:p>
        </w:tc>
        <w:tc>
          <w:tcPr>
            <w:tcW w:w="1080" w:type="dxa"/>
            <w:tcBorders>
              <w:left w:val="nil"/>
              <w:right w:val="nil"/>
            </w:tcBorders>
          </w:tcPr>
          <w:p w14:paraId="39F652C1" w14:textId="77777777" w:rsidR="00FE7B4F" w:rsidRPr="0053350D" w:rsidRDefault="00FE7B4F" w:rsidP="00FE7B4F">
            <w:pPr>
              <w:jc w:val="center"/>
              <w:rPr>
                <w:rFonts w:ascii="Times New Roman" w:hAnsi="Times New Roman" w:cs="Times New Roman"/>
                <w:sz w:val="24"/>
                <w:szCs w:val="24"/>
              </w:rPr>
            </w:pPr>
            <w:r w:rsidRPr="0053350D">
              <w:rPr>
                <w:rFonts w:ascii="Times New Roman" w:hAnsi="Times New Roman" w:cs="Times New Roman"/>
                <w:sz w:val="24"/>
                <w:szCs w:val="24"/>
              </w:rPr>
              <w:t>4 (40)</w:t>
            </w:r>
          </w:p>
        </w:tc>
        <w:tc>
          <w:tcPr>
            <w:tcW w:w="1800" w:type="dxa"/>
            <w:tcBorders>
              <w:left w:val="nil"/>
              <w:right w:val="nil"/>
            </w:tcBorders>
          </w:tcPr>
          <w:p w14:paraId="7CA28BB1" w14:textId="4091AFBF" w:rsidR="00FE7B4F" w:rsidRPr="0053350D" w:rsidRDefault="005F13CB" w:rsidP="00FE7B4F">
            <w:pPr>
              <w:jc w:val="center"/>
              <w:rPr>
                <w:rFonts w:ascii="Times New Roman" w:hAnsi="Times New Roman" w:cs="Times New Roman"/>
                <w:sz w:val="24"/>
                <w:szCs w:val="24"/>
              </w:rPr>
            </w:pPr>
            <w:r>
              <w:rPr>
                <w:rFonts w:ascii="Times New Roman" w:hAnsi="Times New Roman" w:cs="Times New Roman"/>
                <w:sz w:val="24"/>
                <w:szCs w:val="24"/>
              </w:rPr>
              <w:t>1 (1 – 3)</w:t>
            </w:r>
          </w:p>
        </w:tc>
        <w:tc>
          <w:tcPr>
            <w:tcW w:w="2070" w:type="dxa"/>
            <w:tcBorders>
              <w:left w:val="nil"/>
              <w:right w:val="nil"/>
            </w:tcBorders>
          </w:tcPr>
          <w:p w14:paraId="39D19520" w14:textId="6316CC25" w:rsidR="00FE7B4F" w:rsidRPr="0053350D" w:rsidRDefault="00FE7B4F" w:rsidP="00FE7B4F">
            <w:pPr>
              <w:jc w:val="center"/>
              <w:rPr>
                <w:rFonts w:ascii="Times New Roman" w:hAnsi="Times New Roman" w:cs="Times New Roman"/>
                <w:sz w:val="24"/>
                <w:szCs w:val="24"/>
              </w:rPr>
            </w:pPr>
            <w:r w:rsidRPr="0053350D">
              <w:rPr>
                <w:rFonts w:ascii="Times New Roman" w:hAnsi="Times New Roman" w:cs="Times New Roman"/>
                <w:sz w:val="24"/>
                <w:szCs w:val="24"/>
              </w:rPr>
              <w:t>100</w:t>
            </w:r>
          </w:p>
        </w:tc>
        <w:tc>
          <w:tcPr>
            <w:tcW w:w="2430" w:type="dxa"/>
            <w:tcBorders>
              <w:left w:val="nil"/>
              <w:right w:val="nil"/>
            </w:tcBorders>
          </w:tcPr>
          <w:p w14:paraId="3852AC64" w14:textId="6CCECD2D" w:rsidR="00FE7B4F" w:rsidRPr="0053350D" w:rsidRDefault="00FE7B4F" w:rsidP="00FE7B4F">
            <w:pPr>
              <w:jc w:val="center"/>
              <w:rPr>
                <w:rFonts w:ascii="Times New Roman" w:hAnsi="Times New Roman" w:cs="Times New Roman"/>
                <w:sz w:val="24"/>
                <w:szCs w:val="24"/>
              </w:rPr>
            </w:pPr>
            <w:r w:rsidRPr="0053350D">
              <w:rPr>
                <w:rFonts w:ascii="Times New Roman" w:hAnsi="Times New Roman" w:cs="Times New Roman"/>
                <w:sz w:val="24"/>
                <w:szCs w:val="24"/>
              </w:rPr>
              <w:t>75</w:t>
            </w:r>
          </w:p>
        </w:tc>
      </w:tr>
      <w:tr w:rsidR="00FE7B4F" w:rsidRPr="0053350D" w14:paraId="7BA77B7D" w14:textId="77777777" w:rsidTr="00751A27">
        <w:tc>
          <w:tcPr>
            <w:tcW w:w="990" w:type="dxa"/>
            <w:tcBorders>
              <w:left w:val="nil"/>
              <w:right w:val="nil"/>
            </w:tcBorders>
          </w:tcPr>
          <w:p w14:paraId="2969495C" w14:textId="77777777" w:rsidR="00FE7B4F" w:rsidRPr="0053350D" w:rsidRDefault="00FE7B4F" w:rsidP="00FE7B4F">
            <w:pPr>
              <w:jc w:val="center"/>
              <w:rPr>
                <w:rFonts w:ascii="Times New Roman" w:hAnsi="Times New Roman" w:cs="Times New Roman"/>
                <w:sz w:val="24"/>
                <w:szCs w:val="24"/>
              </w:rPr>
            </w:pPr>
            <w:r w:rsidRPr="0053350D">
              <w:rPr>
                <w:rFonts w:ascii="Times New Roman" w:hAnsi="Times New Roman" w:cs="Times New Roman"/>
                <w:sz w:val="24"/>
                <w:szCs w:val="24"/>
              </w:rPr>
              <w:t>G</w:t>
            </w:r>
          </w:p>
        </w:tc>
        <w:tc>
          <w:tcPr>
            <w:tcW w:w="1260" w:type="dxa"/>
            <w:tcBorders>
              <w:left w:val="nil"/>
              <w:right w:val="nil"/>
            </w:tcBorders>
          </w:tcPr>
          <w:p w14:paraId="47300D5D" w14:textId="77777777" w:rsidR="00FE7B4F" w:rsidRPr="0053350D" w:rsidRDefault="00FE7B4F" w:rsidP="00FE7B4F">
            <w:pPr>
              <w:jc w:val="center"/>
              <w:rPr>
                <w:rFonts w:ascii="Times New Roman" w:hAnsi="Times New Roman" w:cs="Times New Roman"/>
                <w:sz w:val="24"/>
                <w:szCs w:val="24"/>
              </w:rPr>
            </w:pPr>
            <w:r>
              <w:rPr>
                <w:rFonts w:ascii="Times New Roman" w:hAnsi="Times New Roman" w:cs="Times New Roman"/>
                <w:sz w:val="24"/>
                <w:szCs w:val="24"/>
              </w:rPr>
              <w:t>7.2</w:t>
            </w:r>
          </w:p>
        </w:tc>
        <w:tc>
          <w:tcPr>
            <w:tcW w:w="1080" w:type="dxa"/>
            <w:tcBorders>
              <w:left w:val="nil"/>
              <w:right w:val="nil"/>
            </w:tcBorders>
          </w:tcPr>
          <w:p w14:paraId="197D7271" w14:textId="77777777" w:rsidR="00FE7B4F" w:rsidRPr="0053350D" w:rsidRDefault="00FE7B4F" w:rsidP="00FE7B4F">
            <w:pPr>
              <w:jc w:val="center"/>
              <w:rPr>
                <w:rFonts w:ascii="Times New Roman" w:hAnsi="Times New Roman" w:cs="Times New Roman"/>
                <w:sz w:val="24"/>
                <w:szCs w:val="24"/>
              </w:rPr>
            </w:pPr>
            <w:r>
              <w:rPr>
                <w:rFonts w:ascii="Times New Roman" w:hAnsi="Times New Roman" w:cs="Times New Roman"/>
                <w:sz w:val="24"/>
                <w:szCs w:val="24"/>
              </w:rPr>
              <w:t>7.9</w:t>
            </w:r>
          </w:p>
        </w:tc>
        <w:tc>
          <w:tcPr>
            <w:tcW w:w="1080" w:type="dxa"/>
            <w:tcBorders>
              <w:left w:val="nil"/>
              <w:right w:val="nil"/>
            </w:tcBorders>
          </w:tcPr>
          <w:p w14:paraId="7C9C21BA" w14:textId="77777777" w:rsidR="00FE7B4F" w:rsidRPr="0053350D" w:rsidRDefault="00FE7B4F" w:rsidP="00FE7B4F">
            <w:pPr>
              <w:jc w:val="center"/>
              <w:rPr>
                <w:rFonts w:ascii="Times New Roman" w:hAnsi="Times New Roman" w:cs="Times New Roman"/>
                <w:sz w:val="24"/>
                <w:szCs w:val="24"/>
              </w:rPr>
            </w:pPr>
            <w:r w:rsidRPr="0053350D">
              <w:rPr>
                <w:rFonts w:ascii="Times New Roman" w:hAnsi="Times New Roman" w:cs="Times New Roman"/>
                <w:sz w:val="24"/>
                <w:szCs w:val="24"/>
              </w:rPr>
              <w:t>4 (40)</w:t>
            </w:r>
          </w:p>
        </w:tc>
        <w:tc>
          <w:tcPr>
            <w:tcW w:w="1800" w:type="dxa"/>
            <w:tcBorders>
              <w:left w:val="nil"/>
              <w:right w:val="nil"/>
            </w:tcBorders>
          </w:tcPr>
          <w:p w14:paraId="67D1B548" w14:textId="31480B09" w:rsidR="00FE7B4F" w:rsidRPr="0053350D" w:rsidRDefault="005F13CB" w:rsidP="00FE7B4F">
            <w:pPr>
              <w:jc w:val="center"/>
              <w:rPr>
                <w:rFonts w:ascii="Times New Roman" w:hAnsi="Times New Roman" w:cs="Times New Roman"/>
                <w:sz w:val="24"/>
                <w:szCs w:val="24"/>
              </w:rPr>
            </w:pPr>
            <w:r>
              <w:rPr>
                <w:rFonts w:ascii="Times New Roman" w:hAnsi="Times New Roman" w:cs="Times New Roman"/>
                <w:sz w:val="24"/>
                <w:szCs w:val="24"/>
              </w:rPr>
              <w:t>1 (1 – 2)</w:t>
            </w:r>
          </w:p>
        </w:tc>
        <w:tc>
          <w:tcPr>
            <w:tcW w:w="2070" w:type="dxa"/>
            <w:tcBorders>
              <w:left w:val="nil"/>
              <w:right w:val="nil"/>
            </w:tcBorders>
          </w:tcPr>
          <w:p w14:paraId="0CC6E41E" w14:textId="02D606DB" w:rsidR="00FE7B4F" w:rsidRPr="0053350D" w:rsidRDefault="00FE7B4F" w:rsidP="00FE7B4F">
            <w:pPr>
              <w:jc w:val="center"/>
              <w:rPr>
                <w:rFonts w:ascii="Times New Roman" w:hAnsi="Times New Roman" w:cs="Times New Roman"/>
                <w:sz w:val="24"/>
                <w:szCs w:val="24"/>
              </w:rPr>
            </w:pPr>
            <w:r w:rsidRPr="0053350D">
              <w:rPr>
                <w:rFonts w:ascii="Times New Roman" w:hAnsi="Times New Roman" w:cs="Times New Roman"/>
                <w:sz w:val="24"/>
                <w:szCs w:val="24"/>
              </w:rPr>
              <w:t>100</w:t>
            </w:r>
          </w:p>
        </w:tc>
        <w:tc>
          <w:tcPr>
            <w:tcW w:w="2430" w:type="dxa"/>
            <w:tcBorders>
              <w:left w:val="nil"/>
              <w:right w:val="nil"/>
            </w:tcBorders>
          </w:tcPr>
          <w:p w14:paraId="452A1D01" w14:textId="6D5C9800" w:rsidR="00FE7B4F" w:rsidRPr="0053350D" w:rsidRDefault="00FE7B4F" w:rsidP="00FE7B4F">
            <w:pPr>
              <w:jc w:val="center"/>
              <w:rPr>
                <w:rFonts w:ascii="Times New Roman" w:hAnsi="Times New Roman" w:cs="Times New Roman"/>
                <w:sz w:val="24"/>
                <w:szCs w:val="24"/>
              </w:rPr>
            </w:pPr>
            <w:r w:rsidRPr="0053350D">
              <w:rPr>
                <w:rFonts w:ascii="Times New Roman" w:hAnsi="Times New Roman" w:cs="Times New Roman"/>
                <w:sz w:val="24"/>
                <w:szCs w:val="24"/>
              </w:rPr>
              <w:t>85</w:t>
            </w:r>
          </w:p>
        </w:tc>
      </w:tr>
      <w:tr w:rsidR="00FE7B4F" w:rsidRPr="0053350D" w14:paraId="403720A6" w14:textId="77777777" w:rsidTr="00751A27">
        <w:tc>
          <w:tcPr>
            <w:tcW w:w="990" w:type="dxa"/>
            <w:tcBorders>
              <w:left w:val="nil"/>
              <w:right w:val="nil"/>
            </w:tcBorders>
          </w:tcPr>
          <w:p w14:paraId="6339593A" w14:textId="77777777" w:rsidR="00FE7B4F" w:rsidRPr="0053350D" w:rsidRDefault="00FE7B4F" w:rsidP="00FE7B4F">
            <w:pPr>
              <w:jc w:val="center"/>
              <w:rPr>
                <w:rFonts w:ascii="Times New Roman" w:hAnsi="Times New Roman" w:cs="Times New Roman"/>
                <w:sz w:val="24"/>
                <w:szCs w:val="24"/>
              </w:rPr>
            </w:pPr>
            <w:r w:rsidRPr="0053350D">
              <w:rPr>
                <w:rFonts w:ascii="Times New Roman" w:hAnsi="Times New Roman" w:cs="Times New Roman"/>
                <w:sz w:val="24"/>
                <w:szCs w:val="24"/>
              </w:rPr>
              <w:t>H</w:t>
            </w:r>
          </w:p>
        </w:tc>
        <w:tc>
          <w:tcPr>
            <w:tcW w:w="1260" w:type="dxa"/>
            <w:tcBorders>
              <w:left w:val="nil"/>
              <w:right w:val="nil"/>
            </w:tcBorders>
          </w:tcPr>
          <w:p w14:paraId="2A20F8CA" w14:textId="77777777" w:rsidR="00FE7B4F" w:rsidRPr="0053350D" w:rsidRDefault="00FE7B4F" w:rsidP="00FE7B4F">
            <w:pPr>
              <w:jc w:val="center"/>
              <w:rPr>
                <w:rFonts w:ascii="Times New Roman" w:hAnsi="Times New Roman" w:cs="Times New Roman"/>
                <w:sz w:val="24"/>
                <w:szCs w:val="24"/>
              </w:rPr>
            </w:pPr>
            <w:r>
              <w:rPr>
                <w:rFonts w:ascii="Times New Roman" w:hAnsi="Times New Roman" w:cs="Times New Roman"/>
                <w:sz w:val="24"/>
                <w:szCs w:val="24"/>
              </w:rPr>
              <w:t>0.8</w:t>
            </w:r>
          </w:p>
        </w:tc>
        <w:tc>
          <w:tcPr>
            <w:tcW w:w="1080" w:type="dxa"/>
            <w:tcBorders>
              <w:left w:val="nil"/>
              <w:right w:val="nil"/>
            </w:tcBorders>
          </w:tcPr>
          <w:p w14:paraId="4DF51461" w14:textId="77777777" w:rsidR="00FE7B4F" w:rsidRPr="0053350D" w:rsidRDefault="00FE7B4F" w:rsidP="00FE7B4F">
            <w:pPr>
              <w:jc w:val="center"/>
              <w:rPr>
                <w:rFonts w:ascii="Times New Roman" w:hAnsi="Times New Roman" w:cs="Times New Roman"/>
                <w:sz w:val="24"/>
                <w:szCs w:val="24"/>
              </w:rPr>
            </w:pPr>
            <w:r>
              <w:rPr>
                <w:rFonts w:ascii="Times New Roman" w:hAnsi="Times New Roman" w:cs="Times New Roman"/>
                <w:sz w:val="24"/>
                <w:szCs w:val="24"/>
              </w:rPr>
              <w:t>1.0</w:t>
            </w:r>
          </w:p>
        </w:tc>
        <w:tc>
          <w:tcPr>
            <w:tcW w:w="1080" w:type="dxa"/>
            <w:tcBorders>
              <w:left w:val="nil"/>
              <w:right w:val="nil"/>
            </w:tcBorders>
          </w:tcPr>
          <w:p w14:paraId="4E1BB384" w14:textId="77777777" w:rsidR="00FE7B4F" w:rsidRPr="0053350D" w:rsidRDefault="00FE7B4F" w:rsidP="00FE7B4F">
            <w:pPr>
              <w:jc w:val="center"/>
              <w:rPr>
                <w:rFonts w:ascii="Times New Roman" w:hAnsi="Times New Roman" w:cs="Times New Roman"/>
                <w:sz w:val="24"/>
                <w:szCs w:val="24"/>
              </w:rPr>
            </w:pPr>
            <w:r w:rsidRPr="0053350D">
              <w:rPr>
                <w:rFonts w:ascii="Times New Roman" w:hAnsi="Times New Roman" w:cs="Times New Roman"/>
                <w:sz w:val="24"/>
                <w:szCs w:val="24"/>
              </w:rPr>
              <w:t>8 (80)</w:t>
            </w:r>
          </w:p>
        </w:tc>
        <w:tc>
          <w:tcPr>
            <w:tcW w:w="1800" w:type="dxa"/>
            <w:tcBorders>
              <w:left w:val="nil"/>
              <w:right w:val="nil"/>
            </w:tcBorders>
          </w:tcPr>
          <w:p w14:paraId="579F43A9" w14:textId="257ACE83" w:rsidR="00FE7B4F" w:rsidRPr="0053350D" w:rsidRDefault="005F13CB" w:rsidP="00FE7B4F">
            <w:pPr>
              <w:jc w:val="center"/>
              <w:rPr>
                <w:rFonts w:ascii="Times New Roman" w:hAnsi="Times New Roman" w:cs="Times New Roman"/>
                <w:sz w:val="24"/>
                <w:szCs w:val="24"/>
              </w:rPr>
            </w:pPr>
            <w:r>
              <w:rPr>
                <w:rFonts w:ascii="Times New Roman" w:hAnsi="Times New Roman" w:cs="Times New Roman"/>
                <w:sz w:val="24"/>
                <w:szCs w:val="24"/>
              </w:rPr>
              <w:t>1</w:t>
            </w:r>
            <w:r w:rsidR="006B2B1E" w:rsidRPr="00E15327">
              <w:rPr>
                <w:rFonts w:ascii="Times New Roman" w:hAnsi="Times New Roman" w:cs="Times New Roman"/>
                <w:sz w:val="24"/>
                <w:szCs w:val="24"/>
                <w:vertAlign w:val="superscript"/>
              </w:rPr>
              <w:t xml:space="preserve"> </w:t>
            </w:r>
            <w:r w:rsidR="004E007D" w:rsidRPr="004E007D">
              <w:rPr>
                <w:rFonts w:ascii="Times New Roman" w:hAnsi="Times New Roman" w:cs="Times New Roman"/>
                <w:sz w:val="24"/>
                <w:szCs w:val="24"/>
                <w:vertAlign w:val="superscript"/>
              </w:rPr>
              <w:t>d</w:t>
            </w:r>
          </w:p>
        </w:tc>
        <w:tc>
          <w:tcPr>
            <w:tcW w:w="2070" w:type="dxa"/>
            <w:tcBorders>
              <w:left w:val="nil"/>
              <w:right w:val="nil"/>
            </w:tcBorders>
          </w:tcPr>
          <w:p w14:paraId="17C2A679" w14:textId="73246E10" w:rsidR="00FE7B4F" w:rsidRPr="0053350D" w:rsidRDefault="00FE7B4F" w:rsidP="00FE7B4F">
            <w:pPr>
              <w:jc w:val="center"/>
              <w:rPr>
                <w:rFonts w:ascii="Times New Roman" w:hAnsi="Times New Roman" w:cs="Times New Roman"/>
                <w:sz w:val="24"/>
                <w:szCs w:val="24"/>
              </w:rPr>
            </w:pPr>
            <w:r w:rsidRPr="0053350D">
              <w:rPr>
                <w:rFonts w:ascii="Times New Roman" w:hAnsi="Times New Roman" w:cs="Times New Roman"/>
                <w:sz w:val="24"/>
                <w:szCs w:val="24"/>
              </w:rPr>
              <w:t>100</w:t>
            </w:r>
          </w:p>
        </w:tc>
        <w:tc>
          <w:tcPr>
            <w:tcW w:w="2430" w:type="dxa"/>
            <w:tcBorders>
              <w:left w:val="nil"/>
              <w:right w:val="nil"/>
            </w:tcBorders>
          </w:tcPr>
          <w:p w14:paraId="2179296E" w14:textId="757AFC8B" w:rsidR="00FE7B4F" w:rsidRPr="0053350D" w:rsidRDefault="00FE7B4F" w:rsidP="00FE7B4F">
            <w:pPr>
              <w:jc w:val="center"/>
              <w:rPr>
                <w:rFonts w:ascii="Times New Roman" w:hAnsi="Times New Roman" w:cs="Times New Roman"/>
                <w:sz w:val="24"/>
                <w:szCs w:val="24"/>
              </w:rPr>
            </w:pPr>
            <w:r w:rsidRPr="0053350D">
              <w:rPr>
                <w:rFonts w:ascii="Times New Roman" w:hAnsi="Times New Roman" w:cs="Times New Roman"/>
                <w:sz w:val="24"/>
                <w:szCs w:val="24"/>
              </w:rPr>
              <w:t>33</w:t>
            </w:r>
          </w:p>
        </w:tc>
      </w:tr>
      <w:tr w:rsidR="00FE7B4F" w:rsidRPr="00D778A1" w14:paraId="10BE8510" w14:textId="77777777" w:rsidTr="00751A27">
        <w:tc>
          <w:tcPr>
            <w:tcW w:w="990" w:type="dxa"/>
            <w:tcBorders>
              <w:left w:val="nil"/>
              <w:right w:val="nil"/>
            </w:tcBorders>
          </w:tcPr>
          <w:p w14:paraId="1DEC6948" w14:textId="2731C56A"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I</w:t>
            </w:r>
            <w:r w:rsidR="00254EF7">
              <w:rPr>
                <w:rFonts w:ascii="Times New Roman" w:hAnsi="Times New Roman" w:cs="Times New Roman"/>
                <w:sz w:val="24"/>
                <w:szCs w:val="24"/>
                <w:vertAlign w:val="superscript"/>
              </w:rPr>
              <w:t>g</w:t>
            </w:r>
          </w:p>
        </w:tc>
        <w:tc>
          <w:tcPr>
            <w:tcW w:w="1260" w:type="dxa"/>
            <w:tcBorders>
              <w:left w:val="nil"/>
              <w:right w:val="nil"/>
            </w:tcBorders>
          </w:tcPr>
          <w:p w14:paraId="118FB4FE" w14:textId="77777777" w:rsidR="00FE7B4F" w:rsidRPr="00D778A1" w:rsidRDefault="00FE7B4F" w:rsidP="00FE7B4F">
            <w:pPr>
              <w:jc w:val="center"/>
              <w:rPr>
                <w:rFonts w:ascii="Times New Roman" w:hAnsi="Times New Roman" w:cs="Times New Roman"/>
                <w:sz w:val="24"/>
                <w:szCs w:val="24"/>
              </w:rPr>
            </w:pPr>
            <w:r>
              <w:rPr>
                <w:rFonts w:ascii="Times New Roman" w:hAnsi="Times New Roman" w:cs="Times New Roman"/>
                <w:sz w:val="24"/>
                <w:szCs w:val="24"/>
              </w:rPr>
              <w:t>5.7</w:t>
            </w:r>
          </w:p>
        </w:tc>
        <w:tc>
          <w:tcPr>
            <w:tcW w:w="1080" w:type="dxa"/>
            <w:tcBorders>
              <w:left w:val="nil"/>
              <w:right w:val="nil"/>
            </w:tcBorders>
          </w:tcPr>
          <w:p w14:paraId="511F32D6" w14:textId="77777777" w:rsidR="00FE7B4F" w:rsidRPr="00D778A1" w:rsidRDefault="00FE7B4F" w:rsidP="00FE7B4F">
            <w:pPr>
              <w:jc w:val="center"/>
              <w:rPr>
                <w:rFonts w:ascii="Times New Roman" w:hAnsi="Times New Roman" w:cs="Times New Roman"/>
                <w:sz w:val="24"/>
                <w:szCs w:val="24"/>
              </w:rPr>
            </w:pPr>
            <w:r>
              <w:rPr>
                <w:rFonts w:ascii="Times New Roman" w:hAnsi="Times New Roman" w:cs="Times New Roman"/>
                <w:sz w:val="24"/>
                <w:szCs w:val="24"/>
              </w:rPr>
              <w:t>9.1</w:t>
            </w:r>
          </w:p>
        </w:tc>
        <w:tc>
          <w:tcPr>
            <w:tcW w:w="1080" w:type="dxa"/>
            <w:tcBorders>
              <w:left w:val="nil"/>
              <w:right w:val="nil"/>
            </w:tcBorders>
          </w:tcPr>
          <w:p w14:paraId="34EE2F48" w14:textId="77777777"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0 (0)</w:t>
            </w:r>
          </w:p>
        </w:tc>
        <w:tc>
          <w:tcPr>
            <w:tcW w:w="1800" w:type="dxa"/>
            <w:tcBorders>
              <w:left w:val="nil"/>
              <w:right w:val="nil"/>
            </w:tcBorders>
          </w:tcPr>
          <w:p w14:paraId="0480114B" w14:textId="7166830E" w:rsidR="00FE7B4F" w:rsidRPr="00D778A1" w:rsidRDefault="005F13CB" w:rsidP="00FE7B4F">
            <w:pPr>
              <w:jc w:val="center"/>
              <w:rPr>
                <w:rFonts w:ascii="Times New Roman" w:hAnsi="Times New Roman" w:cs="Times New Roman"/>
                <w:sz w:val="24"/>
                <w:szCs w:val="24"/>
              </w:rPr>
            </w:pPr>
            <w:r w:rsidRPr="00FD7FF8">
              <w:rPr>
                <w:rFonts w:ascii="Times New Roman" w:hAnsi="Times New Roman" w:cs="Times New Roman"/>
                <w:sz w:val="24"/>
                <w:szCs w:val="24"/>
              </w:rPr>
              <w:t>3.5</w:t>
            </w:r>
            <w:r>
              <w:rPr>
                <w:rFonts w:ascii="Times New Roman" w:hAnsi="Times New Roman" w:cs="Times New Roman"/>
                <w:sz w:val="24"/>
                <w:szCs w:val="24"/>
              </w:rPr>
              <w:t xml:space="preserve"> (2 – 5)</w:t>
            </w:r>
          </w:p>
        </w:tc>
        <w:tc>
          <w:tcPr>
            <w:tcW w:w="2070" w:type="dxa"/>
            <w:tcBorders>
              <w:left w:val="nil"/>
              <w:right w:val="nil"/>
            </w:tcBorders>
          </w:tcPr>
          <w:p w14:paraId="3098BA71" w14:textId="13F3A14F"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N/A</w:t>
            </w:r>
          </w:p>
        </w:tc>
        <w:tc>
          <w:tcPr>
            <w:tcW w:w="2430" w:type="dxa"/>
            <w:tcBorders>
              <w:left w:val="nil"/>
              <w:right w:val="nil"/>
            </w:tcBorders>
          </w:tcPr>
          <w:p w14:paraId="6E35605B" w14:textId="073B1F29"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59</w:t>
            </w:r>
          </w:p>
        </w:tc>
      </w:tr>
      <w:tr w:rsidR="00FE7B4F" w:rsidRPr="00D778A1" w14:paraId="726143F2" w14:textId="77777777" w:rsidTr="00751A27">
        <w:tc>
          <w:tcPr>
            <w:tcW w:w="990" w:type="dxa"/>
            <w:tcBorders>
              <w:left w:val="nil"/>
              <w:right w:val="nil"/>
            </w:tcBorders>
          </w:tcPr>
          <w:p w14:paraId="78036FFB" w14:textId="3B6F4D1F" w:rsidR="00FE7B4F" w:rsidRPr="00D778A1" w:rsidRDefault="00FE7B4F" w:rsidP="00FE7B4F">
            <w:pPr>
              <w:jc w:val="center"/>
              <w:rPr>
                <w:rFonts w:ascii="Times New Roman" w:hAnsi="Times New Roman" w:cs="Times New Roman"/>
                <w:sz w:val="24"/>
                <w:szCs w:val="24"/>
              </w:rPr>
            </w:pPr>
            <w:proofErr w:type="spellStart"/>
            <w:r w:rsidRPr="00D778A1">
              <w:rPr>
                <w:rFonts w:ascii="Times New Roman" w:hAnsi="Times New Roman" w:cs="Times New Roman"/>
                <w:sz w:val="24"/>
                <w:szCs w:val="24"/>
              </w:rPr>
              <w:t>J</w:t>
            </w:r>
            <w:r w:rsidR="00254EF7">
              <w:rPr>
                <w:rFonts w:ascii="Times New Roman" w:hAnsi="Times New Roman" w:cs="Times New Roman"/>
                <w:sz w:val="24"/>
                <w:szCs w:val="24"/>
                <w:vertAlign w:val="superscript"/>
              </w:rPr>
              <w:t>g</w:t>
            </w:r>
            <w:proofErr w:type="spellEnd"/>
          </w:p>
        </w:tc>
        <w:tc>
          <w:tcPr>
            <w:tcW w:w="1260" w:type="dxa"/>
            <w:tcBorders>
              <w:left w:val="nil"/>
              <w:right w:val="nil"/>
            </w:tcBorders>
          </w:tcPr>
          <w:p w14:paraId="36EBE0BA" w14:textId="77777777" w:rsidR="00FE7B4F" w:rsidRPr="00D778A1" w:rsidRDefault="00FE7B4F" w:rsidP="00FE7B4F">
            <w:pPr>
              <w:jc w:val="center"/>
              <w:rPr>
                <w:rFonts w:ascii="Times New Roman" w:hAnsi="Times New Roman" w:cs="Times New Roman"/>
                <w:sz w:val="24"/>
                <w:szCs w:val="24"/>
              </w:rPr>
            </w:pPr>
            <w:r>
              <w:rPr>
                <w:rFonts w:ascii="Times New Roman" w:hAnsi="Times New Roman" w:cs="Times New Roman"/>
                <w:sz w:val="24"/>
                <w:szCs w:val="24"/>
              </w:rPr>
              <w:t>12.7</w:t>
            </w:r>
          </w:p>
        </w:tc>
        <w:tc>
          <w:tcPr>
            <w:tcW w:w="1080" w:type="dxa"/>
            <w:tcBorders>
              <w:left w:val="nil"/>
              <w:right w:val="nil"/>
            </w:tcBorders>
          </w:tcPr>
          <w:p w14:paraId="121912D2" w14:textId="77777777" w:rsidR="00FE7B4F" w:rsidRPr="00D778A1" w:rsidRDefault="00FE7B4F" w:rsidP="00FE7B4F">
            <w:pPr>
              <w:jc w:val="center"/>
              <w:rPr>
                <w:rFonts w:ascii="Times New Roman" w:hAnsi="Times New Roman" w:cs="Times New Roman"/>
                <w:sz w:val="24"/>
                <w:szCs w:val="24"/>
              </w:rPr>
            </w:pPr>
            <w:r>
              <w:rPr>
                <w:rFonts w:ascii="Times New Roman" w:hAnsi="Times New Roman" w:cs="Times New Roman"/>
                <w:sz w:val="24"/>
                <w:szCs w:val="24"/>
              </w:rPr>
              <w:t>10.6</w:t>
            </w:r>
          </w:p>
        </w:tc>
        <w:tc>
          <w:tcPr>
            <w:tcW w:w="1080" w:type="dxa"/>
            <w:tcBorders>
              <w:left w:val="nil"/>
              <w:right w:val="nil"/>
            </w:tcBorders>
          </w:tcPr>
          <w:p w14:paraId="66F3AE32" w14:textId="77777777" w:rsidR="00FE7B4F" w:rsidRPr="00D778A1" w:rsidRDefault="00FE7B4F" w:rsidP="00FE7B4F">
            <w:pPr>
              <w:jc w:val="center"/>
              <w:rPr>
                <w:rFonts w:ascii="Times New Roman" w:hAnsi="Times New Roman" w:cs="Times New Roman"/>
                <w:sz w:val="24"/>
                <w:szCs w:val="24"/>
              </w:rPr>
            </w:pPr>
            <w:r w:rsidRPr="006526E9">
              <w:rPr>
                <w:rFonts w:ascii="Times New Roman" w:hAnsi="Times New Roman" w:cs="Times New Roman"/>
                <w:sz w:val="24"/>
                <w:szCs w:val="24"/>
              </w:rPr>
              <w:t>0 (0)</w:t>
            </w:r>
          </w:p>
        </w:tc>
        <w:tc>
          <w:tcPr>
            <w:tcW w:w="1800" w:type="dxa"/>
            <w:tcBorders>
              <w:left w:val="nil"/>
              <w:right w:val="nil"/>
            </w:tcBorders>
          </w:tcPr>
          <w:p w14:paraId="465B3F72" w14:textId="7C96F4FE" w:rsidR="00FE7B4F" w:rsidRPr="00D778A1" w:rsidRDefault="00FD7FF8" w:rsidP="00FE7B4F">
            <w:pPr>
              <w:jc w:val="center"/>
              <w:rPr>
                <w:rFonts w:ascii="Times New Roman" w:hAnsi="Times New Roman" w:cs="Times New Roman"/>
                <w:sz w:val="24"/>
                <w:szCs w:val="24"/>
              </w:rPr>
            </w:pPr>
            <w:r>
              <w:rPr>
                <w:rFonts w:ascii="Times New Roman" w:hAnsi="Times New Roman" w:cs="Times New Roman"/>
                <w:sz w:val="24"/>
                <w:szCs w:val="24"/>
              </w:rPr>
              <w:t>3 (1 – 5)</w:t>
            </w:r>
          </w:p>
        </w:tc>
        <w:tc>
          <w:tcPr>
            <w:tcW w:w="2070" w:type="dxa"/>
            <w:tcBorders>
              <w:left w:val="nil"/>
              <w:right w:val="nil"/>
            </w:tcBorders>
          </w:tcPr>
          <w:p w14:paraId="2D6E9EF0" w14:textId="40242990"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N/A</w:t>
            </w:r>
          </w:p>
        </w:tc>
        <w:tc>
          <w:tcPr>
            <w:tcW w:w="2430" w:type="dxa"/>
            <w:tcBorders>
              <w:left w:val="nil"/>
              <w:right w:val="nil"/>
            </w:tcBorders>
          </w:tcPr>
          <w:p w14:paraId="07D430D0" w14:textId="31CD77A0"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63</w:t>
            </w:r>
          </w:p>
        </w:tc>
      </w:tr>
      <w:tr w:rsidR="00FE7B4F" w:rsidRPr="00D778A1" w14:paraId="0E0C4C6C" w14:textId="77777777" w:rsidTr="00751A27">
        <w:tc>
          <w:tcPr>
            <w:tcW w:w="990" w:type="dxa"/>
            <w:tcBorders>
              <w:left w:val="nil"/>
              <w:right w:val="nil"/>
            </w:tcBorders>
          </w:tcPr>
          <w:p w14:paraId="18789773" w14:textId="77777777"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K</w:t>
            </w:r>
          </w:p>
        </w:tc>
        <w:tc>
          <w:tcPr>
            <w:tcW w:w="1260" w:type="dxa"/>
            <w:tcBorders>
              <w:left w:val="nil"/>
              <w:right w:val="nil"/>
            </w:tcBorders>
          </w:tcPr>
          <w:p w14:paraId="6556C60E" w14:textId="77777777" w:rsidR="00FE7B4F" w:rsidRPr="00D778A1" w:rsidRDefault="00FE7B4F" w:rsidP="00FE7B4F">
            <w:pPr>
              <w:jc w:val="center"/>
              <w:rPr>
                <w:rFonts w:ascii="Times New Roman" w:hAnsi="Times New Roman" w:cs="Times New Roman"/>
                <w:sz w:val="24"/>
                <w:szCs w:val="24"/>
              </w:rPr>
            </w:pPr>
            <w:r>
              <w:rPr>
                <w:rFonts w:ascii="Times New Roman" w:hAnsi="Times New Roman" w:cs="Times New Roman"/>
                <w:sz w:val="24"/>
                <w:szCs w:val="24"/>
              </w:rPr>
              <w:t>1.6</w:t>
            </w:r>
          </w:p>
        </w:tc>
        <w:tc>
          <w:tcPr>
            <w:tcW w:w="1080" w:type="dxa"/>
            <w:tcBorders>
              <w:left w:val="nil"/>
              <w:right w:val="nil"/>
            </w:tcBorders>
          </w:tcPr>
          <w:p w14:paraId="4CF8F887" w14:textId="77777777" w:rsidR="00FE7B4F" w:rsidRPr="00D778A1" w:rsidRDefault="00FE7B4F" w:rsidP="00FE7B4F">
            <w:pPr>
              <w:jc w:val="center"/>
              <w:rPr>
                <w:rFonts w:ascii="Times New Roman" w:hAnsi="Times New Roman" w:cs="Times New Roman"/>
                <w:sz w:val="24"/>
                <w:szCs w:val="24"/>
              </w:rPr>
            </w:pPr>
            <w:r>
              <w:rPr>
                <w:rFonts w:ascii="Times New Roman" w:hAnsi="Times New Roman" w:cs="Times New Roman"/>
                <w:sz w:val="24"/>
                <w:szCs w:val="24"/>
              </w:rPr>
              <w:t>1.1</w:t>
            </w:r>
          </w:p>
        </w:tc>
        <w:tc>
          <w:tcPr>
            <w:tcW w:w="1080" w:type="dxa"/>
            <w:tcBorders>
              <w:left w:val="nil"/>
              <w:right w:val="nil"/>
            </w:tcBorders>
          </w:tcPr>
          <w:p w14:paraId="06632D09" w14:textId="77777777"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5 (50)</w:t>
            </w:r>
          </w:p>
        </w:tc>
        <w:tc>
          <w:tcPr>
            <w:tcW w:w="1800" w:type="dxa"/>
            <w:tcBorders>
              <w:left w:val="nil"/>
              <w:right w:val="nil"/>
            </w:tcBorders>
          </w:tcPr>
          <w:p w14:paraId="02AED841" w14:textId="646AD575" w:rsidR="00FE7B4F" w:rsidRPr="00D778A1" w:rsidRDefault="00FD7FF8" w:rsidP="00FE7B4F">
            <w:pPr>
              <w:jc w:val="center"/>
              <w:rPr>
                <w:rFonts w:ascii="Times New Roman" w:hAnsi="Times New Roman" w:cs="Times New Roman"/>
                <w:sz w:val="24"/>
                <w:szCs w:val="24"/>
              </w:rPr>
            </w:pPr>
            <w:r>
              <w:rPr>
                <w:rFonts w:ascii="Times New Roman" w:hAnsi="Times New Roman" w:cs="Times New Roman"/>
                <w:sz w:val="24"/>
                <w:szCs w:val="24"/>
              </w:rPr>
              <w:t>1 (1 – 2)</w:t>
            </w:r>
          </w:p>
        </w:tc>
        <w:tc>
          <w:tcPr>
            <w:tcW w:w="2070" w:type="dxa"/>
            <w:tcBorders>
              <w:left w:val="nil"/>
              <w:right w:val="nil"/>
            </w:tcBorders>
          </w:tcPr>
          <w:p w14:paraId="25C36B84" w14:textId="37EE8165"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100 (3/</w:t>
            </w:r>
            <w:proofErr w:type="gramStart"/>
            <w:r w:rsidRPr="00D778A1">
              <w:rPr>
                <w:rFonts w:ascii="Times New Roman" w:hAnsi="Times New Roman" w:cs="Times New Roman"/>
                <w:sz w:val="24"/>
                <w:szCs w:val="24"/>
              </w:rPr>
              <w:t>5)</w:t>
            </w:r>
            <w:r w:rsidR="00F02828">
              <w:rPr>
                <w:rFonts w:ascii="Times New Roman" w:hAnsi="Times New Roman" w:cs="Times New Roman"/>
                <w:sz w:val="24"/>
                <w:szCs w:val="24"/>
                <w:vertAlign w:val="superscript"/>
              </w:rPr>
              <w:t>f</w:t>
            </w:r>
            <w:proofErr w:type="gramEnd"/>
          </w:p>
        </w:tc>
        <w:tc>
          <w:tcPr>
            <w:tcW w:w="2430" w:type="dxa"/>
            <w:tcBorders>
              <w:left w:val="nil"/>
              <w:right w:val="nil"/>
            </w:tcBorders>
          </w:tcPr>
          <w:p w14:paraId="55007819" w14:textId="7F718C2D"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32</w:t>
            </w:r>
          </w:p>
        </w:tc>
      </w:tr>
      <w:tr w:rsidR="00FE7B4F" w:rsidRPr="00D778A1" w14:paraId="2181EB8C" w14:textId="77777777" w:rsidTr="00751A27">
        <w:tc>
          <w:tcPr>
            <w:tcW w:w="990" w:type="dxa"/>
            <w:tcBorders>
              <w:left w:val="nil"/>
              <w:right w:val="nil"/>
            </w:tcBorders>
          </w:tcPr>
          <w:p w14:paraId="08DC8FF3" w14:textId="77777777"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L</w:t>
            </w:r>
          </w:p>
        </w:tc>
        <w:tc>
          <w:tcPr>
            <w:tcW w:w="1260" w:type="dxa"/>
            <w:tcBorders>
              <w:left w:val="nil"/>
              <w:right w:val="nil"/>
            </w:tcBorders>
          </w:tcPr>
          <w:p w14:paraId="108B000C" w14:textId="77777777" w:rsidR="00FE7B4F" w:rsidRPr="00D778A1" w:rsidRDefault="00FE7B4F" w:rsidP="00FE7B4F">
            <w:pPr>
              <w:jc w:val="center"/>
              <w:rPr>
                <w:rFonts w:ascii="Times New Roman" w:hAnsi="Times New Roman" w:cs="Times New Roman"/>
                <w:sz w:val="24"/>
                <w:szCs w:val="24"/>
              </w:rPr>
            </w:pPr>
            <w:r>
              <w:rPr>
                <w:rFonts w:ascii="Times New Roman" w:hAnsi="Times New Roman" w:cs="Times New Roman"/>
                <w:sz w:val="24"/>
                <w:szCs w:val="24"/>
              </w:rPr>
              <w:t>3.4</w:t>
            </w:r>
          </w:p>
        </w:tc>
        <w:tc>
          <w:tcPr>
            <w:tcW w:w="1080" w:type="dxa"/>
            <w:tcBorders>
              <w:left w:val="nil"/>
              <w:right w:val="nil"/>
            </w:tcBorders>
          </w:tcPr>
          <w:p w14:paraId="3F8D8AA0" w14:textId="77777777" w:rsidR="00FE7B4F" w:rsidRPr="00D778A1" w:rsidRDefault="00FE7B4F" w:rsidP="00FE7B4F">
            <w:pPr>
              <w:jc w:val="center"/>
              <w:rPr>
                <w:rFonts w:ascii="Times New Roman" w:hAnsi="Times New Roman" w:cs="Times New Roman"/>
                <w:sz w:val="24"/>
                <w:szCs w:val="24"/>
              </w:rPr>
            </w:pPr>
            <w:r>
              <w:rPr>
                <w:rFonts w:ascii="Times New Roman" w:hAnsi="Times New Roman" w:cs="Times New Roman"/>
                <w:sz w:val="24"/>
                <w:szCs w:val="24"/>
              </w:rPr>
              <w:t>3.5</w:t>
            </w:r>
          </w:p>
        </w:tc>
        <w:tc>
          <w:tcPr>
            <w:tcW w:w="1080" w:type="dxa"/>
            <w:tcBorders>
              <w:left w:val="nil"/>
              <w:right w:val="nil"/>
            </w:tcBorders>
          </w:tcPr>
          <w:p w14:paraId="340BF3CB" w14:textId="77777777"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6 (60)</w:t>
            </w:r>
          </w:p>
        </w:tc>
        <w:tc>
          <w:tcPr>
            <w:tcW w:w="1800" w:type="dxa"/>
            <w:tcBorders>
              <w:left w:val="nil"/>
              <w:right w:val="nil"/>
            </w:tcBorders>
          </w:tcPr>
          <w:p w14:paraId="207AA07F" w14:textId="583677E0" w:rsidR="00FE7B4F" w:rsidRPr="00D778A1" w:rsidRDefault="009A5144" w:rsidP="00FE7B4F">
            <w:pPr>
              <w:jc w:val="center"/>
              <w:rPr>
                <w:rFonts w:ascii="Times New Roman" w:hAnsi="Times New Roman" w:cs="Times New Roman"/>
                <w:sz w:val="24"/>
                <w:szCs w:val="24"/>
              </w:rPr>
            </w:pPr>
            <w:r>
              <w:rPr>
                <w:rFonts w:ascii="Times New Roman" w:hAnsi="Times New Roman" w:cs="Times New Roman"/>
                <w:sz w:val="24"/>
                <w:szCs w:val="24"/>
              </w:rPr>
              <w:t>1 (1 – 2)</w:t>
            </w:r>
          </w:p>
        </w:tc>
        <w:tc>
          <w:tcPr>
            <w:tcW w:w="2070" w:type="dxa"/>
            <w:tcBorders>
              <w:left w:val="nil"/>
              <w:right w:val="nil"/>
            </w:tcBorders>
          </w:tcPr>
          <w:p w14:paraId="49947A27" w14:textId="08AAEE0A"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100</w:t>
            </w:r>
          </w:p>
        </w:tc>
        <w:tc>
          <w:tcPr>
            <w:tcW w:w="2430" w:type="dxa"/>
            <w:tcBorders>
              <w:left w:val="nil"/>
              <w:right w:val="nil"/>
            </w:tcBorders>
          </w:tcPr>
          <w:p w14:paraId="601F07FA" w14:textId="34DA4971"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50</w:t>
            </w:r>
          </w:p>
        </w:tc>
      </w:tr>
      <w:tr w:rsidR="00FE7B4F" w:rsidRPr="00D778A1" w14:paraId="3ADB8CF8" w14:textId="77777777" w:rsidTr="00751A27">
        <w:tc>
          <w:tcPr>
            <w:tcW w:w="990" w:type="dxa"/>
            <w:tcBorders>
              <w:left w:val="nil"/>
              <w:right w:val="nil"/>
            </w:tcBorders>
          </w:tcPr>
          <w:p w14:paraId="103618A7" w14:textId="53E6BF14"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M</w:t>
            </w:r>
            <w:r w:rsidR="00AA25E7">
              <w:rPr>
                <w:rFonts w:ascii="Times New Roman" w:hAnsi="Times New Roman" w:cs="Times New Roman"/>
                <w:sz w:val="24"/>
                <w:szCs w:val="24"/>
                <w:vertAlign w:val="superscript"/>
              </w:rPr>
              <w:t>g</w:t>
            </w:r>
          </w:p>
        </w:tc>
        <w:tc>
          <w:tcPr>
            <w:tcW w:w="1260" w:type="dxa"/>
            <w:tcBorders>
              <w:left w:val="nil"/>
              <w:right w:val="nil"/>
            </w:tcBorders>
          </w:tcPr>
          <w:p w14:paraId="065C7A64" w14:textId="77777777"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8</w:t>
            </w:r>
            <w:r>
              <w:rPr>
                <w:rFonts w:ascii="Times New Roman" w:hAnsi="Times New Roman" w:cs="Times New Roman"/>
                <w:sz w:val="24"/>
                <w:szCs w:val="24"/>
              </w:rPr>
              <w:t>.1</w:t>
            </w:r>
          </w:p>
        </w:tc>
        <w:tc>
          <w:tcPr>
            <w:tcW w:w="1080" w:type="dxa"/>
            <w:tcBorders>
              <w:left w:val="nil"/>
              <w:right w:val="nil"/>
            </w:tcBorders>
          </w:tcPr>
          <w:p w14:paraId="24CFF8E4" w14:textId="77777777" w:rsidR="00FE7B4F" w:rsidRPr="00D778A1" w:rsidRDefault="00FE7B4F" w:rsidP="00FE7B4F">
            <w:pPr>
              <w:jc w:val="center"/>
              <w:rPr>
                <w:rFonts w:ascii="Times New Roman" w:hAnsi="Times New Roman" w:cs="Times New Roman"/>
                <w:sz w:val="24"/>
                <w:szCs w:val="24"/>
              </w:rPr>
            </w:pPr>
            <w:r>
              <w:rPr>
                <w:rFonts w:ascii="Times New Roman" w:hAnsi="Times New Roman" w:cs="Times New Roman"/>
                <w:sz w:val="24"/>
                <w:szCs w:val="24"/>
              </w:rPr>
              <w:t>8.1</w:t>
            </w:r>
          </w:p>
        </w:tc>
        <w:tc>
          <w:tcPr>
            <w:tcW w:w="1080" w:type="dxa"/>
            <w:tcBorders>
              <w:left w:val="nil"/>
              <w:right w:val="nil"/>
            </w:tcBorders>
          </w:tcPr>
          <w:p w14:paraId="598BFCE5" w14:textId="77777777"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1 (10)</w:t>
            </w:r>
          </w:p>
        </w:tc>
        <w:tc>
          <w:tcPr>
            <w:tcW w:w="1800" w:type="dxa"/>
            <w:tcBorders>
              <w:left w:val="nil"/>
              <w:right w:val="nil"/>
            </w:tcBorders>
          </w:tcPr>
          <w:p w14:paraId="16B18AC2" w14:textId="0D1B7646" w:rsidR="00FE7B4F" w:rsidRPr="00D778A1" w:rsidRDefault="009A5144" w:rsidP="00FE7B4F">
            <w:pPr>
              <w:jc w:val="center"/>
              <w:rPr>
                <w:rFonts w:ascii="Times New Roman" w:hAnsi="Times New Roman" w:cs="Times New Roman"/>
                <w:sz w:val="24"/>
                <w:szCs w:val="24"/>
              </w:rPr>
            </w:pPr>
            <w:r>
              <w:rPr>
                <w:rFonts w:ascii="Times New Roman" w:hAnsi="Times New Roman" w:cs="Times New Roman"/>
                <w:sz w:val="24"/>
                <w:szCs w:val="24"/>
              </w:rPr>
              <w:t>1 (1 – 4)</w:t>
            </w:r>
          </w:p>
        </w:tc>
        <w:tc>
          <w:tcPr>
            <w:tcW w:w="2070" w:type="dxa"/>
            <w:tcBorders>
              <w:left w:val="nil"/>
              <w:right w:val="nil"/>
            </w:tcBorders>
          </w:tcPr>
          <w:p w14:paraId="6A71D4A0" w14:textId="1B6BEEB6"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44</w:t>
            </w:r>
          </w:p>
        </w:tc>
        <w:tc>
          <w:tcPr>
            <w:tcW w:w="2430" w:type="dxa"/>
            <w:tcBorders>
              <w:left w:val="nil"/>
              <w:right w:val="nil"/>
            </w:tcBorders>
          </w:tcPr>
          <w:p w14:paraId="2BF6EC7F" w14:textId="35403949"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34</w:t>
            </w:r>
          </w:p>
        </w:tc>
      </w:tr>
      <w:tr w:rsidR="00FE7B4F" w:rsidRPr="00D778A1" w14:paraId="6BCDF35E" w14:textId="77777777" w:rsidTr="00751A27">
        <w:tc>
          <w:tcPr>
            <w:tcW w:w="990" w:type="dxa"/>
            <w:tcBorders>
              <w:left w:val="nil"/>
              <w:right w:val="nil"/>
            </w:tcBorders>
          </w:tcPr>
          <w:p w14:paraId="13BBCEDA" w14:textId="77777777"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N</w:t>
            </w:r>
          </w:p>
        </w:tc>
        <w:tc>
          <w:tcPr>
            <w:tcW w:w="1260" w:type="dxa"/>
            <w:tcBorders>
              <w:left w:val="nil"/>
              <w:right w:val="nil"/>
            </w:tcBorders>
          </w:tcPr>
          <w:p w14:paraId="26FB42FC" w14:textId="77777777" w:rsidR="00FE7B4F" w:rsidRPr="00D778A1" w:rsidRDefault="00FE7B4F" w:rsidP="00FE7B4F">
            <w:pPr>
              <w:jc w:val="center"/>
              <w:rPr>
                <w:rFonts w:ascii="Times New Roman" w:hAnsi="Times New Roman" w:cs="Times New Roman"/>
                <w:sz w:val="24"/>
                <w:szCs w:val="24"/>
              </w:rPr>
            </w:pPr>
            <w:r>
              <w:rPr>
                <w:rFonts w:ascii="Times New Roman" w:hAnsi="Times New Roman" w:cs="Times New Roman"/>
                <w:sz w:val="24"/>
                <w:szCs w:val="24"/>
              </w:rPr>
              <w:t>0.7</w:t>
            </w:r>
          </w:p>
        </w:tc>
        <w:tc>
          <w:tcPr>
            <w:tcW w:w="1080" w:type="dxa"/>
            <w:tcBorders>
              <w:left w:val="nil"/>
              <w:right w:val="nil"/>
            </w:tcBorders>
          </w:tcPr>
          <w:p w14:paraId="10458375" w14:textId="77777777" w:rsidR="00FE7B4F" w:rsidRPr="00D778A1" w:rsidRDefault="00FE7B4F" w:rsidP="00FE7B4F">
            <w:pPr>
              <w:jc w:val="center"/>
              <w:rPr>
                <w:rFonts w:ascii="Times New Roman" w:hAnsi="Times New Roman" w:cs="Times New Roman"/>
                <w:sz w:val="24"/>
                <w:szCs w:val="24"/>
              </w:rPr>
            </w:pPr>
            <w:r>
              <w:rPr>
                <w:rFonts w:ascii="Times New Roman" w:hAnsi="Times New Roman" w:cs="Times New Roman"/>
                <w:sz w:val="24"/>
                <w:szCs w:val="24"/>
              </w:rPr>
              <w:t>0.6</w:t>
            </w:r>
          </w:p>
        </w:tc>
        <w:tc>
          <w:tcPr>
            <w:tcW w:w="1080" w:type="dxa"/>
            <w:tcBorders>
              <w:left w:val="nil"/>
              <w:right w:val="nil"/>
            </w:tcBorders>
          </w:tcPr>
          <w:p w14:paraId="55D0E509" w14:textId="77777777"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9 (90)</w:t>
            </w:r>
          </w:p>
        </w:tc>
        <w:tc>
          <w:tcPr>
            <w:tcW w:w="1800" w:type="dxa"/>
            <w:tcBorders>
              <w:left w:val="nil"/>
              <w:right w:val="nil"/>
            </w:tcBorders>
          </w:tcPr>
          <w:p w14:paraId="07A55496" w14:textId="10186CDF" w:rsidR="00FE7B4F" w:rsidRPr="00D778A1" w:rsidRDefault="006B2B1E" w:rsidP="00FE7B4F">
            <w:pPr>
              <w:jc w:val="center"/>
              <w:rPr>
                <w:rFonts w:ascii="Times New Roman" w:hAnsi="Times New Roman" w:cs="Times New Roman"/>
                <w:sz w:val="24"/>
                <w:szCs w:val="24"/>
              </w:rPr>
            </w:pPr>
            <w:r>
              <w:rPr>
                <w:rFonts w:ascii="Times New Roman" w:hAnsi="Times New Roman" w:cs="Times New Roman"/>
                <w:sz w:val="24"/>
                <w:szCs w:val="24"/>
              </w:rPr>
              <w:t>1</w:t>
            </w:r>
            <w:r w:rsidRPr="00E15327">
              <w:rPr>
                <w:rFonts w:ascii="Times New Roman" w:hAnsi="Times New Roman" w:cs="Times New Roman"/>
                <w:sz w:val="24"/>
                <w:szCs w:val="24"/>
                <w:vertAlign w:val="superscript"/>
              </w:rPr>
              <w:t xml:space="preserve"> </w:t>
            </w:r>
            <w:r w:rsidR="004E007D" w:rsidRPr="004E007D">
              <w:rPr>
                <w:rFonts w:ascii="Times New Roman" w:hAnsi="Times New Roman" w:cs="Times New Roman"/>
                <w:sz w:val="24"/>
                <w:szCs w:val="24"/>
                <w:vertAlign w:val="superscript"/>
              </w:rPr>
              <w:t>d</w:t>
            </w:r>
          </w:p>
        </w:tc>
        <w:tc>
          <w:tcPr>
            <w:tcW w:w="2070" w:type="dxa"/>
            <w:tcBorders>
              <w:left w:val="nil"/>
              <w:right w:val="nil"/>
            </w:tcBorders>
          </w:tcPr>
          <w:p w14:paraId="49EF79B0" w14:textId="563D55BB"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100 (4/9)</w:t>
            </w:r>
            <w:r w:rsidRPr="00D778A1">
              <w:rPr>
                <w:rFonts w:ascii="Times New Roman" w:hAnsi="Times New Roman" w:cs="Times New Roman"/>
                <w:sz w:val="24"/>
                <w:szCs w:val="24"/>
                <w:vertAlign w:val="superscript"/>
              </w:rPr>
              <w:t xml:space="preserve"> </w:t>
            </w:r>
            <w:r w:rsidR="00F02828">
              <w:rPr>
                <w:rFonts w:ascii="Times New Roman" w:hAnsi="Times New Roman" w:cs="Times New Roman"/>
                <w:sz w:val="24"/>
                <w:szCs w:val="24"/>
                <w:vertAlign w:val="superscript"/>
              </w:rPr>
              <w:t>f</w:t>
            </w:r>
          </w:p>
        </w:tc>
        <w:tc>
          <w:tcPr>
            <w:tcW w:w="2430" w:type="dxa"/>
            <w:tcBorders>
              <w:left w:val="nil"/>
              <w:right w:val="nil"/>
            </w:tcBorders>
          </w:tcPr>
          <w:p w14:paraId="031C329A" w14:textId="7BE27910"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0</w:t>
            </w:r>
          </w:p>
        </w:tc>
      </w:tr>
      <w:tr w:rsidR="00FE7B4F" w:rsidRPr="00D778A1" w14:paraId="028DFEDC" w14:textId="77777777" w:rsidTr="00751A27">
        <w:tc>
          <w:tcPr>
            <w:tcW w:w="990" w:type="dxa"/>
            <w:tcBorders>
              <w:left w:val="nil"/>
              <w:right w:val="nil"/>
            </w:tcBorders>
          </w:tcPr>
          <w:p w14:paraId="56FE4A8C" w14:textId="77777777"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O</w:t>
            </w:r>
          </w:p>
        </w:tc>
        <w:tc>
          <w:tcPr>
            <w:tcW w:w="1260" w:type="dxa"/>
            <w:tcBorders>
              <w:left w:val="nil"/>
              <w:right w:val="nil"/>
            </w:tcBorders>
          </w:tcPr>
          <w:p w14:paraId="747EAEE7" w14:textId="77777777" w:rsidR="00FE7B4F" w:rsidRPr="00D778A1" w:rsidRDefault="00FE7B4F" w:rsidP="00FE7B4F">
            <w:pPr>
              <w:jc w:val="center"/>
              <w:rPr>
                <w:rFonts w:ascii="Times New Roman" w:hAnsi="Times New Roman" w:cs="Times New Roman"/>
                <w:sz w:val="24"/>
                <w:szCs w:val="24"/>
              </w:rPr>
            </w:pPr>
            <w:r>
              <w:rPr>
                <w:rFonts w:ascii="Times New Roman" w:hAnsi="Times New Roman" w:cs="Times New Roman"/>
                <w:sz w:val="24"/>
                <w:szCs w:val="24"/>
              </w:rPr>
              <w:t>2.4</w:t>
            </w:r>
          </w:p>
        </w:tc>
        <w:tc>
          <w:tcPr>
            <w:tcW w:w="1080" w:type="dxa"/>
            <w:tcBorders>
              <w:left w:val="nil"/>
              <w:right w:val="nil"/>
            </w:tcBorders>
          </w:tcPr>
          <w:p w14:paraId="3B08D026" w14:textId="77777777" w:rsidR="00FE7B4F" w:rsidRPr="00D778A1" w:rsidRDefault="00FE7B4F" w:rsidP="00FE7B4F">
            <w:pPr>
              <w:jc w:val="center"/>
              <w:rPr>
                <w:rFonts w:ascii="Times New Roman" w:hAnsi="Times New Roman" w:cs="Times New Roman"/>
                <w:sz w:val="24"/>
                <w:szCs w:val="24"/>
              </w:rPr>
            </w:pPr>
            <w:r>
              <w:rPr>
                <w:rFonts w:ascii="Times New Roman" w:hAnsi="Times New Roman" w:cs="Times New Roman"/>
                <w:sz w:val="24"/>
                <w:szCs w:val="24"/>
              </w:rPr>
              <w:t>2.4</w:t>
            </w:r>
          </w:p>
        </w:tc>
        <w:tc>
          <w:tcPr>
            <w:tcW w:w="1080" w:type="dxa"/>
            <w:tcBorders>
              <w:left w:val="nil"/>
              <w:right w:val="nil"/>
            </w:tcBorders>
          </w:tcPr>
          <w:p w14:paraId="5C2621F0" w14:textId="77777777"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10 (100)</w:t>
            </w:r>
          </w:p>
        </w:tc>
        <w:tc>
          <w:tcPr>
            <w:tcW w:w="1800" w:type="dxa"/>
            <w:tcBorders>
              <w:left w:val="nil"/>
              <w:right w:val="nil"/>
            </w:tcBorders>
          </w:tcPr>
          <w:p w14:paraId="6CD7890D" w14:textId="702A6DA7" w:rsidR="00FE7B4F" w:rsidRPr="00D778A1" w:rsidRDefault="00E87D5B" w:rsidP="00FE7B4F">
            <w:pPr>
              <w:jc w:val="center"/>
              <w:rPr>
                <w:rFonts w:ascii="Times New Roman" w:hAnsi="Times New Roman" w:cs="Times New Roman"/>
                <w:sz w:val="24"/>
                <w:szCs w:val="24"/>
              </w:rPr>
            </w:pPr>
            <w:r>
              <w:rPr>
                <w:rFonts w:ascii="Times New Roman" w:hAnsi="Times New Roman" w:cs="Times New Roman"/>
                <w:sz w:val="24"/>
                <w:szCs w:val="24"/>
              </w:rPr>
              <w:t>N/A</w:t>
            </w:r>
          </w:p>
        </w:tc>
        <w:tc>
          <w:tcPr>
            <w:tcW w:w="2070" w:type="dxa"/>
            <w:tcBorders>
              <w:left w:val="nil"/>
              <w:right w:val="nil"/>
            </w:tcBorders>
          </w:tcPr>
          <w:p w14:paraId="3DF0CFC0" w14:textId="0A0EBD41"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100 (9/10)</w:t>
            </w:r>
            <w:r w:rsidRPr="00D778A1">
              <w:rPr>
                <w:rFonts w:ascii="Times New Roman" w:hAnsi="Times New Roman" w:cs="Times New Roman"/>
                <w:sz w:val="24"/>
                <w:szCs w:val="24"/>
                <w:vertAlign w:val="superscript"/>
              </w:rPr>
              <w:t xml:space="preserve"> </w:t>
            </w:r>
            <w:r w:rsidR="00F02828">
              <w:rPr>
                <w:rFonts w:ascii="Times New Roman" w:hAnsi="Times New Roman" w:cs="Times New Roman"/>
                <w:sz w:val="24"/>
                <w:szCs w:val="24"/>
                <w:vertAlign w:val="superscript"/>
              </w:rPr>
              <w:t>f</w:t>
            </w:r>
          </w:p>
        </w:tc>
        <w:tc>
          <w:tcPr>
            <w:tcW w:w="2430" w:type="dxa"/>
            <w:tcBorders>
              <w:left w:val="nil"/>
              <w:right w:val="nil"/>
            </w:tcBorders>
          </w:tcPr>
          <w:p w14:paraId="5A5ED13D" w14:textId="3A4B48F5"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N/A</w:t>
            </w:r>
          </w:p>
        </w:tc>
      </w:tr>
      <w:tr w:rsidR="00FE7B4F" w:rsidRPr="00D778A1" w14:paraId="0135BB50" w14:textId="77777777" w:rsidTr="00751A27">
        <w:tc>
          <w:tcPr>
            <w:tcW w:w="990" w:type="dxa"/>
            <w:tcBorders>
              <w:left w:val="nil"/>
              <w:right w:val="nil"/>
            </w:tcBorders>
          </w:tcPr>
          <w:p w14:paraId="1C76EE67" w14:textId="77777777"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P</w:t>
            </w:r>
          </w:p>
        </w:tc>
        <w:tc>
          <w:tcPr>
            <w:tcW w:w="1260" w:type="dxa"/>
            <w:tcBorders>
              <w:left w:val="nil"/>
              <w:right w:val="nil"/>
            </w:tcBorders>
          </w:tcPr>
          <w:p w14:paraId="19A4ACE8" w14:textId="77777777" w:rsidR="00FE7B4F" w:rsidRPr="00D778A1" w:rsidRDefault="00FE7B4F" w:rsidP="00FE7B4F">
            <w:pPr>
              <w:jc w:val="center"/>
              <w:rPr>
                <w:rFonts w:ascii="Times New Roman" w:hAnsi="Times New Roman" w:cs="Times New Roman"/>
                <w:sz w:val="24"/>
                <w:szCs w:val="24"/>
              </w:rPr>
            </w:pPr>
            <w:r>
              <w:rPr>
                <w:rFonts w:ascii="Times New Roman" w:hAnsi="Times New Roman" w:cs="Times New Roman"/>
                <w:sz w:val="24"/>
                <w:szCs w:val="24"/>
              </w:rPr>
              <w:t>3.7</w:t>
            </w:r>
          </w:p>
        </w:tc>
        <w:tc>
          <w:tcPr>
            <w:tcW w:w="1080" w:type="dxa"/>
            <w:tcBorders>
              <w:left w:val="nil"/>
              <w:right w:val="nil"/>
            </w:tcBorders>
          </w:tcPr>
          <w:p w14:paraId="5D89EF56" w14:textId="77777777" w:rsidR="00FE7B4F" w:rsidRPr="00D778A1" w:rsidRDefault="00FE7B4F" w:rsidP="00FE7B4F">
            <w:pPr>
              <w:jc w:val="center"/>
              <w:rPr>
                <w:rFonts w:ascii="Times New Roman" w:hAnsi="Times New Roman" w:cs="Times New Roman"/>
                <w:sz w:val="24"/>
                <w:szCs w:val="24"/>
              </w:rPr>
            </w:pPr>
            <w:r>
              <w:rPr>
                <w:rFonts w:ascii="Times New Roman" w:hAnsi="Times New Roman" w:cs="Times New Roman"/>
                <w:sz w:val="24"/>
                <w:szCs w:val="24"/>
              </w:rPr>
              <w:t>3.6</w:t>
            </w:r>
          </w:p>
        </w:tc>
        <w:tc>
          <w:tcPr>
            <w:tcW w:w="1080" w:type="dxa"/>
            <w:tcBorders>
              <w:left w:val="nil"/>
              <w:right w:val="nil"/>
            </w:tcBorders>
          </w:tcPr>
          <w:p w14:paraId="0FAF92C8" w14:textId="77777777"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7 (70)</w:t>
            </w:r>
          </w:p>
        </w:tc>
        <w:tc>
          <w:tcPr>
            <w:tcW w:w="1800" w:type="dxa"/>
            <w:tcBorders>
              <w:left w:val="nil"/>
              <w:right w:val="nil"/>
            </w:tcBorders>
          </w:tcPr>
          <w:p w14:paraId="70ADF616" w14:textId="79EAD65D" w:rsidR="00FE7B4F" w:rsidRPr="00D778A1" w:rsidRDefault="00E87D5B" w:rsidP="00FE7B4F">
            <w:pPr>
              <w:jc w:val="center"/>
              <w:rPr>
                <w:rFonts w:ascii="Times New Roman" w:hAnsi="Times New Roman" w:cs="Times New Roman"/>
                <w:sz w:val="24"/>
                <w:szCs w:val="24"/>
              </w:rPr>
            </w:pPr>
            <w:r>
              <w:rPr>
                <w:rFonts w:ascii="Times New Roman" w:hAnsi="Times New Roman" w:cs="Times New Roman"/>
                <w:sz w:val="24"/>
                <w:szCs w:val="24"/>
              </w:rPr>
              <w:t>1</w:t>
            </w:r>
            <w:r w:rsidR="004E007D" w:rsidRPr="004E007D">
              <w:rPr>
                <w:rFonts w:ascii="Times New Roman" w:hAnsi="Times New Roman" w:cs="Times New Roman"/>
                <w:sz w:val="24"/>
                <w:szCs w:val="24"/>
                <w:vertAlign w:val="superscript"/>
              </w:rPr>
              <w:t xml:space="preserve"> d</w:t>
            </w:r>
          </w:p>
        </w:tc>
        <w:tc>
          <w:tcPr>
            <w:tcW w:w="2070" w:type="dxa"/>
            <w:tcBorders>
              <w:left w:val="nil"/>
              <w:right w:val="nil"/>
            </w:tcBorders>
          </w:tcPr>
          <w:p w14:paraId="5D9EC2A5" w14:textId="23B1A259"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95</w:t>
            </w:r>
          </w:p>
        </w:tc>
        <w:tc>
          <w:tcPr>
            <w:tcW w:w="2430" w:type="dxa"/>
            <w:tcBorders>
              <w:left w:val="nil"/>
              <w:right w:val="nil"/>
            </w:tcBorders>
          </w:tcPr>
          <w:p w14:paraId="2E9E126D" w14:textId="753AB970"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72</w:t>
            </w:r>
          </w:p>
        </w:tc>
      </w:tr>
      <w:tr w:rsidR="00FE7B4F" w:rsidRPr="00D778A1" w14:paraId="5628C56A" w14:textId="77777777" w:rsidTr="00751A27">
        <w:tc>
          <w:tcPr>
            <w:tcW w:w="990" w:type="dxa"/>
            <w:tcBorders>
              <w:left w:val="nil"/>
              <w:right w:val="nil"/>
            </w:tcBorders>
          </w:tcPr>
          <w:p w14:paraId="055FAC21" w14:textId="77777777"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Q</w:t>
            </w:r>
          </w:p>
        </w:tc>
        <w:tc>
          <w:tcPr>
            <w:tcW w:w="1260" w:type="dxa"/>
            <w:tcBorders>
              <w:left w:val="nil"/>
              <w:right w:val="nil"/>
            </w:tcBorders>
          </w:tcPr>
          <w:p w14:paraId="425B2D14" w14:textId="77777777" w:rsidR="00FE7B4F" w:rsidRPr="00D778A1" w:rsidRDefault="00FE7B4F" w:rsidP="00FE7B4F">
            <w:pPr>
              <w:jc w:val="center"/>
              <w:rPr>
                <w:rFonts w:ascii="Times New Roman" w:hAnsi="Times New Roman" w:cs="Times New Roman"/>
                <w:sz w:val="24"/>
                <w:szCs w:val="24"/>
              </w:rPr>
            </w:pPr>
            <w:r>
              <w:rPr>
                <w:rFonts w:ascii="Times New Roman" w:hAnsi="Times New Roman" w:cs="Times New Roman"/>
                <w:sz w:val="24"/>
                <w:szCs w:val="24"/>
              </w:rPr>
              <w:t>4.7</w:t>
            </w:r>
          </w:p>
        </w:tc>
        <w:tc>
          <w:tcPr>
            <w:tcW w:w="1080" w:type="dxa"/>
            <w:tcBorders>
              <w:left w:val="nil"/>
              <w:right w:val="nil"/>
            </w:tcBorders>
          </w:tcPr>
          <w:p w14:paraId="3EDD3B5B" w14:textId="77777777" w:rsidR="00FE7B4F" w:rsidRPr="00D778A1" w:rsidRDefault="00FE7B4F" w:rsidP="00FE7B4F">
            <w:pPr>
              <w:jc w:val="center"/>
              <w:rPr>
                <w:rFonts w:ascii="Times New Roman" w:hAnsi="Times New Roman" w:cs="Times New Roman"/>
                <w:sz w:val="24"/>
                <w:szCs w:val="24"/>
              </w:rPr>
            </w:pPr>
            <w:r>
              <w:rPr>
                <w:rFonts w:ascii="Times New Roman" w:hAnsi="Times New Roman" w:cs="Times New Roman"/>
                <w:sz w:val="24"/>
                <w:szCs w:val="24"/>
              </w:rPr>
              <w:t>4.2</w:t>
            </w:r>
          </w:p>
        </w:tc>
        <w:tc>
          <w:tcPr>
            <w:tcW w:w="1080" w:type="dxa"/>
            <w:tcBorders>
              <w:left w:val="nil"/>
              <w:right w:val="nil"/>
            </w:tcBorders>
          </w:tcPr>
          <w:p w14:paraId="483AD98A" w14:textId="77777777"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5 (50)</w:t>
            </w:r>
          </w:p>
        </w:tc>
        <w:tc>
          <w:tcPr>
            <w:tcW w:w="1800" w:type="dxa"/>
            <w:tcBorders>
              <w:left w:val="nil"/>
              <w:right w:val="nil"/>
            </w:tcBorders>
          </w:tcPr>
          <w:p w14:paraId="4D1A2ADF" w14:textId="33465DBB" w:rsidR="00FE7B4F" w:rsidRPr="00D778A1" w:rsidRDefault="009C1F89" w:rsidP="00FE7B4F">
            <w:pPr>
              <w:jc w:val="center"/>
              <w:rPr>
                <w:rFonts w:ascii="Times New Roman" w:hAnsi="Times New Roman" w:cs="Times New Roman"/>
                <w:sz w:val="24"/>
                <w:szCs w:val="24"/>
              </w:rPr>
            </w:pPr>
            <w:r w:rsidRPr="00E15327">
              <w:rPr>
                <w:rFonts w:ascii="Times New Roman" w:hAnsi="Times New Roman" w:cs="Times New Roman"/>
                <w:sz w:val="24"/>
                <w:szCs w:val="24"/>
              </w:rPr>
              <w:t>1</w:t>
            </w:r>
            <w:r w:rsidRPr="00E15327">
              <w:rPr>
                <w:rFonts w:ascii="Times New Roman" w:hAnsi="Times New Roman" w:cs="Times New Roman"/>
                <w:sz w:val="24"/>
                <w:szCs w:val="24"/>
                <w:vertAlign w:val="superscript"/>
              </w:rPr>
              <w:t xml:space="preserve"> </w:t>
            </w:r>
            <w:r w:rsidR="004E007D" w:rsidRPr="004E007D">
              <w:rPr>
                <w:rFonts w:ascii="Times New Roman" w:hAnsi="Times New Roman" w:cs="Times New Roman"/>
                <w:sz w:val="24"/>
                <w:szCs w:val="24"/>
                <w:vertAlign w:val="superscript"/>
              </w:rPr>
              <w:t>d</w:t>
            </w:r>
          </w:p>
        </w:tc>
        <w:tc>
          <w:tcPr>
            <w:tcW w:w="2070" w:type="dxa"/>
            <w:tcBorders>
              <w:left w:val="nil"/>
              <w:right w:val="nil"/>
            </w:tcBorders>
          </w:tcPr>
          <w:p w14:paraId="14B867EA" w14:textId="5CC6AE50"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91</w:t>
            </w:r>
          </w:p>
        </w:tc>
        <w:tc>
          <w:tcPr>
            <w:tcW w:w="2430" w:type="dxa"/>
            <w:tcBorders>
              <w:left w:val="nil"/>
              <w:right w:val="nil"/>
            </w:tcBorders>
          </w:tcPr>
          <w:p w14:paraId="01773B40" w14:textId="68E9071B"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80</w:t>
            </w:r>
          </w:p>
        </w:tc>
      </w:tr>
      <w:tr w:rsidR="00FE7B4F" w:rsidRPr="00D778A1" w14:paraId="36D12B5F" w14:textId="77777777" w:rsidTr="00751A27">
        <w:tc>
          <w:tcPr>
            <w:tcW w:w="990" w:type="dxa"/>
            <w:tcBorders>
              <w:left w:val="nil"/>
              <w:right w:val="nil"/>
            </w:tcBorders>
          </w:tcPr>
          <w:p w14:paraId="752A5211" w14:textId="727F23AD" w:rsidR="00FE7B4F" w:rsidRPr="00D778A1" w:rsidRDefault="00FE7B4F" w:rsidP="00FE7B4F">
            <w:pPr>
              <w:jc w:val="center"/>
              <w:rPr>
                <w:rFonts w:ascii="Times New Roman" w:hAnsi="Times New Roman" w:cs="Times New Roman"/>
                <w:sz w:val="24"/>
                <w:szCs w:val="24"/>
              </w:rPr>
            </w:pPr>
            <w:proofErr w:type="spellStart"/>
            <w:r w:rsidRPr="00D778A1">
              <w:rPr>
                <w:rFonts w:ascii="Times New Roman" w:hAnsi="Times New Roman" w:cs="Times New Roman"/>
                <w:sz w:val="24"/>
                <w:szCs w:val="24"/>
              </w:rPr>
              <w:t>R</w:t>
            </w:r>
            <w:r w:rsidR="00AA25E7">
              <w:rPr>
                <w:rFonts w:ascii="Times New Roman" w:hAnsi="Times New Roman" w:cs="Times New Roman"/>
                <w:sz w:val="24"/>
                <w:szCs w:val="24"/>
                <w:vertAlign w:val="superscript"/>
              </w:rPr>
              <w:t>g</w:t>
            </w:r>
            <w:proofErr w:type="spellEnd"/>
          </w:p>
        </w:tc>
        <w:tc>
          <w:tcPr>
            <w:tcW w:w="1260" w:type="dxa"/>
            <w:tcBorders>
              <w:left w:val="nil"/>
              <w:right w:val="nil"/>
            </w:tcBorders>
          </w:tcPr>
          <w:p w14:paraId="739B4451" w14:textId="77777777" w:rsidR="00FE7B4F" w:rsidRPr="00D778A1" w:rsidRDefault="00FE7B4F" w:rsidP="00FE7B4F">
            <w:pPr>
              <w:jc w:val="center"/>
              <w:rPr>
                <w:rFonts w:ascii="Times New Roman" w:hAnsi="Times New Roman" w:cs="Times New Roman"/>
                <w:sz w:val="24"/>
                <w:szCs w:val="24"/>
              </w:rPr>
            </w:pPr>
            <w:r>
              <w:rPr>
                <w:rFonts w:ascii="Times New Roman" w:hAnsi="Times New Roman" w:cs="Times New Roman"/>
                <w:sz w:val="24"/>
                <w:szCs w:val="24"/>
              </w:rPr>
              <w:t>5.5</w:t>
            </w:r>
          </w:p>
        </w:tc>
        <w:tc>
          <w:tcPr>
            <w:tcW w:w="1080" w:type="dxa"/>
            <w:tcBorders>
              <w:left w:val="nil"/>
              <w:right w:val="nil"/>
            </w:tcBorders>
          </w:tcPr>
          <w:p w14:paraId="2698D83B" w14:textId="77777777" w:rsidR="00FE7B4F" w:rsidRPr="00D778A1" w:rsidRDefault="00FE7B4F" w:rsidP="00FE7B4F">
            <w:pPr>
              <w:jc w:val="center"/>
              <w:rPr>
                <w:rFonts w:ascii="Times New Roman" w:hAnsi="Times New Roman" w:cs="Times New Roman"/>
                <w:sz w:val="24"/>
                <w:szCs w:val="24"/>
              </w:rPr>
            </w:pPr>
            <w:r>
              <w:rPr>
                <w:rFonts w:ascii="Times New Roman" w:hAnsi="Times New Roman" w:cs="Times New Roman"/>
                <w:sz w:val="24"/>
                <w:szCs w:val="24"/>
              </w:rPr>
              <w:t>1.5</w:t>
            </w:r>
          </w:p>
        </w:tc>
        <w:tc>
          <w:tcPr>
            <w:tcW w:w="1080" w:type="dxa"/>
            <w:tcBorders>
              <w:left w:val="nil"/>
              <w:right w:val="nil"/>
            </w:tcBorders>
          </w:tcPr>
          <w:p w14:paraId="50AC0C33" w14:textId="77777777"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1 (10)</w:t>
            </w:r>
          </w:p>
        </w:tc>
        <w:tc>
          <w:tcPr>
            <w:tcW w:w="1800" w:type="dxa"/>
            <w:tcBorders>
              <w:left w:val="nil"/>
              <w:right w:val="nil"/>
            </w:tcBorders>
          </w:tcPr>
          <w:p w14:paraId="0C2DAD84" w14:textId="2B418E97" w:rsidR="00FE7B4F" w:rsidRPr="00D778A1" w:rsidRDefault="009C1F89" w:rsidP="00FE7B4F">
            <w:pPr>
              <w:jc w:val="center"/>
              <w:rPr>
                <w:rFonts w:ascii="Times New Roman" w:hAnsi="Times New Roman" w:cs="Times New Roman"/>
                <w:sz w:val="24"/>
                <w:szCs w:val="24"/>
              </w:rPr>
            </w:pPr>
            <w:r>
              <w:rPr>
                <w:rFonts w:ascii="Times New Roman" w:hAnsi="Times New Roman" w:cs="Times New Roman"/>
                <w:sz w:val="24"/>
                <w:szCs w:val="24"/>
              </w:rPr>
              <w:t>4 (2 – 9)</w:t>
            </w:r>
          </w:p>
        </w:tc>
        <w:tc>
          <w:tcPr>
            <w:tcW w:w="2070" w:type="dxa"/>
            <w:tcBorders>
              <w:left w:val="nil"/>
              <w:right w:val="nil"/>
            </w:tcBorders>
          </w:tcPr>
          <w:p w14:paraId="735CE647" w14:textId="7FEB97DB"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100</w:t>
            </w:r>
          </w:p>
        </w:tc>
        <w:tc>
          <w:tcPr>
            <w:tcW w:w="2430" w:type="dxa"/>
            <w:tcBorders>
              <w:left w:val="nil"/>
              <w:right w:val="nil"/>
            </w:tcBorders>
          </w:tcPr>
          <w:p w14:paraId="4DFB2542" w14:textId="4EC275BE"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24</w:t>
            </w:r>
          </w:p>
        </w:tc>
      </w:tr>
      <w:tr w:rsidR="00FE7B4F" w:rsidRPr="00D778A1" w14:paraId="09AB6D86" w14:textId="77777777" w:rsidTr="00751A27">
        <w:tc>
          <w:tcPr>
            <w:tcW w:w="990" w:type="dxa"/>
            <w:tcBorders>
              <w:left w:val="nil"/>
              <w:right w:val="nil"/>
            </w:tcBorders>
          </w:tcPr>
          <w:p w14:paraId="11799F8D" w14:textId="77777777"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S</w:t>
            </w:r>
          </w:p>
        </w:tc>
        <w:tc>
          <w:tcPr>
            <w:tcW w:w="1260" w:type="dxa"/>
            <w:tcBorders>
              <w:left w:val="nil"/>
              <w:right w:val="nil"/>
            </w:tcBorders>
          </w:tcPr>
          <w:p w14:paraId="01EA9501" w14:textId="77777777" w:rsidR="00FE7B4F" w:rsidRPr="00D778A1" w:rsidRDefault="00FE7B4F" w:rsidP="00FE7B4F">
            <w:pPr>
              <w:jc w:val="center"/>
              <w:rPr>
                <w:rFonts w:ascii="Times New Roman" w:hAnsi="Times New Roman" w:cs="Times New Roman"/>
                <w:sz w:val="24"/>
                <w:szCs w:val="24"/>
              </w:rPr>
            </w:pPr>
            <w:r>
              <w:rPr>
                <w:rFonts w:ascii="Times New Roman" w:hAnsi="Times New Roman" w:cs="Times New Roman"/>
                <w:sz w:val="24"/>
                <w:szCs w:val="24"/>
              </w:rPr>
              <w:t>1.6</w:t>
            </w:r>
          </w:p>
        </w:tc>
        <w:tc>
          <w:tcPr>
            <w:tcW w:w="1080" w:type="dxa"/>
            <w:tcBorders>
              <w:left w:val="nil"/>
              <w:right w:val="nil"/>
            </w:tcBorders>
          </w:tcPr>
          <w:p w14:paraId="1F63045B" w14:textId="77777777" w:rsidR="00FE7B4F" w:rsidRPr="00D778A1" w:rsidRDefault="00FE7B4F" w:rsidP="00FE7B4F">
            <w:pPr>
              <w:jc w:val="center"/>
              <w:rPr>
                <w:rFonts w:ascii="Times New Roman" w:hAnsi="Times New Roman" w:cs="Times New Roman"/>
                <w:sz w:val="24"/>
                <w:szCs w:val="24"/>
              </w:rPr>
            </w:pPr>
            <w:r>
              <w:rPr>
                <w:rFonts w:ascii="Times New Roman" w:hAnsi="Times New Roman" w:cs="Times New Roman"/>
                <w:sz w:val="24"/>
                <w:szCs w:val="24"/>
              </w:rPr>
              <w:t>1.1</w:t>
            </w:r>
          </w:p>
        </w:tc>
        <w:tc>
          <w:tcPr>
            <w:tcW w:w="1080" w:type="dxa"/>
            <w:tcBorders>
              <w:left w:val="nil"/>
              <w:right w:val="nil"/>
            </w:tcBorders>
          </w:tcPr>
          <w:p w14:paraId="34AAEB5B" w14:textId="77777777"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4 (57)</w:t>
            </w:r>
          </w:p>
        </w:tc>
        <w:tc>
          <w:tcPr>
            <w:tcW w:w="1800" w:type="dxa"/>
            <w:tcBorders>
              <w:left w:val="nil"/>
              <w:right w:val="nil"/>
            </w:tcBorders>
          </w:tcPr>
          <w:p w14:paraId="217D2BC2" w14:textId="5C104802" w:rsidR="00FE7B4F" w:rsidRPr="00D778A1" w:rsidRDefault="009C1F89" w:rsidP="00FE7B4F">
            <w:pPr>
              <w:jc w:val="center"/>
              <w:rPr>
                <w:rFonts w:ascii="Times New Roman" w:hAnsi="Times New Roman" w:cs="Times New Roman"/>
                <w:sz w:val="24"/>
                <w:szCs w:val="24"/>
              </w:rPr>
            </w:pPr>
            <w:r>
              <w:rPr>
                <w:rFonts w:ascii="Times New Roman" w:hAnsi="Times New Roman" w:cs="Times New Roman"/>
                <w:sz w:val="24"/>
                <w:szCs w:val="24"/>
              </w:rPr>
              <w:t>1 (2 – 3)</w:t>
            </w:r>
          </w:p>
        </w:tc>
        <w:tc>
          <w:tcPr>
            <w:tcW w:w="2070" w:type="dxa"/>
            <w:tcBorders>
              <w:left w:val="nil"/>
              <w:right w:val="nil"/>
            </w:tcBorders>
          </w:tcPr>
          <w:p w14:paraId="1C13D9CD" w14:textId="4F66454B"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100</w:t>
            </w:r>
          </w:p>
        </w:tc>
        <w:tc>
          <w:tcPr>
            <w:tcW w:w="2430" w:type="dxa"/>
            <w:tcBorders>
              <w:left w:val="nil"/>
              <w:right w:val="nil"/>
            </w:tcBorders>
          </w:tcPr>
          <w:p w14:paraId="40975BD9" w14:textId="152BD92F"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36</w:t>
            </w:r>
          </w:p>
        </w:tc>
      </w:tr>
      <w:tr w:rsidR="00FE7B4F" w:rsidRPr="00D778A1" w14:paraId="57B8E6AB" w14:textId="77777777" w:rsidTr="00751A27">
        <w:tc>
          <w:tcPr>
            <w:tcW w:w="990" w:type="dxa"/>
            <w:tcBorders>
              <w:left w:val="nil"/>
              <w:right w:val="nil"/>
            </w:tcBorders>
          </w:tcPr>
          <w:p w14:paraId="1095716B" w14:textId="1288A57A" w:rsidR="00FE7B4F" w:rsidRPr="00D778A1" w:rsidRDefault="00FE7B4F" w:rsidP="00FE7B4F">
            <w:pPr>
              <w:jc w:val="center"/>
              <w:rPr>
                <w:rFonts w:ascii="Times New Roman" w:hAnsi="Times New Roman" w:cs="Times New Roman"/>
                <w:sz w:val="24"/>
                <w:szCs w:val="24"/>
              </w:rPr>
            </w:pPr>
            <w:proofErr w:type="spellStart"/>
            <w:r w:rsidRPr="00D778A1">
              <w:rPr>
                <w:rFonts w:ascii="Times New Roman" w:hAnsi="Times New Roman" w:cs="Times New Roman"/>
                <w:sz w:val="24"/>
                <w:szCs w:val="24"/>
              </w:rPr>
              <w:t>T</w:t>
            </w:r>
            <w:r w:rsidR="00195CD3">
              <w:rPr>
                <w:rFonts w:ascii="Times New Roman" w:hAnsi="Times New Roman" w:cs="Times New Roman"/>
                <w:sz w:val="24"/>
                <w:szCs w:val="24"/>
                <w:vertAlign w:val="superscript"/>
              </w:rPr>
              <w:t>g</w:t>
            </w:r>
            <w:proofErr w:type="spellEnd"/>
          </w:p>
        </w:tc>
        <w:tc>
          <w:tcPr>
            <w:tcW w:w="1260" w:type="dxa"/>
            <w:tcBorders>
              <w:left w:val="nil"/>
              <w:right w:val="nil"/>
            </w:tcBorders>
          </w:tcPr>
          <w:p w14:paraId="502CD124" w14:textId="77777777" w:rsidR="00FE7B4F" w:rsidRPr="00D778A1" w:rsidRDefault="00FE7B4F" w:rsidP="00FE7B4F">
            <w:pPr>
              <w:jc w:val="center"/>
              <w:rPr>
                <w:rFonts w:ascii="Times New Roman" w:hAnsi="Times New Roman" w:cs="Times New Roman"/>
                <w:sz w:val="24"/>
                <w:szCs w:val="24"/>
              </w:rPr>
            </w:pPr>
            <w:r>
              <w:rPr>
                <w:rFonts w:ascii="Times New Roman" w:hAnsi="Times New Roman" w:cs="Times New Roman"/>
                <w:sz w:val="24"/>
                <w:szCs w:val="24"/>
              </w:rPr>
              <w:t>8.8</w:t>
            </w:r>
          </w:p>
        </w:tc>
        <w:tc>
          <w:tcPr>
            <w:tcW w:w="1080" w:type="dxa"/>
            <w:tcBorders>
              <w:left w:val="nil"/>
              <w:right w:val="nil"/>
            </w:tcBorders>
          </w:tcPr>
          <w:p w14:paraId="62601F8D" w14:textId="77777777" w:rsidR="00FE7B4F" w:rsidRPr="00D778A1" w:rsidRDefault="00FE7B4F" w:rsidP="00FE7B4F">
            <w:pPr>
              <w:jc w:val="center"/>
              <w:rPr>
                <w:rFonts w:ascii="Times New Roman" w:hAnsi="Times New Roman" w:cs="Times New Roman"/>
                <w:sz w:val="24"/>
                <w:szCs w:val="24"/>
              </w:rPr>
            </w:pPr>
            <w:r>
              <w:rPr>
                <w:rFonts w:ascii="Times New Roman" w:hAnsi="Times New Roman" w:cs="Times New Roman"/>
                <w:sz w:val="24"/>
                <w:szCs w:val="24"/>
              </w:rPr>
              <w:t>5.2</w:t>
            </w:r>
          </w:p>
        </w:tc>
        <w:tc>
          <w:tcPr>
            <w:tcW w:w="1080" w:type="dxa"/>
            <w:tcBorders>
              <w:left w:val="nil"/>
              <w:right w:val="nil"/>
            </w:tcBorders>
          </w:tcPr>
          <w:p w14:paraId="1CA75D62" w14:textId="77777777"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0 (0)</w:t>
            </w:r>
          </w:p>
        </w:tc>
        <w:tc>
          <w:tcPr>
            <w:tcW w:w="1800" w:type="dxa"/>
            <w:tcBorders>
              <w:left w:val="nil"/>
              <w:right w:val="nil"/>
            </w:tcBorders>
          </w:tcPr>
          <w:p w14:paraId="799588C9" w14:textId="27C04933" w:rsidR="00FE7B4F" w:rsidRPr="00D778A1" w:rsidRDefault="009C1F89" w:rsidP="00FE7B4F">
            <w:pPr>
              <w:jc w:val="center"/>
              <w:rPr>
                <w:rFonts w:ascii="Times New Roman" w:hAnsi="Times New Roman" w:cs="Times New Roman"/>
                <w:sz w:val="24"/>
                <w:szCs w:val="24"/>
              </w:rPr>
            </w:pPr>
            <w:r>
              <w:rPr>
                <w:rFonts w:ascii="Times New Roman" w:hAnsi="Times New Roman" w:cs="Times New Roman"/>
                <w:sz w:val="24"/>
                <w:szCs w:val="24"/>
              </w:rPr>
              <w:t>3 (2 – 7)</w:t>
            </w:r>
          </w:p>
        </w:tc>
        <w:tc>
          <w:tcPr>
            <w:tcW w:w="2070" w:type="dxa"/>
            <w:tcBorders>
              <w:left w:val="nil"/>
              <w:right w:val="nil"/>
            </w:tcBorders>
          </w:tcPr>
          <w:p w14:paraId="5BB6476D" w14:textId="5A047F53"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N/A</w:t>
            </w:r>
          </w:p>
        </w:tc>
        <w:tc>
          <w:tcPr>
            <w:tcW w:w="2430" w:type="dxa"/>
            <w:tcBorders>
              <w:left w:val="nil"/>
              <w:right w:val="nil"/>
            </w:tcBorders>
          </w:tcPr>
          <w:p w14:paraId="7ADEFDBB" w14:textId="4E37ADC6"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57</w:t>
            </w:r>
          </w:p>
        </w:tc>
      </w:tr>
      <w:tr w:rsidR="00FE7B4F" w:rsidRPr="00D778A1" w14:paraId="2BEA52E3" w14:textId="77777777" w:rsidTr="00751A27">
        <w:tc>
          <w:tcPr>
            <w:tcW w:w="990" w:type="dxa"/>
            <w:tcBorders>
              <w:left w:val="nil"/>
              <w:right w:val="nil"/>
            </w:tcBorders>
          </w:tcPr>
          <w:p w14:paraId="6B761226" w14:textId="77777777"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U</w:t>
            </w:r>
          </w:p>
        </w:tc>
        <w:tc>
          <w:tcPr>
            <w:tcW w:w="1260" w:type="dxa"/>
            <w:tcBorders>
              <w:left w:val="nil"/>
              <w:right w:val="nil"/>
            </w:tcBorders>
          </w:tcPr>
          <w:p w14:paraId="2BA32874" w14:textId="77777777" w:rsidR="00FE7B4F" w:rsidRPr="00D778A1" w:rsidRDefault="00FE7B4F" w:rsidP="00FE7B4F">
            <w:pPr>
              <w:tabs>
                <w:tab w:val="left" w:pos="451"/>
                <w:tab w:val="center" w:pos="522"/>
              </w:tabs>
              <w:rPr>
                <w:rFonts w:ascii="Times New Roman" w:hAnsi="Times New Roman" w:cs="Times New Roman"/>
                <w:sz w:val="24"/>
                <w:szCs w:val="24"/>
              </w:rPr>
            </w:pPr>
            <w:r>
              <w:rPr>
                <w:rFonts w:ascii="Times New Roman" w:hAnsi="Times New Roman" w:cs="Times New Roman"/>
                <w:sz w:val="24"/>
                <w:szCs w:val="24"/>
              </w:rPr>
              <w:tab/>
              <w:t>3.5</w:t>
            </w:r>
          </w:p>
        </w:tc>
        <w:tc>
          <w:tcPr>
            <w:tcW w:w="1080" w:type="dxa"/>
            <w:tcBorders>
              <w:left w:val="nil"/>
              <w:right w:val="nil"/>
            </w:tcBorders>
          </w:tcPr>
          <w:p w14:paraId="2D53AC4E" w14:textId="77777777" w:rsidR="00FE7B4F" w:rsidRPr="00D778A1" w:rsidRDefault="00FE7B4F" w:rsidP="00FE7B4F">
            <w:pPr>
              <w:jc w:val="center"/>
              <w:rPr>
                <w:rFonts w:ascii="Times New Roman" w:hAnsi="Times New Roman" w:cs="Times New Roman"/>
                <w:sz w:val="24"/>
                <w:szCs w:val="24"/>
              </w:rPr>
            </w:pPr>
            <w:r>
              <w:rPr>
                <w:rFonts w:ascii="Times New Roman" w:hAnsi="Times New Roman" w:cs="Times New Roman"/>
                <w:sz w:val="24"/>
                <w:szCs w:val="24"/>
              </w:rPr>
              <w:t>3.0</w:t>
            </w:r>
          </w:p>
        </w:tc>
        <w:tc>
          <w:tcPr>
            <w:tcW w:w="1080" w:type="dxa"/>
            <w:tcBorders>
              <w:left w:val="nil"/>
              <w:right w:val="nil"/>
            </w:tcBorders>
          </w:tcPr>
          <w:p w14:paraId="7E05EEB8" w14:textId="77777777"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5 (50)</w:t>
            </w:r>
          </w:p>
        </w:tc>
        <w:tc>
          <w:tcPr>
            <w:tcW w:w="1800" w:type="dxa"/>
            <w:tcBorders>
              <w:left w:val="nil"/>
              <w:right w:val="nil"/>
            </w:tcBorders>
          </w:tcPr>
          <w:p w14:paraId="352C1BD1" w14:textId="66FF15AE" w:rsidR="00FE7B4F" w:rsidRPr="00D778A1" w:rsidRDefault="009C1F89" w:rsidP="00FE7B4F">
            <w:pPr>
              <w:jc w:val="center"/>
              <w:rPr>
                <w:rFonts w:ascii="Times New Roman" w:hAnsi="Times New Roman" w:cs="Times New Roman"/>
                <w:sz w:val="24"/>
                <w:szCs w:val="24"/>
              </w:rPr>
            </w:pPr>
            <w:r>
              <w:rPr>
                <w:rFonts w:ascii="Times New Roman" w:hAnsi="Times New Roman" w:cs="Times New Roman"/>
                <w:sz w:val="24"/>
                <w:szCs w:val="24"/>
              </w:rPr>
              <w:t>1</w:t>
            </w:r>
            <w:r w:rsidR="004E007D" w:rsidRPr="004E007D">
              <w:rPr>
                <w:rFonts w:ascii="Times New Roman" w:hAnsi="Times New Roman" w:cs="Times New Roman"/>
                <w:sz w:val="24"/>
                <w:szCs w:val="24"/>
                <w:vertAlign w:val="superscript"/>
              </w:rPr>
              <w:t xml:space="preserve"> d</w:t>
            </w:r>
          </w:p>
        </w:tc>
        <w:tc>
          <w:tcPr>
            <w:tcW w:w="2070" w:type="dxa"/>
            <w:tcBorders>
              <w:left w:val="nil"/>
              <w:right w:val="nil"/>
            </w:tcBorders>
          </w:tcPr>
          <w:p w14:paraId="44A40680" w14:textId="78AD8DF6"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95</w:t>
            </w:r>
          </w:p>
        </w:tc>
        <w:tc>
          <w:tcPr>
            <w:tcW w:w="2430" w:type="dxa"/>
            <w:tcBorders>
              <w:left w:val="nil"/>
              <w:right w:val="nil"/>
            </w:tcBorders>
          </w:tcPr>
          <w:p w14:paraId="639A2780" w14:textId="49126CA1"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77</w:t>
            </w:r>
          </w:p>
        </w:tc>
      </w:tr>
      <w:tr w:rsidR="00FE7B4F" w:rsidRPr="00D778A1" w14:paraId="45459D2B" w14:textId="77777777" w:rsidTr="00751A27">
        <w:tc>
          <w:tcPr>
            <w:tcW w:w="990" w:type="dxa"/>
            <w:tcBorders>
              <w:left w:val="nil"/>
              <w:right w:val="nil"/>
            </w:tcBorders>
          </w:tcPr>
          <w:p w14:paraId="577A8BD4" w14:textId="7DB883A8"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V</w:t>
            </w:r>
            <w:r w:rsidR="00195CD3" w:rsidRPr="00195CD3">
              <w:rPr>
                <w:rFonts w:ascii="Times New Roman" w:hAnsi="Times New Roman" w:cs="Times New Roman"/>
                <w:sz w:val="24"/>
                <w:szCs w:val="24"/>
                <w:vertAlign w:val="superscript"/>
              </w:rPr>
              <w:t>g</w:t>
            </w:r>
          </w:p>
        </w:tc>
        <w:tc>
          <w:tcPr>
            <w:tcW w:w="1260" w:type="dxa"/>
            <w:tcBorders>
              <w:left w:val="nil"/>
              <w:right w:val="nil"/>
            </w:tcBorders>
          </w:tcPr>
          <w:p w14:paraId="13533B28" w14:textId="77777777" w:rsidR="00FE7B4F" w:rsidRPr="00D778A1" w:rsidRDefault="00FE7B4F" w:rsidP="00FE7B4F">
            <w:pPr>
              <w:jc w:val="center"/>
              <w:rPr>
                <w:rFonts w:ascii="Times New Roman" w:hAnsi="Times New Roman" w:cs="Times New Roman"/>
                <w:sz w:val="24"/>
                <w:szCs w:val="24"/>
              </w:rPr>
            </w:pPr>
            <w:r>
              <w:rPr>
                <w:rFonts w:ascii="Times New Roman" w:hAnsi="Times New Roman" w:cs="Times New Roman"/>
                <w:sz w:val="24"/>
                <w:szCs w:val="24"/>
              </w:rPr>
              <w:t>1.3</w:t>
            </w:r>
          </w:p>
        </w:tc>
        <w:tc>
          <w:tcPr>
            <w:tcW w:w="1080" w:type="dxa"/>
            <w:tcBorders>
              <w:left w:val="nil"/>
              <w:right w:val="nil"/>
            </w:tcBorders>
          </w:tcPr>
          <w:p w14:paraId="7B1119A9" w14:textId="77777777" w:rsidR="00FE7B4F" w:rsidRPr="00D778A1" w:rsidRDefault="00FE7B4F" w:rsidP="00FE7B4F">
            <w:pPr>
              <w:jc w:val="center"/>
              <w:rPr>
                <w:rFonts w:ascii="Times New Roman" w:hAnsi="Times New Roman" w:cs="Times New Roman"/>
                <w:sz w:val="24"/>
                <w:szCs w:val="24"/>
              </w:rPr>
            </w:pPr>
            <w:r>
              <w:rPr>
                <w:rFonts w:ascii="Times New Roman" w:hAnsi="Times New Roman" w:cs="Times New Roman"/>
                <w:sz w:val="24"/>
                <w:szCs w:val="24"/>
              </w:rPr>
              <w:t>0.5</w:t>
            </w:r>
          </w:p>
        </w:tc>
        <w:tc>
          <w:tcPr>
            <w:tcW w:w="1080" w:type="dxa"/>
            <w:tcBorders>
              <w:left w:val="nil"/>
              <w:right w:val="nil"/>
            </w:tcBorders>
          </w:tcPr>
          <w:p w14:paraId="5A126812" w14:textId="77777777"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1 (10)</w:t>
            </w:r>
          </w:p>
        </w:tc>
        <w:tc>
          <w:tcPr>
            <w:tcW w:w="1800" w:type="dxa"/>
            <w:tcBorders>
              <w:left w:val="nil"/>
              <w:right w:val="nil"/>
            </w:tcBorders>
          </w:tcPr>
          <w:p w14:paraId="7A4DE3B8" w14:textId="033FF281" w:rsidR="00FE7B4F" w:rsidRPr="00D778A1" w:rsidRDefault="00F416E7" w:rsidP="00FE7B4F">
            <w:pPr>
              <w:jc w:val="center"/>
              <w:rPr>
                <w:rFonts w:ascii="Times New Roman" w:hAnsi="Times New Roman" w:cs="Times New Roman"/>
                <w:sz w:val="24"/>
                <w:szCs w:val="24"/>
              </w:rPr>
            </w:pPr>
            <w:r>
              <w:rPr>
                <w:rFonts w:ascii="Times New Roman" w:hAnsi="Times New Roman" w:cs="Times New Roman"/>
                <w:sz w:val="24"/>
                <w:szCs w:val="24"/>
              </w:rPr>
              <w:t>1 (1 – 2)</w:t>
            </w:r>
          </w:p>
        </w:tc>
        <w:tc>
          <w:tcPr>
            <w:tcW w:w="2070" w:type="dxa"/>
            <w:tcBorders>
              <w:left w:val="nil"/>
              <w:right w:val="nil"/>
            </w:tcBorders>
          </w:tcPr>
          <w:p w14:paraId="0F2F682A" w14:textId="1F40F617"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 xml:space="preserve">No </w:t>
            </w:r>
            <w:proofErr w:type="spellStart"/>
            <w:r w:rsidRPr="00D778A1">
              <w:rPr>
                <w:rFonts w:ascii="Times New Roman" w:hAnsi="Times New Roman" w:cs="Times New Roman"/>
                <w:sz w:val="24"/>
                <w:szCs w:val="24"/>
              </w:rPr>
              <w:t>data</w:t>
            </w:r>
            <w:r w:rsidR="00587E13">
              <w:rPr>
                <w:rFonts w:ascii="Times New Roman" w:hAnsi="Times New Roman" w:cs="Times New Roman"/>
                <w:sz w:val="24"/>
                <w:szCs w:val="24"/>
                <w:vertAlign w:val="superscript"/>
              </w:rPr>
              <w:t>e</w:t>
            </w:r>
            <w:proofErr w:type="spellEnd"/>
          </w:p>
        </w:tc>
        <w:tc>
          <w:tcPr>
            <w:tcW w:w="2430" w:type="dxa"/>
            <w:tcBorders>
              <w:left w:val="nil"/>
              <w:right w:val="nil"/>
            </w:tcBorders>
          </w:tcPr>
          <w:p w14:paraId="28BBBCC5" w14:textId="62DE4550"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22</w:t>
            </w:r>
          </w:p>
        </w:tc>
      </w:tr>
      <w:tr w:rsidR="00FE7B4F" w:rsidRPr="00D778A1" w14:paraId="2EE9FD8C" w14:textId="77777777" w:rsidTr="00751A27">
        <w:tc>
          <w:tcPr>
            <w:tcW w:w="990" w:type="dxa"/>
            <w:tcBorders>
              <w:left w:val="nil"/>
              <w:right w:val="nil"/>
            </w:tcBorders>
          </w:tcPr>
          <w:p w14:paraId="1AAB5F07" w14:textId="77777777"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W</w:t>
            </w:r>
          </w:p>
        </w:tc>
        <w:tc>
          <w:tcPr>
            <w:tcW w:w="1260" w:type="dxa"/>
            <w:tcBorders>
              <w:left w:val="nil"/>
              <w:right w:val="nil"/>
            </w:tcBorders>
          </w:tcPr>
          <w:p w14:paraId="3B69524E" w14:textId="77777777" w:rsidR="00FE7B4F" w:rsidRPr="00D778A1" w:rsidRDefault="00FE7B4F" w:rsidP="00FE7B4F">
            <w:pPr>
              <w:jc w:val="center"/>
              <w:rPr>
                <w:rFonts w:ascii="Times New Roman" w:hAnsi="Times New Roman" w:cs="Times New Roman"/>
                <w:sz w:val="24"/>
                <w:szCs w:val="24"/>
              </w:rPr>
            </w:pPr>
            <w:r>
              <w:rPr>
                <w:rFonts w:ascii="Times New Roman" w:hAnsi="Times New Roman" w:cs="Times New Roman"/>
                <w:sz w:val="24"/>
                <w:szCs w:val="24"/>
              </w:rPr>
              <w:t>0.9</w:t>
            </w:r>
          </w:p>
        </w:tc>
        <w:tc>
          <w:tcPr>
            <w:tcW w:w="1080" w:type="dxa"/>
            <w:tcBorders>
              <w:left w:val="nil"/>
              <w:right w:val="nil"/>
            </w:tcBorders>
          </w:tcPr>
          <w:p w14:paraId="52874E1B" w14:textId="77777777" w:rsidR="00FE7B4F" w:rsidRPr="00D778A1" w:rsidRDefault="00FE7B4F" w:rsidP="00FE7B4F">
            <w:pPr>
              <w:jc w:val="center"/>
              <w:rPr>
                <w:rFonts w:ascii="Times New Roman" w:hAnsi="Times New Roman" w:cs="Times New Roman"/>
                <w:sz w:val="24"/>
                <w:szCs w:val="24"/>
              </w:rPr>
            </w:pPr>
            <w:r>
              <w:rPr>
                <w:rFonts w:ascii="Times New Roman" w:hAnsi="Times New Roman" w:cs="Times New Roman"/>
                <w:sz w:val="24"/>
                <w:szCs w:val="24"/>
              </w:rPr>
              <w:t>0.1</w:t>
            </w:r>
          </w:p>
        </w:tc>
        <w:tc>
          <w:tcPr>
            <w:tcW w:w="1080" w:type="dxa"/>
            <w:tcBorders>
              <w:left w:val="nil"/>
              <w:right w:val="nil"/>
            </w:tcBorders>
          </w:tcPr>
          <w:p w14:paraId="2BCC3E7F" w14:textId="77777777"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3 (30)</w:t>
            </w:r>
          </w:p>
        </w:tc>
        <w:tc>
          <w:tcPr>
            <w:tcW w:w="1800" w:type="dxa"/>
            <w:tcBorders>
              <w:left w:val="nil"/>
              <w:right w:val="nil"/>
            </w:tcBorders>
          </w:tcPr>
          <w:p w14:paraId="64EEAE00" w14:textId="66726D1F" w:rsidR="00FE7B4F" w:rsidRPr="00D778A1" w:rsidRDefault="00F416E7" w:rsidP="00FE7B4F">
            <w:pPr>
              <w:jc w:val="center"/>
              <w:rPr>
                <w:rFonts w:ascii="Times New Roman" w:hAnsi="Times New Roman" w:cs="Times New Roman"/>
                <w:sz w:val="24"/>
                <w:szCs w:val="24"/>
              </w:rPr>
            </w:pPr>
            <w:r>
              <w:rPr>
                <w:rFonts w:ascii="Times New Roman" w:hAnsi="Times New Roman" w:cs="Times New Roman"/>
                <w:sz w:val="24"/>
                <w:szCs w:val="24"/>
              </w:rPr>
              <w:t>1 (1 – 2)</w:t>
            </w:r>
          </w:p>
        </w:tc>
        <w:tc>
          <w:tcPr>
            <w:tcW w:w="2070" w:type="dxa"/>
            <w:tcBorders>
              <w:left w:val="nil"/>
              <w:right w:val="nil"/>
            </w:tcBorders>
          </w:tcPr>
          <w:p w14:paraId="55865C10" w14:textId="60F05F7C"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 xml:space="preserve">No </w:t>
            </w:r>
            <w:proofErr w:type="spellStart"/>
            <w:r w:rsidRPr="00D778A1">
              <w:rPr>
                <w:rFonts w:ascii="Times New Roman" w:hAnsi="Times New Roman" w:cs="Times New Roman"/>
                <w:sz w:val="24"/>
                <w:szCs w:val="24"/>
              </w:rPr>
              <w:t>data</w:t>
            </w:r>
            <w:r w:rsidR="00587E13">
              <w:rPr>
                <w:rFonts w:ascii="Times New Roman" w:hAnsi="Times New Roman" w:cs="Times New Roman"/>
                <w:sz w:val="24"/>
                <w:szCs w:val="24"/>
                <w:vertAlign w:val="superscript"/>
              </w:rPr>
              <w:t>e</w:t>
            </w:r>
            <w:proofErr w:type="spellEnd"/>
          </w:p>
        </w:tc>
        <w:tc>
          <w:tcPr>
            <w:tcW w:w="2430" w:type="dxa"/>
            <w:tcBorders>
              <w:left w:val="nil"/>
              <w:right w:val="nil"/>
            </w:tcBorders>
          </w:tcPr>
          <w:p w14:paraId="1E86A80F" w14:textId="5817F2F5"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0</w:t>
            </w:r>
          </w:p>
        </w:tc>
      </w:tr>
      <w:tr w:rsidR="00FE7B4F" w:rsidRPr="00D778A1" w14:paraId="72C25DEF" w14:textId="77777777" w:rsidTr="00751A27">
        <w:tc>
          <w:tcPr>
            <w:tcW w:w="990" w:type="dxa"/>
            <w:tcBorders>
              <w:left w:val="nil"/>
              <w:right w:val="nil"/>
            </w:tcBorders>
          </w:tcPr>
          <w:p w14:paraId="61B0C33E" w14:textId="008C14BB" w:rsidR="00FE7B4F" w:rsidRPr="00D778A1" w:rsidRDefault="00FE7B4F" w:rsidP="00FE7B4F">
            <w:pPr>
              <w:jc w:val="center"/>
              <w:rPr>
                <w:rFonts w:ascii="Times New Roman" w:hAnsi="Times New Roman" w:cs="Times New Roman"/>
                <w:sz w:val="24"/>
                <w:szCs w:val="24"/>
              </w:rPr>
            </w:pPr>
            <w:proofErr w:type="spellStart"/>
            <w:r w:rsidRPr="00D778A1">
              <w:rPr>
                <w:rFonts w:ascii="Times New Roman" w:hAnsi="Times New Roman" w:cs="Times New Roman"/>
                <w:sz w:val="24"/>
                <w:szCs w:val="24"/>
              </w:rPr>
              <w:t>X</w:t>
            </w:r>
            <w:r w:rsidR="00B64E40">
              <w:rPr>
                <w:rFonts w:ascii="Times New Roman" w:hAnsi="Times New Roman" w:cs="Times New Roman"/>
                <w:sz w:val="24"/>
                <w:szCs w:val="24"/>
                <w:vertAlign w:val="superscript"/>
              </w:rPr>
              <w:t>g</w:t>
            </w:r>
            <w:proofErr w:type="spellEnd"/>
          </w:p>
        </w:tc>
        <w:tc>
          <w:tcPr>
            <w:tcW w:w="1260" w:type="dxa"/>
            <w:tcBorders>
              <w:left w:val="nil"/>
              <w:right w:val="nil"/>
            </w:tcBorders>
          </w:tcPr>
          <w:p w14:paraId="553F0421" w14:textId="77777777" w:rsidR="00FE7B4F" w:rsidRPr="00D778A1" w:rsidRDefault="00FE7B4F" w:rsidP="00FE7B4F">
            <w:pPr>
              <w:jc w:val="center"/>
              <w:rPr>
                <w:rFonts w:ascii="Times New Roman" w:hAnsi="Times New Roman" w:cs="Times New Roman"/>
                <w:sz w:val="24"/>
                <w:szCs w:val="24"/>
              </w:rPr>
            </w:pPr>
            <w:r>
              <w:rPr>
                <w:rFonts w:ascii="Times New Roman" w:hAnsi="Times New Roman" w:cs="Times New Roman"/>
                <w:sz w:val="24"/>
                <w:szCs w:val="24"/>
              </w:rPr>
              <w:t>4.8</w:t>
            </w:r>
          </w:p>
        </w:tc>
        <w:tc>
          <w:tcPr>
            <w:tcW w:w="1080" w:type="dxa"/>
            <w:tcBorders>
              <w:left w:val="nil"/>
              <w:right w:val="nil"/>
            </w:tcBorders>
          </w:tcPr>
          <w:p w14:paraId="6D8E4153" w14:textId="77777777" w:rsidR="00FE7B4F" w:rsidRPr="00D778A1" w:rsidRDefault="00FE7B4F" w:rsidP="00FE7B4F">
            <w:pPr>
              <w:jc w:val="center"/>
              <w:rPr>
                <w:rFonts w:ascii="Times New Roman" w:hAnsi="Times New Roman" w:cs="Times New Roman"/>
                <w:sz w:val="24"/>
                <w:szCs w:val="24"/>
              </w:rPr>
            </w:pPr>
            <w:r>
              <w:rPr>
                <w:rFonts w:ascii="Times New Roman" w:hAnsi="Times New Roman" w:cs="Times New Roman"/>
                <w:sz w:val="24"/>
                <w:szCs w:val="24"/>
              </w:rPr>
              <w:t>1.2</w:t>
            </w:r>
          </w:p>
        </w:tc>
        <w:tc>
          <w:tcPr>
            <w:tcW w:w="1080" w:type="dxa"/>
            <w:tcBorders>
              <w:left w:val="nil"/>
              <w:right w:val="nil"/>
            </w:tcBorders>
          </w:tcPr>
          <w:p w14:paraId="056CF71B" w14:textId="77777777"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0 (0)</w:t>
            </w:r>
          </w:p>
        </w:tc>
        <w:tc>
          <w:tcPr>
            <w:tcW w:w="1800" w:type="dxa"/>
            <w:tcBorders>
              <w:left w:val="nil"/>
              <w:right w:val="nil"/>
            </w:tcBorders>
          </w:tcPr>
          <w:p w14:paraId="1FAB141D" w14:textId="5F769C36" w:rsidR="00FE7B4F" w:rsidRPr="00D778A1" w:rsidRDefault="007E7817" w:rsidP="00FE7B4F">
            <w:pPr>
              <w:jc w:val="center"/>
              <w:rPr>
                <w:rFonts w:ascii="Times New Roman" w:hAnsi="Times New Roman" w:cs="Times New Roman"/>
                <w:sz w:val="24"/>
                <w:szCs w:val="24"/>
              </w:rPr>
            </w:pPr>
            <w:r>
              <w:rPr>
                <w:rFonts w:ascii="Times New Roman" w:hAnsi="Times New Roman" w:cs="Times New Roman"/>
                <w:sz w:val="24"/>
                <w:szCs w:val="24"/>
              </w:rPr>
              <w:t>4 (1 – 6)</w:t>
            </w:r>
          </w:p>
        </w:tc>
        <w:tc>
          <w:tcPr>
            <w:tcW w:w="2070" w:type="dxa"/>
            <w:tcBorders>
              <w:left w:val="nil"/>
              <w:right w:val="nil"/>
            </w:tcBorders>
          </w:tcPr>
          <w:p w14:paraId="4050744A" w14:textId="339614DC"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N/A</w:t>
            </w:r>
          </w:p>
        </w:tc>
        <w:tc>
          <w:tcPr>
            <w:tcW w:w="2430" w:type="dxa"/>
            <w:tcBorders>
              <w:left w:val="nil"/>
              <w:right w:val="nil"/>
            </w:tcBorders>
          </w:tcPr>
          <w:p w14:paraId="698A1E89" w14:textId="29D093CC"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22</w:t>
            </w:r>
          </w:p>
        </w:tc>
      </w:tr>
      <w:tr w:rsidR="00FE7B4F" w:rsidRPr="00D778A1" w14:paraId="62387C49" w14:textId="77777777" w:rsidTr="00751A27">
        <w:tc>
          <w:tcPr>
            <w:tcW w:w="990" w:type="dxa"/>
            <w:tcBorders>
              <w:left w:val="nil"/>
              <w:right w:val="nil"/>
            </w:tcBorders>
          </w:tcPr>
          <w:p w14:paraId="259A96CE" w14:textId="77777777"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Y</w:t>
            </w:r>
          </w:p>
        </w:tc>
        <w:tc>
          <w:tcPr>
            <w:tcW w:w="1260" w:type="dxa"/>
            <w:tcBorders>
              <w:left w:val="nil"/>
              <w:right w:val="nil"/>
            </w:tcBorders>
          </w:tcPr>
          <w:p w14:paraId="369835C7" w14:textId="77777777" w:rsidR="00FE7B4F" w:rsidRPr="00D778A1" w:rsidRDefault="00FE7B4F" w:rsidP="00FE7B4F">
            <w:pPr>
              <w:jc w:val="center"/>
              <w:rPr>
                <w:rFonts w:ascii="Times New Roman" w:hAnsi="Times New Roman" w:cs="Times New Roman"/>
                <w:sz w:val="24"/>
                <w:szCs w:val="24"/>
              </w:rPr>
            </w:pPr>
            <w:r>
              <w:rPr>
                <w:rFonts w:ascii="Times New Roman" w:hAnsi="Times New Roman" w:cs="Times New Roman"/>
                <w:sz w:val="24"/>
                <w:szCs w:val="24"/>
              </w:rPr>
              <w:t>1.8</w:t>
            </w:r>
          </w:p>
        </w:tc>
        <w:tc>
          <w:tcPr>
            <w:tcW w:w="1080" w:type="dxa"/>
            <w:tcBorders>
              <w:left w:val="nil"/>
              <w:right w:val="nil"/>
            </w:tcBorders>
          </w:tcPr>
          <w:p w14:paraId="0853DE13" w14:textId="77777777" w:rsidR="00FE7B4F" w:rsidRPr="00D778A1" w:rsidRDefault="00FE7B4F" w:rsidP="00FE7B4F">
            <w:pPr>
              <w:jc w:val="center"/>
              <w:rPr>
                <w:rFonts w:ascii="Times New Roman" w:hAnsi="Times New Roman" w:cs="Times New Roman"/>
                <w:sz w:val="24"/>
                <w:szCs w:val="24"/>
              </w:rPr>
            </w:pPr>
            <w:r>
              <w:rPr>
                <w:rFonts w:ascii="Times New Roman" w:hAnsi="Times New Roman" w:cs="Times New Roman"/>
                <w:sz w:val="24"/>
                <w:szCs w:val="24"/>
              </w:rPr>
              <w:t>1.7</w:t>
            </w:r>
          </w:p>
        </w:tc>
        <w:tc>
          <w:tcPr>
            <w:tcW w:w="1080" w:type="dxa"/>
            <w:tcBorders>
              <w:left w:val="nil"/>
              <w:right w:val="nil"/>
            </w:tcBorders>
          </w:tcPr>
          <w:p w14:paraId="147B3D05" w14:textId="77777777"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9 (90)</w:t>
            </w:r>
          </w:p>
        </w:tc>
        <w:tc>
          <w:tcPr>
            <w:tcW w:w="1800" w:type="dxa"/>
            <w:tcBorders>
              <w:left w:val="nil"/>
              <w:right w:val="nil"/>
            </w:tcBorders>
          </w:tcPr>
          <w:p w14:paraId="13A98063" w14:textId="1F4B2ACE" w:rsidR="00FE7B4F" w:rsidRPr="00D778A1" w:rsidRDefault="007E7817" w:rsidP="00FE7B4F">
            <w:pPr>
              <w:jc w:val="center"/>
              <w:rPr>
                <w:rFonts w:ascii="Times New Roman" w:hAnsi="Times New Roman" w:cs="Times New Roman"/>
                <w:sz w:val="24"/>
                <w:szCs w:val="24"/>
              </w:rPr>
            </w:pPr>
            <w:r>
              <w:rPr>
                <w:rFonts w:ascii="Times New Roman" w:hAnsi="Times New Roman" w:cs="Times New Roman"/>
                <w:sz w:val="24"/>
                <w:szCs w:val="24"/>
              </w:rPr>
              <w:t>1</w:t>
            </w:r>
            <w:r w:rsidRPr="00E15327">
              <w:rPr>
                <w:rFonts w:ascii="Times New Roman" w:hAnsi="Times New Roman" w:cs="Times New Roman"/>
                <w:sz w:val="24"/>
                <w:szCs w:val="24"/>
                <w:vertAlign w:val="superscript"/>
              </w:rPr>
              <w:t xml:space="preserve"> </w:t>
            </w:r>
            <w:r w:rsidR="004E007D" w:rsidRPr="004E007D">
              <w:rPr>
                <w:rFonts w:ascii="Times New Roman" w:hAnsi="Times New Roman" w:cs="Times New Roman"/>
                <w:sz w:val="24"/>
                <w:szCs w:val="24"/>
                <w:vertAlign w:val="superscript"/>
              </w:rPr>
              <w:t>d</w:t>
            </w:r>
          </w:p>
        </w:tc>
        <w:tc>
          <w:tcPr>
            <w:tcW w:w="2070" w:type="dxa"/>
            <w:tcBorders>
              <w:left w:val="nil"/>
              <w:right w:val="nil"/>
            </w:tcBorders>
          </w:tcPr>
          <w:p w14:paraId="56E0B28B" w14:textId="012F6E5C"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100</w:t>
            </w:r>
          </w:p>
        </w:tc>
        <w:tc>
          <w:tcPr>
            <w:tcW w:w="2430" w:type="dxa"/>
            <w:tcBorders>
              <w:left w:val="nil"/>
              <w:right w:val="nil"/>
            </w:tcBorders>
          </w:tcPr>
          <w:p w14:paraId="052E7483" w14:textId="41C2B713"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50</w:t>
            </w:r>
          </w:p>
        </w:tc>
      </w:tr>
      <w:tr w:rsidR="00FE7B4F" w:rsidRPr="00D778A1" w14:paraId="3682DECB" w14:textId="77777777" w:rsidTr="00751A27">
        <w:tc>
          <w:tcPr>
            <w:tcW w:w="990" w:type="dxa"/>
            <w:tcBorders>
              <w:left w:val="nil"/>
              <w:right w:val="nil"/>
            </w:tcBorders>
          </w:tcPr>
          <w:p w14:paraId="2C04ED4A" w14:textId="19040701" w:rsidR="00FE7B4F" w:rsidRPr="00D778A1" w:rsidRDefault="00FE7B4F" w:rsidP="00FE7B4F">
            <w:pPr>
              <w:jc w:val="center"/>
              <w:rPr>
                <w:rFonts w:ascii="Times New Roman" w:hAnsi="Times New Roman" w:cs="Times New Roman"/>
                <w:sz w:val="24"/>
                <w:szCs w:val="24"/>
              </w:rPr>
            </w:pPr>
            <w:proofErr w:type="spellStart"/>
            <w:r w:rsidRPr="00D778A1">
              <w:rPr>
                <w:rFonts w:ascii="Times New Roman" w:hAnsi="Times New Roman" w:cs="Times New Roman"/>
                <w:sz w:val="24"/>
                <w:szCs w:val="24"/>
              </w:rPr>
              <w:t>Z</w:t>
            </w:r>
            <w:r w:rsidR="00B64E40">
              <w:rPr>
                <w:rFonts w:ascii="Times New Roman" w:hAnsi="Times New Roman" w:cs="Times New Roman"/>
                <w:sz w:val="24"/>
                <w:szCs w:val="24"/>
                <w:vertAlign w:val="superscript"/>
              </w:rPr>
              <w:t>g</w:t>
            </w:r>
            <w:proofErr w:type="spellEnd"/>
          </w:p>
        </w:tc>
        <w:tc>
          <w:tcPr>
            <w:tcW w:w="1260" w:type="dxa"/>
            <w:tcBorders>
              <w:left w:val="nil"/>
              <w:right w:val="nil"/>
            </w:tcBorders>
          </w:tcPr>
          <w:p w14:paraId="540FF185" w14:textId="77777777" w:rsidR="00FE7B4F" w:rsidRPr="00D778A1" w:rsidRDefault="00FE7B4F" w:rsidP="00FE7B4F">
            <w:pPr>
              <w:jc w:val="center"/>
              <w:rPr>
                <w:rFonts w:ascii="Times New Roman" w:hAnsi="Times New Roman" w:cs="Times New Roman"/>
                <w:sz w:val="24"/>
                <w:szCs w:val="24"/>
              </w:rPr>
            </w:pPr>
            <w:r>
              <w:rPr>
                <w:rFonts w:ascii="Times New Roman" w:hAnsi="Times New Roman" w:cs="Times New Roman"/>
                <w:sz w:val="24"/>
                <w:szCs w:val="24"/>
              </w:rPr>
              <w:t>1.5</w:t>
            </w:r>
          </w:p>
        </w:tc>
        <w:tc>
          <w:tcPr>
            <w:tcW w:w="1080" w:type="dxa"/>
            <w:tcBorders>
              <w:left w:val="nil"/>
              <w:right w:val="nil"/>
            </w:tcBorders>
          </w:tcPr>
          <w:p w14:paraId="02B159A8" w14:textId="77777777" w:rsidR="00FE7B4F" w:rsidRPr="00D778A1" w:rsidRDefault="00FE7B4F" w:rsidP="00FE7B4F">
            <w:pPr>
              <w:jc w:val="center"/>
              <w:rPr>
                <w:rFonts w:ascii="Times New Roman" w:hAnsi="Times New Roman" w:cs="Times New Roman"/>
                <w:sz w:val="24"/>
                <w:szCs w:val="24"/>
              </w:rPr>
            </w:pPr>
            <w:r>
              <w:rPr>
                <w:rFonts w:ascii="Times New Roman" w:hAnsi="Times New Roman" w:cs="Times New Roman"/>
                <w:sz w:val="24"/>
                <w:szCs w:val="24"/>
              </w:rPr>
              <w:t>3.3</w:t>
            </w:r>
          </w:p>
        </w:tc>
        <w:tc>
          <w:tcPr>
            <w:tcW w:w="1080" w:type="dxa"/>
            <w:tcBorders>
              <w:left w:val="nil"/>
              <w:right w:val="nil"/>
            </w:tcBorders>
          </w:tcPr>
          <w:p w14:paraId="68C92971" w14:textId="77777777"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0 (0)</w:t>
            </w:r>
          </w:p>
        </w:tc>
        <w:tc>
          <w:tcPr>
            <w:tcW w:w="1800" w:type="dxa"/>
            <w:tcBorders>
              <w:left w:val="nil"/>
              <w:right w:val="nil"/>
            </w:tcBorders>
          </w:tcPr>
          <w:p w14:paraId="20D01148" w14:textId="27673315" w:rsidR="00FE7B4F" w:rsidRPr="00D778A1" w:rsidRDefault="007E7817" w:rsidP="00FE7B4F">
            <w:pPr>
              <w:jc w:val="center"/>
              <w:rPr>
                <w:rFonts w:ascii="Times New Roman" w:hAnsi="Times New Roman" w:cs="Times New Roman"/>
                <w:sz w:val="24"/>
                <w:szCs w:val="24"/>
              </w:rPr>
            </w:pPr>
            <w:r>
              <w:rPr>
                <w:rFonts w:ascii="Times New Roman" w:hAnsi="Times New Roman" w:cs="Times New Roman"/>
                <w:sz w:val="24"/>
                <w:szCs w:val="24"/>
              </w:rPr>
              <w:t>2 (1 – 3)</w:t>
            </w:r>
          </w:p>
        </w:tc>
        <w:tc>
          <w:tcPr>
            <w:tcW w:w="2070" w:type="dxa"/>
            <w:tcBorders>
              <w:left w:val="nil"/>
              <w:right w:val="nil"/>
            </w:tcBorders>
          </w:tcPr>
          <w:p w14:paraId="0847C2BA" w14:textId="68AF1BF2"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N/A</w:t>
            </w:r>
          </w:p>
        </w:tc>
        <w:tc>
          <w:tcPr>
            <w:tcW w:w="2430" w:type="dxa"/>
            <w:tcBorders>
              <w:left w:val="nil"/>
              <w:right w:val="nil"/>
            </w:tcBorders>
          </w:tcPr>
          <w:p w14:paraId="4406088D" w14:textId="65F6360E"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27</w:t>
            </w:r>
          </w:p>
        </w:tc>
      </w:tr>
      <w:tr w:rsidR="00FE7B4F" w:rsidRPr="00D778A1" w14:paraId="1B8D8D4F" w14:textId="77777777" w:rsidTr="00751A27">
        <w:tc>
          <w:tcPr>
            <w:tcW w:w="990" w:type="dxa"/>
            <w:tcBorders>
              <w:left w:val="nil"/>
              <w:right w:val="nil"/>
            </w:tcBorders>
          </w:tcPr>
          <w:p w14:paraId="55A9D5DB" w14:textId="77777777"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AA</w:t>
            </w:r>
          </w:p>
        </w:tc>
        <w:tc>
          <w:tcPr>
            <w:tcW w:w="1260" w:type="dxa"/>
            <w:tcBorders>
              <w:left w:val="nil"/>
              <w:right w:val="nil"/>
            </w:tcBorders>
          </w:tcPr>
          <w:p w14:paraId="6F7E10AA" w14:textId="77777777" w:rsidR="00FE7B4F" w:rsidRPr="00D778A1" w:rsidRDefault="00FE7B4F" w:rsidP="00FE7B4F">
            <w:pPr>
              <w:tabs>
                <w:tab w:val="left" w:pos="451"/>
                <w:tab w:val="center" w:pos="522"/>
              </w:tabs>
              <w:rPr>
                <w:rFonts w:ascii="Times New Roman" w:hAnsi="Times New Roman" w:cs="Times New Roman"/>
                <w:sz w:val="24"/>
                <w:szCs w:val="24"/>
              </w:rPr>
            </w:pPr>
            <w:r>
              <w:rPr>
                <w:rFonts w:ascii="Times New Roman" w:hAnsi="Times New Roman" w:cs="Times New Roman"/>
                <w:sz w:val="24"/>
                <w:szCs w:val="24"/>
              </w:rPr>
              <w:tab/>
              <w:t>1.7</w:t>
            </w:r>
          </w:p>
        </w:tc>
        <w:tc>
          <w:tcPr>
            <w:tcW w:w="1080" w:type="dxa"/>
            <w:tcBorders>
              <w:left w:val="nil"/>
              <w:right w:val="nil"/>
            </w:tcBorders>
          </w:tcPr>
          <w:p w14:paraId="52524F5B" w14:textId="77777777" w:rsidR="00FE7B4F" w:rsidRPr="00D778A1" w:rsidRDefault="00FE7B4F" w:rsidP="00FE7B4F">
            <w:pPr>
              <w:jc w:val="center"/>
              <w:rPr>
                <w:rFonts w:ascii="Times New Roman" w:hAnsi="Times New Roman" w:cs="Times New Roman"/>
                <w:sz w:val="24"/>
                <w:szCs w:val="24"/>
              </w:rPr>
            </w:pPr>
            <w:r>
              <w:rPr>
                <w:rFonts w:ascii="Times New Roman" w:hAnsi="Times New Roman" w:cs="Times New Roman"/>
                <w:sz w:val="24"/>
                <w:szCs w:val="24"/>
              </w:rPr>
              <w:t>1.8</w:t>
            </w:r>
          </w:p>
        </w:tc>
        <w:tc>
          <w:tcPr>
            <w:tcW w:w="1080" w:type="dxa"/>
            <w:tcBorders>
              <w:left w:val="nil"/>
              <w:right w:val="nil"/>
            </w:tcBorders>
          </w:tcPr>
          <w:p w14:paraId="3ABB2ACE" w14:textId="77777777"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7 (70)</w:t>
            </w:r>
          </w:p>
        </w:tc>
        <w:tc>
          <w:tcPr>
            <w:tcW w:w="1800" w:type="dxa"/>
            <w:tcBorders>
              <w:left w:val="nil"/>
              <w:right w:val="nil"/>
            </w:tcBorders>
          </w:tcPr>
          <w:p w14:paraId="02F7030C" w14:textId="5A3F7479" w:rsidR="00FE7B4F" w:rsidRPr="00D778A1" w:rsidRDefault="007E7817" w:rsidP="00FE7B4F">
            <w:pPr>
              <w:jc w:val="center"/>
              <w:rPr>
                <w:rFonts w:ascii="Times New Roman" w:hAnsi="Times New Roman" w:cs="Times New Roman"/>
                <w:sz w:val="24"/>
                <w:szCs w:val="24"/>
              </w:rPr>
            </w:pPr>
            <w:r>
              <w:rPr>
                <w:rFonts w:ascii="Times New Roman" w:hAnsi="Times New Roman" w:cs="Times New Roman"/>
                <w:sz w:val="24"/>
                <w:szCs w:val="24"/>
              </w:rPr>
              <w:t>1</w:t>
            </w:r>
            <w:r w:rsidRPr="00E15327">
              <w:rPr>
                <w:rFonts w:ascii="Times New Roman" w:hAnsi="Times New Roman" w:cs="Times New Roman"/>
                <w:sz w:val="24"/>
                <w:szCs w:val="24"/>
                <w:vertAlign w:val="superscript"/>
              </w:rPr>
              <w:t xml:space="preserve"> </w:t>
            </w:r>
            <w:r w:rsidR="004E007D" w:rsidRPr="004E007D">
              <w:rPr>
                <w:rFonts w:ascii="Times New Roman" w:hAnsi="Times New Roman" w:cs="Times New Roman"/>
                <w:sz w:val="24"/>
                <w:szCs w:val="24"/>
                <w:vertAlign w:val="superscript"/>
              </w:rPr>
              <w:t>d</w:t>
            </w:r>
          </w:p>
        </w:tc>
        <w:tc>
          <w:tcPr>
            <w:tcW w:w="2070" w:type="dxa"/>
            <w:tcBorders>
              <w:left w:val="nil"/>
              <w:right w:val="nil"/>
            </w:tcBorders>
          </w:tcPr>
          <w:p w14:paraId="3965E505" w14:textId="6933CAC6"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100</w:t>
            </w:r>
          </w:p>
        </w:tc>
        <w:tc>
          <w:tcPr>
            <w:tcW w:w="2430" w:type="dxa"/>
            <w:tcBorders>
              <w:left w:val="nil"/>
              <w:right w:val="nil"/>
            </w:tcBorders>
          </w:tcPr>
          <w:p w14:paraId="150FD5E6" w14:textId="4B2DA6EB"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61</w:t>
            </w:r>
          </w:p>
        </w:tc>
      </w:tr>
      <w:tr w:rsidR="00FE7B4F" w:rsidRPr="00D778A1" w14:paraId="046057DA" w14:textId="77777777" w:rsidTr="00751A27">
        <w:tc>
          <w:tcPr>
            <w:tcW w:w="990" w:type="dxa"/>
            <w:tcBorders>
              <w:left w:val="nil"/>
              <w:right w:val="nil"/>
            </w:tcBorders>
          </w:tcPr>
          <w:p w14:paraId="2072BE62" w14:textId="77777777"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BB</w:t>
            </w:r>
          </w:p>
        </w:tc>
        <w:tc>
          <w:tcPr>
            <w:tcW w:w="1260" w:type="dxa"/>
            <w:tcBorders>
              <w:left w:val="nil"/>
              <w:right w:val="nil"/>
            </w:tcBorders>
          </w:tcPr>
          <w:p w14:paraId="6CFE6F4B" w14:textId="77777777" w:rsidR="00FE7B4F" w:rsidRPr="00D778A1" w:rsidRDefault="00FE7B4F" w:rsidP="00FE7B4F">
            <w:pPr>
              <w:jc w:val="center"/>
              <w:rPr>
                <w:rFonts w:ascii="Times New Roman" w:hAnsi="Times New Roman" w:cs="Times New Roman"/>
                <w:sz w:val="24"/>
                <w:szCs w:val="24"/>
              </w:rPr>
            </w:pPr>
            <w:r>
              <w:rPr>
                <w:rFonts w:ascii="Times New Roman" w:hAnsi="Times New Roman" w:cs="Times New Roman"/>
                <w:sz w:val="24"/>
                <w:szCs w:val="24"/>
              </w:rPr>
              <w:t>1.2</w:t>
            </w:r>
          </w:p>
        </w:tc>
        <w:tc>
          <w:tcPr>
            <w:tcW w:w="1080" w:type="dxa"/>
            <w:tcBorders>
              <w:left w:val="nil"/>
              <w:right w:val="nil"/>
            </w:tcBorders>
          </w:tcPr>
          <w:p w14:paraId="78008B33" w14:textId="77777777"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0</w:t>
            </w:r>
          </w:p>
        </w:tc>
        <w:tc>
          <w:tcPr>
            <w:tcW w:w="1080" w:type="dxa"/>
            <w:tcBorders>
              <w:left w:val="nil"/>
              <w:right w:val="nil"/>
            </w:tcBorders>
          </w:tcPr>
          <w:p w14:paraId="47E92694" w14:textId="77777777"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3 (30)</w:t>
            </w:r>
          </w:p>
        </w:tc>
        <w:tc>
          <w:tcPr>
            <w:tcW w:w="1800" w:type="dxa"/>
            <w:tcBorders>
              <w:left w:val="nil"/>
              <w:right w:val="nil"/>
            </w:tcBorders>
          </w:tcPr>
          <w:p w14:paraId="03E687C2" w14:textId="60113033" w:rsidR="00FE7B4F" w:rsidRPr="00D778A1" w:rsidRDefault="007E7817" w:rsidP="00FE7B4F">
            <w:pPr>
              <w:jc w:val="center"/>
              <w:rPr>
                <w:rFonts w:ascii="Times New Roman" w:hAnsi="Times New Roman" w:cs="Times New Roman"/>
                <w:sz w:val="24"/>
                <w:szCs w:val="24"/>
              </w:rPr>
            </w:pPr>
            <w:r>
              <w:rPr>
                <w:rFonts w:ascii="Times New Roman" w:hAnsi="Times New Roman" w:cs="Times New Roman"/>
                <w:sz w:val="24"/>
                <w:szCs w:val="24"/>
              </w:rPr>
              <w:t>2 (1 – 2)</w:t>
            </w:r>
          </w:p>
        </w:tc>
        <w:tc>
          <w:tcPr>
            <w:tcW w:w="2070" w:type="dxa"/>
            <w:tcBorders>
              <w:left w:val="nil"/>
              <w:right w:val="nil"/>
            </w:tcBorders>
          </w:tcPr>
          <w:p w14:paraId="5679C9C4" w14:textId="2D9906D3"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 xml:space="preserve">No </w:t>
            </w:r>
            <w:proofErr w:type="spellStart"/>
            <w:r w:rsidRPr="00D778A1">
              <w:rPr>
                <w:rFonts w:ascii="Times New Roman" w:hAnsi="Times New Roman" w:cs="Times New Roman"/>
                <w:sz w:val="24"/>
                <w:szCs w:val="24"/>
              </w:rPr>
              <w:t>data</w:t>
            </w:r>
            <w:r w:rsidR="00587E13">
              <w:rPr>
                <w:rFonts w:ascii="Times New Roman" w:hAnsi="Times New Roman" w:cs="Times New Roman"/>
                <w:sz w:val="24"/>
                <w:szCs w:val="24"/>
                <w:vertAlign w:val="superscript"/>
              </w:rPr>
              <w:t>e</w:t>
            </w:r>
            <w:proofErr w:type="spellEnd"/>
          </w:p>
        </w:tc>
        <w:tc>
          <w:tcPr>
            <w:tcW w:w="2430" w:type="dxa"/>
            <w:tcBorders>
              <w:left w:val="nil"/>
              <w:right w:val="nil"/>
            </w:tcBorders>
          </w:tcPr>
          <w:p w14:paraId="193E416B" w14:textId="316956D2"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0</w:t>
            </w:r>
          </w:p>
        </w:tc>
      </w:tr>
      <w:tr w:rsidR="00FE7B4F" w:rsidRPr="00D778A1" w14:paraId="08514D9E" w14:textId="77777777" w:rsidTr="00751A27">
        <w:tc>
          <w:tcPr>
            <w:tcW w:w="990" w:type="dxa"/>
            <w:tcBorders>
              <w:left w:val="nil"/>
              <w:right w:val="nil"/>
            </w:tcBorders>
          </w:tcPr>
          <w:p w14:paraId="7F16FF96" w14:textId="77777777"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CC</w:t>
            </w:r>
          </w:p>
        </w:tc>
        <w:tc>
          <w:tcPr>
            <w:tcW w:w="1260" w:type="dxa"/>
            <w:tcBorders>
              <w:left w:val="nil"/>
              <w:right w:val="nil"/>
            </w:tcBorders>
          </w:tcPr>
          <w:p w14:paraId="305822F1" w14:textId="77777777" w:rsidR="00FE7B4F" w:rsidRPr="00D778A1" w:rsidRDefault="00FE7B4F" w:rsidP="00FE7B4F">
            <w:pPr>
              <w:jc w:val="center"/>
              <w:rPr>
                <w:rFonts w:ascii="Times New Roman" w:hAnsi="Times New Roman" w:cs="Times New Roman"/>
                <w:sz w:val="24"/>
                <w:szCs w:val="24"/>
              </w:rPr>
            </w:pPr>
            <w:r>
              <w:rPr>
                <w:rFonts w:ascii="Times New Roman" w:hAnsi="Times New Roman" w:cs="Times New Roman"/>
                <w:sz w:val="24"/>
                <w:szCs w:val="24"/>
              </w:rPr>
              <w:t>1.6</w:t>
            </w:r>
          </w:p>
        </w:tc>
        <w:tc>
          <w:tcPr>
            <w:tcW w:w="1080" w:type="dxa"/>
            <w:tcBorders>
              <w:left w:val="nil"/>
              <w:right w:val="nil"/>
            </w:tcBorders>
          </w:tcPr>
          <w:p w14:paraId="40413E5C" w14:textId="77777777" w:rsidR="00FE7B4F" w:rsidRPr="00D778A1" w:rsidRDefault="00FE7B4F" w:rsidP="00FE7B4F">
            <w:pPr>
              <w:jc w:val="center"/>
              <w:rPr>
                <w:rFonts w:ascii="Times New Roman" w:hAnsi="Times New Roman" w:cs="Times New Roman"/>
                <w:sz w:val="24"/>
                <w:szCs w:val="24"/>
              </w:rPr>
            </w:pPr>
            <w:r>
              <w:rPr>
                <w:rFonts w:ascii="Times New Roman" w:hAnsi="Times New Roman" w:cs="Times New Roman"/>
                <w:sz w:val="24"/>
                <w:szCs w:val="24"/>
              </w:rPr>
              <w:t>1.0</w:t>
            </w:r>
          </w:p>
        </w:tc>
        <w:tc>
          <w:tcPr>
            <w:tcW w:w="1080" w:type="dxa"/>
            <w:tcBorders>
              <w:left w:val="nil"/>
              <w:right w:val="nil"/>
            </w:tcBorders>
          </w:tcPr>
          <w:p w14:paraId="22021BDA" w14:textId="77777777"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4 (40)</w:t>
            </w:r>
          </w:p>
        </w:tc>
        <w:tc>
          <w:tcPr>
            <w:tcW w:w="1800" w:type="dxa"/>
            <w:tcBorders>
              <w:left w:val="nil"/>
              <w:right w:val="nil"/>
            </w:tcBorders>
          </w:tcPr>
          <w:p w14:paraId="266C7C25" w14:textId="57AC6274" w:rsidR="00FE7B4F" w:rsidRPr="00D778A1" w:rsidRDefault="007E7817" w:rsidP="00FE7B4F">
            <w:pPr>
              <w:jc w:val="center"/>
              <w:rPr>
                <w:rFonts w:ascii="Times New Roman" w:hAnsi="Times New Roman" w:cs="Times New Roman"/>
                <w:sz w:val="24"/>
                <w:szCs w:val="24"/>
              </w:rPr>
            </w:pPr>
            <w:r>
              <w:rPr>
                <w:rFonts w:ascii="Times New Roman" w:hAnsi="Times New Roman" w:cs="Times New Roman"/>
                <w:sz w:val="24"/>
                <w:szCs w:val="24"/>
              </w:rPr>
              <w:t>1 (1 – 2)</w:t>
            </w:r>
          </w:p>
        </w:tc>
        <w:tc>
          <w:tcPr>
            <w:tcW w:w="2070" w:type="dxa"/>
            <w:tcBorders>
              <w:left w:val="nil"/>
              <w:right w:val="nil"/>
            </w:tcBorders>
          </w:tcPr>
          <w:p w14:paraId="45F33829" w14:textId="62A78CCA"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92 (2/4)</w:t>
            </w:r>
            <w:r w:rsidRPr="00D778A1">
              <w:rPr>
                <w:rFonts w:ascii="Times New Roman" w:hAnsi="Times New Roman" w:cs="Times New Roman"/>
                <w:sz w:val="24"/>
                <w:szCs w:val="24"/>
                <w:vertAlign w:val="superscript"/>
              </w:rPr>
              <w:t xml:space="preserve"> </w:t>
            </w:r>
            <w:r w:rsidR="00F02828">
              <w:rPr>
                <w:rFonts w:ascii="Times New Roman" w:hAnsi="Times New Roman" w:cs="Times New Roman"/>
                <w:sz w:val="24"/>
                <w:szCs w:val="24"/>
                <w:vertAlign w:val="superscript"/>
              </w:rPr>
              <w:t>f</w:t>
            </w:r>
          </w:p>
        </w:tc>
        <w:tc>
          <w:tcPr>
            <w:tcW w:w="2430" w:type="dxa"/>
            <w:tcBorders>
              <w:left w:val="nil"/>
              <w:right w:val="nil"/>
            </w:tcBorders>
          </w:tcPr>
          <w:p w14:paraId="1EBE5F0E" w14:textId="31347AC6"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24</w:t>
            </w:r>
          </w:p>
        </w:tc>
      </w:tr>
      <w:tr w:rsidR="00FE7B4F" w:rsidRPr="00D778A1" w14:paraId="58919437" w14:textId="77777777" w:rsidTr="00751A27">
        <w:tc>
          <w:tcPr>
            <w:tcW w:w="990" w:type="dxa"/>
            <w:tcBorders>
              <w:left w:val="nil"/>
              <w:right w:val="nil"/>
            </w:tcBorders>
          </w:tcPr>
          <w:p w14:paraId="321B5C59" w14:textId="77777777"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DD</w:t>
            </w:r>
          </w:p>
        </w:tc>
        <w:tc>
          <w:tcPr>
            <w:tcW w:w="1260" w:type="dxa"/>
            <w:tcBorders>
              <w:left w:val="nil"/>
              <w:right w:val="nil"/>
            </w:tcBorders>
          </w:tcPr>
          <w:p w14:paraId="5EB293C7" w14:textId="77777777" w:rsidR="00FE7B4F" w:rsidRPr="00D778A1" w:rsidRDefault="00FE7B4F" w:rsidP="00FE7B4F">
            <w:pPr>
              <w:jc w:val="center"/>
              <w:rPr>
                <w:rFonts w:ascii="Times New Roman" w:hAnsi="Times New Roman" w:cs="Times New Roman"/>
                <w:sz w:val="24"/>
                <w:szCs w:val="24"/>
              </w:rPr>
            </w:pPr>
            <w:r>
              <w:rPr>
                <w:rFonts w:ascii="Times New Roman" w:hAnsi="Times New Roman" w:cs="Times New Roman"/>
                <w:sz w:val="24"/>
                <w:szCs w:val="24"/>
              </w:rPr>
              <w:t>13.1</w:t>
            </w:r>
          </w:p>
        </w:tc>
        <w:tc>
          <w:tcPr>
            <w:tcW w:w="1080" w:type="dxa"/>
            <w:tcBorders>
              <w:left w:val="nil"/>
              <w:right w:val="nil"/>
            </w:tcBorders>
          </w:tcPr>
          <w:p w14:paraId="03DC2425" w14:textId="77777777" w:rsidR="00FE7B4F" w:rsidRPr="00D778A1" w:rsidRDefault="00FE7B4F" w:rsidP="00FE7B4F">
            <w:pPr>
              <w:jc w:val="center"/>
              <w:rPr>
                <w:rFonts w:ascii="Times New Roman" w:hAnsi="Times New Roman" w:cs="Times New Roman"/>
                <w:sz w:val="24"/>
                <w:szCs w:val="24"/>
              </w:rPr>
            </w:pPr>
            <w:r>
              <w:rPr>
                <w:rFonts w:ascii="Times New Roman" w:hAnsi="Times New Roman" w:cs="Times New Roman"/>
                <w:sz w:val="24"/>
                <w:szCs w:val="24"/>
              </w:rPr>
              <w:t>12.9</w:t>
            </w:r>
          </w:p>
        </w:tc>
        <w:tc>
          <w:tcPr>
            <w:tcW w:w="1080" w:type="dxa"/>
            <w:tcBorders>
              <w:left w:val="nil"/>
              <w:right w:val="nil"/>
            </w:tcBorders>
          </w:tcPr>
          <w:p w14:paraId="2F6353AB" w14:textId="77777777"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8 (80)</w:t>
            </w:r>
          </w:p>
        </w:tc>
        <w:tc>
          <w:tcPr>
            <w:tcW w:w="1800" w:type="dxa"/>
            <w:tcBorders>
              <w:left w:val="nil"/>
              <w:right w:val="nil"/>
            </w:tcBorders>
          </w:tcPr>
          <w:p w14:paraId="6D9E20F4" w14:textId="0F37B05C" w:rsidR="00FE7B4F" w:rsidRPr="00D778A1" w:rsidRDefault="007E7817" w:rsidP="00FE7B4F">
            <w:pPr>
              <w:jc w:val="center"/>
              <w:rPr>
                <w:rFonts w:ascii="Times New Roman" w:hAnsi="Times New Roman" w:cs="Times New Roman"/>
                <w:sz w:val="24"/>
                <w:szCs w:val="24"/>
              </w:rPr>
            </w:pPr>
            <w:r>
              <w:rPr>
                <w:rFonts w:ascii="Times New Roman" w:hAnsi="Times New Roman" w:cs="Times New Roman"/>
                <w:sz w:val="24"/>
                <w:szCs w:val="24"/>
              </w:rPr>
              <w:t>1</w:t>
            </w:r>
            <w:r w:rsidR="004E007D" w:rsidRPr="004E007D">
              <w:rPr>
                <w:rFonts w:ascii="Times New Roman" w:hAnsi="Times New Roman" w:cs="Times New Roman"/>
                <w:sz w:val="24"/>
                <w:szCs w:val="24"/>
                <w:vertAlign w:val="superscript"/>
              </w:rPr>
              <w:t xml:space="preserve"> d</w:t>
            </w:r>
          </w:p>
        </w:tc>
        <w:tc>
          <w:tcPr>
            <w:tcW w:w="2070" w:type="dxa"/>
            <w:tcBorders>
              <w:left w:val="nil"/>
              <w:right w:val="nil"/>
            </w:tcBorders>
          </w:tcPr>
          <w:p w14:paraId="108D91C1" w14:textId="2AE350C3"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100</w:t>
            </w:r>
          </w:p>
        </w:tc>
        <w:tc>
          <w:tcPr>
            <w:tcW w:w="2430" w:type="dxa"/>
            <w:tcBorders>
              <w:left w:val="nil"/>
              <w:right w:val="nil"/>
            </w:tcBorders>
          </w:tcPr>
          <w:p w14:paraId="221D494B" w14:textId="4556D885"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93</w:t>
            </w:r>
          </w:p>
        </w:tc>
      </w:tr>
      <w:tr w:rsidR="00FE7B4F" w:rsidRPr="00D778A1" w14:paraId="54A1B828" w14:textId="77777777" w:rsidTr="00751A27">
        <w:tc>
          <w:tcPr>
            <w:tcW w:w="990" w:type="dxa"/>
            <w:tcBorders>
              <w:left w:val="nil"/>
              <w:right w:val="nil"/>
            </w:tcBorders>
          </w:tcPr>
          <w:p w14:paraId="63EFF73E" w14:textId="77777777"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EE</w:t>
            </w:r>
          </w:p>
        </w:tc>
        <w:tc>
          <w:tcPr>
            <w:tcW w:w="1260" w:type="dxa"/>
            <w:tcBorders>
              <w:left w:val="nil"/>
              <w:right w:val="nil"/>
            </w:tcBorders>
          </w:tcPr>
          <w:p w14:paraId="07ECE9A2" w14:textId="77777777" w:rsidR="00FE7B4F" w:rsidRPr="00D778A1" w:rsidRDefault="00FE7B4F" w:rsidP="00FE7B4F">
            <w:pPr>
              <w:jc w:val="center"/>
              <w:rPr>
                <w:rFonts w:ascii="Times New Roman" w:hAnsi="Times New Roman" w:cs="Times New Roman"/>
                <w:sz w:val="24"/>
                <w:szCs w:val="24"/>
              </w:rPr>
            </w:pPr>
            <w:r>
              <w:rPr>
                <w:rFonts w:ascii="Times New Roman" w:hAnsi="Times New Roman" w:cs="Times New Roman"/>
                <w:sz w:val="24"/>
                <w:szCs w:val="24"/>
              </w:rPr>
              <w:t>4.3</w:t>
            </w:r>
          </w:p>
        </w:tc>
        <w:tc>
          <w:tcPr>
            <w:tcW w:w="1080" w:type="dxa"/>
            <w:tcBorders>
              <w:left w:val="nil"/>
              <w:right w:val="nil"/>
            </w:tcBorders>
          </w:tcPr>
          <w:p w14:paraId="26CB92BE" w14:textId="77777777" w:rsidR="00FE7B4F" w:rsidRPr="00D778A1" w:rsidRDefault="00FE7B4F" w:rsidP="00FE7B4F">
            <w:pPr>
              <w:jc w:val="center"/>
              <w:rPr>
                <w:rFonts w:ascii="Times New Roman" w:hAnsi="Times New Roman" w:cs="Times New Roman"/>
                <w:sz w:val="24"/>
                <w:szCs w:val="24"/>
              </w:rPr>
            </w:pPr>
            <w:r>
              <w:rPr>
                <w:rFonts w:ascii="Times New Roman" w:hAnsi="Times New Roman" w:cs="Times New Roman"/>
                <w:sz w:val="24"/>
                <w:szCs w:val="24"/>
              </w:rPr>
              <w:t>2.8</w:t>
            </w:r>
          </w:p>
        </w:tc>
        <w:tc>
          <w:tcPr>
            <w:tcW w:w="1080" w:type="dxa"/>
            <w:tcBorders>
              <w:left w:val="nil"/>
              <w:right w:val="nil"/>
            </w:tcBorders>
          </w:tcPr>
          <w:p w14:paraId="6AC940E9" w14:textId="77777777"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2 (20)</w:t>
            </w:r>
          </w:p>
        </w:tc>
        <w:tc>
          <w:tcPr>
            <w:tcW w:w="1800" w:type="dxa"/>
            <w:tcBorders>
              <w:left w:val="nil"/>
              <w:right w:val="nil"/>
            </w:tcBorders>
          </w:tcPr>
          <w:p w14:paraId="0416BA16" w14:textId="6352AF41" w:rsidR="00FE7B4F" w:rsidRPr="00D778A1" w:rsidRDefault="00304E1D" w:rsidP="00FE7B4F">
            <w:pPr>
              <w:jc w:val="center"/>
              <w:rPr>
                <w:rFonts w:ascii="Times New Roman" w:hAnsi="Times New Roman" w:cs="Times New Roman"/>
                <w:sz w:val="24"/>
                <w:szCs w:val="24"/>
              </w:rPr>
            </w:pPr>
            <w:r>
              <w:rPr>
                <w:rFonts w:ascii="Times New Roman" w:hAnsi="Times New Roman" w:cs="Times New Roman"/>
                <w:sz w:val="24"/>
                <w:szCs w:val="24"/>
              </w:rPr>
              <w:t>1.5 (1 – 4)</w:t>
            </w:r>
          </w:p>
        </w:tc>
        <w:tc>
          <w:tcPr>
            <w:tcW w:w="2070" w:type="dxa"/>
            <w:tcBorders>
              <w:left w:val="nil"/>
              <w:right w:val="nil"/>
            </w:tcBorders>
          </w:tcPr>
          <w:p w14:paraId="45CC2C32" w14:textId="666321DB"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58</w:t>
            </w:r>
          </w:p>
        </w:tc>
        <w:tc>
          <w:tcPr>
            <w:tcW w:w="2430" w:type="dxa"/>
            <w:tcBorders>
              <w:left w:val="nil"/>
              <w:right w:val="nil"/>
            </w:tcBorders>
          </w:tcPr>
          <w:p w14:paraId="44C85640" w14:textId="2FBD30F2"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54</w:t>
            </w:r>
          </w:p>
        </w:tc>
      </w:tr>
      <w:tr w:rsidR="00FE7B4F" w:rsidRPr="00D778A1" w14:paraId="65273EDB" w14:textId="77777777" w:rsidTr="00751A27">
        <w:tc>
          <w:tcPr>
            <w:tcW w:w="990" w:type="dxa"/>
            <w:tcBorders>
              <w:left w:val="nil"/>
              <w:right w:val="nil"/>
            </w:tcBorders>
          </w:tcPr>
          <w:p w14:paraId="5B22A761" w14:textId="77777777"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FF</w:t>
            </w:r>
          </w:p>
        </w:tc>
        <w:tc>
          <w:tcPr>
            <w:tcW w:w="1260" w:type="dxa"/>
            <w:tcBorders>
              <w:left w:val="nil"/>
              <w:right w:val="nil"/>
            </w:tcBorders>
          </w:tcPr>
          <w:p w14:paraId="5B7C0DB4" w14:textId="77777777" w:rsidR="00FE7B4F" w:rsidRPr="00D778A1" w:rsidRDefault="00FE7B4F" w:rsidP="00FE7B4F">
            <w:pPr>
              <w:jc w:val="center"/>
              <w:rPr>
                <w:rFonts w:ascii="Times New Roman" w:hAnsi="Times New Roman" w:cs="Times New Roman"/>
                <w:sz w:val="24"/>
                <w:szCs w:val="24"/>
              </w:rPr>
            </w:pPr>
            <w:r>
              <w:rPr>
                <w:rFonts w:ascii="Times New Roman" w:hAnsi="Times New Roman" w:cs="Times New Roman"/>
                <w:sz w:val="24"/>
                <w:szCs w:val="24"/>
              </w:rPr>
              <w:t>2.6</w:t>
            </w:r>
          </w:p>
        </w:tc>
        <w:tc>
          <w:tcPr>
            <w:tcW w:w="1080" w:type="dxa"/>
            <w:tcBorders>
              <w:left w:val="nil"/>
              <w:right w:val="nil"/>
            </w:tcBorders>
          </w:tcPr>
          <w:p w14:paraId="41268796" w14:textId="77777777" w:rsidR="00FE7B4F" w:rsidRPr="00D778A1" w:rsidRDefault="00FE7B4F" w:rsidP="00FE7B4F">
            <w:pPr>
              <w:jc w:val="center"/>
              <w:rPr>
                <w:rFonts w:ascii="Times New Roman" w:hAnsi="Times New Roman" w:cs="Times New Roman"/>
                <w:sz w:val="24"/>
                <w:szCs w:val="24"/>
              </w:rPr>
            </w:pPr>
            <w:r>
              <w:rPr>
                <w:rFonts w:ascii="Times New Roman" w:hAnsi="Times New Roman" w:cs="Times New Roman"/>
                <w:sz w:val="24"/>
                <w:szCs w:val="24"/>
              </w:rPr>
              <w:t>4.1</w:t>
            </w:r>
          </w:p>
        </w:tc>
        <w:tc>
          <w:tcPr>
            <w:tcW w:w="1080" w:type="dxa"/>
            <w:tcBorders>
              <w:left w:val="nil"/>
              <w:right w:val="nil"/>
            </w:tcBorders>
          </w:tcPr>
          <w:p w14:paraId="7E2C4D1F" w14:textId="77777777"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4 (40)</w:t>
            </w:r>
          </w:p>
        </w:tc>
        <w:tc>
          <w:tcPr>
            <w:tcW w:w="1800" w:type="dxa"/>
            <w:tcBorders>
              <w:left w:val="nil"/>
              <w:right w:val="nil"/>
            </w:tcBorders>
          </w:tcPr>
          <w:p w14:paraId="10F5B129" w14:textId="4A203768" w:rsidR="00FE7B4F" w:rsidRPr="00D778A1" w:rsidRDefault="00304E1D" w:rsidP="00FE7B4F">
            <w:pPr>
              <w:jc w:val="center"/>
              <w:rPr>
                <w:rFonts w:ascii="Times New Roman" w:hAnsi="Times New Roman" w:cs="Times New Roman"/>
                <w:sz w:val="24"/>
                <w:szCs w:val="24"/>
              </w:rPr>
            </w:pPr>
            <w:r>
              <w:rPr>
                <w:rFonts w:ascii="Times New Roman" w:hAnsi="Times New Roman" w:cs="Times New Roman"/>
                <w:sz w:val="24"/>
                <w:szCs w:val="24"/>
              </w:rPr>
              <w:t>3.5 (1 – 4)</w:t>
            </w:r>
          </w:p>
        </w:tc>
        <w:tc>
          <w:tcPr>
            <w:tcW w:w="2070" w:type="dxa"/>
            <w:tcBorders>
              <w:left w:val="nil"/>
              <w:right w:val="nil"/>
            </w:tcBorders>
          </w:tcPr>
          <w:p w14:paraId="049790FB" w14:textId="76ED8434"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63</w:t>
            </w:r>
          </w:p>
        </w:tc>
        <w:tc>
          <w:tcPr>
            <w:tcW w:w="2430" w:type="dxa"/>
            <w:tcBorders>
              <w:left w:val="nil"/>
              <w:right w:val="nil"/>
            </w:tcBorders>
          </w:tcPr>
          <w:p w14:paraId="45A1A442" w14:textId="3DCB7C7A"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47</w:t>
            </w:r>
          </w:p>
        </w:tc>
      </w:tr>
      <w:tr w:rsidR="00FE7B4F" w:rsidRPr="00D778A1" w14:paraId="0071095D" w14:textId="77777777" w:rsidTr="00751A27">
        <w:tc>
          <w:tcPr>
            <w:tcW w:w="990" w:type="dxa"/>
            <w:tcBorders>
              <w:left w:val="nil"/>
              <w:right w:val="nil"/>
            </w:tcBorders>
          </w:tcPr>
          <w:p w14:paraId="2DA35152" w14:textId="024946D0" w:rsidR="00FE7B4F" w:rsidRPr="00B64E40" w:rsidRDefault="00FE7B4F" w:rsidP="00FE7B4F">
            <w:pPr>
              <w:jc w:val="center"/>
              <w:rPr>
                <w:rFonts w:ascii="Times New Roman" w:hAnsi="Times New Roman" w:cs="Times New Roman"/>
                <w:sz w:val="24"/>
                <w:szCs w:val="24"/>
                <w:vertAlign w:val="superscript"/>
              </w:rPr>
            </w:pPr>
            <w:proofErr w:type="spellStart"/>
            <w:r w:rsidRPr="00D778A1">
              <w:rPr>
                <w:rFonts w:ascii="Times New Roman" w:hAnsi="Times New Roman" w:cs="Times New Roman"/>
                <w:sz w:val="24"/>
                <w:szCs w:val="24"/>
              </w:rPr>
              <w:t>GG</w:t>
            </w:r>
            <w:r w:rsidR="00B64E40">
              <w:rPr>
                <w:rFonts w:ascii="Times New Roman" w:hAnsi="Times New Roman" w:cs="Times New Roman"/>
                <w:sz w:val="24"/>
                <w:szCs w:val="24"/>
                <w:vertAlign w:val="superscript"/>
              </w:rPr>
              <w:t>g</w:t>
            </w:r>
            <w:proofErr w:type="spellEnd"/>
          </w:p>
        </w:tc>
        <w:tc>
          <w:tcPr>
            <w:tcW w:w="1260" w:type="dxa"/>
            <w:tcBorders>
              <w:left w:val="nil"/>
              <w:right w:val="nil"/>
            </w:tcBorders>
          </w:tcPr>
          <w:p w14:paraId="6D7370A2" w14:textId="77777777" w:rsidR="00FE7B4F" w:rsidRPr="00D778A1" w:rsidRDefault="00FE7B4F" w:rsidP="00FE7B4F">
            <w:pPr>
              <w:jc w:val="center"/>
              <w:rPr>
                <w:rFonts w:ascii="Times New Roman" w:hAnsi="Times New Roman" w:cs="Times New Roman"/>
                <w:sz w:val="24"/>
                <w:szCs w:val="24"/>
              </w:rPr>
            </w:pPr>
            <w:r>
              <w:rPr>
                <w:rFonts w:ascii="Times New Roman" w:hAnsi="Times New Roman" w:cs="Times New Roman"/>
                <w:sz w:val="24"/>
                <w:szCs w:val="24"/>
              </w:rPr>
              <w:t>11.4</w:t>
            </w:r>
          </w:p>
        </w:tc>
        <w:tc>
          <w:tcPr>
            <w:tcW w:w="1080" w:type="dxa"/>
            <w:tcBorders>
              <w:left w:val="nil"/>
              <w:right w:val="nil"/>
            </w:tcBorders>
          </w:tcPr>
          <w:p w14:paraId="00B4D963" w14:textId="77777777" w:rsidR="00FE7B4F" w:rsidRPr="00D778A1" w:rsidRDefault="00FE7B4F" w:rsidP="00FE7B4F">
            <w:pPr>
              <w:jc w:val="center"/>
              <w:rPr>
                <w:rFonts w:ascii="Times New Roman" w:hAnsi="Times New Roman" w:cs="Times New Roman"/>
                <w:sz w:val="24"/>
                <w:szCs w:val="24"/>
              </w:rPr>
            </w:pPr>
            <w:r>
              <w:rPr>
                <w:rFonts w:ascii="Times New Roman" w:hAnsi="Times New Roman" w:cs="Times New Roman"/>
                <w:sz w:val="24"/>
                <w:szCs w:val="24"/>
              </w:rPr>
              <w:t>12.0</w:t>
            </w:r>
          </w:p>
        </w:tc>
        <w:tc>
          <w:tcPr>
            <w:tcW w:w="1080" w:type="dxa"/>
            <w:tcBorders>
              <w:left w:val="nil"/>
              <w:right w:val="nil"/>
            </w:tcBorders>
          </w:tcPr>
          <w:p w14:paraId="3504590C" w14:textId="77777777"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1 (10)</w:t>
            </w:r>
          </w:p>
        </w:tc>
        <w:tc>
          <w:tcPr>
            <w:tcW w:w="1800" w:type="dxa"/>
            <w:tcBorders>
              <w:left w:val="nil"/>
              <w:right w:val="nil"/>
            </w:tcBorders>
          </w:tcPr>
          <w:p w14:paraId="009E3EEE" w14:textId="353FA7D9" w:rsidR="00FE7B4F" w:rsidRPr="00D778A1" w:rsidRDefault="006B5AC5" w:rsidP="00FE7B4F">
            <w:pPr>
              <w:jc w:val="center"/>
              <w:rPr>
                <w:rFonts w:ascii="Times New Roman" w:hAnsi="Times New Roman" w:cs="Times New Roman"/>
                <w:sz w:val="24"/>
                <w:szCs w:val="24"/>
              </w:rPr>
            </w:pPr>
            <w:r>
              <w:rPr>
                <w:rFonts w:ascii="Times New Roman" w:hAnsi="Times New Roman" w:cs="Times New Roman"/>
                <w:sz w:val="24"/>
                <w:szCs w:val="24"/>
              </w:rPr>
              <w:t>1 (1 – 2)</w:t>
            </w:r>
          </w:p>
        </w:tc>
        <w:tc>
          <w:tcPr>
            <w:tcW w:w="2070" w:type="dxa"/>
            <w:tcBorders>
              <w:left w:val="nil"/>
              <w:right w:val="nil"/>
            </w:tcBorders>
          </w:tcPr>
          <w:p w14:paraId="02D8F00A" w14:textId="3C9A2585"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100</w:t>
            </w:r>
          </w:p>
        </w:tc>
        <w:tc>
          <w:tcPr>
            <w:tcW w:w="2430" w:type="dxa"/>
            <w:tcBorders>
              <w:left w:val="nil"/>
              <w:right w:val="nil"/>
            </w:tcBorders>
          </w:tcPr>
          <w:p w14:paraId="577D63F8" w14:textId="561AFF72"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85</w:t>
            </w:r>
          </w:p>
        </w:tc>
      </w:tr>
      <w:tr w:rsidR="00FE7B4F" w:rsidRPr="00D778A1" w14:paraId="47DD6671" w14:textId="77777777" w:rsidTr="00751A27">
        <w:tc>
          <w:tcPr>
            <w:tcW w:w="990" w:type="dxa"/>
            <w:tcBorders>
              <w:left w:val="nil"/>
              <w:right w:val="nil"/>
            </w:tcBorders>
          </w:tcPr>
          <w:p w14:paraId="0B80E292" w14:textId="50D10DCE" w:rsidR="00FE7B4F" w:rsidRPr="00D778A1" w:rsidRDefault="00FE7B4F" w:rsidP="00FE7B4F">
            <w:pPr>
              <w:jc w:val="center"/>
              <w:rPr>
                <w:rFonts w:ascii="Times New Roman" w:hAnsi="Times New Roman" w:cs="Times New Roman"/>
                <w:sz w:val="24"/>
                <w:szCs w:val="24"/>
              </w:rPr>
            </w:pPr>
            <w:proofErr w:type="spellStart"/>
            <w:r w:rsidRPr="00D778A1">
              <w:rPr>
                <w:rFonts w:ascii="Times New Roman" w:hAnsi="Times New Roman" w:cs="Times New Roman"/>
                <w:sz w:val="24"/>
                <w:szCs w:val="24"/>
              </w:rPr>
              <w:t>HH</w:t>
            </w:r>
            <w:r w:rsidR="00B64E40">
              <w:rPr>
                <w:rFonts w:ascii="Times New Roman" w:hAnsi="Times New Roman" w:cs="Times New Roman"/>
                <w:sz w:val="24"/>
                <w:szCs w:val="24"/>
                <w:vertAlign w:val="superscript"/>
              </w:rPr>
              <w:t>g</w:t>
            </w:r>
            <w:proofErr w:type="spellEnd"/>
          </w:p>
        </w:tc>
        <w:tc>
          <w:tcPr>
            <w:tcW w:w="1260" w:type="dxa"/>
            <w:tcBorders>
              <w:left w:val="nil"/>
              <w:right w:val="nil"/>
            </w:tcBorders>
          </w:tcPr>
          <w:p w14:paraId="6A80ADD7" w14:textId="77777777" w:rsidR="00FE7B4F" w:rsidRPr="00D778A1" w:rsidRDefault="00FE7B4F" w:rsidP="00FE7B4F">
            <w:pPr>
              <w:jc w:val="center"/>
              <w:rPr>
                <w:rFonts w:ascii="Times New Roman" w:hAnsi="Times New Roman" w:cs="Times New Roman"/>
                <w:sz w:val="24"/>
                <w:szCs w:val="24"/>
              </w:rPr>
            </w:pPr>
            <w:r>
              <w:rPr>
                <w:rFonts w:ascii="Times New Roman" w:hAnsi="Times New Roman" w:cs="Times New Roman"/>
                <w:sz w:val="24"/>
                <w:szCs w:val="24"/>
              </w:rPr>
              <w:t>7.2</w:t>
            </w:r>
          </w:p>
        </w:tc>
        <w:tc>
          <w:tcPr>
            <w:tcW w:w="1080" w:type="dxa"/>
            <w:tcBorders>
              <w:left w:val="nil"/>
              <w:right w:val="nil"/>
            </w:tcBorders>
          </w:tcPr>
          <w:p w14:paraId="6599FC4A" w14:textId="77777777" w:rsidR="00FE7B4F" w:rsidRPr="00D778A1" w:rsidRDefault="00FE7B4F" w:rsidP="00FE7B4F">
            <w:pPr>
              <w:jc w:val="center"/>
              <w:rPr>
                <w:rFonts w:ascii="Times New Roman" w:hAnsi="Times New Roman" w:cs="Times New Roman"/>
                <w:sz w:val="24"/>
                <w:szCs w:val="24"/>
              </w:rPr>
            </w:pPr>
            <w:r>
              <w:rPr>
                <w:rFonts w:ascii="Times New Roman" w:hAnsi="Times New Roman" w:cs="Times New Roman"/>
                <w:sz w:val="24"/>
                <w:szCs w:val="24"/>
              </w:rPr>
              <w:t>7.7</w:t>
            </w:r>
          </w:p>
        </w:tc>
        <w:tc>
          <w:tcPr>
            <w:tcW w:w="1080" w:type="dxa"/>
            <w:tcBorders>
              <w:left w:val="nil"/>
              <w:right w:val="nil"/>
            </w:tcBorders>
          </w:tcPr>
          <w:p w14:paraId="5F7089AF" w14:textId="77777777"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0 (0)</w:t>
            </w:r>
          </w:p>
        </w:tc>
        <w:tc>
          <w:tcPr>
            <w:tcW w:w="1800" w:type="dxa"/>
            <w:tcBorders>
              <w:left w:val="nil"/>
              <w:right w:val="nil"/>
            </w:tcBorders>
          </w:tcPr>
          <w:p w14:paraId="3A47CEDD" w14:textId="0E438332" w:rsidR="00FE7B4F" w:rsidRPr="00D778A1" w:rsidRDefault="006B5AC5" w:rsidP="00FE7B4F">
            <w:pPr>
              <w:jc w:val="center"/>
              <w:rPr>
                <w:rFonts w:ascii="Times New Roman" w:hAnsi="Times New Roman" w:cs="Times New Roman"/>
                <w:sz w:val="24"/>
                <w:szCs w:val="24"/>
              </w:rPr>
            </w:pPr>
            <w:r>
              <w:rPr>
                <w:rFonts w:ascii="Times New Roman" w:hAnsi="Times New Roman" w:cs="Times New Roman"/>
                <w:sz w:val="24"/>
                <w:szCs w:val="24"/>
              </w:rPr>
              <w:t>2 (1 – 7)</w:t>
            </w:r>
          </w:p>
        </w:tc>
        <w:tc>
          <w:tcPr>
            <w:tcW w:w="2070" w:type="dxa"/>
            <w:tcBorders>
              <w:left w:val="nil"/>
              <w:right w:val="nil"/>
            </w:tcBorders>
          </w:tcPr>
          <w:p w14:paraId="7B5EE081" w14:textId="51E0DB3F"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N/A</w:t>
            </w:r>
          </w:p>
        </w:tc>
        <w:tc>
          <w:tcPr>
            <w:tcW w:w="2430" w:type="dxa"/>
            <w:tcBorders>
              <w:left w:val="nil"/>
              <w:right w:val="nil"/>
            </w:tcBorders>
          </w:tcPr>
          <w:p w14:paraId="01D79E37" w14:textId="34C26CCC"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58</w:t>
            </w:r>
          </w:p>
        </w:tc>
      </w:tr>
      <w:tr w:rsidR="00FE7B4F" w:rsidRPr="00D778A1" w14:paraId="7B76C9E6" w14:textId="77777777" w:rsidTr="00751A27">
        <w:tc>
          <w:tcPr>
            <w:tcW w:w="990" w:type="dxa"/>
            <w:tcBorders>
              <w:left w:val="nil"/>
              <w:right w:val="nil"/>
            </w:tcBorders>
          </w:tcPr>
          <w:p w14:paraId="13AFDB51" w14:textId="102CAAE9" w:rsidR="00FE7B4F" w:rsidRPr="00D778A1" w:rsidRDefault="00FE7B4F" w:rsidP="00FE7B4F">
            <w:pPr>
              <w:jc w:val="center"/>
              <w:rPr>
                <w:rFonts w:ascii="Times New Roman" w:hAnsi="Times New Roman" w:cs="Times New Roman"/>
                <w:sz w:val="24"/>
                <w:szCs w:val="24"/>
              </w:rPr>
            </w:pPr>
            <w:proofErr w:type="spellStart"/>
            <w:r w:rsidRPr="00D778A1">
              <w:rPr>
                <w:rFonts w:ascii="Times New Roman" w:hAnsi="Times New Roman" w:cs="Times New Roman"/>
                <w:sz w:val="24"/>
                <w:szCs w:val="24"/>
              </w:rPr>
              <w:t>II</w:t>
            </w:r>
            <w:r w:rsidR="00B64E40" w:rsidRPr="00B64E40">
              <w:rPr>
                <w:rFonts w:ascii="Times New Roman" w:hAnsi="Times New Roman" w:cs="Times New Roman"/>
                <w:sz w:val="24"/>
                <w:szCs w:val="24"/>
                <w:vertAlign w:val="superscript"/>
              </w:rPr>
              <w:t>g</w:t>
            </w:r>
            <w:proofErr w:type="spellEnd"/>
          </w:p>
        </w:tc>
        <w:tc>
          <w:tcPr>
            <w:tcW w:w="1260" w:type="dxa"/>
            <w:tcBorders>
              <w:left w:val="nil"/>
              <w:right w:val="nil"/>
            </w:tcBorders>
          </w:tcPr>
          <w:p w14:paraId="5C7D69DF" w14:textId="77777777"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1</w:t>
            </w:r>
            <w:r>
              <w:rPr>
                <w:rFonts w:ascii="Times New Roman" w:hAnsi="Times New Roman" w:cs="Times New Roman"/>
                <w:sz w:val="24"/>
                <w:szCs w:val="24"/>
              </w:rPr>
              <w:t>.3</w:t>
            </w:r>
          </w:p>
        </w:tc>
        <w:tc>
          <w:tcPr>
            <w:tcW w:w="1080" w:type="dxa"/>
            <w:tcBorders>
              <w:left w:val="nil"/>
              <w:right w:val="nil"/>
            </w:tcBorders>
          </w:tcPr>
          <w:p w14:paraId="525379BC" w14:textId="77777777"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2</w:t>
            </w:r>
            <w:r>
              <w:rPr>
                <w:rFonts w:ascii="Times New Roman" w:hAnsi="Times New Roman" w:cs="Times New Roman"/>
                <w:sz w:val="24"/>
                <w:szCs w:val="24"/>
              </w:rPr>
              <w:t>.0</w:t>
            </w:r>
          </w:p>
        </w:tc>
        <w:tc>
          <w:tcPr>
            <w:tcW w:w="1080" w:type="dxa"/>
            <w:tcBorders>
              <w:left w:val="nil"/>
              <w:right w:val="nil"/>
            </w:tcBorders>
          </w:tcPr>
          <w:p w14:paraId="67720673" w14:textId="77777777"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1 (10)</w:t>
            </w:r>
          </w:p>
        </w:tc>
        <w:tc>
          <w:tcPr>
            <w:tcW w:w="1800" w:type="dxa"/>
            <w:tcBorders>
              <w:left w:val="nil"/>
              <w:right w:val="nil"/>
            </w:tcBorders>
          </w:tcPr>
          <w:p w14:paraId="4398A3FB" w14:textId="4EB357F9" w:rsidR="00FE7B4F" w:rsidRPr="00D778A1" w:rsidRDefault="006B5AC5" w:rsidP="00FE7B4F">
            <w:pPr>
              <w:jc w:val="center"/>
              <w:rPr>
                <w:rFonts w:ascii="Times New Roman" w:hAnsi="Times New Roman" w:cs="Times New Roman"/>
                <w:sz w:val="24"/>
                <w:szCs w:val="24"/>
              </w:rPr>
            </w:pPr>
            <w:r>
              <w:rPr>
                <w:rFonts w:ascii="Times New Roman" w:hAnsi="Times New Roman" w:cs="Times New Roman"/>
                <w:sz w:val="24"/>
                <w:szCs w:val="24"/>
              </w:rPr>
              <w:t>1</w:t>
            </w:r>
            <w:r w:rsidR="004E007D" w:rsidRPr="004E007D">
              <w:rPr>
                <w:rFonts w:ascii="Times New Roman" w:hAnsi="Times New Roman" w:cs="Times New Roman"/>
                <w:sz w:val="24"/>
                <w:szCs w:val="24"/>
                <w:vertAlign w:val="superscript"/>
              </w:rPr>
              <w:t xml:space="preserve"> d</w:t>
            </w:r>
          </w:p>
        </w:tc>
        <w:tc>
          <w:tcPr>
            <w:tcW w:w="2070" w:type="dxa"/>
            <w:tcBorders>
              <w:left w:val="nil"/>
              <w:right w:val="nil"/>
            </w:tcBorders>
          </w:tcPr>
          <w:p w14:paraId="1C6E4BDC" w14:textId="6FD7C475"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0</w:t>
            </w:r>
          </w:p>
        </w:tc>
        <w:tc>
          <w:tcPr>
            <w:tcW w:w="2430" w:type="dxa"/>
            <w:tcBorders>
              <w:left w:val="nil"/>
              <w:right w:val="nil"/>
            </w:tcBorders>
          </w:tcPr>
          <w:p w14:paraId="4E6107D8" w14:textId="21D4A94D" w:rsidR="00FE7B4F" w:rsidRPr="00D778A1" w:rsidRDefault="00FE7B4F" w:rsidP="00FE7B4F">
            <w:pPr>
              <w:jc w:val="center"/>
              <w:rPr>
                <w:rFonts w:ascii="Times New Roman" w:hAnsi="Times New Roman" w:cs="Times New Roman"/>
                <w:sz w:val="24"/>
                <w:szCs w:val="24"/>
              </w:rPr>
            </w:pPr>
            <w:r w:rsidRPr="00D778A1">
              <w:rPr>
                <w:rFonts w:ascii="Times New Roman" w:hAnsi="Times New Roman" w:cs="Times New Roman"/>
                <w:sz w:val="24"/>
                <w:szCs w:val="24"/>
              </w:rPr>
              <w:t>42</w:t>
            </w:r>
          </w:p>
        </w:tc>
      </w:tr>
      <w:tr w:rsidR="00FE7B4F" w:rsidRPr="0053350D" w14:paraId="4DA38AEF" w14:textId="77777777" w:rsidTr="00751A27">
        <w:tc>
          <w:tcPr>
            <w:tcW w:w="990" w:type="dxa"/>
            <w:tcBorders>
              <w:left w:val="nil"/>
              <w:bottom w:val="single" w:sz="12" w:space="0" w:color="auto"/>
              <w:right w:val="nil"/>
            </w:tcBorders>
          </w:tcPr>
          <w:p w14:paraId="172C73FE" w14:textId="77777777" w:rsidR="00FE7B4F" w:rsidRPr="0053350D" w:rsidRDefault="00FE7B4F" w:rsidP="00FE7B4F">
            <w:pPr>
              <w:jc w:val="center"/>
              <w:rPr>
                <w:rFonts w:ascii="Times New Roman" w:hAnsi="Times New Roman" w:cs="Times New Roman"/>
                <w:sz w:val="24"/>
                <w:szCs w:val="24"/>
              </w:rPr>
            </w:pPr>
            <w:r w:rsidRPr="0053350D">
              <w:rPr>
                <w:rFonts w:ascii="Times New Roman" w:hAnsi="Times New Roman" w:cs="Times New Roman"/>
                <w:sz w:val="24"/>
                <w:szCs w:val="24"/>
              </w:rPr>
              <w:t>JJ</w:t>
            </w:r>
          </w:p>
        </w:tc>
        <w:tc>
          <w:tcPr>
            <w:tcW w:w="1260" w:type="dxa"/>
            <w:tcBorders>
              <w:left w:val="nil"/>
              <w:bottom w:val="single" w:sz="12" w:space="0" w:color="auto"/>
              <w:right w:val="nil"/>
            </w:tcBorders>
          </w:tcPr>
          <w:p w14:paraId="1F6A9F6F" w14:textId="77777777" w:rsidR="00FE7B4F" w:rsidRPr="0053350D" w:rsidRDefault="00FE7B4F" w:rsidP="00FE7B4F">
            <w:pPr>
              <w:jc w:val="center"/>
              <w:rPr>
                <w:rFonts w:ascii="Times New Roman" w:hAnsi="Times New Roman" w:cs="Times New Roman"/>
                <w:sz w:val="24"/>
                <w:szCs w:val="24"/>
              </w:rPr>
            </w:pPr>
            <w:r w:rsidRPr="0053350D">
              <w:rPr>
                <w:rFonts w:ascii="Times New Roman" w:hAnsi="Times New Roman" w:cs="Times New Roman"/>
                <w:sz w:val="24"/>
                <w:szCs w:val="24"/>
              </w:rPr>
              <w:t>2</w:t>
            </w:r>
            <w:r>
              <w:rPr>
                <w:rFonts w:ascii="Times New Roman" w:hAnsi="Times New Roman" w:cs="Times New Roman"/>
                <w:sz w:val="24"/>
                <w:szCs w:val="24"/>
              </w:rPr>
              <w:t>.4</w:t>
            </w:r>
          </w:p>
        </w:tc>
        <w:tc>
          <w:tcPr>
            <w:tcW w:w="1080" w:type="dxa"/>
            <w:tcBorders>
              <w:left w:val="nil"/>
              <w:bottom w:val="single" w:sz="12" w:space="0" w:color="auto"/>
              <w:right w:val="nil"/>
            </w:tcBorders>
          </w:tcPr>
          <w:p w14:paraId="587315BA" w14:textId="77777777" w:rsidR="00FE7B4F" w:rsidRPr="0053350D" w:rsidRDefault="00FE7B4F" w:rsidP="00FE7B4F">
            <w:pPr>
              <w:jc w:val="center"/>
              <w:rPr>
                <w:rFonts w:ascii="Times New Roman" w:hAnsi="Times New Roman" w:cs="Times New Roman"/>
                <w:sz w:val="24"/>
                <w:szCs w:val="24"/>
              </w:rPr>
            </w:pPr>
            <w:r>
              <w:rPr>
                <w:rFonts w:ascii="Times New Roman" w:hAnsi="Times New Roman" w:cs="Times New Roman"/>
                <w:sz w:val="24"/>
                <w:szCs w:val="24"/>
              </w:rPr>
              <w:t>2.5</w:t>
            </w:r>
          </w:p>
        </w:tc>
        <w:tc>
          <w:tcPr>
            <w:tcW w:w="1080" w:type="dxa"/>
            <w:tcBorders>
              <w:left w:val="nil"/>
              <w:bottom w:val="single" w:sz="12" w:space="0" w:color="auto"/>
              <w:right w:val="nil"/>
            </w:tcBorders>
          </w:tcPr>
          <w:p w14:paraId="52156772" w14:textId="77777777" w:rsidR="00FE7B4F" w:rsidRPr="0053350D" w:rsidRDefault="00FE7B4F" w:rsidP="00FE7B4F">
            <w:pPr>
              <w:jc w:val="center"/>
              <w:rPr>
                <w:rFonts w:ascii="Times New Roman" w:hAnsi="Times New Roman" w:cs="Times New Roman"/>
                <w:sz w:val="24"/>
                <w:szCs w:val="24"/>
              </w:rPr>
            </w:pPr>
            <w:r w:rsidRPr="0053350D">
              <w:rPr>
                <w:rFonts w:ascii="Times New Roman" w:hAnsi="Times New Roman" w:cs="Times New Roman"/>
                <w:sz w:val="24"/>
                <w:szCs w:val="24"/>
              </w:rPr>
              <w:t>9 (90)</w:t>
            </w:r>
          </w:p>
        </w:tc>
        <w:tc>
          <w:tcPr>
            <w:tcW w:w="1800" w:type="dxa"/>
            <w:tcBorders>
              <w:left w:val="nil"/>
              <w:bottom w:val="single" w:sz="12" w:space="0" w:color="auto"/>
              <w:right w:val="nil"/>
            </w:tcBorders>
          </w:tcPr>
          <w:p w14:paraId="595BB7F0" w14:textId="5D2EAB16" w:rsidR="00FE7B4F" w:rsidRPr="0053350D" w:rsidRDefault="006B5AC5" w:rsidP="00FE7B4F">
            <w:pPr>
              <w:jc w:val="center"/>
              <w:rPr>
                <w:rFonts w:ascii="Times New Roman" w:hAnsi="Times New Roman" w:cs="Times New Roman"/>
                <w:sz w:val="24"/>
                <w:szCs w:val="24"/>
              </w:rPr>
            </w:pPr>
            <w:r>
              <w:rPr>
                <w:rFonts w:ascii="Times New Roman" w:hAnsi="Times New Roman" w:cs="Times New Roman"/>
                <w:sz w:val="24"/>
                <w:szCs w:val="24"/>
              </w:rPr>
              <w:t>1</w:t>
            </w:r>
            <w:r w:rsidR="004E007D" w:rsidRPr="004E007D">
              <w:rPr>
                <w:rFonts w:ascii="Times New Roman" w:hAnsi="Times New Roman" w:cs="Times New Roman"/>
                <w:sz w:val="24"/>
                <w:szCs w:val="24"/>
                <w:vertAlign w:val="superscript"/>
              </w:rPr>
              <w:t xml:space="preserve"> d</w:t>
            </w:r>
          </w:p>
        </w:tc>
        <w:tc>
          <w:tcPr>
            <w:tcW w:w="2070" w:type="dxa"/>
            <w:tcBorders>
              <w:left w:val="nil"/>
              <w:bottom w:val="single" w:sz="12" w:space="0" w:color="auto"/>
              <w:right w:val="nil"/>
            </w:tcBorders>
          </w:tcPr>
          <w:p w14:paraId="1A2E6951" w14:textId="51D7A82D" w:rsidR="00FE7B4F" w:rsidRPr="0053350D" w:rsidRDefault="00FE7B4F" w:rsidP="00FE7B4F">
            <w:pPr>
              <w:jc w:val="center"/>
              <w:rPr>
                <w:rFonts w:ascii="Times New Roman" w:hAnsi="Times New Roman" w:cs="Times New Roman"/>
                <w:sz w:val="24"/>
                <w:szCs w:val="24"/>
              </w:rPr>
            </w:pPr>
            <w:r w:rsidRPr="0053350D">
              <w:rPr>
                <w:rFonts w:ascii="Times New Roman" w:hAnsi="Times New Roman" w:cs="Times New Roman"/>
                <w:sz w:val="24"/>
                <w:szCs w:val="24"/>
              </w:rPr>
              <w:t>100</w:t>
            </w:r>
          </w:p>
        </w:tc>
        <w:tc>
          <w:tcPr>
            <w:tcW w:w="2430" w:type="dxa"/>
            <w:tcBorders>
              <w:left w:val="nil"/>
              <w:bottom w:val="single" w:sz="12" w:space="0" w:color="auto"/>
              <w:right w:val="nil"/>
            </w:tcBorders>
          </w:tcPr>
          <w:p w14:paraId="018B074B" w14:textId="766FA49E" w:rsidR="00FE7B4F" w:rsidRPr="0053350D" w:rsidRDefault="00FE7B4F" w:rsidP="00FE7B4F">
            <w:pPr>
              <w:jc w:val="center"/>
              <w:rPr>
                <w:rFonts w:ascii="Times New Roman" w:hAnsi="Times New Roman" w:cs="Times New Roman"/>
                <w:sz w:val="24"/>
                <w:szCs w:val="24"/>
              </w:rPr>
            </w:pPr>
            <w:r w:rsidRPr="0053350D">
              <w:rPr>
                <w:rFonts w:ascii="Times New Roman" w:hAnsi="Times New Roman" w:cs="Times New Roman"/>
                <w:sz w:val="24"/>
                <w:szCs w:val="24"/>
              </w:rPr>
              <w:t>67</w:t>
            </w:r>
          </w:p>
        </w:tc>
      </w:tr>
      <w:tr w:rsidR="00FE7B4F" w:rsidRPr="0053350D" w14:paraId="739386A7" w14:textId="77777777" w:rsidTr="00751A27">
        <w:tc>
          <w:tcPr>
            <w:tcW w:w="990" w:type="dxa"/>
            <w:tcBorders>
              <w:top w:val="single" w:sz="12" w:space="0" w:color="auto"/>
              <w:left w:val="nil"/>
              <w:bottom w:val="single" w:sz="12" w:space="0" w:color="auto"/>
              <w:right w:val="nil"/>
            </w:tcBorders>
          </w:tcPr>
          <w:p w14:paraId="1615BFA1" w14:textId="7F0B6B4D" w:rsidR="00FE7B4F" w:rsidRPr="0053350D" w:rsidRDefault="00FE7B4F" w:rsidP="00FE7B4F">
            <w:pPr>
              <w:jc w:val="center"/>
              <w:rPr>
                <w:rFonts w:ascii="Times New Roman" w:hAnsi="Times New Roman" w:cs="Times New Roman"/>
                <w:sz w:val="24"/>
                <w:szCs w:val="24"/>
              </w:rPr>
            </w:pPr>
            <w:bookmarkStart w:id="0" w:name="_Hlk64963564"/>
            <w:r>
              <w:rPr>
                <w:rFonts w:ascii="Times New Roman" w:hAnsi="Times New Roman" w:cs="Times New Roman"/>
                <w:sz w:val="24"/>
                <w:szCs w:val="24"/>
              </w:rPr>
              <w:t>Mean (</w:t>
            </w:r>
            <w:r w:rsidR="00235ACA">
              <w:rPr>
                <w:rFonts w:ascii="Times New Roman" w:hAnsi="Times New Roman" w:cs="Times New Roman"/>
                <w:sz w:val="24"/>
                <w:szCs w:val="24"/>
              </w:rPr>
              <w:t>S.D</w:t>
            </w:r>
            <w:r>
              <w:rPr>
                <w:rFonts w:ascii="Times New Roman" w:hAnsi="Times New Roman" w:cs="Times New Roman"/>
                <w:sz w:val="24"/>
                <w:szCs w:val="24"/>
              </w:rPr>
              <w:t>.)</w:t>
            </w:r>
          </w:p>
        </w:tc>
        <w:tc>
          <w:tcPr>
            <w:tcW w:w="1260" w:type="dxa"/>
            <w:tcBorders>
              <w:top w:val="single" w:sz="12" w:space="0" w:color="auto"/>
              <w:left w:val="nil"/>
              <w:bottom w:val="single" w:sz="12" w:space="0" w:color="auto"/>
              <w:right w:val="nil"/>
            </w:tcBorders>
          </w:tcPr>
          <w:p w14:paraId="0F08C094" w14:textId="77777777" w:rsidR="00026648" w:rsidRDefault="00FE7B4F" w:rsidP="00FE7B4F">
            <w:pPr>
              <w:jc w:val="center"/>
              <w:rPr>
                <w:rFonts w:ascii="Times New Roman" w:hAnsi="Times New Roman" w:cs="Times New Roman"/>
                <w:sz w:val="24"/>
                <w:szCs w:val="24"/>
              </w:rPr>
            </w:pPr>
            <w:r>
              <w:rPr>
                <w:rFonts w:ascii="Times New Roman" w:hAnsi="Times New Roman" w:cs="Times New Roman"/>
                <w:sz w:val="24"/>
                <w:szCs w:val="24"/>
              </w:rPr>
              <w:t xml:space="preserve">4.1 </w:t>
            </w:r>
          </w:p>
          <w:p w14:paraId="5B654965" w14:textId="326CB281" w:rsidR="00FE7B4F" w:rsidRPr="0053350D" w:rsidRDefault="00FE7B4F" w:rsidP="00FE7B4F">
            <w:pPr>
              <w:jc w:val="center"/>
              <w:rPr>
                <w:rFonts w:ascii="Times New Roman" w:hAnsi="Times New Roman" w:cs="Times New Roman"/>
                <w:sz w:val="24"/>
                <w:szCs w:val="24"/>
              </w:rPr>
            </w:pPr>
            <w:r>
              <w:rPr>
                <w:rFonts w:ascii="Times New Roman" w:hAnsi="Times New Roman" w:cs="Times New Roman"/>
                <w:sz w:val="24"/>
                <w:szCs w:val="24"/>
              </w:rPr>
              <w:t>(3.9)</w:t>
            </w:r>
          </w:p>
        </w:tc>
        <w:tc>
          <w:tcPr>
            <w:tcW w:w="1080" w:type="dxa"/>
            <w:tcBorders>
              <w:top w:val="single" w:sz="12" w:space="0" w:color="auto"/>
              <w:left w:val="nil"/>
              <w:bottom w:val="single" w:sz="12" w:space="0" w:color="auto"/>
              <w:right w:val="nil"/>
            </w:tcBorders>
          </w:tcPr>
          <w:p w14:paraId="297E6569" w14:textId="77777777" w:rsidR="00026648" w:rsidRDefault="00FE7B4F" w:rsidP="00FE7B4F">
            <w:pPr>
              <w:jc w:val="center"/>
              <w:rPr>
                <w:rFonts w:ascii="Times New Roman" w:hAnsi="Times New Roman" w:cs="Times New Roman"/>
                <w:sz w:val="24"/>
                <w:szCs w:val="24"/>
              </w:rPr>
            </w:pPr>
            <w:r>
              <w:rPr>
                <w:rFonts w:ascii="Times New Roman" w:hAnsi="Times New Roman" w:cs="Times New Roman"/>
                <w:sz w:val="24"/>
                <w:szCs w:val="24"/>
              </w:rPr>
              <w:t xml:space="preserve">3.8 </w:t>
            </w:r>
          </w:p>
          <w:p w14:paraId="57BD9396" w14:textId="5DD0ACB4" w:rsidR="00FE7B4F" w:rsidRPr="0053350D" w:rsidRDefault="00FE7B4F" w:rsidP="00FE7B4F">
            <w:pPr>
              <w:jc w:val="center"/>
              <w:rPr>
                <w:rFonts w:ascii="Times New Roman" w:hAnsi="Times New Roman" w:cs="Times New Roman"/>
                <w:sz w:val="24"/>
                <w:szCs w:val="24"/>
              </w:rPr>
            </w:pPr>
            <w:r>
              <w:rPr>
                <w:rFonts w:ascii="Times New Roman" w:hAnsi="Times New Roman" w:cs="Times New Roman"/>
                <w:sz w:val="24"/>
                <w:szCs w:val="24"/>
              </w:rPr>
              <w:t>(4.1)</w:t>
            </w:r>
          </w:p>
        </w:tc>
        <w:tc>
          <w:tcPr>
            <w:tcW w:w="1080" w:type="dxa"/>
            <w:tcBorders>
              <w:top w:val="single" w:sz="12" w:space="0" w:color="auto"/>
              <w:left w:val="nil"/>
              <w:bottom w:val="single" w:sz="12" w:space="0" w:color="auto"/>
              <w:right w:val="nil"/>
            </w:tcBorders>
          </w:tcPr>
          <w:p w14:paraId="6FEEC0D5" w14:textId="77777777" w:rsidR="00026648" w:rsidRDefault="00FE7B4F" w:rsidP="00FE7B4F">
            <w:pPr>
              <w:jc w:val="center"/>
              <w:rPr>
                <w:rFonts w:ascii="Times New Roman" w:hAnsi="Times New Roman" w:cs="Times New Roman"/>
                <w:sz w:val="24"/>
                <w:szCs w:val="24"/>
              </w:rPr>
            </w:pPr>
            <w:r>
              <w:rPr>
                <w:rFonts w:ascii="Times New Roman" w:hAnsi="Times New Roman" w:cs="Times New Roman"/>
                <w:sz w:val="24"/>
                <w:szCs w:val="24"/>
              </w:rPr>
              <w:t xml:space="preserve">4 </w:t>
            </w:r>
          </w:p>
          <w:p w14:paraId="1ED3D0EA" w14:textId="710535D3" w:rsidR="00FE7B4F" w:rsidRPr="0053350D" w:rsidRDefault="00FE7B4F" w:rsidP="00FE7B4F">
            <w:pPr>
              <w:jc w:val="center"/>
              <w:rPr>
                <w:rFonts w:ascii="Times New Roman" w:hAnsi="Times New Roman" w:cs="Times New Roman"/>
                <w:sz w:val="24"/>
                <w:szCs w:val="24"/>
              </w:rPr>
            </w:pPr>
            <w:r>
              <w:rPr>
                <w:rFonts w:ascii="Times New Roman" w:hAnsi="Times New Roman" w:cs="Times New Roman"/>
                <w:sz w:val="24"/>
                <w:szCs w:val="24"/>
              </w:rPr>
              <w:t>(3)</w:t>
            </w:r>
          </w:p>
        </w:tc>
        <w:tc>
          <w:tcPr>
            <w:tcW w:w="1800" w:type="dxa"/>
            <w:tcBorders>
              <w:top w:val="single" w:sz="12" w:space="0" w:color="auto"/>
              <w:left w:val="nil"/>
              <w:bottom w:val="single" w:sz="12" w:space="0" w:color="auto"/>
              <w:right w:val="nil"/>
            </w:tcBorders>
          </w:tcPr>
          <w:p w14:paraId="2509E1E7" w14:textId="3DBAC60F" w:rsidR="00FE7B4F" w:rsidRDefault="003F526B" w:rsidP="00FE7B4F">
            <w:pPr>
              <w:jc w:val="center"/>
              <w:rPr>
                <w:rFonts w:ascii="Times New Roman" w:hAnsi="Times New Roman" w:cs="Times New Roman"/>
                <w:sz w:val="24"/>
                <w:szCs w:val="24"/>
              </w:rPr>
            </w:pPr>
            <w:r>
              <w:rPr>
                <w:rFonts w:ascii="Times New Roman" w:hAnsi="Times New Roman" w:cs="Times New Roman"/>
                <w:sz w:val="24"/>
                <w:szCs w:val="24"/>
              </w:rPr>
              <w:t xml:space="preserve">1 (1 </w:t>
            </w:r>
            <w:proofErr w:type="gramStart"/>
            <w:r w:rsidR="00E12AE5">
              <w:rPr>
                <w:rFonts w:ascii="Times New Roman" w:hAnsi="Times New Roman" w:cs="Times New Roman"/>
                <w:sz w:val="24"/>
                <w:szCs w:val="24"/>
              </w:rPr>
              <w:t xml:space="preserve">– </w:t>
            </w:r>
            <w:r>
              <w:rPr>
                <w:rFonts w:ascii="Times New Roman" w:hAnsi="Times New Roman" w:cs="Times New Roman"/>
                <w:sz w:val="24"/>
                <w:szCs w:val="24"/>
              </w:rPr>
              <w:t xml:space="preserve"> 9</w:t>
            </w:r>
            <w:proofErr w:type="gramEnd"/>
            <w:r>
              <w:rPr>
                <w:rFonts w:ascii="Times New Roman" w:hAnsi="Times New Roman" w:cs="Times New Roman"/>
                <w:sz w:val="24"/>
                <w:szCs w:val="24"/>
              </w:rPr>
              <w:t>)</w:t>
            </w:r>
            <w:r w:rsidRPr="003F526B">
              <w:rPr>
                <w:rFonts w:ascii="Times New Roman" w:hAnsi="Times New Roman" w:cs="Times New Roman"/>
                <w:sz w:val="24"/>
                <w:szCs w:val="24"/>
                <w:vertAlign w:val="superscript"/>
              </w:rPr>
              <w:t>h</w:t>
            </w:r>
          </w:p>
        </w:tc>
        <w:tc>
          <w:tcPr>
            <w:tcW w:w="2070" w:type="dxa"/>
            <w:tcBorders>
              <w:top w:val="single" w:sz="12" w:space="0" w:color="auto"/>
              <w:left w:val="nil"/>
              <w:bottom w:val="single" w:sz="12" w:space="0" w:color="auto"/>
              <w:right w:val="nil"/>
            </w:tcBorders>
          </w:tcPr>
          <w:p w14:paraId="092FA00A" w14:textId="77777777" w:rsidR="00026648" w:rsidRDefault="00FE7B4F" w:rsidP="00FE7B4F">
            <w:pPr>
              <w:jc w:val="center"/>
              <w:rPr>
                <w:rFonts w:ascii="Times New Roman" w:hAnsi="Times New Roman" w:cs="Times New Roman"/>
                <w:sz w:val="24"/>
                <w:szCs w:val="24"/>
              </w:rPr>
            </w:pPr>
            <w:r>
              <w:rPr>
                <w:rFonts w:ascii="Times New Roman" w:hAnsi="Times New Roman" w:cs="Times New Roman"/>
                <w:sz w:val="24"/>
                <w:szCs w:val="24"/>
              </w:rPr>
              <w:t xml:space="preserve">95 </w:t>
            </w:r>
          </w:p>
          <w:p w14:paraId="3F02584E" w14:textId="35689BD9" w:rsidR="00FE7B4F" w:rsidRPr="0053350D" w:rsidRDefault="00FE7B4F" w:rsidP="00FE7B4F">
            <w:pPr>
              <w:jc w:val="center"/>
              <w:rPr>
                <w:rFonts w:ascii="Times New Roman" w:hAnsi="Times New Roman" w:cs="Times New Roman"/>
                <w:sz w:val="24"/>
                <w:szCs w:val="24"/>
              </w:rPr>
            </w:pPr>
            <w:r>
              <w:rPr>
                <w:rFonts w:ascii="Times New Roman" w:hAnsi="Times New Roman" w:cs="Times New Roman"/>
                <w:sz w:val="24"/>
                <w:szCs w:val="24"/>
              </w:rPr>
              <w:t>(16)</w:t>
            </w:r>
          </w:p>
        </w:tc>
        <w:tc>
          <w:tcPr>
            <w:tcW w:w="2430" w:type="dxa"/>
            <w:tcBorders>
              <w:top w:val="single" w:sz="12" w:space="0" w:color="auto"/>
              <w:left w:val="nil"/>
              <w:bottom w:val="single" w:sz="12" w:space="0" w:color="auto"/>
              <w:right w:val="nil"/>
            </w:tcBorders>
          </w:tcPr>
          <w:p w14:paraId="48C09CD2" w14:textId="77777777" w:rsidR="00026648" w:rsidRDefault="00FE7B4F" w:rsidP="00FE7B4F">
            <w:pPr>
              <w:jc w:val="center"/>
              <w:rPr>
                <w:rFonts w:ascii="Times New Roman" w:hAnsi="Times New Roman" w:cs="Times New Roman"/>
                <w:sz w:val="24"/>
                <w:szCs w:val="24"/>
              </w:rPr>
            </w:pPr>
            <w:r>
              <w:rPr>
                <w:rFonts w:ascii="Times New Roman" w:hAnsi="Times New Roman" w:cs="Times New Roman"/>
                <w:sz w:val="24"/>
                <w:szCs w:val="24"/>
              </w:rPr>
              <w:t xml:space="preserve">48 </w:t>
            </w:r>
          </w:p>
          <w:p w14:paraId="5802841F" w14:textId="031B48B3" w:rsidR="00FE7B4F" w:rsidRPr="0053350D" w:rsidRDefault="00FE7B4F" w:rsidP="00FE7B4F">
            <w:pPr>
              <w:jc w:val="center"/>
              <w:rPr>
                <w:rFonts w:ascii="Times New Roman" w:hAnsi="Times New Roman" w:cs="Times New Roman"/>
                <w:sz w:val="24"/>
                <w:szCs w:val="24"/>
              </w:rPr>
            </w:pPr>
            <w:r>
              <w:rPr>
                <w:rFonts w:ascii="Times New Roman" w:hAnsi="Times New Roman" w:cs="Times New Roman"/>
                <w:sz w:val="24"/>
                <w:szCs w:val="24"/>
              </w:rPr>
              <w:t>(30)</w:t>
            </w:r>
          </w:p>
        </w:tc>
      </w:tr>
    </w:tbl>
    <w:bookmarkEnd w:id="0"/>
    <w:p w14:paraId="22B8EA39" w14:textId="1A923089" w:rsidR="00E15327" w:rsidRDefault="00ED4C41" w:rsidP="00ED4C41">
      <w:pPr>
        <w:spacing w:after="0" w:line="240" w:lineRule="auto"/>
        <w:rPr>
          <w:rFonts w:ascii="Times New Roman" w:hAnsi="Times New Roman" w:cs="Times New Roman"/>
          <w:sz w:val="24"/>
          <w:szCs w:val="24"/>
        </w:rPr>
      </w:pPr>
      <w:proofErr w:type="spellStart"/>
      <w:r w:rsidRPr="0053350D">
        <w:rPr>
          <w:rFonts w:ascii="Times New Roman" w:hAnsi="Times New Roman" w:cs="Times New Roman"/>
          <w:sz w:val="24"/>
          <w:szCs w:val="24"/>
          <w:vertAlign w:val="superscript"/>
        </w:rPr>
        <w:t>a</w:t>
      </w:r>
      <w:proofErr w:type="spellEnd"/>
      <w:r w:rsidRPr="0053350D">
        <w:rPr>
          <w:rFonts w:ascii="Times New Roman" w:hAnsi="Times New Roman" w:cs="Times New Roman"/>
          <w:sz w:val="24"/>
          <w:szCs w:val="24"/>
        </w:rPr>
        <w:t xml:space="preserve"> </w:t>
      </w:r>
      <w:proofErr w:type="gramStart"/>
      <w:r w:rsidR="00DD3381">
        <w:rPr>
          <w:rFonts w:ascii="Times New Roman" w:hAnsi="Times New Roman" w:cs="Times New Roman"/>
          <w:sz w:val="24"/>
          <w:szCs w:val="24"/>
        </w:rPr>
        <w:t>For</w:t>
      </w:r>
      <w:proofErr w:type="gramEnd"/>
      <w:r w:rsidR="00DD3381">
        <w:rPr>
          <w:rFonts w:ascii="Times New Roman" w:hAnsi="Times New Roman" w:cs="Times New Roman"/>
          <w:sz w:val="24"/>
          <w:szCs w:val="24"/>
        </w:rPr>
        <w:t xml:space="preserve"> only days where counts did not match between computer-extracted and facility-reported data, the difference in the count between the two sources was calculated for each such day and the median of the differences is shown for each facility with the minimum and maximum difference shown in parentheses. </w:t>
      </w:r>
    </w:p>
    <w:p w14:paraId="7DA1BC5C" w14:textId="7AA3C135" w:rsidR="00ED4C41" w:rsidRDefault="00E15327" w:rsidP="00ED4C41">
      <w:pPr>
        <w:spacing w:after="0" w:line="240" w:lineRule="auto"/>
        <w:rPr>
          <w:rFonts w:ascii="Times New Roman" w:hAnsi="Times New Roman" w:cs="Times New Roman"/>
          <w:sz w:val="24"/>
          <w:szCs w:val="24"/>
        </w:rPr>
      </w:pPr>
      <w:proofErr w:type="spellStart"/>
      <w:r w:rsidRPr="00E15327">
        <w:rPr>
          <w:rFonts w:ascii="Times New Roman" w:hAnsi="Times New Roman" w:cs="Times New Roman"/>
          <w:sz w:val="24"/>
          <w:szCs w:val="24"/>
          <w:vertAlign w:val="superscript"/>
        </w:rPr>
        <w:t>b</w:t>
      </w:r>
      <w:r w:rsidR="00ED4C41">
        <w:rPr>
          <w:rFonts w:ascii="Times New Roman" w:hAnsi="Times New Roman" w:cs="Times New Roman"/>
          <w:sz w:val="24"/>
          <w:szCs w:val="24"/>
        </w:rPr>
        <w:t>PII</w:t>
      </w:r>
      <w:proofErr w:type="spellEnd"/>
      <w:r w:rsidR="00ED4C41">
        <w:rPr>
          <w:rFonts w:ascii="Times New Roman" w:hAnsi="Times New Roman" w:cs="Times New Roman"/>
          <w:sz w:val="24"/>
          <w:szCs w:val="24"/>
        </w:rPr>
        <w:t xml:space="preserve">, personally identifying information (patient first name, last name, date of birth, and last four digits of </w:t>
      </w:r>
      <w:r w:rsidR="00370087">
        <w:rPr>
          <w:rFonts w:ascii="Times New Roman" w:hAnsi="Times New Roman" w:cs="Times New Roman"/>
          <w:sz w:val="24"/>
          <w:szCs w:val="24"/>
        </w:rPr>
        <w:t>S</w:t>
      </w:r>
      <w:r w:rsidR="00ED4C41">
        <w:rPr>
          <w:rFonts w:ascii="Times New Roman" w:hAnsi="Times New Roman" w:cs="Times New Roman"/>
          <w:sz w:val="24"/>
          <w:szCs w:val="24"/>
        </w:rPr>
        <w:t xml:space="preserve">ocial </w:t>
      </w:r>
      <w:r w:rsidR="00370087">
        <w:rPr>
          <w:rFonts w:ascii="Times New Roman" w:hAnsi="Times New Roman" w:cs="Times New Roman"/>
          <w:sz w:val="24"/>
          <w:szCs w:val="24"/>
        </w:rPr>
        <w:t>S</w:t>
      </w:r>
      <w:r w:rsidR="00ED4C41">
        <w:rPr>
          <w:rFonts w:ascii="Times New Roman" w:hAnsi="Times New Roman" w:cs="Times New Roman"/>
          <w:sz w:val="24"/>
          <w:szCs w:val="24"/>
        </w:rPr>
        <w:t>ecurity number).</w:t>
      </w:r>
    </w:p>
    <w:p w14:paraId="40C413D4" w14:textId="3C4A735B" w:rsidR="00ED4C41" w:rsidRDefault="00E15327" w:rsidP="00ED4C41">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c</w:t>
      </w:r>
      <w:r w:rsidRPr="0053350D">
        <w:rPr>
          <w:rFonts w:ascii="Times New Roman" w:hAnsi="Times New Roman" w:cs="Times New Roman"/>
          <w:sz w:val="24"/>
          <w:szCs w:val="24"/>
        </w:rPr>
        <w:t xml:space="preserve"> </w:t>
      </w:r>
      <w:proofErr w:type="gramStart"/>
      <w:r w:rsidR="00ED4C41" w:rsidRPr="0053350D">
        <w:rPr>
          <w:rFonts w:ascii="Times New Roman" w:hAnsi="Times New Roman" w:cs="Times New Roman"/>
          <w:sz w:val="24"/>
          <w:szCs w:val="24"/>
        </w:rPr>
        <w:t>For</w:t>
      </w:r>
      <w:proofErr w:type="gramEnd"/>
      <w:r w:rsidR="00ED4C41" w:rsidRPr="0053350D">
        <w:rPr>
          <w:rFonts w:ascii="Times New Roman" w:hAnsi="Times New Roman" w:cs="Times New Roman"/>
          <w:sz w:val="24"/>
          <w:szCs w:val="24"/>
        </w:rPr>
        <w:t xml:space="preserve"> each facility that had one or more days of non-matching counts between the </w:t>
      </w:r>
      <w:r w:rsidR="00ED4C41">
        <w:rPr>
          <w:rFonts w:ascii="Times New Roman" w:hAnsi="Times New Roman" w:cs="Times New Roman"/>
          <w:sz w:val="24"/>
          <w:szCs w:val="24"/>
        </w:rPr>
        <w:t>computer-</w:t>
      </w:r>
      <w:r w:rsidR="00ED4C41" w:rsidRPr="0053350D">
        <w:rPr>
          <w:rFonts w:ascii="Times New Roman" w:hAnsi="Times New Roman" w:cs="Times New Roman"/>
          <w:sz w:val="24"/>
          <w:szCs w:val="24"/>
        </w:rPr>
        <w:t xml:space="preserve">extracted and facility-reported data, patient </w:t>
      </w:r>
      <w:r w:rsidR="00ED4C41">
        <w:rPr>
          <w:rFonts w:ascii="Times New Roman" w:hAnsi="Times New Roman" w:cs="Times New Roman"/>
          <w:sz w:val="24"/>
          <w:szCs w:val="24"/>
        </w:rPr>
        <w:t>PII</w:t>
      </w:r>
      <w:r w:rsidR="00ED4C41" w:rsidRPr="0053350D">
        <w:rPr>
          <w:rFonts w:ascii="Times New Roman" w:hAnsi="Times New Roman" w:cs="Times New Roman"/>
          <w:sz w:val="24"/>
          <w:szCs w:val="24"/>
        </w:rPr>
        <w:t xml:space="preserve"> were reviewed for each non-matching day.  Unique patients between the two data sources were reviewed for each non-matching day to determine what percentage of the patients matched. </w:t>
      </w:r>
    </w:p>
    <w:p w14:paraId="330E377C" w14:textId="1A3E3CC7" w:rsidR="00E15327" w:rsidRDefault="004E007D" w:rsidP="00ED4C41">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d</w:t>
      </w:r>
      <w:r w:rsidR="00E15327">
        <w:rPr>
          <w:rFonts w:ascii="Times New Roman" w:hAnsi="Times New Roman" w:cs="Times New Roman"/>
          <w:sz w:val="24"/>
          <w:szCs w:val="24"/>
        </w:rPr>
        <w:t xml:space="preserve"> No range provided because there was only one day at the facility when counts did not match between the two data sources, or because all mismatching days had the same difference in counts between the two sources.</w:t>
      </w:r>
    </w:p>
    <w:p w14:paraId="3D396FFA" w14:textId="7B21B0C7" w:rsidR="00ED4C41" w:rsidRPr="0053350D" w:rsidRDefault="00FB32D8" w:rsidP="00ED4C4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vertAlign w:val="superscript"/>
        </w:rPr>
        <w:t>e</w:t>
      </w:r>
      <w:r w:rsidR="00ED4C41" w:rsidRPr="0053350D">
        <w:rPr>
          <w:rFonts w:ascii="Times New Roman" w:hAnsi="Times New Roman" w:cs="Times New Roman"/>
          <w:sz w:val="24"/>
          <w:szCs w:val="24"/>
        </w:rPr>
        <w:t>On</w:t>
      </w:r>
      <w:proofErr w:type="spellEnd"/>
      <w:r w:rsidR="00ED4C41" w:rsidRPr="0053350D">
        <w:rPr>
          <w:rFonts w:ascii="Times New Roman" w:hAnsi="Times New Roman" w:cs="Times New Roman"/>
          <w:sz w:val="24"/>
          <w:szCs w:val="24"/>
        </w:rPr>
        <w:t xml:space="preserve"> all matching days, the patient count was 0.</w:t>
      </w:r>
    </w:p>
    <w:p w14:paraId="5F8999FE" w14:textId="2FBC2537" w:rsidR="00ED4C41" w:rsidRPr="0053350D" w:rsidRDefault="00F02828" w:rsidP="00ED4C4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vertAlign w:val="superscript"/>
        </w:rPr>
        <w:t>f</w:t>
      </w:r>
      <w:r w:rsidR="00ED4C41" w:rsidRPr="0053350D">
        <w:rPr>
          <w:rFonts w:ascii="Times New Roman" w:hAnsi="Times New Roman" w:cs="Times New Roman"/>
          <w:sz w:val="24"/>
          <w:szCs w:val="24"/>
        </w:rPr>
        <w:t>Ratio</w:t>
      </w:r>
      <w:proofErr w:type="spellEnd"/>
      <w:r w:rsidR="00ED4C41" w:rsidRPr="0053350D">
        <w:rPr>
          <w:rFonts w:ascii="Times New Roman" w:hAnsi="Times New Roman" w:cs="Times New Roman"/>
          <w:sz w:val="24"/>
          <w:szCs w:val="24"/>
        </w:rPr>
        <w:t xml:space="preserve"> in parenthesis indicates the number of matching days for which there were patient counts</w:t>
      </w:r>
      <w:r w:rsidR="00ED4C41">
        <w:rPr>
          <w:rFonts w:ascii="Times New Roman" w:hAnsi="Times New Roman" w:cs="Times New Roman"/>
          <w:sz w:val="24"/>
          <w:szCs w:val="24"/>
        </w:rPr>
        <w:t>; on t</w:t>
      </w:r>
      <w:r w:rsidR="00ED4C41" w:rsidRPr="0053350D">
        <w:rPr>
          <w:rFonts w:ascii="Times New Roman" w:hAnsi="Times New Roman" w:cs="Times New Roman"/>
          <w:sz w:val="24"/>
          <w:szCs w:val="24"/>
        </w:rPr>
        <w:t>he remaining days, the patient count was 0.</w:t>
      </w:r>
    </w:p>
    <w:p w14:paraId="3CE58CC0" w14:textId="0DC8AECE" w:rsidR="00ED4C41" w:rsidRDefault="00254EF7" w:rsidP="00ED4C4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vertAlign w:val="superscript"/>
        </w:rPr>
        <w:t>g</w:t>
      </w:r>
      <w:r w:rsidR="00ED4C41">
        <w:rPr>
          <w:rFonts w:ascii="Times New Roman" w:hAnsi="Times New Roman" w:cs="Times New Roman"/>
          <w:sz w:val="24"/>
          <w:szCs w:val="24"/>
        </w:rPr>
        <w:t>Facilities</w:t>
      </w:r>
      <w:proofErr w:type="spellEnd"/>
      <w:r w:rsidR="00ED4C41">
        <w:rPr>
          <w:rFonts w:ascii="Times New Roman" w:hAnsi="Times New Roman" w:cs="Times New Roman"/>
          <w:sz w:val="24"/>
          <w:szCs w:val="24"/>
        </w:rPr>
        <w:t xml:space="preserve"> for which patient medical charts were reviewed to understand discrepancies in counts between the two data sources.</w:t>
      </w:r>
    </w:p>
    <w:p w14:paraId="3A10A492" w14:textId="5D31F883" w:rsidR="003F526B" w:rsidRDefault="003F526B" w:rsidP="00ED4C41">
      <w:pPr>
        <w:spacing w:after="0" w:line="240" w:lineRule="auto"/>
        <w:rPr>
          <w:rFonts w:ascii="Times New Roman" w:hAnsi="Times New Roman" w:cs="Times New Roman"/>
          <w:sz w:val="24"/>
          <w:szCs w:val="24"/>
        </w:rPr>
      </w:pPr>
      <w:r w:rsidRPr="003F526B">
        <w:rPr>
          <w:rFonts w:ascii="Times New Roman" w:hAnsi="Times New Roman" w:cs="Times New Roman"/>
          <w:sz w:val="24"/>
          <w:szCs w:val="24"/>
          <w:vertAlign w:val="superscript"/>
        </w:rPr>
        <w:t>h</w:t>
      </w:r>
      <w:r>
        <w:rPr>
          <w:rFonts w:ascii="Times New Roman" w:hAnsi="Times New Roman" w:cs="Times New Roman"/>
          <w:sz w:val="24"/>
          <w:szCs w:val="24"/>
        </w:rPr>
        <w:t xml:space="preserve"> These values represent the overall median and range for the 34 facilities with data in the column.</w:t>
      </w:r>
    </w:p>
    <w:p w14:paraId="34D2041D" w14:textId="1DA311B8" w:rsidR="00BC18FA" w:rsidRDefault="00BC18FA">
      <w:pPr>
        <w:rPr>
          <w:rFonts w:ascii="Times New Roman" w:hAnsi="Times New Roman" w:cs="Times New Roman"/>
          <w:sz w:val="24"/>
          <w:szCs w:val="24"/>
        </w:rPr>
      </w:pPr>
      <w:r>
        <w:rPr>
          <w:rFonts w:ascii="Times New Roman" w:hAnsi="Times New Roman" w:cs="Times New Roman"/>
          <w:sz w:val="24"/>
          <w:szCs w:val="24"/>
        </w:rPr>
        <w:br w:type="page"/>
      </w:r>
    </w:p>
    <w:p w14:paraId="2ACDACC1" w14:textId="3E4C1A7C" w:rsidR="00BC18FA" w:rsidRPr="0065018B" w:rsidRDefault="00BC18FA" w:rsidP="00BC18FA">
      <w:pPr>
        <w:rPr>
          <w:rFonts w:ascii="Times New Roman" w:hAnsi="Times New Roman" w:cs="Times New Roman"/>
          <w:color w:val="FF0000"/>
          <w:sz w:val="24"/>
          <w:szCs w:val="24"/>
        </w:rPr>
      </w:pPr>
      <w:r w:rsidRPr="00915BFF">
        <w:rPr>
          <w:rFonts w:ascii="Times New Roman" w:hAnsi="Times New Roman" w:cs="Times New Roman"/>
          <w:b/>
          <w:bCs/>
          <w:sz w:val="24"/>
          <w:szCs w:val="24"/>
        </w:rPr>
        <w:lastRenderedPageBreak/>
        <w:t>Table</w:t>
      </w:r>
      <w:r>
        <w:rPr>
          <w:rFonts w:ascii="Times New Roman" w:hAnsi="Times New Roman" w:cs="Times New Roman"/>
          <w:b/>
          <w:bCs/>
          <w:sz w:val="24"/>
          <w:szCs w:val="24"/>
        </w:rPr>
        <w:t xml:space="preserve"> </w:t>
      </w:r>
      <w:r w:rsidR="00D672A4">
        <w:rPr>
          <w:rFonts w:ascii="Times New Roman" w:hAnsi="Times New Roman" w:cs="Times New Roman"/>
          <w:b/>
          <w:bCs/>
          <w:sz w:val="24"/>
          <w:szCs w:val="24"/>
        </w:rPr>
        <w:t>S3</w:t>
      </w:r>
      <w:r w:rsidRPr="00915BFF">
        <w:rPr>
          <w:rFonts w:ascii="Times New Roman" w:hAnsi="Times New Roman" w:cs="Times New Roman"/>
          <w:b/>
          <w:bCs/>
          <w:sz w:val="24"/>
          <w:szCs w:val="24"/>
        </w:rPr>
        <w:t>.</w:t>
      </w:r>
      <w:r w:rsidRPr="0065018B">
        <w:rPr>
          <w:rFonts w:ascii="Times New Roman" w:hAnsi="Times New Roman" w:cs="Times New Roman"/>
          <w:sz w:val="24"/>
          <w:szCs w:val="24"/>
        </w:rPr>
        <w:t xml:space="preserve"> Chart review assessment for select</w:t>
      </w:r>
      <w:r w:rsidRPr="0065018B">
        <w:rPr>
          <w:rFonts w:ascii="Times New Roman" w:hAnsi="Times New Roman" w:cs="Times New Roman"/>
          <w:sz w:val="24"/>
          <w:szCs w:val="24"/>
          <w:vertAlign w:val="superscript"/>
        </w:rPr>
        <w:t>a</w:t>
      </w:r>
      <w:r w:rsidRPr="0065018B">
        <w:rPr>
          <w:rFonts w:ascii="Times New Roman" w:hAnsi="Times New Roman" w:cs="Times New Roman"/>
          <w:sz w:val="24"/>
          <w:szCs w:val="24"/>
        </w:rPr>
        <w:t xml:space="preserve"> facilities with poor matching </w:t>
      </w:r>
      <w:r w:rsidR="00DC7E10">
        <w:rPr>
          <w:rFonts w:ascii="Times New Roman" w:hAnsi="Times New Roman" w:cs="Times New Roman"/>
          <w:sz w:val="24"/>
          <w:szCs w:val="24"/>
        </w:rPr>
        <w:t xml:space="preserve">of counts </w:t>
      </w:r>
      <w:r w:rsidRPr="0065018B">
        <w:rPr>
          <w:rFonts w:ascii="Times New Roman" w:hAnsi="Times New Roman" w:cs="Times New Roman"/>
          <w:sz w:val="24"/>
          <w:szCs w:val="24"/>
        </w:rPr>
        <w:t xml:space="preserve">between </w:t>
      </w:r>
      <w:r>
        <w:rPr>
          <w:rFonts w:ascii="Times New Roman" w:hAnsi="Times New Roman" w:cs="Times New Roman"/>
          <w:sz w:val="24"/>
          <w:szCs w:val="24"/>
        </w:rPr>
        <w:t>computer-</w:t>
      </w:r>
      <w:r w:rsidRPr="0065018B">
        <w:rPr>
          <w:rFonts w:ascii="Times New Roman" w:hAnsi="Times New Roman" w:cs="Times New Roman"/>
          <w:sz w:val="24"/>
          <w:szCs w:val="24"/>
        </w:rPr>
        <w:t xml:space="preserve">extracted and facility-reported data.  </w:t>
      </w:r>
    </w:p>
    <w:tbl>
      <w:tblPr>
        <w:tblStyle w:val="TableGrid"/>
        <w:tblW w:w="9365" w:type="dxa"/>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1363"/>
        <w:gridCol w:w="2062"/>
        <w:gridCol w:w="3960"/>
        <w:gridCol w:w="1980"/>
      </w:tblGrid>
      <w:tr w:rsidR="00BC18FA" w:rsidRPr="0065018B" w14:paraId="08453A43" w14:textId="77777777" w:rsidTr="007621D9">
        <w:tc>
          <w:tcPr>
            <w:tcW w:w="1363" w:type="dxa"/>
            <w:tcBorders>
              <w:top w:val="single" w:sz="12" w:space="0" w:color="auto"/>
              <w:bottom w:val="single" w:sz="12" w:space="0" w:color="auto"/>
            </w:tcBorders>
          </w:tcPr>
          <w:p w14:paraId="2F6935AA" w14:textId="77777777" w:rsidR="00BC18FA" w:rsidRPr="0065018B" w:rsidRDefault="00BC18FA" w:rsidP="007621D9">
            <w:pPr>
              <w:jc w:val="center"/>
              <w:rPr>
                <w:rFonts w:ascii="Times New Roman" w:hAnsi="Times New Roman" w:cs="Times New Roman"/>
                <w:b/>
                <w:bCs/>
                <w:sz w:val="24"/>
                <w:szCs w:val="24"/>
              </w:rPr>
            </w:pPr>
            <w:r w:rsidRPr="0065018B">
              <w:rPr>
                <w:rFonts w:ascii="Times New Roman" w:hAnsi="Times New Roman" w:cs="Times New Roman"/>
                <w:b/>
                <w:bCs/>
                <w:sz w:val="24"/>
                <w:szCs w:val="24"/>
              </w:rPr>
              <w:t>Facility</w:t>
            </w:r>
          </w:p>
        </w:tc>
        <w:tc>
          <w:tcPr>
            <w:tcW w:w="2062" w:type="dxa"/>
            <w:tcBorders>
              <w:top w:val="single" w:sz="12" w:space="0" w:color="auto"/>
              <w:bottom w:val="single" w:sz="12" w:space="0" w:color="auto"/>
            </w:tcBorders>
          </w:tcPr>
          <w:p w14:paraId="723C9485" w14:textId="77777777" w:rsidR="00BC18FA" w:rsidRPr="0065018B" w:rsidRDefault="00BC18FA" w:rsidP="007621D9">
            <w:pPr>
              <w:rPr>
                <w:rFonts w:ascii="Times New Roman" w:hAnsi="Times New Roman" w:cs="Times New Roman"/>
                <w:b/>
                <w:bCs/>
                <w:sz w:val="24"/>
                <w:szCs w:val="24"/>
              </w:rPr>
            </w:pPr>
            <w:r w:rsidRPr="0065018B">
              <w:rPr>
                <w:rFonts w:ascii="Times New Roman" w:hAnsi="Times New Roman" w:cs="Times New Roman"/>
                <w:b/>
                <w:bCs/>
                <w:sz w:val="24"/>
                <w:szCs w:val="24"/>
              </w:rPr>
              <w:t xml:space="preserve">Which data source had more cases for each of the 10 days? </w:t>
            </w:r>
          </w:p>
        </w:tc>
        <w:tc>
          <w:tcPr>
            <w:tcW w:w="3960" w:type="dxa"/>
            <w:tcBorders>
              <w:top w:val="single" w:sz="12" w:space="0" w:color="auto"/>
              <w:bottom w:val="single" w:sz="12" w:space="0" w:color="auto"/>
            </w:tcBorders>
          </w:tcPr>
          <w:p w14:paraId="191AA363" w14:textId="77777777" w:rsidR="00BC18FA" w:rsidRPr="0065018B" w:rsidRDefault="00BC18FA" w:rsidP="007621D9">
            <w:pPr>
              <w:rPr>
                <w:rFonts w:ascii="Times New Roman" w:hAnsi="Times New Roman" w:cs="Times New Roman"/>
                <w:b/>
                <w:bCs/>
                <w:sz w:val="24"/>
                <w:szCs w:val="24"/>
              </w:rPr>
            </w:pPr>
            <w:r w:rsidRPr="0065018B">
              <w:rPr>
                <w:rFonts w:ascii="Times New Roman" w:hAnsi="Times New Roman" w:cs="Times New Roman"/>
                <w:b/>
                <w:bCs/>
                <w:sz w:val="24"/>
                <w:szCs w:val="24"/>
              </w:rPr>
              <w:t>Observations from Chart Reviews</w:t>
            </w:r>
          </w:p>
        </w:tc>
        <w:tc>
          <w:tcPr>
            <w:tcW w:w="1980" w:type="dxa"/>
            <w:tcBorders>
              <w:top w:val="single" w:sz="12" w:space="0" w:color="auto"/>
              <w:bottom w:val="single" w:sz="12" w:space="0" w:color="auto"/>
            </w:tcBorders>
          </w:tcPr>
          <w:p w14:paraId="2DFAC430" w14:textId="43F6C641" w:rsidR="00BC18FA" w:rsidRPr="0065018B" w:rsidRDefault="00BC18FA" w:rsidP="007621D9">
            <w:pPr>
              <w:rPr>
                <w:rFonts w:ascii="Times New Roman" w:hAnsi="Times New Roman" w:cs="Times New Roman"/>
                <w:b/>
                <w:bCs/>
                <w:sz w:val="24"/>
                <w:szCs w:val="24"/>
              </w:rPr>
            </w:pPr>
            <w:r w:rsidRPr="0065018B">
              <w:rPr>
                <w:rFonts w:ascii="Times New Roman" w:hAnsi="Times New Roman" w:cs="Times New Roman"/>
                <w:b/>
                <w:bCs/>
                <w:sz w:val="24"/>
                <w:szCs w:val="24"/>
              </w:rPr>
              <w:t xml:space="preserve">Which data source was more </w:t>
            </w:r>
            <w:proofErr w:type="spellStart"/>
            <w:r w:rsidRPr="0065018B">
              <w:rPr>
                <w:rFonts w:ascii="Times New Roman" w:hAnsi="Times New Roman" w:cs="Times New Roman"/>
                <w:b/>
                <w:bCs/>
                <w:sz w:val="24"/>
                <w:szCs w:val="24"/>
              </w:rPr>
              <w:t>accurate</w:t>
            </w:r>
            <w:r w:rsidR="00EB2F21" w:rsidRPr="00EB2F21">
              <w:rPr>
                <w:rFonts w:ascii="Times New Roman" w:hAnsi="Times New Roman" w:cs="Times New Roman"/>
                <w:b/>
                <w:bCs/>
                <w:sz w:val="24"/>
                <w:szCs w:val="24"/>
                <w:vertAlign w:val="superscript"/>
              </w:rPr>
              <w:t>b</w:t>
            </w:r>
            <w:proofErr w:type="spellEnd"/>
            <w:r w:rsidRPr="0065018B">
              <w:rPr>
                <w:rFonts w:ascii="Times New Roman" w:hAnsi="Times New Roman" w:cs="Times New Roman"/>
                <w:b/>
                <w:bCs/>
                <w:sz w:val="24"/>
                <w:szCs w:val="24"/>
              </w:rPr>
              <w:t xml:space="preserve"> </w:t>
            </w:r>
            <w:r>
              <w:rPr>
                <w:rFonts w:ascii="Times New Roman" w:hAnsi="Times New Roman" w:cs="Times New Roman"/>
                <w:b/>
                <w:bCs/>
                <w:sz w:val="24"/>
                <w:szCs w:val="24"/>
              </w:rPr>
              <w:t>based on</w:t>
            </w:r>
            <w:r w:rsidRPr="0065018B">
              <w:rPr>
                <w:rFonts w:ascii="Times New Roman" w:hAnsi="Times New Roman" w:cs="Times New Roman"/>
                <w:b/>
                <w:bCs/>
                <w:sz w:val="24"/>
                <w:szCs w:val="24"/>
              </w:rPr>
              <w:t xml:space="preserve"> chart review? </w:t>
            </w:r>
          </w:p>
        </w:tc>
      </w:tr>
      <w:tr w:rsidR="00F54C52" w:rsidRPr="0065018B" w14:paraId="1EC0D7D4" w14:textId="77777777" w:rsidTr="007621D9">
        <w:tc>
          <w:tcPr>
            <w:tcW w:w="1363" w:type="dxa"/>
            <w:tcBorders>
              <w:top w:val="single" w:sz="12" w:space="0" w:color="auto"/>
            </w:tcBorders>
          </w:tcPr>
          <w:p w14:paraId="22C97759" w14:textId="6724B4FB" w:rsidR="00F54C52" w:rsidRPr="0065018B" w:rsidRDefault="00F54C52" w:rsidP="007621D9">
            <w:pPr>
              <w:jc w:val="center"/>
              <w:rPr>
                <w:rFonts w:ascii="Times New Roman" w:hAnsi="Times New Roman" w:cs="Times New Roman"/>
                <w:sz w:val="24"/>
                <w:szCs w:val="24"/>
              </w:rPr>
            </w:pPr>
            <w:r>
              <w:rPr>
                <w:rFonts w:ascii="Times New Roman" w:hAnsi="Times New Roman" w:cs="Times New Roman"/>
                <w:sz w:val="24"/>
                <w:szCs w:val="24"/>
              </w:rPr>
              <w:t>E</w:t>
            </w:r>
          </w:p>
        </w:tc>
        <w:tc>
          <w:tcPr>
            <w:tcW w:w="2062" w:type="dxa"/>
            <w:tcBorders>
              <w:top w:val="single" w:sz="12" w:space="0" w:color="auto"/>
            </w:tcBorders>
          </w:tcPr>
          <w:p w14:paraId="092EA4F9" w14:textId="77777777" w:rsidR="00F54C52" w:rsidRDefault="00660BB3" w:rsidP="007621D9">
            <w:pPr>
              <w:rPr>
                <w:rFonts w:ascii="Times New Roman" w:hAnsi="Times New Roman" w:cs="Times New Roman"/>
                <w:sz w:val="24"/>
                <w:szCs w:val="24"/>
              </w:rPr>
            </w:pPr>
            <w:r>
              <w:rPr>
                <w:rFonts w:ascii="Times New Roman" w:hAnsi="Times New Roman" w:cs="Times New Roman"/>
                <w:sz w:val="24"/>
                <w:szCs w:val="24"/>
              </w:rPr>
              <w:t xml:space="preserve">Variable: </w:t>
            </w:r>
          </w:p>
          <w:p w14:paraId="25F44F3A" w14:textId="13AF0320" w:rsidR="00660BB3" w:rsidRPr="0065018B" w:rsidRDefault="00660BB3" w:rsidP="007621D9">
            <w:pPr>
              <w:rPr>
                <w:rFonts w:ascii="Times New Roman" w:hAnsi="Times New Roman" w:cs="Times New Roman"/>
                <w:sz w:val="24"/>
                <w:szCs w:val="24"/>
              </w:rPr>
            </w:pPr>
            <w:r>
              <w:rPr>
                <w:rFonts w:ascii="Times New Roman" w:hAnsi="Times New Roman" w:cs="Times New Roman"/>
                <w:sz w:val="24"/>
                <w:szCs w:val="24"/>
              </w:rPr>
              <w:t xml:space="preserve">7/9 days, </w:t>
            </w:r>
            <w:r w:rsidR="003000F2">
              <w:rPr>
                <w:rFonts w:ascii="Times New Roman" w:hAnsi="Times New Roman" w:cs="Times New Roman"/>
                <w:sz w:val="24"/>
                <w:szCs w:val="24"/>
              </w:rPr>
              <w:t>Facility Report had more cases; 2/9 days, Computer Extract had more cases</w:t>
            </w:r>
          </w:p>
        </w:tc>
        <w:tc>
          <w:tcPr>
            <w:tcW w:w="3960" w:type="dxa"/>
            <w:tcBorders>
              <w:top w:val="single" w:sz="12" w:space="0" w:color="auto"/>
            </w:tcBorders>
          </w:tcPr>
          <w:p w14:paraId="289018E6" w14:textId="6754BE7B" w:rsidR="00F54C52" w:rsidRPr="0065018B" w:rsidRDefault="003000F2" w:rsidP="007621D9">
            <w:pPr>
              <w:rPr>
                <w:rFonts w:ascii="Times New Roman" w:hAnsi="Times New Roman" w:cs="Times New Roman"/>
                <w:sz w:val="24"/>
                <w:szCs w:val="24"/>
              </w:rPr>
            </w:pPr>
            <w:r>
              <w:rPr>
                <w:rFonts w:ascii="Times New Roman" w:hAnsi="Times New Roman" w:cs="Times New Roman"/>
                <w:sz w:val="24"/>
                <w:szCs w:val="24"/>
              </w:rPr>
              <w:t>Most patients matched between the data sources; mismatching mostly occurred because of the Facility Report or the Computer Extract counting patients without symptoms undergoing admission screening</w:t>
            </w:r>
          </w:p>
        </w:tc>
        <w:tc>
          <w:tcPr>
            <w:tcW w:w="1980" w:type="dxa"/>
            <w:tcBorders>
              <w:top w:val="single" w:sz="12" w:space="0" w:color="auto"/>
            </w:tcBorders>
          </w:tcPr>
          <w:p w14:paraId="3B17E534" w14:textId="1AE5FC93" w:rsidR="00F54C52" w:rsidRPr="0065018B" w:rsidRDefault="004A3049" w:rsidP="007621D9">
            <w:pPr>
              <w:rPr>
                <w:rFonts w:ascii="Times New Roman" w:hAnsi="Times New Roman" w:cs="Times New Roman"/>
                <w:sz w:val="24"/>
                <w:szCs w:val="24"/>
              </w:rPr>
            </w:pPr>
            <w:r>
              <w:rPr>
                <w:rFonts w:ascii="Times New Roman" w:hAnsi="Times New Roman" w:cs="Times New Roman"/>
                <w:sz w:val="24"/>
                <w:szCs w:val="24"/>
              </w:rPr>
              <w:t>Both were similarly accurate</w:t>
            </w:r>
          </w:p>
        </w:tc>
      </w:tr>
      <w:tr w:rsidR="00BC18FA" w:rsidRPr="0065018B" w14:paraId="766E2B00" w14:textId="77777777" w:rsidTr="007621D9">
        <w:tc>
          <w:tcPr>
            <w:tcW w:w="1363" w:type="dxa"/>
            <w:tcBorders>
              <w:top w:val="single" w:sz="12" w:space="0" w:color="auto"/>
            </w:tcBorders>
          </w:tcPr>
          <w:p w14:paraId="62D8C121" w14:textId="77777777" w:rsidR="00BC18FA" w:rsidRPr="0065018B" w:rsidRDefault="00BC18FA" w:rsidP="007621D9">
            <w:pPr>
              <w:jc w:val="center"/>
              <w:rPr>
                <w:rFonts w:ascii="Times New Roman" w:hAnsi="Times New Roman" w:cs="Times New Roman"/>
                <w:sz w:val="24"/>
                <w:szCs w:val="24"/>
              </w:rPr>
            </w:pPr>
            <w:r w:rsidRPr="0065018B">
              <w:rPr>
                <w:rFonts w:ascii="Times New Roman" w:hAnsi="Times New Roman" w:cs="Times New Roman"/>
                <w:sz w:val="24"/>
                <w:szCs w:val="24"/>
              </w:rPr>
              <w:t xml:space="preserve">I </w:t>
            </w:r>
          </w:p>
        </w:tc>
        <w:tc>
          <w:tcPr>
            <w:tcW w:w="2062" w:type="dxa"/>
            <w:tcBorders>
              <w:top w:val="single" w:sz="12" w:space="0" w:color="auto"/>
            </w:tcBorders>
          </w:tcPr>
          <w:p w14:paraId="3075EFF2" w14:textId="77777777" w:rsidR="00BC18FA" w:rsidRPr="0065018B" w:rsidRDefault="00BC18FA" w:rsidP="007621D9">
            <w:pPr>
              <w:rPr>
                <w:rFonts w:ascii="Times New Roman" w:hAnsi="Times New Roman" w:cs="Times New Roman"/>
                <w:sz w:val="24"/>
                <w:szCs w:val="24"/>
              </w:rPr>
            </w:pPr>
            <w:r w:rsidRPr="0065018B">
              <w:rPr>
                <w:rFonts w:ascii="Times New Roman" w:hAnsi="Times New Roman" w:cs="Times New Roman"/>
                <w:sz w:val="24"/>
                <w:szCs w:val="24"/>
              </w:rPr>
              <w:t>Facility Report</w:t>
            </w:r>
          </w:p>
        </w:tc>
        <w:tc>
          <w:tcPr>
            <w:tcW w:w="3960" w:type="dxa"/>
            <w:tcBorders>
              <w:top w:val="single" w:sz="12" w:space="0" w:color="auto"/>
            </w:tcBorders>
          </w:tcPr>
          <w:p w14:paraId="3782F267" w14:textId="04BB548B" w:rsidR="00BC18FA" w:rsidRPr="0065018B" w:rsidRDefault="00BC18FA" w:rsidP="007621D9">
            <w:pPr>
              <w:rPr>
                <w:rFonts w:ascii="Times New Roman" w:hAnsi="Times New Roman" w:cs="Times New Roman"/>
                <w:sz w:val="24"/>
                <w:szCs w:val="24"/>
              </w:rPr>
            </w:pPr>
            <w:r w:rsidRPr="0065018B">
              <w:rPr>
                <w:rFonts w:ascii="Times New Roman" w:hAnsi="Times New Roman" w:cs="Times New Roman"/>
                <w:sz w:val="24"/>
                <w:szCs w:val="24"/>
              </w:rPr>
              <w:t>Facility reported patients who had a past positive result but no current symptoms on admission</w:t>
            </w:r>
            <w:r w:rsidR="00310A52">
              <w:rPr>
                <w:rFonts w:ascii="Times New Roman" w:hAnsi="Times New Roman" w:cs="Times New Roman"/>
                <w:sz w:val="24"/>
                <w:szCs w:val="24"/>
              </w:rPr>
              <w:t>.</w:t>
            </w:r>
          </w:p>
        </w:tc>
        <w:tc>
          <w:tcPr>
            <w:tcW w:w="1980" w:type="dxa"/>
            <w:tcBorders>
              <w:top w:val="single" w:sz="12" w:space="0" w:color="auto"/>
            </w:tcBorders>
          </w:tcPr>
          <w:p w14:paraId="359A2AF1" w14:textId="77777777" w:rsidR="00BC18FA" w:rsidRPr="0065018B" w:rsidRDefault="00BC18FA" w:rsidP="007621D9">
            <w:pPr>
              <w:rPr>
                <w:rFonts w:ascii="Times New Roman" w:hAnsi="Times New Roman" w:cs="Times New Roman"/>
                <w:sz w:val="24"/>
                <w:szCs w:val="24"/>
              </w:rPr>
            </w:pPr>
            <w:r w:rsidRPr="0065018B">
              <w:rPr>
                <w:rFonts w:ascii="Times New Roman" w:hAnsi="Times New Roman" w:cs="Times New Roman"/>
                <w:sz w:val="24"/>
                <w:szCs w:val="24"/>
              </w:rPr>
              <w:t>Computer Extract</w:t>
            </w:r>
          </w:p>
        </w:tc>
      </w:tr>
      <w:tr w:rsidR="00BC18FA" w:rsidRPr="0065018B" w14:paraId="01B162D9" w14:textId="77777777" w:rsidTr="007621D9">
        <w:tc>
          <w:tcPr>
            <w:tcW w:w="1363" w:type="dxa"/>
            <w:tcBorders>
              <w:top w:val="single" w:sz="12" w:space="0" w:color="auto"/>
            </w:tcBorders>
          </w:tcPr>
          <w:p w14:paraId="7B749BD4" w14:textId="77777777" w:rsidR="00BC18FA" w:rsidRPr="0065018B" w:rsidRDefault="00BC18FA" w:rsidP="007621D9">
            <w:pPr>
              <w:jc w:val="center"/>
              <w:rPr>
                <w:rFonts w:ascii="Times New Roman" w:hAnsi="Times New Roman" w:cs="Times New Roman"/>
                <w:sz w:val="24"/>
                <w:szCs w:val="24"/>
              </w:rPr>
            </w:pPr>
            <w:r>
              <w:rPr>
                <w:rFonts w:ascii="Times New Roman" w:hAnsi="Times New Roman" w:cs="Times New Roman"/>
                <w:sz w:val="24"/>
                <w:szCs w:val="24"/>
              </w:rPr>
              <w:t xml:space="preserve">J </w:t>
            </w:r>
          </w:p>
        </w:tc>
        <w:tc>
          <w:tcPr>
            <w:tcW w:w="2062" w:type="dxa"/>
            <w:tcBorders>
              <w:top w:val="single" w:sz="12" w:space="0" w:color="auto"/>
            </w:tcBorders>
          </w:tcPr>
          <w:p w14:paraId="438B0588" w14:textId="77777777" w:rsidR="00BC18FA" w:rsidRPr="0065018B" w:rsidRDefault="00BC18FA" w:rsidP="007621D9">
            <w:pPr>
              <w:rPr>
                <w:rFonts w:ascii="Times New Roman" w:hAnsi="Times New Roman" w:cs="Times New Roman"/>
                <w:sz w:val="24"/>
                <w:szCs w:val="24"/>
              </w:rPr>
            </w:pPr>
            <w:r>
              <w:rPr>
                <w:rFonts w:ascii="Times New Roman" w:hAnsi="Times New Roman" w:cs="Times New Roman"/>
                <w:sz w:val="24"/>
                <w:szCs w:val="24"/>
              </w:rPr>
              <w:t>Computer Extract</w:t>
            </w:r>
          </w:p>
        </w:tc>
        <w:tc>
          <w:tcPr>
            <w:tcW w:w="3960" w:type="dxa"/>
            <w:tcBorders>
              <w:top w:val="single" w:sz="12" w:space="0" w:color="auto"/>
            </w:tcBorders>
          </w:tcPr>
          <w:p w14:paraId="47601370" w14:textId="77777777" w:rsidR="00BC18FA" w:rsidRPr="0065018B" w:rsidRDefault="00BC18FA" w:rsidP="007621D9">
            <w:pPr>
              <w:rPr>
                <w:rFonts w:ascii="Times New Roman" w:hAnsi="Times New Roman" w:cs="Times New Roman"/>
                <w:sz w:val="24"/>
                <w:szCs w:val="24"/>
              </w:rPr>
            </w:pPr>
            <w:r>
              <w:rPr>
                <w:rFonts w:ascii="Times New Roman" w:hAnsi="Times New Roman" w:cs="Times New Roman"/>
                <w:sz w:val="24"/>
                <w:szCs w:val="24"/>
              </w:rPr>
              <w:t>The Extract pulled patients who did not have a COVID-19 test done or who had a negative result.</w:t>
            </w:r>
          </w:p>
        </w:tc>
        <w:tc>
          <w:tcPr>
            <w:tcW w:w="1980" w:type="dxa"/>
            <w:tcBorders>
              <w:top w:val="single" w:sz="12" w:space="0" w:color="auto"/>
            </w:tcBorders>
          </w:tcPr>
          <w:p w14:paraId="4BD69225" w14:textId="77777777" w:rsidR="00BC18FA" w:rsidRPr="0065018B" w:rsidRDefault="00BC18FA" w:rsidP="007621D9">
            <w:pPr>
              <w:rPr>
                <w:rFonts w:ascii="Times New Roman" w:hAnsi="Times New Roman" w:cs="Times New Roman"/>
                <w:sz w:val="24"/>
                <w:szCs w:val="24"/>
              </w:rPr>
            </w:pPr>
            <w:r>
              <w:rPr>
                <w:rFonts w:ascii="Times New Roman" w:hAnsi="Times New Roman" w:cs="Times New Roman"/>
                <w:sz w:val="24"/>
                <w:szCs w:val="24"/>
              </w:rPr>
              <w:t>Facility Report</w:t>
            </w:r>
          </w:p>
        </w:tc>
      </w:tr>
      <w:tr w:rsidR="00BC18FA" w:rsidRPr="0065018B" w14:paraId="136C8DE8" w14:textId="77777777" w:rsidTr="007621D9">
        <w:tc>
          <w:tcPr>
            <w:tcW w:w="1363" w:type="dxa"/>
          </w:tcPr>
          <w:p w14:paraId="0D29C44D" w14:textId="77777777" w:rsidR="00BC18FA" w:rsidRPr="0065018B" w:rsidRDefault="00BC18FA" w:rsidP="007621D9">
            <w:pPr>
              <w:jc w:val="center"/>
              <w:rPr>
                <w:rFonts w:ascii="Times New Roman" w:hAnsi="Times New Roman" w:cs="Times New Roman"/>
                <w:sz w:val="24"/>
                <w:szCs w:val="24"/>
              </w:rPr>
            </w:pPr>
            <w:r w:rsidRPr="0065018B">
              <w:rPr>
                <w:rFonts w:ascii="Times New Roman" w:hAnsi="Times New Roman" w:cs="Times New Roman"/>
                <w:sz w:val="24"/>
                <w:szCs w:val="24"/>
              </w:rPr>
              <w:t xml:space="preserve">M </w:t>
            </w:r>
          </w:p>
        </w:tc>
        <w:tc>
          <w:tcPr>
            <w:tcW w:w="2062" w:type="dxa"/>
          </w:tcPr>
          <w:p w14:paraId="165C6A8F" w14:textId="77777777" w:rsidR="00BC18FA" w:rsidRPr="0065018B" w:rsidRDefault="00BC18FA" w:rsidP="007621D9">
            <w:pPr>
              <w:rPr>
                <w:rFonts w:ascii="Times New Roman" w:hAnsi="Times New Roman" w:cs="Times New Roman"/>
                <w:sz w:val="24"/>
                <w:szCs w:val="24"/>
              </w:rPr>
            </w:pPr>
            <w:r w:rsidRPr="0065018B">
              <w:rPr>
                <w:rFonts w:ascii="Times New Roman" w:hAnsi="Times New Roman" w:cs="Times New Roman"/>
                <w:sz w:val="24"/>
                <w:szCs w:val="24"/>
              </w:rPr>
              <w:t>Variable:</w:t>
            </w:r>
          </w:p>
          <w:p w14:paraId="7270BD57" w14:textId="77777777" w:rsidR="00BC18FA" w:rsidRPr="0065018B" w:rsidRDefault="00BC18FA" w:rsidP="007621D9">
            <w:pPr>
              <w:rPr>
                <w:rFonts w:ascii="Times New Roman" w:hAnsi="Times New Roman" w:cs="Times New Roman"/>
                <w:sz w:val="24"/>
                <w:szCs w:val="24"/>
              </w:rPr>
            </w:pPr>
            <w:r w:rsidRPr="0065018B">
              <w:rPr>
                <w:rFonts w:ascii="Times New Roman" w:hAnsi="Times New Roman" w:cs="Times New Roman"/>
                <w:sz w:val="24"/>
                <w:szCs w:val="24"/>
              </w:rPr>
              <w:t>4/9 days, facility report had more cases; 5/9 days, computer extract had more cases</w:t>
            </w:r>
          </w:p>
        </w:tc>
        <w:tc>
          <w:tcPr>
            <w:tcW w:w="3960" w:type="dxa"/>
          </w:tcPr>
          <w:p w14:paraId="6A1C958C" w14:textId="55EAD91A" w:rsidR="00BC18FA" w:rsidRPr="0065018B" w:rsidRDefault="00BC18FA" w:rsidP="007621D9">
            <w:pPr>
              <w:rPr>
                <w:rFonts w:ascii="Times New Roman" w:hAnsi="Times New Roman" w:cs="Times New Roman"/>
                <w:sz w:val="24"/>
                <w:szCs w:val="24"/>
              </w:rPr>
            </w:pPr>
            <w:r w:rsidRPr="0065018B">
              <w:rPr>
                <w:rFonts w:ascii="Times New Roman" w:hAnsi="Times New Roman" w:cs="Times New Roman"/>
                <w:sz w:val="24"/>
                <w:szCs w:val="24"/>
              </w:rPr>
              <w:t xml:space="preserve">The Extract pulled patients without symptoms but who were tested (and resulted negative) per universal testing policy; the </w:t>
            </w:r>
            <w:r w:rsidR="00D065BF">
              <w:rPr>
                <w:rFonts w:ascii="Times New Roman" w:hAnsi="Times New Roman" w:cs="Times New Roman"/>
                <w:sz w:val="24"/>
                <w:szCs w:val="24"/>
              </w:rPr>
              <w:t>Facility</w:t>
            </w:r>
            <w:r w:rsidR="00310A52">
              <w:rPr>
                <w:rFonts w:ascii="Times New Roman" w:hAnsi="Times New Roman" w:cs="Times New Roman"/>
                <w:sz w:val="24"/>
                <w:szCs w:val="24"/>
              </w:rPr>
              <w:t xml:space="preserve"> </w:t>
            </w:r>
            <w:r w:rsidRPr="0065018B">
              <w:rPr>
                <w:rFonts w:ascii="Times New Roman" w:hAnsi="Times New Roman" w:cs="Times New Roman"/>
                <w:sz w:val="24"/>
                <w:szCs w:val="24"/>
              </w:rPr>
              <w:t xml:space="preserve">Report pulled patients admitted from a skilled nursing facility and who had a past positive test (but COVID-19 considered resolved) </w:t>
            </w:r>
          </w:p>
        </w:tc>
        <w:tc>
          <w:tcPr>
            <w:tcW w:w="1980" w:type="dxa"/>
          </w:tcPr>
          <w:p w14:paraId="65A2037C" w14:textId="77777777" w:rsidR="00BC18FA" w:rsidRPr="0065018B" w:rsidRDefault="00BC18FA" w:rsidP="007621D9">
            <w:pPr>
              <w:rPr>
                <w:rFonts w:ascii="Times New Roman" w:hAnsi="Times New Roman" w:cs="Times New Roman"/>
                <w:sz w:val="24"/>
                <w:szCs w:val="24"/>
              </w:rPr>
            </w:pPr>
            <w:r w:rsidRPr="0065018B">
              <w:rPr>
                <w:rFonts w:ascii="Times New Roman" w:hAnsi="Times New Roman" w:cs="Times New Roman"/>
                <w:sz w:val="24"/>
                <w:szCs w:val="24"/>
              </w:rPr>
              <w:t xml:space="preserve">Neither </w:t>
            </w:r>
          </w:p>
        </w:tc>
      </w:tr>
      <w:tr w:rsidR="00BC18FA" w:rsidRPr="0065018B" w14:paraId="712E9325" w14:textId="77777777" w:rsidTr="007621D9">
        <w:tc>
          <w:tcPr>
            <w:tcW w:w="1363" w:type="dxa"/>
          </w:tcPr>
          <w:p w14:paraId="468CB94C" w14:textId="77777777" w:rsidR="00BC18FA" w:rsidRPr="0065018B" w:rsidRDefault="00BC18FA" w:rsidP="007621D9">
            <w:pPr>
              <w:jc w:val="center"/>
              <w:rPr>
                <w:rFonts w:ascii="Times New Roman" w:hAnsi="Times New Roman" w:cs="Times New Roman"/>
                <w:sz w:val="24"/>
                <w:szCs w:val="24"/>
              </w:rPr>
            </w:pPr>
            <w:r w:rsidRPr="0065018B">
              <w:rPr>
                <w:rFonts w:ascii="Times New Roman" w:hAnsi="Times New Roman" w:cs="Times New Roman"/>
                <w:sz w:val="24"/>
                <w:szCs w:val="24"/>
              </w:rPr>
              <w:t xml:space="preserve">R </w:t>
            </w:r>
          </w:p>
        </w:tc>
        <w:tc>
          <w:tcPr>
            <w:tcW w:w="2062" w:type="dxa"/>
          </w:tcPr>
          <w:p w14:paraId="1FAD8568" w14:textId="77777777" w:rsidR="00BC18FA" w:rsidRPr="0065018B" w:rsidRDefault="00BC18FA" w:rsidP="007621D9">
            <w:pPr>
              <w:rPr>
                <w:rFonts w:ascii="Times New Roman" w:hAnsi="Times New Roman" w:cs="Times New Roman"/>
                <w:sz w:val="24"/>
                <w:szCs w:val="24"/>
              </w:rPr>
            </w:pPr>
            <w:r w:rsidRPr="0065018B">
              <w:rPr>
                <w:rFonts w:ascii="Times New Roman" w:hAnsi="Times New Roman" w:cs="Times New Roman"/>
                <w:sz w:val="24"/>
                <w:szCs w:val="24"/>
              </w:rPr>
              <w:t>Computer Extract</w:t>
            </w:r>
          </w:p>
        </w:tc>
        <w:tc>
          <w:tcPr>
            <w:tcW w:w="3960" w:type="dxa"/>
          </w:tcPr>
          <w:p w14:paraId="5EE3B6BA" w14:textId="08A0E4DC" w:rsidR="00BC18FA" w:rsidRPr="0065018B" w:rsidRDefault="00BC18FA" w:rsidP="007621D9">
            <w:pPr>
              <w:rPr>
                <w:rFonts w:ascii="Times New Roman" w:hAnsi="Times New Roman" w:cs="Times New Roman"/>
                <w:sz w:val="24"/>
                <w:szCs w:val="24"/>
              </w:rPr>
            </w:pPr>
            <w:r w:rsidRPr="0065018B">
              <w:rPr>
                <w:rFonts w:ascii="Times New Roman" w:hAnsi="Times New Roman" w:cs="Times New Roman"/>
                <w:sz w:val="24"/>
                <w:szCs w:val="24"/>
              </w:rPr>
              <w:t xml:space="preserve">Facility protocol for universal SARS-CoV-2 testing on admission; </w:t>
            </w:r>
            <w:r w:rsidR="002444DD">
              <w:rPr>
                <w:rFonts w:ascii="Times New Roman" w:hAnsi="Times New Roman" w:cs="Times New Roman"/>
                <w:sz w:val="24"/>
                <w:szCs w:val="24"/>
              </w:rPr>
              <w:t>E</w:t>
            </w:r>
            <w:r w:rsidRPr="0065018B">
              <w:rPr>
                <w:rFonts w:ascii="Times New Roman" w:hAnsi="Times New Roman" w:cs="Times New Roman"/>
                <w:sz w:val="24"/>
                <w:szCs w:val="24"/>
              </w:rPr>
              <w:t>xtract pulled these patients due to pending test (</w:t>
            </w:r>
            <w:r w:rsidR="00EA4E06" w:rsidRPr="0065018B">
              <w:rPr>
                <w:rFonts w:ascii="Times New Roman" w:hAnsi="Times New Roman" w:cs="Times New Roman"/>
                <w:sz w:val="24"/>
                <w:szCs w:val="24"/>
              </w:rPr>
              <w:t>i.e.,</w:t>
            </w:r>
            <w:r w:rsidRPr="0065018B">
              <w:rPr>
                <w:rFonts w:ascii="Times New Roman" w:hAnsi="Times New Roman" w:cs="Times New Roman"/>
                <w:sz w:val="24"/>
                <w:szCs w:val="24"/>
              </w:rPr>
              <w:t xml:space="preserve"> </w:t>
            </w:r>
            <w:proofErr w:type="spellStart"/>
            <w:r w:rsidRPr="0065018B">
              <w:rPr>
                <w:rFonts w:ascii="Times New Roman" w:hAnsi="Times New Roman" w:cs="Times New Roman"/>
                <w:sz w:val="24"/>
                <w:szCs w:val="24"/>
              </w:rPr>
              <w:t>PUI</w:t>
            </w:r>
            <w:r w:rsidR="00EB2F21">
              <w:rPr>
                <w:rFonts w:ascii="Times New Roman" w:hAnsi="Times New Roman" w:cs="Times New Roman"/>
                <w:sz w:val="24"/>
                <w:szCs w:val="24"/>
                <w:vertAlign w:val="superscript"/>
              </w:rPr>
              <w:t>c</w:t>
            </w:r>
            <w:proofErr w:type="spellEnd"/>
            <w:r w:rsidRPr="0065018B">
              <w:rPr>
                <w:rFonts w:ascii="Times New Roman" w:hAnsi="Times New Roman" w:cs="Times New Roman"/>
                <w:sz w:val="24"/>
                <w:szCs w:val="24"/>
              </w:rPr>
              <w:t>) even when there were no symptoms</w:t>
            </w:r>
          </w:p>
        </w:tc>
        <w:tc>
          <w:tcPr>
            <w:tcW w:w="1980" w:type="dxa"/>
          </w:tcPr>
          <w:p w14:paraId="60E5F681" w14:textId="77777777" w:rsidR="00BC18FA" w:rsidRPr="0065018B" w:rsidRDefault="00BC18FA" w:rsidP="007621D9">
            <w:pPr>
              <w:rPr>
                <w:rFonts w:ascii="Times New Roman" w:hAnsi="Times New Roman" w:cs="Times New Roman"/>
                <w:sz w:val="24"/>
                <w:szCs w:val="24"/>
              </w:rPr>
            </w:pPr>
            <w:r w:rsidRPr="0065018B">
              <w:rPr>
                <w:rFonts w:ascii="Times New Roman" w:hAnsi="Times New Roman" w:cs="Times New Roman"/>
                <w:sz w:val="24"/>
                <w:szCs w:val="24"/>
              </w:rPr>
              <w:t>Facility Report</w:t>
            </w:r>
          </w:p>
        </w:tc>
      </w:tr>
      <w:tr w:rsidR="00BC18FA" w:rsidRPr="0065018B" w14:paraId="7D7AE1AC" w14:textId="77777777" w:rsidTr="007621D9">
        <w:tc>
          <w:tcPr>
            <w:tcW w:w="1363" w:type="dxa"/>
          </w:tcPr>
          <w:p w14:paraId="22CFDBF1" w14:textId="77777777" w:rsidR="00BC18FA" w:rsidRPr="0065018B" w:rsidRDefault="00BC18FA" w:rsidP="007621D9">
            <w:pPr>
              <w:jc w:val="center"/>
              <w:rPr>
                <w:rFonts w:ascii="Times New Roman" w:hAnsi="Times New Roman" w:cs="Times New Roman"/>
                <w:sz w:val="24"/>
                <w:szCs w:val="24"/>
              </w:rPr>
            </w:pPr>
            <w:r w:rsidRPr="0065018B">
              <w:rPr>
                <w:rFonts w:ascii="Times New Roman" w:hAnsi="Times New Roman" w:cs="Times New Roman"/>
                <w:sz w:val="24"/>
                <w:szCs w:val="24"/>
              </w:rPr>
              <w:t xml:space="preserve">T </w:t>
            </w:r>
          </w:p>
        </w:tc>
        <w:tc>
          <w:tcPr>
            <w:tcW w:w="2062" w:type="dxa"/>
          </w:tcPr>
          <w:p w14:paraId="1B357CCD" w14:textId="77777777" w:rsidR="00BC18FA" w:rsidRPr="0065018B" w:rsidRDefault="00BC18FA" w:rsidP="007621D9">
            <w:pPr>
              <w:rPr>
                <w:rFonts w:ascii="Times New Roman" w:hAnsi="Times New Roman" w:cs="Times New Roman"/>
                <w:sz w:val="24"/>
                <w:szCs w:val="24"/>
              </w:rPr>
            </w:pPr>
            <w:r w:rsidRPr="0065018B">
              <w:rPr>
                <w:rFonts w:ascii="Times New Roman" w:hAnsi="Times New Roman" w:cs="Times New Roman"/>
                <w:sz w:val="24"/>
                <w:szCs w:val="24"/>
              </w:rPr>
              <w:t>Computer Extract</w:t>
            </w:r>
          </w:p>
        </w:tc>
        <w:tc>
          <w:tcPr>
            <w:tcW w:w="3960" w:type="dxa"/>
          </w:tcPr>
          <w:p w14:paraId="6E018C8D" w14:textId="77777777" w:rsidR="00BC18FA" w:rsidRPr="0065018B" w:rsidRDefault="00BC18FA" w:rsidP="007621D9">
            <w:pPr>
              <w:rPr>
                <w:rFonts w:ascii="Times New Roman" w:hAnsi="Times New Roman" w:cs="Times New Roman"/>
                <w:color w:val="00B050"/>
                <w:sz w:val="24"/>
                <w:szCs w:val="24"/>
              </w:rPr>
            </w:pPr>
            <w:r w:rsidRPr="0065018B">
              <w:rPr>
                <w:rFonts w:ascii="Times New Roman" w:hAnsi="Times New Roman" w:cs="Times New Roman"/>
                <w:sz w:val="24"/>
                <w:szCs w:val="24"/>
              </w:rPr>
              <w:t>Extract pulled patients without symptoms and with negative test results</w:t>
            </w:r>
          </w:p>
        </w:tc>
        <w:tc>
          <w:tcPr>
            <w:tcW w:w="1980" w:type="dxa"/>
          </w:tcPr>
          <w:p w14:paraId="4C79F362" w14:textId="77777777" w:rsidR="00BC18FA" w:rsidRPr="0065018B" w:rsidRDefault="00BC18FA" w:rsidP="007621D9">
            <w:pPr>
              <w:rPr>
                <w:rFonts w:ascii="Times New Roman" w:hAnsi="Times New Roman" w:cs="Times New Roman"/>
                <w:sz w:val="24"/>
                <w:szCs w:val="24"/>
              </w:rPr>
            </w:pPr>
            <w:r w:rsidRPr="0065018B">
              <w:rPr>
                <w:rFonts w:ascii="Times New Roman" w:hAnsi="Times New Roman" w:cs="Times New Roman"/>
                <w:sz w:val="24"/>
                <w:szCs w:val="24"/>
              </w:rPr>
              <w:t>Facility Report</w:t>
            </w:r>
          </w:p>
        </w:tc>
      </w:tr>
      <w:tr w:rsidR="00D065BF" w:rsidRPr="0065018B" w14:paraId="5649DA13" w14:textId="77777777" w:rsidTr="001A3F93">
        <w:tc>
          <w:tcPr>
            <w:tcW w:w="1363" w:type="dxa"/>
          </w:tcPr>
          <w:p w14:paraId="4A00773C" w14:textId="77777777" w:rsidR="00D065BF" w:rsidRPr="0065018B" w:rsidRDefault="00D065BF" w:rsidP="001A3F93">
            <w:pPr>
              <w:jc w:val="center"/>
              <w:rPr>
                <w:rFonts w:ascii="Times New Roman" w:hAnsi="Times New Roman" w:cs="Times New Roman"/>
                <w:sz w:val="24"/>
                <w:szCs w:val="24"/>
              </w:rPr>
            </w:pPr>
            <w:r>
              <w:rPr>
                <w:rFonts w:ascii="Times New Roman" w:hAnsi="Times New Roman" w:cs="Times New Roman"/>
                <w:sz w:val="24"/>
                <w:szCs w:val="24"/>
              </w:rPr>
              <w:t>V</w:t>
            </w:r>
          </w:p>
        </w:tc>
        <w:tc>
          <w:tcPr>
            <w:tcW w:w="2062" w:type="dxa"/>
          </w:tcPr>
          <w:p w14:paraId="0EEB0A3F" w14:textId="77777777" w:rsidR="00D065BF" w:rsidRPr="0065018B" w:rsidRDefault="00D065BF" w:rsidP="001A3F93">
            <w:pPr>
              <w:rPr>
                <w:rFonts w:ascii="Times New Roman" w:hAnsi="Times New Roman" w:cs="Times New Roman"/>
                <w:sz w:val="24"/>
                <w:szCs w:val="24"/>
              </w:rPr>
            </w:pPr>
            <w:r>
              <w:rPr>
                <w:rFonts w:ascii="Times New Roman" w:hAnsi="Times New Roman" w:cs="Times New Roman"/>
                <w:sz w:val="24"/>
                <w:szCs w:val="24"/>
              </w:rPr>
              <w:t>Computer Extract</w:t>
            </w:r>
          </w:p>
        </w:tc>
        <w:tc>
          <w:tcPr>
            <w:tcW w:w="3960" w:type="dxa"/>
          </w:tcPr>
          <w:p w14:paraId="69F4D75E" w14:textId="77777777" w:rsidR="00D065BF" w:rsidRPr="0065018B" w:rsidRDefault="00D065BF" w:rsidP="001A3F93">
            <w:pPr>
              <w:rPr>
                <w:rFonts w:ascii="Times New Roman" w:hAnsi="Times New Roman" w:cs="Times New Roman"/>
                <w:sz w:val="24"/>
                <w:szCs w:val="24"/>
              </w:rPr>
            </w:pPr>
            <w:r>
              <w:rPr>
                <w:rFonts w:ascii="Times New Roman" w:hAnsi="Times New Roman" w:cs="Times New Roman"/>
                <w:sz w:val="24"/>
                <w:szCs w:val="24"/>
              </w:rPr>
              <w:t>The Extract pulled patients who did not have a COVID-19 test done or who had a pending test without symptoms (and negative result).</w:t>
            </w:r>
          </w:p>
        </w:tc>
        <w:tc>
          <w:tcPr>
            <w:tcW w:w="1980" w:type="dxa"/>
          </w:tcPr>
          <w:p w14:paraId="70F73219" w14:textId="77777777" w:rsidR="00D065BF" w:rsidRPr="0065018B" w:rsidRDefault="00D065BF" w:rsidP="001A3F93">
            <w:pPr>
              <w:rPr>
                <w:rFonts w:ascii="Times New Roman" w:hAnsi="Times New Roman" w:cs="Times New Roman"/>
                <w:sz w:val="24"/>
                <w:szCs w:val="24"/>
              </w:rPr>
            </w:pPr>
            <w:r>
              <w:rPr>
                <w:rFonts w:ascii="Times New Roman" w:hAnsi="Times New Roman" w:cs="Times New Roman"/>
                <w:sz w:val="24"/>
                <w:szCs w:val="24"/>
              </w:rPr>
              <w:t>Facility Report</w:t>
            </w:r>
          </w:p>
        </w:tc>
      </w:tr>
      <w:tr w:rsidR="00BC18FA" w:rsidRPr="0065018B" w14:paraId="11166FFE" w14:textId="77777777" w:rsidTr="007621D9">
        <w:tc>
          <w:tcPr>
            <w:tcW w:w="1363" w:type="dxa"/>
          </w:tcPr>
          <w:p w14:paraId="6E3072FA" w14:textId="77777777" w:rsidR="00BC18FA" w:rsidRPr="0065018B" w:rsidRDefault="00BC18FA" w:rsidP="007621D9">
            <w:pPr>
              <w:jc w:val="center"/>
              <w:rPr>
                <w:rFonts w:ascii="Times New Roman" w:hAnsi="Times New Roman" w:cs="Times New Roman"/>
                <w:sz w:val="24"/>
                <w:szCs w:val="24"/>
              </w:rPr>
            </w:pPr>
            <w:r w:rsidRPr="0065018B">
              <w:rPr>
                <w:rFonts w:ascii="Times New Roman" w:hAnsi="Times New Roman" w:cs="Times New Roman"/>
                <w:sz w:val="24"/>
                <w:szCs w:val="24"/>
              </w:rPr>
              <w:t>X</w:t>
            </w:r>
          </w:p>
        </w:tc>
        <w:tc>
          <w:tcPr>
            <w:tcW w:w="2062" w:type="dxa"/>
          </w:tcPr>
          <w:p w14:paraId="53B7C573" w14:textId="77777777" w:rsidR="00BC18FA" w:rsidRPr="0065018B" w:rsidRDefault="00BC18FA" w:rsidP="007621D9">
            <w:pPr>
              <w:rPr>
                <w:rFonts w:ascii="Times New Roman" w:hAnsi="Times New Roman" w:cs="Times New Roman"/>
                <w:sz w:val="24"/>
                <w:szCs w:val="24"/>
              </w:rPr>
            </w:pPr>
            <w:r w:rsidRPr="0065018B">
              <w:rPr>
                <w:rFonts w:ascii="Times New Roman" w:hAnsi="Times New Roman" w:cs="Times New Roman"/>
                <w:sz w:val="24"/>
                <w:szCs w:val="24"/>
              </w:rPr>
              <w:t>Computer Extract</w:t>
            </w:r>
          </w:p>
        </w:tc>
        <w:tc>
          <w:tcPr>
            <w:tcW w:w="3960" w:type="dxa"/>
          </w:tcPr>
          <w:p w14:paraId="4C1EA485" w14:textId="76416B4A" w:rsidR="00BC18FA" w:rsidRPr="0065018B" w:rsidRDefault="00BC18FA" w:rsidP="007621D9">
            <w:pPr>
              <w:rPr>
                <w:rFonts w:ascii="Times New Roman" w:hAnsi="Times New Roman" w:cs="Times New Roman"/>
                <w:sz w:val="24"/>
                <w:szCs w:val="24"/>
              </w:rPr>
            </w:pPr>
            <w:r w:rsidRPr="0065018B">
              <w:rPr>
                <w:rFonts w:ascii="Times New Roman" w:hAnsi="Times New Roman" w:cs="Times New Roman"/>
                <w:sz w:val="24"/>
                <w:szCs w:val="24"/>
              </w:rPr>
              <w:t>Extract pulled patients that had symptoms consistent with COVID-19, but who tested negative; unable to determine if the patients were considered “PUI” (</w:t>
            </w:r>
            <w:r w:rsidR="00EA4E06" w:rsidRPr="0065018B">
              <w:rPr>
                <w:rFonts w:ascii="Times New Roman" w:hAnsi="Times New Roman" w:cs="Times New Roman"/>
                <w:sz w:val="24"/>
                <w:szCs w:val="24"/>
              </w:rPr>
              <w:t>i.e.,</w:t>
            </w:r>
            <w:r w:rsidRPr="0065018B">
              <w:rPr>
                <w:rFonts w:ascii="Times New Roman" w:hAnsi="Times New Roman" w:cs="Times New Roman"/>
                <w:sz w:val="24"/>
                <w:szCs w:val="24"/>
              </w:rPr>
              <w:t xml:space="preserve"> Suspect) by the extraction algorithm</w:t>
            </w:r>
          </w:p>
        </w:tc>
        <w:tc>
          <w:tcPr>
            <w:tcW w:w="1980" w:type="dxa"/>
          </w:tcPr>
          <w:p w14:paraId="4E9A50B1" w14:textId="77777777" w:rsidR="00BC18FA" w:rsidRPr="0065018B" w:rsidRDefault="00BC18FA" w:rsidP="007621D9">
            <w:pPr>
              <w:rPr>
                <w:rFonts w:ascii="Times New Roman" w:hAnsi="Times New Roman" w:cs="Times New Roman"/>
                <w:sz w:val="24"/>
                <w:szCs w:val="24"/>
              </w:rPr>
            </w:pPr>
            <w:r w:rsidRPr="0065018B">
              <w:rPr>
                <w:rFonts w:ascii="Times New Roman" w:hAnsi="Times New Roman" w:cs="Times New Roman"/>
                <w:sz w:val="24"/>
                <w:szCs w:val="24"/>
              </w:rPr>
              <w:t>Facility Report</w:t>
            </w:r>
          </w:p>
        </w:tc>
      </w:tr>
      <w:tr w:rsidR="00BC18FA" w:rsidRPr="0065018B" w14:paraId="7527B084" w14:textId="77777777" w:rsidTr="007621D9">
        <w:tc>
          <w:tcPr>
            <w:tcW w:w="1363" w:type="dxa"/>
            <w:tcBorders>
              <w:bottom w:val="single" w:sz="4" w:space="0" w:color="auto"/>
            </w:tcBorders>
          </w:tcPr>
          <w:p w14:paraId="24D32703" w14:textId="77777777" w:rsidR="00BC18FA" w:rsidRPr="0065018B" w:rsidRDefault="00BC18FA" w:rsidP="007621D9">
            <w:pPr>
              <w:jc w:val="center"/>
              <w:rPr>
                <w:rFonts w:ascii="Times New Roman" w:hAnsi="Times New Roman" w:cs="Times New Roman"/>
                <w:sz w:val="24"/>
                <w:szCs w:val="24"/>
              </w:rPr>
            </w:pPr>
            <w:r w:rsidRPr="0065018B">
              <w:rPr>
                <w:rFonts w:ascii="Times New Roman" w:hAnsi="Times New Roman" w:cs="Times New Roman"/>
                <w:sz w:val="24"/>
                <w:szCs w:val="24"/>
              </w:rPr>
              <w:lastRenderedPageBreak/>
              <w:t xml:space="preserve">Z </w:t>
            </w:r>
          </w:p>
        </w:tc>
        <w:tc>
          <w:tcPr>
            <w:tcW w:w="2062" w:type="dxa"/>
            <w:tcBorders>
              <w:bottom w:val="single" w:sz="4" w:space="0" w:color="auto"/>
            </w:tcBorders>
          </w:tcPr>
          <w:p w14:paraId="538C595B" w14:textId="77777777" w:rsidR="00BC18FA" w:rsidRPr="0065018B" w:rsidRDefault="00BC18FA" w:rsidP="007621D9">
            <w:pPr>
              <w:tabs>
                <w:tab w:val="center" w:pos="1211"/>
              </w:tabs>
              <w:rPr>
                <w:rFonts w:ascii="Times New Roman" w:hAnsi="Times New Roman" w:cs="Times New Roman"/>
                <w:sz w:val="24"/>
                <w:szCs w:val="24"/>
              </w:rPr>
            </w:pPr>
            <w:r w:rsidRPr="0065018B">
              <w:rPr>
                <w:rFonts w:ascii="Times New Roman" w:hAnsi="Times New Roman" w:cs="Times New Roman"/>
                <w:sz w:val="24"/>
                <w:szCs w:val="24"/>
              </w:rPr>
              <w:t>Facility Report</w:t>
            </w:r>
            <w:r w:rsidRPr="0065018B">
              <w:rPr>
                <w:rFonts w:ascii="Times New Roman" w:hAnsi="Times New Roman" w:cs="Times New Roman"/>
                <w:sz w:val="24"/>
                <w:szCs w:val="24"/>
              </w:rPr>
              <w:tab/>
            </w:r>
          </w:p>
        </w:tc>
        <w:tc>
          <w:tcPr>
            <w:tcW w:w="3960" w:type="dxa"/>
            <w:tcBorders>
              <w:bottom w:val="single" w:sz="4" w:space="0" w:color="auto"/>
            </w:tcBorders>
          </w:tcPr>
          <w:p w14:paraId="4A4CEBE6" w14:textId="728D072F" w:rsidR="00BC18FA" w:rsidRPr="0065018B" w:rsidRDefault="00BC18FA" w:rsidP="007621D9">
            <w:pPr>
              <w:rPr>
                <w:rFonts w:ascii="Times New Roman" w:hAnsi="Times New Roman" w:cs="Times New Roman"/>
                <w:sz w:val="24"/>
                <w:szCs w:val="24"/>
              </w:rPr>
            </w:pPr>
            <w:r w:rsidRPr="0065018B">
              <w:rPr>
                <w:rFonts w:ascii="Times New Roman" w:hAnsi="Times New Roman" w:cs="Times New Roman"/>
                <w:sz w:val="24"/>
                <w:szCs w:val="24"/>
              </w:rPr>
              <w:t xml:space="preserve">Facility </w:t>
            </w:r>
            <w:r w:rsidR="00D065BF">
              <w:rPr>
                <w:rFonts w:ascii="Times New Roman" w:hAnsi="Times New Roman" w:cs="Times New Roman"/>
                <w:sz w:val="24"/>
                <w:szCs w:val="24"/>
              </w:rPr>
              <w:t>Report</w:t>
            </w:r>
            <w:r w:rsidR="00310A52">
              <w:rPr>
                <w:rFonts w:ascii="Times New Roman" w:hAnsi="Times New Roman" w:cs="Times New Roman"/>
                <w:sz w:val="24"/>
                <w:szCs w:val="24"/>
              </w:rPr>
              <w:t xml:space="preserve"> </w:t>
            </w:r>
            <w:r w:rsidRPr="0065018B">
              <w:rPr>
                <w:rFonts w:ascii="Times New Roman" w:hAnsi="Times New Roman" w:cs="Times New Roman"/>
                <w:sz w:val="24"/>
                <w:szCs w:val="24"/>
              </w:rPr>
              <w:t>included long term care residents in the hospitalized patient counts</w:t>
            </w:r>
          </w:p>
        </w:tc>
        <w:tc>
          <w:tcPr>
            <w:tcW w:w="1980" w:type="dxa"/>
            <w:tcBorders>
              <w:bottom w:val="single" w:sz="4" w:space="0" w:color="auto"/>
            </w:tcBorders>
          </w:tcPr>
          <w:p w14:paraId="0402A95B" w14:textId="77777777" w:rsidR="00BC18FA" w:rsidRPr="0065018B" w:rsidRDefault="00BC18FA" w:rsidP="007621D9">
            <w:pPr>
              <w:rPr>
                <w:rFonts w:ascii="Times New Roman" w:hAnsi="Times New Roman" w:cs="Times New Roman"/>
                <w:sz w:val="24"/>
                <w:szCs w:val="24"/>
              </w:rPr>
            </w:pPr>
            <w:r w:rsidRPr="0065018B">
              <w:rPr>
                <w:rFonts w:ascii="Times New Roman" w:hAnsi="Times New Roman" w:cs="Times New Roman"/>
                <w:sz w:val="24"/>
                <w:szCs w:val="24"/>
              </w:rPr>
              <w:t>Computer Extract</w:t>
            </w:r>
          </w:p>
        </w:tc>
      </w:tr>
      <w:tr w:rsidR="00F54C52" w:rsidRPr="0065018B" w14:paraId="624131B5" w14:textId="77777777" w:rsidTr="007621D9">
        <w:tc>
          <w:tcPr>
            <w:tcW w:w="1363" w:type="dxa"/>
            <w:tcBorders>
              <w:bottom w:val="single" w:sz="4" w:space="0" w:color="auto"/>
            </w:tcBorders>
          </w:tcPr>
          <w:p w14:paraId="5EBBDBD5" w14:textId="3DFB5B62" w:rsidR="00F54C52" w:rsidRPr="0065018B" w:rsidRDefault="00F54C52" w:rsidP="007621D9">
            <w:pPr>
              <w:jc w:val="center"/>
              <w:rPr>
                <w:rFonts w:ascii="Times New Roman" w:hAnsi="Times New Roman" w:cs="Times New Roman"/>
                <w:sz w:val="24"/>
                <w:szCs w:val="24"/>
              </w:rPr>
            </w:pPr>
            <w:r>
              <w:rPr>
                <w:rFonts w:ascii="Times New Roman" w:hAnsi="Times New Roman" w:cs="Times New Roman"/>
                <w:sz w:val="24"/>
                <w:szCs w:val="24"/>
              </w:rPr>
              <w:t>GG</w:t>
            </w:r>
          </w:p>
        </w:tc>
        <w:tc>
          <w:tcPr>
            <w:tcW w:w="2062" w:type="dxa"/>
            <w:tcBorders>
              <w:bottom w:val="single" w:sz="4" w:space="0" w:color="auto"/>
            </w:tcBorders>
          </w:tcPr>
          <w:p w14:paraId="67ED5497" w14:textId="495614D1" w:rsidR="00F54C52" w:rsidRPr="0065018B" w:rsidRDefault="00BC026A" w:rsidP="007621D9">
            <w:pPr>
              <w:tabs>
                <w:tab w:val="center" w:pos="1211"/>
              </w:tabs>
              <w:rPr>
                <w:rFonts w:ascii="Times New Roman" w:hAnsi="Times New Roman" w:cs="Times New Roman"/>
                <w:sz w:val="24"/>
                <w:szCs w:val="24"/>
              </w:rPr>
            </w:pPr>
            <w:r>
              <w:rPr>
                <w:rFonts w:ascii="Times New Roman" w:hAnsi="Times New Roman" w:cs="Times New Roman"/>
                <w:sz w:val="24"/>
                <w:szCs w:val="24"/>
              </w:rPr>
              <w:t>Facility Report</w:t>
            </w:r>
          </w:p>
        </w:tc>
        <w:tc>
          <w:tcPr>
            <w:tcW w:w="3960" w:type="dxa"/>
            <w:tcBorders>
              <w:bottom w:val="single" w:sz="4" w:space="0" w:color="auto"/>
            </w:tcBorders>
          </w:tcPr>
          <w:p w14:paraId="16D3195F" w14:textId="79580136" w:rsidR="00F54C52" w:rsidRPr="0065018B" w:rsidRDefault="00BC026A" w:rsidP="007621D9">
            <w:pPr>
              <w:rPr>
                <w:rFonts w:ascii="Times New Roman" w:hAnsi="Times New Roman" w:cs="Times New Roman"/>
                <w:sz w:val="24"/>
                <w:szCs w:val="24"/>
              </w:rPr>
            </w:pPr>
            <w:r>
              <w:rPr>
                <w:rFonts w:ascii="Times New Roman" w:hAnsi="Times New Roman" w:cs="Times New Roman"/>
                <w:sz w:val="24"/>
                <w:szCs w:val="24"/>
              </w:rPr>
              <w:t>Most patients matched between the data sources</w:t>
            </w:r>
            <w:r w:rsidR="002444DD">
              <w:rPr>
                <w:rFonts w:ascii="Times New Roman" w:hAnsi="Times New Roman" w:cs="Times New Roman"/>
                <w:sz w:val="24"/>
                <w:szCs w:val="24"/>
              </w:rPr>
              <w:t>;</w:t>
            </w:r>
            <w:r>
              <w:rPr>
                <w:rFonts w:ascii="Times New Roman" w:hAnsi="Times New Roman" w:cs="Times New Roman"/>
                <w:sz w:val="24"/>
                <w:szCs w:val="24"/>
              </w:rPr>
              <w:t xml:space="preserve"> mismatching mostly occurred because the </w:t>
            </w:r>
            <w:r w:rsidR="00116454">
              <w:rPr>
                <w:rFonts w:ascii="Times New Roman" w:hAnsi="Times New Roman" w:cs="Times New Roman"/>
                <w:sz w:val="24"/>
                <w:szCs w:val="24"/>
              </w:rPr>
              <w:t>Facility Report</w:t>
            </w:r>
            <w:r>
              <w:rPr>
                <w:rFonts w:ascii="Times New Roman" w:hAnsi="Times New Roman" w:cs="Times New Roman"/>
                <w:sz w:val="24"/>
                <w:szCs w:val="24"/>
              </w:rPr>
              <w:t xml:space="preserve"> counted a patient on a day when the patient should not have been counted based on the status of the patient at the 10:00 AM time for the daily count (e.g., patient was admitted to the hospital with a COVID-19 diagnosis after 10:00 AM).  The </w:t>
            </w:r>
            <w:r w:rsidR="00116454">
              <w:rPr>
                <w:rFonts w:ascii="Times New Roman" w:hAnsi="Times New Roman" w:cs="Times New Roman"/>
                <w:sz w:val="24"/>
                <w:szCs w:val="24"/>
              </w:rPr>
              <w:t>Computer Extract</w:t>
            </w:r>
            <w:r w:rsidR="00C20574">
              <w:rPr>
                <w:rFonts w:ascii="Times New Roman" w:hAnsi="Times New Roman" w:cs="Times New Roman"/>
                <w:sz w:val="24"/>
                <w:szCs w:val="24"/>
              </w:rPr>
              <w:t xml:space="preserve"> </w:t>
            </w:r>
            <w:r>
              <w:rPr>
                <w:rFonts w:ascii="Times New Roman" w:hAnsi="Times New Roman" w:cs="Times New Roman"/>
                <w:sz w:val="24"/>
                <w:szCs w:val="24"/>
              </w:rPr>
              <w:t>correctly did not count the patient until the next day.</w:t>
            </w:r>
          </w:p>
        </w:tc>
        <w:tc>
          <w:tcPr>
            <w:tcW w:w="1980" w:type="dxa"/>
            <w:tcBorders>
              <w:bottom w:val="single" w:sz="4" w:space="0" w:color="auto"/>
            </w:tcBorders>
          </w:tcPr>
          <w:p w14:paraId="3B81164C" w14:textId="1492E05D" w:rsidR="00F54C52" w:rsidRPr="0065018B" w:rsidRDefault="004A3049" w:rsidP="007621D9">
            <w:pPr>
              <w:rPr>
                <w:rFonts w:ascii="Times New Roman" w:hAnsi="Times New Roman" w:cs="Times New Roman"/>
                <w:sz w:val="24"/>
                <w:szCs w:val="24"/>
              </w:rPr>
            </w:pPr>
            <w:r>
              <w:rPr>
                <w:rFonts w:ascii="Times New Roman" w:hAnsi="Times New Roman" w:cs="Times New Roman"/>
                <w:sz w:val="24"/>
                <w:szCs w:val="24"/>
              </w:rPr>
              <w:t xml:space="preserve">While both were similarly accurate, the </w:t>
            </w:r>
            <w:r w:rsidR="003000F2">
              <w:rPr>
                <w:rFonts w:ascii="Times New Roman" w:hAnsi="Times New Roman" w:cs="Times New Roman"/>
                <w:sz w:val="24"/>
                <w:szCs w:val="24"/>
              </w:rPr>
              <w:t>Computer Extract</w:t>
            </w:r>
            <w:r>
              <w:rPr>
                <w:rFonts w:ascii="Times New Roman" w:hAnsi="Times New Roman" w:cs="Times New Roman"/>
                <w:sz w:val="24"/>
                <w:szCs w:val="24"/>
              </w:rPr>
              <w:t xml:space="preserve"> was more accurate when patients didn’t match.</w:t>
            </w:r>
          </w:p>
        </w:tc>
      </w:tr>
      <w:tr w:rsidR="00BC18FA" w:rsidRPr="0065018B" w14:paraId="3583FD38" w14:textId="77777777" w:rsidTr="00FD7B85">
        <w:tc>
          <w:tcPr>
            <w:tcW w:w="1363" w:type="dxa"/>
          </w:tcPr>
          <w:p w14:paraId="0EABBB75" w14:textId="77777777" w:rsidR="00BC18FA" w:rsidRPr="0065018B" w:rsidRDefault="00BC18FA" w:rsidP="007621D9">
            <w:pPr>
              <w:jc w:val="center"/>
              <w:rPr>
                <w:rFonts w:ascii="Times New Roman" w:hAnsi="Times New Roman" w:cs="Times New Roman"/>
                <w:sz w:val="24"/>
                <w:szCs w:val="24"/>
              </w:rPr>
            </w:pPr>
            <w:r w:rsidRPr="0065018B">
              <w:rPr>
                <w:rFonts w:ascii="Times New Roman" w:hAnsi="Times New Roman" w:cs="Times New Roman"/>
                <w:sz w:val="24"/>
                <w:szCs w:val="24"/>
              </w:rPr>
              <w:t>HH</w:t>
            </w:r>
          </w:p>
        </w:tc>
        <w:tc>
          <w:tcPr>
            <w:tcW w:w="2062" w:type="dxa"/>
          </w:tcPr>
          <w:p w14:paraId="6D432296" w14:textId="77777777" w:rsidR="00BC18FA" w:rsidRPr="0065018B" w:rsidRDefault="00BC18FA" w:rsidP="007621D9">
            <w:pPr>
              <w:rPr>
                <w:rFonts w:ascii="Times New Roman" w:hAnsi="Times New Roman" w:cs="Times New Roman"/>
                <w:sz w:val="24"/>
                <w:szCs w:val="24"/>
              </w:rPr>
            </w:pPr>
            <w:r w:rsidRPr="0065018B">
              <w:rPr>
                <w:rFonts w:ascii="Times New Roman" w:hAnsi="Times New Roman" w:cs="Times New Roman"/>
                <w:sz w:val="24"/>
                <w:szCs w:val="24"/>
              </w:rPr>
              <w:t xml:space="preserve">Variable: </w:t>
            </w:r>
          </w:p>
          <w:p w14:paraId="4392BF57" w14:textId="77777777" w:rsidR="00BC18FA" w:rsidRPr="0065018B" w:rsidRDefault="00BC18FA" w:rsidP="007621D9">
            <w:pPr>
              <w:rPr>
                <w:rFonts w:ascii="Times New Roman" w:hAnsi="Times New Roman" w:cs="Times New Roman"/>
                <w:sz w:val="24"/>
                <w:szCs w:val="24"/>
              </w:rPr>
            </w:pPr>
            <w:r w:rsidRPr="0065018B">
              <w:rPr>
                <w:rFonts w:ascii="Times New Roman" w:hAnsi="Times New Roman" w:cs="Times New Roman"/>
                <w:sz w:val="24"/>
                <w:szCs w:val="24"/>
              </w:rPr>
              <w:t>First 7 days, facility report had more cases; last 3 days, computer extract had more cases</w:t>
            </w:r>
          </w:p>
        </w:tc>
        <w:tc>
          <w:tcPr>
            <w:tcW w:w="3960" w:type="dxa"/>
          </w:tcPr>
          <w:p w14:paraId="6FC34757" w14:textId="442A1330" w:rsidR="00BC18FA" w:rsidRPr="0065018B" w:rsidRDefault="00BC18FA" w:rsidP="007621D9">
            <w:pPr>
              <w:rPr>
                <w:rFonts w:ascii="Times New Roman" w:hAnsi="Times New Roman" w:cs="Times New Roman"/>
                <w:sz w:val="24"/>
                <w:szCs w:val="24"/>
              </w:rPr>
            </w:pPr>
            <w:r w:rsidRPr="0065018B">
              <w:rPr>
                <w:rFonts w:ascii="Times New Roman" w:hAnsi="Times New Roman" w:cs="Times New Roman"/>
                <w:sz w:val="24"/>
                <w:szCs w:val="24"/>
              </w:rPr>
              <w:t>Facility had local protocols to designate patients as PUI without symptoms (e.g., transfer from skilled nursing facility);</w:t>
            </w:r>
            <w:r w:rsidRPr="0065018B">
              <w:rPr>
                <w:rFonts w:ascii="Times New Roman" w:hAnsi="Times New Roman" w:cs="Times New Roman"/>
                <w:color w:val="FF0000"/>
                <w:sz w:val="24"/>
                <w:szCs w:val="24"/>
              </w:rPr>
              <w:t xml:space="preserve"> </w:t>
            </w:r>
            <w:r w:rsidRPr="0065018B">
              <w:rPr>
                <w:rFonts w:ascii="Times New Roman" w:hAnsi="Times New Roman" w:cs="Times New Roman"/>
                <w:sz w:val="24"/>
                <w:szCs w:val="24"/>
              </w:rPr>
              <w:t xml:space="preserve">for last three days, </w:t>
            </w:r>
            <w:r w:rsidR="00D065BF">
              <w:rPr>
                <w:rFonts w:ascii="Times New Roman" w:hAnsi="Times New Roman" w:cs="Times New Roman"/>
                <w:sz w:val="24"/>
                <w:szCs w:val="24"/>
              </w:rPr>
              <w:t>Facility Report</w:t>
            </w:r>
            <w:r w:rsidR="000E56F3" w:rsidRPr="0065018B">
              <w:rPr>
                <w:rFonts w:ascii="Times New Roman" w:hAnsi="Times New Roman" w:cs="Times New Roman"/>
                <w:sz w:val="24"/>
                <w:szCs w:val="24"/>
              </w:rPr>
              <w:t xml:space="preserve"> </w:t>
            </w:r>
            <w:r w:rsidRPr="0065018B">
              <w:rPr>
                <w:rFonts w:ascii="Times New Roman" w:hAnsi="Times New Roman" w:cs="Times New Roman"/>
                <w:sz w:val="24"/>
                <w:szCs w:val="24"/>
              </w:rPr>
              <w:t>missed ongoing cases as having been discharged (Extract still counted them).</w:t>
            </w:r>
          </w:p>
        </w:tc>
        <w:tc>
          <w:tcPr>
            <w:tcW w:w="1980" w:type="dxa"/>
          </w:tcPr>
          <w:p w14:paraId="3194D389" w14:textId="77777777" w:rsidR="00BC18FA" w:rsidRPr="0065018B" w:rsidRDefault="00BC18FA" w:rsidP="007621D9">
            <w:pPr>
              <w:rPr>
                <w:rFonts w:ascii="Times New Roman" w:hAnsi="Times New Roman" w:cs="Times New Roman"/>
                <w:sz w:val="24"/>
                <w:szCs w:val="24"/>
              </w:rPr>
            </w:pPr>
            <w:r w:rsidRPr="0065018B">
              <w:rPr>
                <w:rFonts w:ascii="Times New Roman" w:hAnsi="Times New Roman" w:cs="Times New Roman"/>
                <w:sz w:val="24"/>
                <w:szCs w:val="24"/>
              </w:rPr>
              <w:t>Computer Extract</w:t>
            </w:r>
          </w:p>
        </w:tc>
      </w:tr>
      <w:tr w:rsidR="00D065BF" w:rsidRPr="0065018B" w14:paraId="35AE28A4" w14:textId="77777777" w:rsidTr="001A3F93">
        <w:tc>
          <w:tcPr>
            <w:tcW w:w="1363" w:type="dxa"/>
            <w:tcBorders>
              <w:bottom w:val="single" w:sz="12" w:space="0" w:color="auto"/>
            </w:tcBorders>
          </w:tcPr>
          <w:p w14:paraId="133EB2C3" w14:textId="77777777" w:rsidR="00D065BF" w:rsidRPr="0065018B" w:rsidRDefault="00D065BF" w:rsidP="001A3F93">
            <w:pPr>
              <w:jc w:val="center"/>
              <w:rPr>
                <w:rFonts w:ascii="Times New Roman" w:hAnsi="Times New Roman" w:cs="Times New Roman"/>
                <w:sz w:val="24"/>
                <w:szCs w:val="24"/>
              </w:rPr>
            </w:pPr>
            <w:r>
              <w:rPr>
                <w:rFonts w:ascii="Times New Roman" w:hAnsi="Times New Roman" w:cs="Times New Roman"/>
                <w:sz w:val="24"/>
                <w:szCs w:val="24"/>
              </w:rPr>
              <w:t>II</w:t>
            </w:r>
          </w:p>
        </w:tc>
        <w:tc>
          <w:tcPr>
            <w:tcW w:w="2062" w:type="dxa"/>
            <w:tcBorders>
              <w:bottom w:val="single" w:sz="12" w:space="0" w:color="auto"/>
            </w:tcBorders>
          </w:tcPr>
          <w:p w14:paraId="675C926B" w14:textId="77777777" w:rsidR="00D065BF" w:rsidRPr="0065018B" w:rsidRDefault="00D065BF" w:rsidP="001A3F93">
            <w:pPr>
              <w:rPr>
                <w:rFonts w:ascii="Times New Roman" w:hAnsi="Times New Roman" w:cs="Times New Roman"/>
                <w:sz w:val="24"/>
                <w:szCs w:val="24"/>
              </w:rPr>
            </w:pPr>
            <w:r>
              <w:rPr>
                <w:rFonts w:ascii="Times New Roman" w:hAnsi="Times New Roman" w:cs="Times New Roman"/>
                <w:sz w:val="24"/>
                <w:szCs w:val="24"/>
              </w:rPr>
              <w:t>Facility Report</w:t>
            </w:r>
          </w:p>
        </w:tc>
        <w:tc>
          <w:tcPr>
            <w:tcW w:w="3960" w:type="dxa"/>
            <w:tcBorders>
              <w:bottom w:val="single" w:sz="12" w:space="0" w:color="auto"/>
            </w:tcBorders>
          </w:tcPr>
          <w:p w14:paraId="6569F9D2" w14:textId="7559DEA3" w:rsidR="00D065BF" w:rsidRPr="0065018B" w:rsidRDefault="00D065BF" w:rsidP="001A3F93">
            <w:pPr>
              <w:rPr>
                <w:rFonts w:ascii="Times New Roman" w:hAnsi="Times New Roman" w:cs="Times New Roman"/>
                <w:sz w:val="24"/>
                <w:szCs w:val="24"/>
              </w:rPr>
            </w:pPr>
            <w:r>
              <w:rPr>
                <w:rFonts w:ascii="Times New Roman" w:hAnsi="Times New Roman" w:cs="Times New Roman"/>
                <w:sz w:val="24"/>
                <w:szCs w:val="24"/>
              </w:rPr>
              <w:t>Facility correctly reported suspect case with symptoms and test pending (Extract missed the case); Facility correctly reported same patients each day with severe COVID-19 illness that did not resolve during the 10-day project window (Extract stopped reporting the case once patient was removed from isolation, even though patient was still hospitalized with severe COVID-19 symptoms).</w:t>
            </w:r>
          </w:p>
        </w:tc>
        <w:tc>
          <w:tcPr>
            <w:tcW w:w="1980" w:type="dxa"/>
            <w:tcBorders>
              <w:bottom w:val="single" w:sz="12" w:space="0" w:color="auto"/>
            </w:tcBorders>
          </w:tcPr>
          <w:p w14:paraId="2DA1DD29" w14:textId="77777777" w:rsidR="00D065BF" w:rsidRPr="0065018B" w:rsidRDefault="00D065BF" w:rsidP="001A3F93">
            <w:pPr>
              <w:rPr>
                <w:rFonts w:ascii="Times New Roman" w:hAnsi="Times New Roman" w:cs="Times New Roman"/>
                <w:sz w:val="24"/>
                <w:szCs w:val="24"/>
              </w:rPr>
            </w:pPr>
            <w:r>
              <w:rPr>
                <w:rFonts w:ascii="Times New Roman" w:hAnsi="Times New Roman" w:cs="Times New Roman"/>
                <w:sz w:val="24"/>
                <w:szCs w:val="24"/>
              </w:rPr>
              <w:t>Facility Report</w:t>
            </w:r>
          </w:p>
        </w:tc>
      </w:tr>
    </w:tbl>
    <w:p w14:paraId="23962E01" w14:textId="5EE892C7" w:rsidR="00BC18FA" w:rsidRDefault="00BC18FA" w:rsidP="00EB2F21">
      <w:pPr>
        <w:spacing w:after="0" w:line="240" w:lineRule="auto"/>
        <w:rPr>
          <w:rFonts w:ascii="Times New Roman" w:hAnsi="Times New Roman" w:cs="Times New Roman"/>
          <w:sz w:val="24"/>
          <w:szCs w:val="24"/>
        </w:rPr>
      </w:pPr>
      <w:r w:rsidRPr="0065018B">
        <w:rPr>
          <w:rFonts w:ascii="Times New Roman" w:hAnsi="Times New Roman" w:cs="Times New Roman"/>
          <w:sz w:val="24"/>
          <w:szCs w:val="24"/>
          <w:vertAlign w:val="superscript"/>
        </w:rPr>
        <w:t xml:space="preserve">a </w:t>
      </w:r>
      <w:r w:rsidRPr="0065018B">
        <w:rPr>
          <w:rFonts w:ascii="Times New Roman" w:hAnsi="Times New Roman" w:cs="Times New Roman"/>
          <w:sz w:val="24"/>
          <w:szCs w:val="24"/>
        </w:rPr>
        <w:t xml:space="preserve">Facilities were selected for chart reviews if they had zero days </w:t>
      </w:r>
      <w:r w:rsidR="0086339C">
        <w:rPr>
          <w:rFonts w:ascii="Times New Roman" w:hAnsi="Times New Roman" w:cs="Times New Roman"/>
          <w:sz w:val="24"/>
          <w:szCs w:val="24"/>
        </w:rPr>
        <w:t>or only one day</w:t>
      </w:r>
      <w:r w:rsidR="00AC67A0">
        <w:rPr>
          <w:rFonts w:ascii="Times New Roman" w:hAnsi="Times New Roman" w:cs="Times New Roman"/>
          <w:sz w:val="24"/>
          <w:szCs w:val="24"/>
        </w:rPr>
        <w:t xml:space="preserve"> </w:t>
      </w:r>
      <w:r w:rsidRPr="0065018B">
        <w:rPr>
          <w:rFonts w:ascii="Times New Roman" w:hAnsi="Times New Roman" w:cs="Times New Roman"/>
          <w:sz w:val="24"/>
          <w:szCs w:val="24"/>
        </w:rPr>
        <w:t xml:space="preserve">of matching hospitalized patient counts when comparing computer-extracted and facility-reported data. </w:t>
      </w:r>
      <w:r w:rsidR="003E4555">
        <w:rPr>
          <w:rFonts w:ascii="Times New Roman" w:hAnsi="Times New Roman" w:cs="Times New Roman"/>
          <w:sz w:val="24"/>
          <w:szCs w:val="24"/>
        </w:rPr>
        <w:t xml:space="preserve">Facility letters in the first column correspond to facility letters in Table </w:t>
      </w:r>
      <w:r w:rsidR="0086339C">
        <w:rPr>
          <w:rFonts w:ascii="Times New Roman" w:hAnsi="Times New Roman" w:cs="Times New Roman"/>
          <w:sz w:val="24"/>
          <w:szCs w:val="24"/>
        </w:rPr>
        <w:t>S2</w:t>
      </w:r>
      <w:r w:rsidR="003E4555">
        <w:rPr>
          <w:rFonts w:ascii="Times New Roman" w:hAnsi="Times New Roman" w:cs="Times New Roman"/>
          <w:sz w:val="24"/>
          <w:szCs w:val="24"/>
        </w:rPr>
        <w:t xml:space="preserve">.  </w:t>
      </w:r>
    </w:p>
    <w:p w14:paraId="3EFE0632" w14:textId="52B09E23" w:rsidR="00EB2F21" w:rsidRDefault="00EB2F21" w:rsidP="00EB2F21">
      <w:pPr>
        <w:spacing w:after="0" w:line="240" w:lineRule="auto"/>
        <w:rPr>
          <w:rFonts w:ascii="Times New Roman" w:hAnsi="Times New Roman" w:cs="Times New Roman"/>
          <w:sz w:val="24"/>
          <w:szCs w:val="24"/>
        </w:rPr>
      </w:pPr>
      <w:proofErr w:type="spellStart"/>
      <w:r w:rsidRPr="00EB2F21">
        <w:rPr>
          <w:rFonts w:ascii="Times New Roman" w:hAnsi="Times New Roman" w:cs="Times New Roman"/>
          <w:sz w:val="24"/>
          <w:szCs w:val="24"/>
          <w:vertAlign w:val="superscript"/>
        </w:rPr>
        <w:t>b</w:t>
      </w:r>
      <w:r>
        <w:rPr>
          <w:rFonts w:ascii="Times New Roman" w:hAnsi="Times New Roman" w:cs="Times New Roman"/>
          <w:sz w:val="24"/>
          <w:szCs w:val="24"/>
        </w:rPr>
        <w:t>Accuracy</w:t>
      </w:r>
      <w:proofErr w:type="spellEnd"/>
      <w:r>
        <w:rPr>
          <w:rFonts w:ascii="Times New Roman" w:hAnsi="Times New Roman" w:cs="Times New Roman"/>
          <w:sz w:val="24"/>
          <w:szCs w:val="24"/>
        </w:rPr>
        <w:t xml:space="preserve"> was determined by assessing from chart reviews if the patients counted by each data source should have been counted based on NHSN reporting definitions.</w:t>
      </w:r>
    </w:p>
    <w:p w14:paraId="536F9BFA" w14:textId="1B53D3A8" w:rsidR="00BC18FA" w:rsidRPr="0065018B" w:rsidRDefault="00EB2F21" w:rsidP="00EB2F21">
      <w:pPr>
        <w:spacing w:after="0" w:line="240" w:lineRule="auto"/>
        <w:rPr>
          <w:rFonts w:ascii="Times New Roman" w:hAnsi="Times New Roman" w:cs="Times New Roman"/>
          <w:sz w:val="24"/>
          <w:szCs w:val="24"/>
        </w:rPr>
      </w:pPr>
      <w:proofErr w:type="spellStart"/>
      <w:r w:rsidRPr="00EB2F21">
        <w:rPr>
          <w:rFonts w:ascii="Times New Roman" w:hAnsi="Times New Roman" w:cs="Times New Roman"/>
          <w:sz w:val="24"/>
          <w:szCs w:val="24"/>
          <w:vertAlign w:val="superscript"/>
        </w:rPr>
        <w:t>c</w:t>
      </w:r>
      <w:r w:rsidR="00BC18FA">
        <w:rPr>
          <w:rFonts w:ascii="Times New Roman" w:hAnsi="Times New Roman" w:cs="Times New Roman"/>
          <w:sz w:val="24"/>
          <w:szCs w:val="24"/>
        </w:rPr>
        <w:t>PUI</w:t>
      </w:r>
      <w:proofErr w:type="spellEnd"/>
      <w:r w:rsidR="00BC18FA">
        <w:rPr>
          <w:rFonts w:ascii="Times New Roman" w:hAnsi="Times New Roman" w:cs="Times New Roman"/>
          <w:sz w:val="24"/>
          <w:szCs w:val="24"/>
        </w:rPr>
        <w:t>, Person Under Investigation</w:t>
      </w:r>
    </w:p>
    <w:p w14:paraId="72F136BC" w14:textId="5AC374F1" w:rsidR="00966756" w:rsidRDefault="00966756">
      <w:pPr>
        <w:rPr>
          <w:rFonts w:ascii="Times New Roman" w:hAnsi="Times New Roman" w:cs="Times New Roman"/>
          <w:sz w:val="24"/>
          <w:szCs w:val="24"/>
        </w:rPr>
      </w:pPr>
    </w:p>
    <w:sectPr w:rsidR="0096675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9281A" w14:textId="77777777" w:rsidR="001A3F93" w:rsidRDefault="001A3F93" w:rsidP="001B6D85">
      <w:pPr>
        <w:spacing w:after="0" w:line="240" w:lineRule="auto"/>
      </w:pPr>
      <w:r>
        <w:separator/>
      </w:r>
    </w:p>
  </w:endnote>
  <w:endnote w:type="continuationSeparator" w:id="0">
    <w:p w14:paraId="0C964EFF" w14:textId="77777777" w:rsidR="001A3F93" w:rsidRDefault="001A3F93" w:rsidP="001B6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3534313"/>
      <w:docPartObj>
        <w:docPartGallery w:val="Page Numbers (Bottom of Page)"/>
        <w:docPartUnique/>
      </w:docPartObj>
    </w:sdtPr>
    <w:sdtEndPr>
      <w:rPr>
        <w:noProof/>
      </w:rPr>
    </w:sdtEndPr>
    <w:sdtContent>
      <w:p w14:paraId="00EEF46C" w14:textId="6FEE060C" w:rsidR="001A3F93" w:rsidRDefault="001A3F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F268C5" w14:textId="77777777" w:rsidR="001A3F93" w:rsidRDefault="001A3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00CE4" w14:textId="77777777" w:rsidR="001A3F93" w:rsidRDefault="001A3F93" w:rsidP="001B6D85">
      <w:pPr>
        <w:spacing w:after="0" w:line="240" w:lineRule="auto"/>
      </w:pPr>
      <w:r>
        <w:separator/>
      </w:r>
    </w:p>
  </w:footnote>
  <w:footnote w:type="continuationSeparator" w:id="0">
    <w:p w14:paraId="024C1738" w14:textId="77777777" w:rsidR="001A3F93" w:rsidRDefault="001A3F93" w:rsidP="001B6D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93C0E"/>
    <w:multiLevelType w:val="hybridMultilevel"/>
    <w:tmpl w:val="8676CB2A"/>
    <w:lvl w:ilvl="0" w:tplc="106A26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297CB5"/>
    <w:multiLevelType w:val="hybridMultilevel"/>
    <w:tmpl w:val="B742EB74"/>
    <w:lvl w:ilvl="0" w:tplc="DC065D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C76"/>
    <w:rsid w:val="00026648"/>
    <w:rsid w:val="000309E2"/>
    <w:rsid w:val="000877E3"/>
    <w:rsid w:val="000C4B2D"/>
    <w:rsid w:val="000D18CD"/>
    <w:rsid w:val="000E4ACF"/>
    <w:rsid w:val="000E56F3"/>
    <w:rsid w:val="00116454"/>
    <w:rsid w:val="0012140A"/>
    <w:rsid w:val="001237AD"/>
    <w:rsid w:val="00176A15"/>
    <w:rsid w:val="00184C2C"/>
    <w:rsid w:val="00191C66"/>
    <w:rsid w:val="0019359E"/>
    <w:rsid w:val="00195CD3"/>
    <w:rsid w:val="001A3F93"/>
    <w:rsid w:val="001A4B3C"/>
    <w:rsid w:val="001B6D85"/>
    <w:rsid w:val="001D1E4D"/>
    <w:rsid w:val="001D77F2"/>
    <w:rsid w:val="001E5E39"/>
    <w:rsid w:val="0021510C"/>
    <w:rsid w:val="00235ACA"/>
    <w:rsid w:val="00240E6F"/>
    <w:rsid w:val="002444DD"/>
    <w:rsid w:val="00254EF7"/>
    <w:rsid w:val="002D4A4A"/>
    <w:rsid w:val="002D53D9"/>
    <w:rsid w:val="002D6600"/>
    <w:rsid w:val="002E5A9F"/>
    <w:rsid w:val="002E6527"/>
    <w:rsid w:val="002F382A"/>
    <w:rsid w:val="003000F2"/>
    <w:rsid w:val="00304E1D"/>
    <w:rsid w:val="00310A52"/>
    <w:rsid w:val="00316807"/>
    <w:rsid w:val="00370087"/>
    <w:rsid w:val="003A2985"/>
    <w:rsid w:val="003A5334"/>
    <w:rsid w:val="003D55E8"/>
    <w:rsid w:val="003E4555"/>
    <w:rsid w:val="003F0ED0"/>
    <w:rsid w:val="003F2D72"/>
    <w:rsid w:val="003F526B"/>
    <w:rsid w:val="003F6979"/>
    <w:rsid w:val="004003CB"/>
    <w:rsid w:val="00414A50"/>
    <w:rsid w:val="00467A3A"/>
    <w:rsid w:val="00471F11"/>
    <w:rsid w:val="00472A8B"/>
    <w:rsid w:val="00496BA7"/>
    <w:rsid w:val="00497E4B"/>
    <w:rsid w:val="004A3049"/>
    <w:rsid w:val="004B0876"/>
    <w:rsid w:val="004C48F7"/>
    <w:rsid w:val="004E007D"/>
    <w:rsid w:val="004E5358"/>
    <w:rsid w:val="005206F7"/>
    <w:rsid w:val="00525E7A"/>
    <w:rsid w:val="005564B9"/>
    <w:rsid w:val="0058137D"/>
    <w:rsid w:val="00587E13"/>
    <w:rsid w:val="005E0FC2"/>
    <w:rsid w:val="005F13CB"/>
    <w:rsid w:val="00604A99"/>
    <w:rsid w:val="00623A66"/>
    <w:rsid w:val="00642CC3"/>
    <w:rsid w:val="00647166"/>
    <w:rsid w:val="00660BB3"/>
    <w:rsid w:val="0067130A"/>
    <w:rsid w:val="00672807"/>
    <w:rsid w:val="0067359D"/>
    <w:rsid w:val="006A3838"/>
    <w:rsid w:val="006B2B1E"/>
    <w:rsid w:val="006B5AC5"/>
    <w:rsid w:val="006C49CD"/>
    <w:rsid w:val="006E0DE7"/>
    <w:rsid w:val="006E430C"/>
    <w:rsid w:val="006F408A"/>
    <w:rsid w:val="007066B5"/>
    <w:rsid w:val="007216D3"/>
    <w:rsid w:val="0073252A"/>
    <w:rsid w:val="00735705"/>
    <w:rsid w:val="00751A27"/>
    <w:rsid w:val="00761C01"/>
    <w:rsid w:val="007621D9"/>
    <w:rsid w:val="007626DC"/>
    <w:rsid w:val="007764E9"/>
    <w:rsid w:val="007A7551"/>
    <w:rsid w:val="007B0C76"/>
    <w:rsid w:val="007B14F6"/>
    <w:rsid w:val="007E7817"/>
    <w:rsid w:val="007F50AF"/>
    <w:rsid w:val="00803401"/>
    <w:rsid w:val="00824A7F"/>
    <w:rsid w:val="008357C1"/>
    <w:rsid w:val="0086339C"/>
    <w:rsid w:val="008F2D7A"/>
    <w:rsid w:val="00930F2D"/>
    <w:rsid w:val="00966756"/>
    <w:rsid w:val="00984BAD"/>
    <w:rsid w:val="009A5144"/>
    <w:rsid w:val="009C1F89"/>
    <w:rsid w:val="009C6314"/>
    <w:rsid w:val="009D5CD1"/>
    <w:rsid w:val="00A1431C"/>
    <w:rsid w:val="00A14BC0"/>
    <w:rsid w:val="00A243F5"/>
    <w:rsid w:val="00A362BB"/>
    <w:rsid w:val="00A558CE"/>
    <w:rsid w:val="00A57807"/>
    <w:rsid w:val="00A91BEE"/>
    <w:rsid w:val="00A9677B"/>
    <w:rsid w:val="00AA25E7"/>
    <w:rsid w:val="00AB4C67"/>
    <w:rsid w:val="00AB50B1"/>
    <w:rsid w:val="00AC67A0"/>
    <w:rsid w:val="00AD531A"/>
    <w:rsid w:val="00AD769B"/>
    <w:rsid w:val="00B056A2"/>
    <w:rsid w:val="00B10E7E"/>
    <w:rsid w:val="00B64413"/>
    <w:rsid w:val="00B64E40"/>
    <w:rsid w:val="00B83237"/>
    <w:rsid w:val="00BB2EA8"/>
    <w:rsid w:val="00BC026A"/>
    <w:rsid w:val="00BC18FA"/>
    <w:rsid w:val="00BD76AB"/>
    <w:rsid w:val="00C20574"/>
    <w:rsid w:val="00C2768E"/>
    <w:rsid w:val="00C30312"/>
    <w:rsid w:val="00C42D83"/>
    <w:rsid w:val="00CA26AC"/>
    <w:rsid w:val="00CD1770"/>
    <w:rsid w:val="00CF4DD9"/>
    <w:rsid w:val="00D065BF"/>
    <w:rsid w:val="00D118A3"/>
    <w:rsid w:val="00D12E71"/>
    <w:rsid w:val="00D17242"/>
    <w:rsid w:val="00D20F59"/>
    <w:rsid w:val="00D4742B"/>
    <w:rsid w:val="00D62327"/>
    <w:rsid w:val="00D64873"/>
    <w:rsid w:val="00D672A4"/>
    <w:rsid w:val="00D75F83"/>
    <w:rsid w:val="00DB59EE"/>
    <w:rsid w:val="00DC0921"/>
    <w:rsid w:val="00DC7E10"/>
    <w:rsid w:val="00DD3381"/>
    <w:rsid w:val="00DD73F2"/>
    <w:rsid w:val="00E02683"/>
    <w:rsid w:val="00E12AE5"/>
    <w:rsid w:val="00E13E1B"/>
    <w:rsid w:val="00E15327"/>
    <w:rsid w:val="00E357A2"/>
    <w:rsid w:val="00E637A5"/>
    <w:rsid w:val="00E64222"/>
    <w:rsid w:val="00E64346"/>
    <w:rsid w:val="00E83C90"/>
    <w:rsid w:val="00E87D5B"/>
    <w:rsid w:val="00E95A6F"/>
    <w:rsid w:val="00EA4E06"/>
    <w:rsid w:val="00EB2F21"/>
    <w:rsid w:val="00EB42A0"/>
    <w:rsid w:val="00EB66AD"/>
    <w:rsid w:val="00EC08AD"/>
    <w:rsid w:val="00ED4C41"/>
    <w:rsid w:val="00EE2121"/>
    <w:rsid w:val="00EE474B"/>
    <w:rsid w:val="00F02828"/>
    <w:rsid w:val="00F2764D"/>
    <w:rsid w:val="00F416E7"/>
    <w:rsid w:val="00F5072B"/>
    <w:rsid w:val="00F54C52"/>
    <w:rsid w:val="00F76297"/>
    <w:rsid w:val="00F90542"/>
    <w:rsid w:val="00FB32D8"/>
    <w:rsid w:val="00FD7B85"/>
    <w:rsid w:val="00FD7FF8"/>
    <w:rsid w:val="00FE5E44"/>
    <w:rsid w:val="00FE7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E0BD"/>
  <w15:chartTrackingRefBased/>
  <w15:docId w15:val="{0E1D8748-398A-4329-B9CF-3BA8F93D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9E2"/>
    <w:rPr>
      <w:rFonts w:ascii="Segoe UI" w:hAnsi="Segoe UI" w:cs="Segoe UI"/>
      <w:sz w:val="18"/>
      <w:szCs w:val="18"/>
    </w:rPr>
  </w:style>
  <w:style w:type="table" w:styleId="TableGrid">
    <w:name w:val="Table Grid"/>
    <w:basedOn w:val="TableNormal"/>
    <w:uiPriority w:val="39"/>
    <w:rsid w:val="00F90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6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D85"/>
  </w:style>
  <w:style w:type="paragraph" w:styleId="Footer">
    <w:name w:val="footer"/>
    <w:basedOn w:val="Normal"/>
    <w:link w:val="FooterChar"/>
    <w:uiPriority w:val="99"/>
    <w:unhideWhenUsed/>
    <w:rsid w:val="001B6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D85"/>
  </w:style>
  <w:style w:type="character" w:styleId="CommentReference">
    <w:name w:val="annotation reference"/>
    <w:basedOn w:val="DefaultParagraphFont"/>
    <w:uiPriority w:val="99"/>
    <w:semiHidden/>
    <w:unhideWhenUsed/>
    <w:rsid w:val="00A243F5"/>
    <w:rPr>
      <w:sz w:val="16"/>
      <w:szCs w:val="16"/>
    </w:rPr>
  </w:style>
  <w:style w:type="paragraph" w:styleId="CommentText">
    <w:name w:val="annotation text"/>
    <w:basedOn w:val="Normal"/>
    <w:link w:val="CommentTextChar"/>
    <w:uiPriority w:val="99"/>
    <w:semiHidden/>
    <w:unhideWhenUsed/>
    <w:rsid w:val="00A243F5"/>
    <w:pPr>
      <w:spacing w:line="240" w:lineRule="auto"/>
    </w:pPr>
    <w:rPr>
      <w:sz w:val="20"/>
      <w:szCs w:val="20"/>
    </w:rPr>
  </w:style>
  <w:style w:type="character" w:customStyle="1" w:styleId="CommentTextChar">
    <w:name w:val="Comment Text Char"/>
    <w:basedOn w:val="DefaultParagraphFont"/>
    <w:link w:val="CommentText"/>
    <w:uiPriority w:val="99"/>
    <w:semiHidden/>
    <w:rsid w:val="00A243F5"/>
    <w:rPr>
      <w:sz w:val="20"/>
      <w:szCs w:val="20"/>
    </w:rPr>
  </w:style>
  <w:style w:type="paragraph" w:styleId="CommentSubject">
    <w:name w:val="annotation subject"/>
    <w:basedOn w:val="CommentText"/>
    <w:next w:val="CommentText"/>
    <w:link w:val="CommentSubjectChar"/>
    <w:uiPriority w:val="99"/>
    <w:semiHidden/>
    <w:unhideWhenUsed/>
    <w:rsid w:val="00A243F5"/>
    <w:rPr>
      <w:b/>
      <w:bCs/>
    </w:rPr>
  </w:style>
  <w:style w:type="character" w:customStyle="1" w:styleId="CommentSubjectChar">
    <w:name w:val="Comment Subject Char"/>
    <w:basedOn w:val="CommentTextChar"/>
    <w:link w:val="CommentSubject"/>
    <w:uiPriority w:val="99"/>
    <w:semiHidden/>
    <w:rsid w:val="00A243F5"/>
    <w:rPr>
      <w:b/>
      <w:bCs/>
      <w:sz w:val="20"/>
      <w:szCs w:val="20"/>
    </w:rPr>
  </w:style>
  <w:style w:type="character" w:styleId="Hyperlink">
    <w:name w:val="Hyperlink"/>
    <w:basedOn w:val="DefaultParagraphFont"/>
    <w:uiPriority w:val="99"/>
    <w:unhideWhenUsed/>
    <w:rsid w:val="009D5CD1"/>
    <w:rPr>
      <w:color w:val="0563C1" w:themeColor="hyperlink"/>
      <w:u w:val="single"/>
    </w:rPr>
  </w:style>
  <w:style w:type="paragraph" w:styleId="ListParagraph">
    <w:name w:val="List Paragraph"/>
    <w:basedOn w:val="Normal"/>
    <w:uiPriority w:val="34"/>
    <w:qFormat/>
    <w:rsid w:val="00647166"/>
    <w:pPr>
      <w:ind w:left="720"/>
      <w:contextualSpacing/>
    </w:pPr>
  </w:style>
  <w:style w:type="character" w:styleId="FollowedHyperlink">
    <w:name w:val="FollowedHyperlink"/>
    <w:basedOn w:val="DefaultParagraphFont"/>
    <w:uiPriority w:val="99"/>
    <w:semiHidden/>
    <w:unhideWhenUsed/>
    <w:rsid w:val="001D77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593901">
      <w:bodyDiv w:val="1"/>
      <w:marLeft w:val="0"/>
      <w:marRight w:val="0"/>
      <w:marTop w:val="0"/>
      <w:marBottom w:val="0"/>
      <w:divBdr>
        <w:top w:val="none" w:sz="0" w:space="0" w:color="auto"/>
        <w:left w:val="none" w:sz="0" w:space="0" w:color="auto"/>
        <w:bottom w:val="none" w:sz="0" w:space="0" w:color="auto"/>
        <w:right w:val="none" w:sz="0" w:space="0" w:color="auto"/>
      </w:divBdr>
    </w:div>
    <w:div w:id="187199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3842006/" TargetMode="External"/><Relationship Id="rId3" Type="http://schemas.openxmlformats.org/officeDocument/2006/relationships/settings" Target="settings.xml"/><Relationship Id="rId7" Type="http://schemas.openxmlformats.org/officeDocument/2006/relationships/hyperlink" Target="https://www.census.gov/geographies/reference-maps/2010/geo/2010-census-regions-and-divisions-of-the-united-stat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2345</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Gamage, Shantini, VHACIN</dc:creator>
  <cp:keywords/>
  <dc:description/>
  <cp:lastModifiedBy>Gamage, Shantini, VHACIN</cp:lastModifiedBy>
  <cp:revision>5</cp:revision>
  <cp:lastPrinted>2021-10-12T19:57:00Z</cp:lastPrinted>
  <dcterms:created xsi:type="dcterms:W3CDTF">2021-10-28T19:33:00Z</dcterms:created>
  <dcterms:modified xsi:type="dcterms:W3CDTF">2021-10-28T19:34:00Z</dcterms:modified>
</cp:coreProperties>
</file>