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04E86" w14:textId="37710BA2" w:rsidR="00F20536" w:rsidRDefault="00F20536" w:rsidP="00F20536">
      <w:pPr>
        <w:spacing w:line="480" w:lineRule="auto"/>
        <w:rPr>
          <w:b/>
          <w:bCs/>
        </w:rPr>
      </w:pPr>
      <w:r>
        <w:rPr>
          <w:b/>
          <w:bCs/>
        </w:rPr>
        <w:t xml:space="preserve">Supplementary Material </w:t>
      </w:r>
    </w:p>
    <w:p w14:paraId="6FAF4F50" w14:textId="77777777" w:rsidR="0039733B" w:rsidRDefault="0039733B">
      <w:pPr>
        <w:rPr>
          <w:b/>
          <w:bCs/>
        </w:rPr>
      </w:pPr>
      <w:r>
        <w:rPr>
          <w:b/>
          <w:bCs/>
          <w:noProof/>
        </w:rPr>
        <w:drawing>
          <wp:inline distT="0" distB="0" distL="0" distR="0" wp14:anchorId="33484C0D" wp14:editId="111F53E0">
            <wp:extent cx="5911876" cy="45682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11876" cy="4568267"/>
                    </a:xfrm>
                    <a:prstGeom prst="rect">
                      <a:avLst/>
                    </a:prstGeom>
                  </pic:spPr>
                </pic:pic>
              </a:graphicData>
            </a:graphic>
          </wp:inline>
        </w:drawing>
      </w:r>
    </w:p>
    <w:p w14:paraId="263F913A" w14:textId="77777777" w:rsidR="0039733B" w:rsidRDefault="0039733B">
      <w:pPr>
        <w:rPr>
          <w:b/>
          <w:bCs/>
        </w:rPr>
      </w:pPr>
    </w:p>
    <w:p w14:paraId="06D80A0A" w14:textId="04EDDCC5" w:rsidR="0039733B" w:rsidRDefault="0039733B" w:rsidP="0039733B">
      <w:pPr>
        <w:spacing w:line="480" w:lineRule="auto"/>
        <w:rPr>
          <w:b/>
          <w:bCs/>
        </w:rPr>
      </w:pPr>
      <w:r>
        <w:rPr>
          <w:b/>
          <w:bCs/>
        </w:rPr>
        <w:t>Supplementary Figure 1: Study area, Texas counties eligible for individual assistance via FEMA following Hurricane Harvey, and the extent of flooding associated with Hurricane Harvey.  The Houston metropolitan statistical area is shown for reference.</w:t>
      </w:r>
      <w:r>
        <w:rPr>
          <w:b/>
          <w:bCs/>
        </w:rPr>
        <w:br w:type="page"/>
      </w:r>
    </w:p>
    <w:p w14:paraId="69E9331B" w14:textId="77777777" w:rsidR="00F20536" w:rsidRDefault="00F20536" w:rsidP="00F20536">
      <w:pPr>
        <w:spacing w:line="480" w:lineRule="auto"/>
        <w:rPr>
          <w:b/>
          <w:bCs/>
        </w:rPr>
      </w:pPr>
    </w:p>
    <w:p w14:paraId="32F57AFA" w14:textId="0BBF9EEB" w:rsidR="00F20536" w:rsidRPr="00FB22AD" w:rsidRDefault="00F20536" w:rsidP="00F20536">
      <w:pPr>
        <w:spacing w:line="480" w:lineRule="auto"/>
        <w:rPr>
          <w:b/>
          <w:bCs/>
        </w:rPr>
      </w:pPr>
      <w:r w:rsidRPr="00FB22AD">
        <w:rPr>
          <w:b/>
          <w:bCs/>
          <w:noProof/>
        </w:rPr>
        <w:drawing>
          <wp:inline distT="0" distB="0" distL="0" distR="0" wp14:anchorId="546E0198" wp14:editId="1B400794">
            <wp:extent cx="3314700" cy="331470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0E7B9F37" w14:textId="77777777" w:rsidR="00F20536" w:rsidRPr="00FB22AD" w:rsidRDefault="00F20536" w:rsidP="00F20536">
      <w:pPr>
        <w:spacing w:line="480" w:lineRule="auto"/>
        <w:rPr>
          <w:b/>
          <w:bCs/>
        </w:rPr>
      </w:pPr>
    </w:p>
    <w:p w14:paraId="3797C504" w14:textId="5990851E" w:rsidR="00F20536" w:rsidRDefault="00F20536" w:rsidP="00F20536">
      <w:pPr>
        <w:spacing w:line="480" w:lineRule="auto"/>
        <w:rPr>
          <w:b/>
          <w:bCs/>
        </w:rPr>
      </w:pPr>
      <w:r>
        <w:rPr>
          <w:b/>
          <w:bCs/>
        </w:rPr>
        <w:t xml:space="preserve">Supplementary </w:t>
      </w:r>
      <w:r w:rsidRPr="00FB22AD">
        <w:rPr>
          <w:b/>
          <w:bCs/>
        </w:rPr>
        <w:t xml:space="preserve">Figure </w:t>
      </w:r>
      <w:r w:rsidR="0039733B">
        <w:rPr>
          <w:b/>
          <w:bCs/>
        </w:rPr>
        <w:t>2</w:t>
      </w:r>
      <w:r w:rsidRPr="00FB22AD">
        <w:rPr>
          <w:b/>
          <w:bCs/>
        </w:rPr>
        <w:t>: Vaccine receipt by individual veteran patients across the study period (2014-2019).  Percent of the total cohort is shown above the frequency bar.</w:t>
      </w:r>
    </w:p>
    <w:p w14:paraId="4838C94E" w14:textId="77777777" w:rsidR="00F20536" w:rsidRDefault="00F20536">
      <w:pPr>
        <w:rPr>
          <w:b/>
          <w:bCs/>
        </w:rPr>
      </w:pPr>
      <w:r>
        <w:rPr>
          <w:b/>
          <w:bCs/>
        </w:rPr>
        <w:br w:type="page"/>
      </w:r>
    </w:p>
    <w:p w14:paraId="2F9EF8C1" w14:textId="77777777" w:rsidR="00F20536" w:rsidRPr="00FB22AD" w:rsidRDefault="00F20536" w:rsidP="00F20536">
      <w:pPr>
        <w:spacing w:line="480" w:lineRule="auto"/>
        <w:rPr>
          <w:b/>
          <w:bCs/>
        </w:rPr>
      </w:pPr>
      <w:r w:rsidRPr="00FB22AD">
        <w:rPr>
          <w:b/>
          <w:bCs/>
          <w:noProof/>
        </w:rPr>
        <w:lastRenderedPageBreak/>
        <w:drawing>
          <wp:inline distT="0" distB="0" distL="0" distR="0" wp14:anchorId="74BE543C" wp14:editId="652621A8">
            <wp:extent cx="5281397" cy="3684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5281397" cy="3684387"/>
                    </a:xfrm>
                    <a:prstGeom prst="rect">
                      <a:avLst/>
                    </a:prstGeom>
                  </pic:spPr>
                </pic:pic>
              </a:graphicData>
            </a:graphic>
          </wp:inline>
        </w:drawing>
      </w:r>
    </w:p>
    <w:p w14:paraId="00B9D8C9" w14:textId="6EF291E6" w:rsidR="00E65FC2" w:rsidRDefault="0039733B" w:rsidP="00F20536">
      <w:pPr>
        <w:spacing w:line="480" w:lineRule="auto"/>
        <w:rPr>
          <w:b/>
          <w:bCs/>
        </w:rPr>
      </w:pPr>
      <w:r>
        <w:rPr>
          <w:b/>
          <w:bCs/>
        </w:rPr>
        <w:t xml:space="preserve">Supplementary </w:t>
      </w:r>
      <w:r w:rsidR="00F20536" w:rsidRPr="00FB22AD">
        <w:rPr>
          <w:b/>
          <w:bCs/>
        </w:rPr>
        <w:t xml:space="preserve">Figure </w:t>
      </w:r>
      <w:r>
        <w:rPr>
          <w:b/>
          <w:bCs/>
        </w:rPr>
        <w:t>3</w:t>
      </w:r>
      <w:r w:rsidR="00F20536" w:rsidRPr="00FB22AD">
        <w:rPr>
          <w:b/>
          <w:bCs/>
        </w:rPr>
        <w:t>: Influenza vaccination over time, stratified by flood status.  The week Hurricane Harvey made landfall is indicated with a solid line, and that same week in prior and subsequent years is indicated by a dashed line.</w:t>
      </w:r>
    </w:p>
    <w:p w14:paraId="6AD40B21" w14:textId="77777777" w:rsidR="00E65FC2" w:rsidRDefault="00E65FC2">
      <w:pPr>
        <w:rPr>
          <w:b/>
          <w:bCs/>
        </w:rPr>
      </w:pPr>
      <w:r>
        <w:rPr>
          <w:b/>
          <w:bCs/>
        </w:rPr>
        <w:br w:type="page"/>
      </w:r>
    </w:p>
    <w:p w14:paraId="4C591B08" w14:textId="77777777" w:rsidR="00E65FC2" w:rsidRDefault="00E65FC2" w:rsidP="00E65FC2">
      <w:pPr>
        <w:spacing w:line="480" w:lineRule="auto"/>
        <w:rPr>
          <w:b/>
          <w:bCs/>
        </w:rPr>
        <w:sectPr w:rsidR="00E65FC2">
          <w:pgSz w:w="12240" w:h="15840"/>
          <w:pgMar w:top="1440" w:right="1440" w:bottom="1440" w:left="1440" w:header="720" w:footer="720" w:gutter="0"/>
          <w:cols w:space="720"/>
          <w:docGrid w:linePitch="360"/>
        </w:sectPr>
      </w:pPr>
    </w:p>
    <w:p w14:paraId="308E7F63" w14:textId="796E6F7A" w:rsidR="00E65FC2" w:rsidRPr="00FB22AD" w:rsidRDefault="00E65FC2" w:rsidP="00E65FC2">
      <w:pPr>
        <w:spacing w:line="480" w:lineRule="auto"/>
        <w:rPr>
          <w:b/>
          <w:bCs/>
        </w:rPr>
      </w:pPr>
      <w:r>
        <w:rPr>
          <w:b/>
          <w:bCs/>
        </w:rPr>
        <w:lastRenderedPageBreak/>
        <w:t xml:space="preserve">Supplementary Table 1. </w:t>
      </w:r>
      <w:r w:rsidRPr="00FB22AD">
        <w:rPr>
          <w:b/>
          <w:bCs/>
        </w:rPr>
        <w:t xml:space="preserve">Absolute and relative </w:t>
      </w:r>
      <w:r>
        <w:rPr>
          <w:b/>
          <w:bCs/>
        </w:rPr>
        <w:t xml:space="preserve">monthly </w:t>
      </w:r>
      <w:r w:rsidRPr="00FB22AD">
        <w:rPr>
          <w:b/>
          <w:bCs/>
        </w:rPr>
        <w:t xml:space="preserve">hazard ratios for influenza vaccination among veterans in Hurricane Harvey flu year (2017/2018) </w:t>
      </w:r>
      <w:r>
        <w:rPr>
          <w:b/>
          <w:bCs/>
        </w:rPr>
        <w:t xml:space="preserve">versus other years, </w:t>
      </w:r>
      <w:r w:rsidRPr="00FB22AD">
        <w:rPr>
          <w:b/>
          <w:bCs/>
        </w:rPr>
        <w:t xml:space="preserve">stratified by </w:t>
      </w:r>
      <w:r>
        <w:rPr>
          <w:b/>
          <w:bCs/>
        </w:rPr>
        <w:t xml:space="preserve">flood status, </w:t>
      </w:r>
      <w:r w:rsidRPr="00FB22AD">
        <w:rPr>
          <w:b/>
          <w:bCs/>
        </w:rPr>
        <w:t>race, income and rurality.</w:t>
      </w:r>
    </w:p>
    <w:p w14:paraId="6C78BCDE" w14:textId="65B9B894" w:rsidR="00F20536" w:rsidRPr="00FB22AD" w:rsidRDefault="00F20536" w:rsidP="00F20536">
      <w:pPr>
        <w:spacing w:line="480" w:lineRule="auto"/>
        <w:rPr>
          <w:b/>
          <w:bCs/>
        </w:rPr>
      </w:pPr>
    </w:p>
    <w:tbl>
      <w:tblPr>
        <w:tblW w:w="14660" w:type="dxa"/>
        <w:tblLook w:val="04A0" w:firstRow="1" w:lastRow="0" w:firstColumn="1" w:lastColumn="0" w:noHBand="0" w:noVBand="1"/>
      </w:tblPr>
      <w:tblGrid>
        <w:gridCol w:w="2330"/>
        <w:gridCol w:w="1980"/>
        <w:gridCol w:w="2070"/>
        <w:gridCol w:w="2070"/>
        <w:gridCol w:w="2070"/>
        <w:gridCol w:w="2070"/>
        <w:gridCol w:w="2070"/>
      </w:tblGrid>
      <w:tr w:rsidR="00E65FC2" w:rsidRPr="00E65FC2" w14:paraId="040612C2" w14:textId="77777777" w:rsidTr="00E65FC2">
        <w:trPr>
          <w:trHeight w:val="315"/>
        </w:trPr>
        <w:tc>
          <w:tcPr>
            <w:tcW w:w="23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E80C9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Month (Harvey Year vs Non-Harvey Year)</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1E37EF8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Flood</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62EBB18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Non-Flood</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0706727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Relative</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1D61303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White</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3482AB2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Non-White</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13ECF1D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Relative</w:t>
            </w:r>
          </w:p>
        </w:tc>
      </w:tr>
      <w:tr w:rsidR="00E65FC2" w:rsidRPr="00E65FC2" w14:paraId="1E4BF0B3"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780A4D8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July</w:t>
            </w:r>
          </w:p>
        </w:tc>
        <w:tc>
          <w:tcPr>
            <w:tcW w:w="1980" w:type="dxa"/>
            <w:tcBorders>
              <w:top w:val="nil"/>
              <w:left w:val="nil"/>
              <w:bottom w:val="single" w:sz="8" w:space="0" w:color="auto"/>
              <w:right w:val="single" w:sz="8" w:space="0" w:color="auto"/>
            </w:tcBorders>
            <w:shd w:val="clear" w:color="auto" w:fill="auto"/>
            <w:noWrap/>
            <w:vAlign w:val="center"/>
            <w:hideMark/>
          </w:tcPr>
          <w:p w14:paraId="3E4E197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0.009 (0.007,0.012)</w:t>
            </w:r>
          </w:p>
        </w:tc>
        <w:tc>
          <w:tcPr>
            <w:tcW w:w="2070" w:type="dxa"/>
            <w:tcBorders>
              <w:top w:val="nil"/>
              <w:left w:val="nil"/>
              <w:bottom w:val="single" w:sz="8" w:space="0" w:color="auto"/>
              <w:right w:val="single" w:sz="8" w:space="0" w:color="auto"/>
            </w:tcBorders>
            <w:shd w:val="clear" w:color="auto" w:fill="auto"/>
            <w:noWrap/>
            <w:vAlign w:val="center"/>
            <w:hideMark/>
          </w:tcPr>
          <w:p w14:paraId="55333B1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0.021 (0.014, 0.032)</w:t>
            </w:r>
          </w:p>
        </w:tc>
        <w:tc>
          <w:tcPr>
            <w:tcW w:w="2070" w:type="dxa"/>
            <w:tcBorders>
              <w:top w:val="nil"/>
              <w:left w:val="nil"/>
              <w:bottom w:val="single" w:sz="8" w:space="0" w:color="auto"/>
              <w:right w:val="single" w:sz="8" w:space="0" w:color="auto"/>
            </w:tcBorders>
            <w:shd w:val="clear" w:color="auto" w:fill="auto"/>
            <w:noWrap/>
            <w:vAlign w:val="center"/>
            <w:hideMark/>
          </w:tcPr>
          <w:p w14:paraId="296F249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0.436 (0.269, 0.707)</w:t>
            </w:r>
          </w:p>
        </w:tc>
        <w:tc>
          <w:tcPr>
            <w:tcW w:w="2070" w:type="dxa"/>
            <w:tcBorders>
              <w:top w:val="nil"/>
              <w:left w:val="nil"/>
              <w:bottom w:val="single" w:sz="8" w:space="0" w:color="auto"/>
              <w:right w:val="single" w:sz="8" w:space="0" w:color="auto"/>
            </w:tcBorders>
            <w:shd w:val="clear" w:color="auto" w:fill="auto"/>
            <w:noWrap/>
            <w:vAlign w:val="center"/>
            <w:hideMark/>
          </w:tcPr>
          <w:p w14:paraId="27DCA8E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0.013 (0.010,0.017)</w:t>
            </w:r>
          </w:p>
        </w:tc>
        <w:tc>
          <w:tcPr>
            <w:tcW w:w="2070" w:type="dxa"/>
            <w:tcBorders>
              <w:top w:val="nil"/>
              <w:left w:val="nil"/>
              <w:bottom w:val="single" w:sz="8" w:space="0" w:color="auto"/>
              <w:right w:val="single" w:sz="8" w:space="0" w:color="auto"/>
            </w:tcBorders>
            <w:shd w:val="clear" w:color="auto" w:fill="auto"/>
            <w:noWrap/>
            <w:vAlign w:val="center"/>
            <w:hideMark/>
          </w:tcPr>
          <w:p w14:paraId="57476D4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0.009 (0.006, 0.013)</w:t>
            </w:r>
          </w:p>
        </w:tc>
        <w:tc>
          <w:tcPr>
            <w:tcW w:w="2070" w:type="dxa"/>
            <w:tcBorders>
              <w:top w:val="nil"/>
              <w:left w:val="nil"/>
              <w:bottom w:val="single" w:sz="8" w:space="0" w:color="auto"/>
              <w:right w:val="single" w:sz="8" w:space="0" w:color="auto"/>
            </w:tcBorders>
            <w:shd w:val="clear" w:color="auto" w:fill="auto"/>
            <w:noWrap/>
            <w:vAlign w:val="center"/>
            <w:hideMark/>
          </w:tcPr>
          <w:p w14:paraId="6A38C0D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1.438 (0.916, 2.260)</w:t>
            </w:r>
          </w:p>
        </w:tc>
      </w:tr>
      <w:tr w:rsidR="00E65FC2" w:rsidRPr="00E65FC2" w14:paraId="0A64B3CE"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625DB3A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August</w:t>
            </w:r>
          </w:p>
        </w:tc>
        <w:tc>
          <w:tcPr>
            <w:tcW w:w="1980" w:type="dxa"/>
            <w:tcBorders>
              <w:top w:val="nil"/>
              <w:left w:val="nil"/>
              <w:bottom w:val="single" w:sz="8" w:space="0" w:color="auto"/>
              <w:right w:val="single" w:sz="8" w:space="0" w:color="auto"/>
            </w:tcBorders>
            <w:shd w:val="clear" w:color="auto" w:fill="auto"/>
            <w:noWrap/>
            <w:vAlign w:val="center"/>
            <w:hideMark/>
          </w:tcPr>
          <w:p w14:paraId="3FC2097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0.218 (0.201,0.236)</w:t>
            </w:r>
          </w:p>
        </w:tc>
        <w:tc>
          <w:tcPr>
            <w:tcW w:w="2070" w:type="dxa"/>
            <w:tcBorders>
              <w:top w:val="nil"/>
              <w:left w:val="nil"/>
              <w:bottom w:val="single" w:sz="8" w:space="0" w:color="auto"/>
              <w:right w:val="single" w:sz="8" w:space="0" w:color="auto"/>
            </w:tcBorders>
            <w:shd w:val="clear" w:color="auto" w:fill="auto"/>
            <w:noWrap/>
            <w:vAlign w:val="center"/>
            <w:hideMark/>
          </w:tcPr>
          <w:p w14:paraId="11F15D5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0.281 (0.247, 0.320)</w:t>
            </w:r>
          </w:p>
        </w:tc>
        <w:tc>
          <w:tcPr>
            <w:tcW w:w="2070" w:type="dxa"/>
            <w:tcBorders>
              <w:top w:val="nil"/>
              <w:left w:val="nil"/>
              <w:bottom w:val="single" w:sz="8" w:space="0" w:color="auto"/>
              <w:right w:val="single" w:sz="8" w:space="0" w:color="auto"/>
            </w:tcBorders>
            <w:shd w:val="clear" w:color="auto" w:fill="auto"/>
            <w:noWrap/>
            <w:vAlign w:val="center"/>
            <w:hideMark/>
          </w:tcPr>
          <w:p w14:paraId="7395AC6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0.775 (0.665, 0.903)</w:t>
            </w:r>
          </w:p>
        </w:tc>
        <w:tc>
          <w:tcPr>
            <w:tcW w:w="2070" w:type="dxa"/>
            <w:tcBorders>
              <w:top w:val="nil"/>
              <w:left w:val="nil"/>
              <w:bottom w:val="single" w:sz="8" w:space="0" w:color="auto"/>
              <w:right w:val="single" w:sz="8" w:space="0" w:color="auto"/>
            </w:tcBorders>
            <w:shd w:val="clear" w:color="auto" w:fill="auto"/>
            <w:noWrap/>
            <w:vAlign w:val="center"/>
            <w:hideMark/>
          </w:tcPr>
          <w:p w14:paraId="50043CF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0.241 (0.221,0.262)</w:t>
            </w:r>
          </w:p>
        </w:tc>
        <w:tc>
          <w:tcPr>
            <w:tcW w:w="2070" w:type="dxa"/>
            <w:tcBorders>
              <w:top w:val="nil"/>
              <w:left w:val="nil"/>
              <w:bottom w:val="single" w:sz="8" w:space="0" w:color="auto"/>
              <w:right w:val="single" w:sz="8" w:space="0" w:color="auto"/>
            </w:tcBorders>
            <w:shd w:val="clear" w:color="auto" w:fill="auto"/>
            <w:noWrap/>
            <w:vAlign w:val="center"/>
            <w:hideMark/>
          </w:tcPr>
          <w:p w14:paraId="4DA4B80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0.223 (0.198, 0.250)</w:t>
            </w:r>
          </w:p>
        </w:tc>
        <w:tc>
          <w:tcPr>
            <w:tcW w:w="2070" w:type="dxa"/>
            <w:tcBorders>
              <w:top w:val="nil"/>
              <w:left w:val="nil"/>
              <w:bottom w:val="single" w:sz="8" w:space="0" w:color="auto"/>
              <w:right w:val="single" w:sz="8" w:space="0" w:color="auto"/>
            </w:tcBorders>
            <w:shd w:val="clear" w:color="auto" w:fill="auto"/>
            <w:noWrap/>
            <w:vAlign w:val="center"/>
            <w:hideMark/>
          </w:tcPr>
          <w:p w14:paraId="433604D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1.081 (0.935, 1.249)</w:t>
            </w:r>
          </w:p>
        </w:tc>
      </w:tr>
      <w:tr w:rsidR="00E65FC2" w:rsidRPr="00E65FC2" w14:paraId="657E8DE4"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5452977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September</w:t>
            </w:r>
          </w:p>
        </w:tc>
        <w:tc>
          <w:tcPr>
            <w:tcW w:w="1980" w:type="dxa"/>
            <w:tcBorders>
              <w:top w:val="nil"/>
              <w:left w:val="nil"/>
              <w:bottom w:val="single" w:sz="8" w:space="0" w:color="auto"/>
              <w:right w:val="single" w:sz="8" w:space="0" w:color="auto"/>
            </w:tcBorders>
            <w:shd w:val="clear" w:color="auto" w:fill="auto"/>
            <w:noWrap/>
            <w:vAlign w:val="center"/>
            <w:hideMark/>
          </w:tcPr>
          <w:p w14:paraId="7F8886F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0.416 (0.396,0.436)</w:t>
            </w:r>
          </w:p>
        </w:tc>
        <w:tc>
          <w:tcPr>
            <w:tcW w:w="2070" w:type="dxa"/>
            <w:tcBorders>
              <w:top w:val="nil"/>
              <w:left w:val="nil"/>
              <w:bottom w:val="single" w:sz="8" w:space="0" w:color="auto"/>
              <w:right w:val="single" w:sz="8" w:space="0" w:color="auto"/>
            </w:tcBorders>
            <w:shd w:val="clear" w:color="auto" w:fill="auto"/>
            <w:noWrap/>
            <w:vAlign w:val="center"/>
            <w:hideMark/>
          </w:tcPr>
          <w:p w14:paraId="33AEA56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0.477 (0.443, 0.514)</w:t>
            </w:r>
          </w:p>
        </w:tc>
        <w:tc>
          <w:tcPr>
            <w:tcW w:w="2070" w:type="dxa"/>
            <w:tcBorders>
              <w:top w:val="nil"/>
              <w:left w:val="nil"/>
              <w:bottom w:val="single" w:sz="8" w:space="0" w:color="auto"/>
              <w:right w:val="single" w:sz="8" w:space="0" w:color="auto"/>
            </w:tcBorders>
            <w:shd w:val="clear" w:color="auto" w:fill="auto"/>
            <w:noWrap/>
            <w:vAlign w:val="center"/>
            <w:hideMark/>
          </w:tcPr>
          <w:p w14:paraId="4E0CE51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0.871 (0.798, 0.951)</w:t>
            </w:r>
          </w:p>
        </w:tc>
        <w:tc>
          <w:tcPr>
            <w:tcW w:w="2070" w:type="dxa"/>
            <w:tcBorders>
              <w:top w:val="nil"/>
              <w:left w:val="nil"/>
              <w:bottom w:val="single" w:sz="8" w:space="0" w:color="auto"/>
              <w:right w:val="single" w:sz="8" w:space="0" w:color="auto"/>
            </w:tcBorders>
            <w:shd w:val="clear" w:color="auto" w:fill="auto"/>
            <w:noWrap/>
            <w:vAlign w:val="center"/>
            <w:hideMark/>
          </w:tcPr>
          <w:p w14:paraId="5FBDA0C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0.435 (0.414,0.457)</w:t>
            </w:r>
          </w:p>
        </w:tc>
        <w:tc>
          <w:tcPr>
            <w:tcW w:w="2070" w:type="dxa"/>
            <w:tcBorders>
              <w:top w:val="nil"/>
              <w:left w:val="nil"/>
              <w:bottom w:val="single" w:sz="8" w:space="0" w:color="auto"/>
              <w:right w:val="single" w:sz="8" w:space="0" w:color="auto"/>
            </w:tcBorders>
            <w:shd w:val="clear" w:color="auto" w:fill="auto"/>
            <w:noWrap/>
            <w:vAlign w:val="center"/>
            <w:hideMark/>
          </w:tcPr>
          <w:p w14:paraId="08CE1B6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0.427 (0.398, 0.457)</w:t>
            </w:r>
          </w:p>
        </w:tc>
        <w:tc>
          <w:tcPr>
            <w:tcW w:w="2070" w:type="dxa"/>
            <w:tcBorders>
              <w:top w:val="nil"/>
              <w:left w:val="nil"/>
              <w:bottom w:val="single" w:sz="8" w:space="0" w:color="auto"/>
              <w:right w:val="single" w:sz="8" w:space="0" w:color="auto"/>
            </w:tcBorders>
            <w:shd w:val="clear" w:color="auto" w:fill="auto"/>
            <w:noWrap/>
            <w:vAlign w:val="center"/>
            <w:hideMark/>
          </w:tcPr>
          <w:p w14:paraId="65FE3D3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1.020 (0.937, 1.110)</w:t>
            </w:r>
          </w:p>
        </w:tc>
      </w:tr>
      <w:tr w:rsidR="00E65FC2" w:rsidRPr="00E65FC2" w14:paraId="56362347"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43163EC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October</w:t>
            </w:r>
          </w:p>
        </w:tc>
        <w:tc>
          <w:tcPr>
            <w:tcW w:w="1980" w:type="dxa"/>
            <w:tcBorders>
              <w:top w:val="nil"/>
              <w:left w:val="nil"/>
              <w:bottom w:val="single" w:sz="8" w:space="0" w:color="auto"/>
              <w:right w:val="single" w:sz="8" w:space="0" w:color="auto"/>
            </w:tcBorders>
            <w:shd w:val="clear" w:color="auto" w:fill="auto"/>
            <w:noWrap/>
            <w:vAlign w:val="center"/>
            <w:hideMark/>
          </w:tcPr>
          <w:p w14:paraId="4773B8D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0.607 (0.589,0.625)</w:t>
            </w:r>
          </w:p>
        </w:tc>
        <w:tc>
          <w:tcPr>
            <w:tcW w:w="2070" w:type="dxa"/>
            <w:tcBorders>
              <w:top w:val="nil"/>
              <w:left w:val="nil"/>
              <w:bottom w:val="single" w:sz="8" w:space="0" w:color="auto"/>
              <w:right w:val="single" w:sz="8" w:space="0" w:color="auto"/>
            </w:tcBorders>
            <w:shd w:val="clear" w:color="auto" w:fill="auto"/>
            <w:noWrap/>
            <w:vAlign w:val="center"/>
            <w:hideMark/>
          </w:tcPr>
          <w:p w14:paraId="3D876B7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0.650 (0.622, 0.680)</w:t>
            </w:r>
          </w:p>
        </w:tc>
        <w:tc>
          <w:tcPr>
            <w:tcW w:w="2070" w:type="dxa"/>
            <w:tcBorders>
              <w:top w:val="nil"/>
              <w:left w:val="nil"/>
              <w:bottom w:val="single" w:sz="8" w:space="0" w:color="auto"/>
              <w:right w:val="single" w:sz="8" w:space="0" w:color="auto"/>
            </w:tcBorders>
            <w:shd w:val="clear" w:color="auto" w:fill="auto"/>
            <w:noWrap/>
            <w:vAlign w:val="center"/>
            <w:hideMark/>
          </w:tcPr>
          <w:p w14:paraId="0F33BAF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0.933 (0.884, 0.984)</w:t>
            </w:r>
          </w:p>
        </w:tc>
        <w:tc>
          <w:tcPr>
            <w:tcW w:w="2070" w:type="dxa"/>
            <w:tcBorders>
              <w:top w:val="nil"/>
              <w:left w:val="nil"/>
              <w:bottom w:val="single" w:sz="8" w:space="0" w:color="auto"/>
              <w:right w:val="single" w:sz="8" w:space="0" w:color="auto"/>
            </w:tcBorders>
            <w:shd w:val="clear" w:color="auto" w:fill="auto"/>
            <w:noWrap/>
            <w:vAlign w:val="center"/>
            <w:hideMark/>
          </w:tcPr>
          <w:p w14:paraId="4E9912D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0.616 (0.597,0.634)</w:t>
            </w:r>
          </w:p>
        </w:tc>
        <w:tc>
          <w:tcPr>
            <w:tcW w:w="2070" w:type="dxa"/>
            <w:tcBorders>
              <w:top w:val="nil"/>
              <w:left w:val="nil"/>
              <w:bottom w:val="single" w:sz="8" w:space="0" w:color="auto"/>
              <w:right w:val="single" w:sz="8" w:space="0" w:color="auto"/>
            </w:tcBorders>
            <w:shd w:val="clear" w:color="auto" w:fill="auto"/>
            <w:noWrap/>
            <w:vAlign w:val="center"/>
            <w:hideMark/>
          </w:tcPr>
          <w:p w14:paraId="61748BE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0.625 (0.598, 0.652)</w:t>
            </w:r>
          </w:p>
        </w:tc>
        <w:tc>
          <w:tcPr>
            <w:tcW w:w="2070" w:type="dxa"/>
            <w:tcBorders>
              <w:top w:val="nil"/>
              <w:left w:val="nil"/>
              <w:bottom w:val="single" w:sz="8" w:space="0" w:color="auto"/>
              <w:right w:val="single" w:sz="8" w:space="0" w:color="auto"/>
            </w:tcBorders>
            <w:shd w:val="clear" w:color="auto" w:fill="auto"/>
            <w:noWrap/>
            <w:vAlign w:val="center"/>
            <w:hideMark/>
          </w:tcPr>
          <w:p w14:paraId="4F28404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0.985 (0.935, 1.038)</w:t>
            </w:r>
          </w:p>
        </w:tc>
      </w:tr>
      <w:tr w:rsidR="00E65FC2" w:rsidRPr="00E65FC2" w14:paraId="1EA7D2B0"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75F44BE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November</w:t>
            </w:r>
          </w:p>
        </w:tc>
        <w:tc>
          <w:tcPr>
            <w:tcW w:w="1980" w:type="dxa"/>
            <w:tcBorders>
              <w:top w:val="nil"/>
              <w:left w:val="nil"/>
              <w:bottom w:val="single" w:sz="8" w:space="0" w:color="auto"/>
              <w:right w:val="single" w:sz="8" w:space="0" w:color="auto"/>
            </w:tcBorders>
            <w:shd w:val="clear" w:color="auto" w:fill="auto"/>
            <w:noWrap/>
            <w:vAlign w:val="center"/>
            <w:hideMark/>
          </w:tcPr>
          <w:p w14:paraId="3811F44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0.976 (0.959,0.994)</w:t>
            </w:r>
          </w:p>
        </w:tc>
        <w:tc>
          <w:tcPr>
            <w:tcW w:w="2070" w:type="dxa"/>
            <w:tcBorders>
              <w:top w:val="nil"/>
              <w:left w:val="nil"/>
              <w:bottom w:val="single" w:sz="8" w:space="0" w:color="auto"/>
              <w:right w:val="single" w:sz="8" w:space="0" w:color="auto"/>
            </w:tcBorders>
            <w:shd w:val="clear" w:color="auto" w:fill="auto"/>
            <w:noWrap/>
            <w:vAlign w:val="center"/>
            <w:hideMark/>
          </w:tcPr>
          <w:p w14:paraId="23D61E2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0.960 (0.931, 0.989)</w:t>
            </w:r>
          </w:p>
        </w:tc>
        <w:tc>
          <w:tcPr>
            <w:tcW w:w="2070" w:type="dxa"/>
            <w:tcBorders>
              <w:top w:val="nil"/>
              <w:left w:val="nil"/>
              <w:bottom w:val="single" w:sz="8" w:space="0" w:color="auto"/>
              <w:right w:val="single" w:sz="8" w:space="0" w:color="auto"/>
            </w:tcBorders>
            <w:shd w:val="clear" w:color="auto" w:fill="auto"/>
            <w:noWrap/>
            <w:vAlign w:val="center"/>
            <w:hideMark/>
          </w:tcPr>
          <w:p w14:paraId="684F21B1"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1.017 (0.982, 1.054)</w:t>
            </w:r>
          </w:p>
        </w:tc>
        <w:tc>
          <w:tcPr>
            <w:tcW w:w="2070" w:type="dxa"/>
            <w:tcBorders>
              <w:top w:val="nil"/>
              <w:left w:val="nil"/>
              <w:bottom w:val="single" w:sz="8" w:space="0" w:color="auto"/>
              <w:right w:val="single" w:sz="8" w:space="0" w:color="auto"/>
            </w:tcBorders>
            <w:shd w:val="clear" w:color="auto" w:fill="auto"/>
            <w:noWrap/>
            <w:vAlign w:val="center"/>
            <w:hideMark/>
          </w:tcPr>
          <w:p w14:paraId="3ECC829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0.953 (0.934,0.971)</w:t>
            </w:r>
          </w:p>
        </w:tc>
        <w:tc>
          <w:tcPr>
            <w:tcW w:w="2070" w:type="dxa"/>
            <w:tcBorders>
              <w:top w:val="nil"/>
              <w:left w:val="nil"/>
              <w:bottom w:val="single" w:sz="8" w:space="0" w:color="auto"/>
              <w:right w:val="single" w:sz="8" w:space="0" w:color="auto"/>
            </w:tcBorders>
            <w:shd w:val="clear" w:color="auto" w:fill="auto"/>
            <w:noWrap/>
            <w:vAlign w:val="center"/>
            <w:hideMark/>
          </w:tcPr>
          <w:p w14:paraId="46BB3F16"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1.009 (0.983, 1.036)</w:t>
            </w:r>
          </w:p>
        </w:tc>
        <w:tc>
          <w:tcPr>
            <w:tcW w:w="2070" w:type="dxa"/>
            <w:tcBorders>
              <w:top w:val="nil"/>
              <w:left w:val="nil"/>
              <w:bottom w:val="single" w:sz="8" w:space="0" w:color="auto"/>
              <w:right w:val="single" w:sz="8" w:space="0" w:color="auto"/>
            </w:tcBorders>
            <w:shd w:val="clear" w:color="auto" w:fill="auto"/>
            <w:noWrap/>
            <w:vAlign w:val="center"/>
            <w:hideMark/>
          </w:tcPr>
          <w:p w14:paraId="1870137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0.944 (0.914, 0.975)</w:t>
            </w:r>
          </w:p>
        </w:tc>
      </w:tr>
      <w:tr w:rsidR="00E65FC2" w:rsidRPr="00E65FC2" w14:paraId="7DF6D7DA"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274A799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December</w:t>
            </w:r>
          </w:p>
        </w:tc>
        <w:tc>
          <w:tcPr>
            <w:tcW w:w="1980" w:type="dxa"/>
            <w:tcBorders>
              <w:top w:val="nil"/>
              <w:left w:val="nil"/>
              <w:bottom w:val="single" w:sz="8" w:space="0" w:color="auto"/>
              <w:right w:val="single" w:sz="8" w:space="0" w:color="auto"/>
            </w:tcBorders>
            <w:shd w:val="clear" w:color="auto" w:fill="auto"/>
            <w:noWrap/>
            <w:vAlign w:val="center"/>
            <w:hideMark/>
          </w:tcPr>
          <w:p w14:paraId="6F274C8D"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1.157 (1.133,1.183)</w:t>
            </w:r>
          </w:p>
        </w:tc>
        <w:tc>
          <w:tcPr>
            <w:tcW w:w="2070" w:type="dxa"/>
            <w:tcBorders>
              <w:top w:val="nil"/>
              <w:left w:val="nil"/>
              <w:bottom w:val="single" w:sz="8" w:space="0" w:color="auto"/>
              <w:right w:val="single" w:sz="8" w:space="0" w:color="auto"/>
            </w:tcBorders>
            <w:shd w:val="clear" w:color="auto" w:fill="auto"/>
            <w:noWrap/>
            <w:vAlign w:val="center"/>
            <w:hideMark/>
          </w:tcPr>
          <w:p w14:paraId="51B0ADFD"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1.103 (1.063, 1.145)</w:t>
            </w:r>
          </w:p>
        </w:tc>
        <w:tc>
          <w:tcPr>
            <w:tcW w:w="2070" w:type="dxa"/>
            <w:tcBorders>
              <w:top w:val="nil"/>
              <w:left w:val="nil"/>
              <w:bottom w:val="single" w:sz="8" w:space="0" w:color="auto"/>
              <w:right w:val="single" w:sz="8" w:space="0" w:color="auto"/>
            </w:tcBorders>
            <w:shd w:val="clear" w:color="auto" w:fill="auto"/>
            <w:noWrap/>
            <w:vAlign w:val="center"/>
            <w:hideMark/>
          </w:tcPr>
          <w:p w14:paraId="020FAAF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1.049 (1.005, 1.096)</w:t>
            </w:r>
          </w:p>
        </w:tc>
        <w:tc>
          <w:tcPr>
            <w:tcW w:w="2070" w:type="dxa"/>
            <w:tcBorders>
              <w:top w:val="nil"/>
              <w:left w:val="nil"/>
              <w:bottom w:val="single" w:sz="8" w:space="0" w:color="auto"/>
              <w:right w:val="single" w:sz="8" w:space="0" w:color="auto"/>
            </w:tcBorders>
            <w:shd w:val="clear" w:color="auto" w:fill="auto"/>
            <w:noWrap/>
            <w:vAlign w:val="center"/>
            <w:hideMark/>
          </w:tcPr>
          <w:p w14:paraId="2E1F6ADA"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1.113 (1.088,1.140)</w:t>
            </w:r>
          </w:p>
        </w:tc>
        <w:tc>
          <w:tcPr>
            <w:tcW w:w="2070" w:type="dxa"/>
            <w:tcBorders>
              <w:top w:val="nil"/>
              <w:left w:val="nil"/>
              <w:bottom w:val="single" w:sz="8" w:space="0" w:color="auto"/>
              <w:right w:val="single" w:sz="8" w:space="0" w:color="auto"/>
            </w:tcBorders>
            <w:shd w:val="clear" w:color="auto" w:fill="auto"/>
            <w:noWrap/>
            <w:vAlign w:val="center"/>
            <w:hideMark/>
          </w:tcPr>
          <w:p w14:paraId="0652F6D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1.198 (1.162, 1.235)</w:t>
            </w:r>
          </w:p>
        </w:tc>
        <w:tc>
          <w:tcPr>
            <w:tcW w:w="2070" w:type="dxa"/>
            <w:tcBorders>
              <w:top w:val="nil"/>
              <w:left w:val="nil"/>
              <w:bottom w:val="single" w:sz="8" w:space="0" w:color="auto"/>
              <w:right w:val="single" w:sz="8" w:space="0" w:color="auto"/>
            </w:tcBorders>
            <w:shd w:val="clear" w:color="auto" w:fill="auto"/>
            <w:noWrap/>
            <w:vAlign w:val="center"/>
            <w:hideMark/>
          </w:tcPr>
          <w:p w14:paraId="37D4E8E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0.930 (0.895, 0.966)</w:t>
            </w:r>
          </w:p>
        </w:tc>
      </w:tr>
      <w:tr w:rsidR="00E65FC2" w:rsidRPr="00E65FC2" w14:paraId="2A37457B"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01C3B76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January</w:t>
            </w:r>
          </w:p>
        </w:tc>
        <w:tc>
          <w:tcPr>
            <w:tcW w:w="1980" w:type="dxa"/>
            <w:tcBorders>
              <w:top w:val="nil"/>
              <w:left w:val="nil"/>
              <w:bottom w:val="single" w:sz="8" w:space="0" w:color="auto"/>
              <w:right w:val="single" w:sz="8" w:space="0" w:color="auto"/>
            </w:tcBorders>
            <w:shd w:val="clear" w:color="auto" w:fill="auto"/>
            <w:noWrap/>
            <w:vAlign w:val="center"/>
            <w:hideMark/>
          </w:tcPr>
          <w:p w14:paraId="4C6022A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1.336 (1.301,1.372)</w:t>
            </w:r>
          </w:p>
        </w:tc>
        <w:tc>
          <w:tcPr>
            <w:tcW w:w="2070" w:type="dxa"/>
            <w:tcBorders>
              <w:top w:val="nil"/>
              <w:left w:val="nil"/>
              <w:bottom w:val="single" w:sz="8" w:space="0" w:color="auto"/>
              <w:right w:val="single" w:sz="8" w:space="0" w:color="auto"/>
            </w:tcBorders>
            <w:shd w:val="clear" w:color="auto" w:fill="auto"/>
            <w:noWrap/>
            <w:vAlign w:val="center"/>
            <w:hideMark/>
          </w:tcPr>
          <w:p w14:paraId="1F1EC6B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1.241 (1.184, 1.300)</w:t>
            </w:r>
          </w:p>
        </w:tc>
        <w:tc>
          <w:tcPr>
            <w:tcW w:w="2070" w:type="dxa"/>
            <w:tcBorders>
              <w:top w:val="nil"/>
              <w:left w:val="nil"/>
              <w:bottom w:val="single" w:sz="8" w:space="0" w:color="auto"/>
              <w:right w:val="single" w:sz="8" w:space="0" w:color="auto"/>
            </w:tcBorders>
            <w:shd w:val="clear" w:color="auto" w:fill="auto"/>
            <w:noWrap/>
            <w:vAlign w:val="center"/>
            <w:hideMark/>
          </w:tcPr>
          <w:p w14:paraId="7AB9A3E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1.077 (1.020, 1.136)</w:t>
            </w:r>
          </w:p>
        </w:tc>
        <w:tc>
          <w:tcPr>
            <w:tcW w:w="2070" w:type="dxa"/>
            <w:tcBorders>
              <w:top w:val="nil"/>
              <w:left w:val="nil"/>
              <w:bottom w:val="single" w:sz="8" w:space="0" w:color="auto"/>
              <w:right w:val="single" w:sz="8" w:space="0" w:color="auto"/>
            </w:tcBorders>
            <w:shd w:val="clear" w:color="auto" w:fill="auto"/>
            <w:noWrap/>
            <w:vAlign w:val="center"/>
            <w:hideMark/>
          </w:tcPr>
          <w:p w14:paraId="3ED2D8A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1.270 (1.233,1.308)</w:t>
            </w:r>
          </w:p>
        </w:tc>
        <w:tc>
          <w:tcPr>
            <w:tcW w:w="2070" w:type="dxa"/>
            <w:tcBorders>
              <w:top w:val="nil"/>
              <w:left w:val="nil"/>
              <w:bottom w:val="single" w:sz="8" w:space="0" w:color="auto"/>
              <w:right w:val="single" w:sz="8" w:space="0" w:color="auto"/>
            </w:tcBorders>
            <w:shd w:val="clear" w:color="auto" w:fill="auto"/>
            <w:noWrap/>
            <w:vAlign w:val="center"/>
            <w:hideMark/>
          </w:tcPr>
          <w:p w14:paraId="39CF180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1.384 (1.333, 1.437)</w:t>
            </w:r>
          </w:p>
        </w:tc>
        <w:tc>
          <w:tcPr>
            <w:tcW w:w="2070" w:type="dxa"/>
            <w:tcBorders>
              <w:top w:val="nil"/>
              <w:left w:val="nil"/>
              <w:bottom w:val="single" w:sz="8" w:space="0" w:color="auto"/>
              <w:right w:val="single" w:sz="8" w:space="0" w:color="auto"/>
            </w:tcBorders>
            <w:shd w:val="clear" w:color="auto" w:fill="auto"/>
            <w:noWrap/>
            <w:vAlign w:val="center"/>
            <w:hideMark/>
          </w:tcPr>
          <w:p w14:paraId="58D97A5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0.918 (0.875, 0.963)</w:t>
            </w:r>
          </w:p>
        </w:tc>
      </w:tr>
      <w:tr w:rsidR="00E65FC2" w:rsidRPr="00E65FC2" w14:paraId="41B863F3"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25714C6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February</w:t>
            </w:r>
          </w:p>
        </w:tc>
        <w:tc>
          <w:tcPr>
            <w:tcW w:w="1980" w:type="dxa"/>
            <w:tcBorders>
              <w:top w:val="nil"/>
              <w:left w:val="nil"/>
              <w:bottom w:val="single" w:sz="8" w:space="0" w:color="auto"/>
              <w:right w:val="single" w:sz="8" w:space="0" w:color="auto"/>
            </w:tcBorders>
            <w:shd w:val="clear" w:color="auto" w:fill="auto"/>
            <w:noWrap/>
            <w:vAlign w:val="center"/>
            <w:hideMark/>
          </w:tcPr>
          <w:p w14:paraId="068D31F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1.513 (1.465,1.563)</w:t>
            </w:r>
          </w:p>
        </w:tc>
        <w:tc>
          <w:tcPr>
            <w:tcW w:w="2070" w:type="dxa"/>
            <w:tcBorders>
              <w:top w:val="nil"/>
              <w:left w:val="nil"/>
              <w:bottom w:val="single" w:sz="8" w:space="0" w:color="auto"/>
              <w:right w:val="single" w:sz="8" w:space="0" w:color="auto"/>
            </w:tcBorders>
            <w:shd w:val="clear" w:color="auto" w:fill="auto"/>
            <w:noWrap/>
            <w:vAlign w:val="center"/>
            <w:hideMark/>
          </w:tcPr>
          <w:p w14:paraId="71C3623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1.374 (1.299, 1.453)</w:t>
            </w:r>
          </w:p>
        </w:tc>
        <w:tc>
          <w:tcPr>
            <w:tcW w:w="2070" w:type="dxa"/>
            <w:tcBorders>
              <w:top w:val="nil"/>
              <w:left w:val="nil"/>
              <w:bottom w:val="single" w:sz="8" w:space="0" w:color="auto"/>
              <w:right w:val="single" w:sz="8" w:space="0" w:color="auto"/>
            </w:tcBorders>
            <w:shd w:val="clear" w:color="auto" w:fill="auto"/>
            <w:noWrap/>
            <w:vAlign w:val="center"/>
            <w:hideMark/>
          </w:tcPr>
          <w:p w14:paraId="6F9BD7B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1.102 (1.033, 1.175)</w:t>
            </w:r>
          </w:p>
        </w:tc>
        <w:tc>
          <w:tcPr>
            <w:tcW w:w="2070" w:type="dxa"/>
            <w:tcBorders>
              <w:top w:val="nil"/>
              <w:left w:val="nil"/>
              <w:bottom w:val="single" w:sz="8" w:space="0" w:color="auto"/>
              <w:right w:val="single" w:sz="8" w:space="0" w:color="auto"/>
            </w:tcBorders>
            <w:shd w:val="clear" w:color="auto" w:fill="auto"/>
            <w:noWrap/>
            <w:vAlign w:val="center"/>
            <w:hideMark/>
          </w:tcPr>
          <w:p w14:paraId="48B0159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1.424 (1.375,1.475)</w:t>
            </w:r>
          </w:p>
        </w:tc>
        <w:tc>
          <w:tcPr>
            <w:tcW w:w="2070" w:type="dxa"/>
            <w:tcBorders>
              <w:top w:val="nil"/>
              <w:left w:val="nil"/>
              <w:bottom w:val="single" w:sz="8" w:space="0" w:color="auto"/>
              <w:right w:val="single" w:sz="8" w:space="0" w:color="auto"/>
            </w:tcBorders>
            <w:shd w:val="clear" w:color="auto" w:fill="auto"/>
            <w:noWrap/>
            <w:vAlign w:val="center"/>
            <w:hideMark/>
          </w:tcPr>
          <w:p w14:paraId="2639616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1.569 (1.499, 1.642)</w:t>
            </w:r>
          </w:p>
        </w:tc>
        <w:tc>
          <w:tcPr>
            <w:tcW w:w="2070" w:type="dxa"/>
            <w:tcBorders>
              <w:top w:val="nil"/>
              <w:left w:val="nil"/>
              <w:bottom w:val="single" w:sz="8" w:space="0" w:color="auto"/>
              <w:right w:val="single" w:sz="8" w:space="0" w:color="auto"/>
            </w:tcBorders>
            <w:shd w:val="clear" w:color="auto" w:fill="auto"/>
            <w:noWrap/>
            <w:vAlign w:val="center"/>
            <w:hideMark/>
          </w:tcPr>
          <w:p w14:paraId="0259951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0.907 (0.857, 0.961)</w:t>
            </w:r>
          </w:p>
        </w:tc>
      </w:tr>
      <w:tr w:rsidR="00E65FC2" w:rsidRPr="00E65FC2" w14:paraId="717563F9"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59DF32A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March</w:t>
            </w:r>
          </w:p>
        </w:tc>
        <w:tc>
          <w:tcPr>
            <w:tcW w:w="1980" w:type="dxa"/>
            <w:tcBorders>
              <w:top w:val="nil"/>
              <w:left w:val="nil"/>
              <w:bottom w:val="single" w:sz="8" w:space="0" w:color="auto"/>
              <w:right w:val="single" w:sz="8" w:space="0" w:color="auto"/>
            </w:tcBorders>
            <w:shd w:val="clear" w:color="auto" w:fill="auto"/>
            <w:noWrap/>
            <w:vAlign w:val="center"/>
            <w:hideMark/>
          </w:tcPr>
          <w:p w14:paraId="62A7052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1.688 (1.626,1.752)</w:t>
            </w:r>
          </w:p>
        </w:tc>
        <w:tc>
          <w:tcPr>
            <w:tcW w:w="2070" w:type="dxa"/>
            <w:tcBorders>
              <w:top w:val="nil"/>
              <w:left w:val="nil"/>
              <w:bottom w:val="single" w:sz="8" w:space="0" w:color="auto"/>
              <w:right w:val="single" w:sz="8" w:space="0" w:color="auto"/>
            </w:tcBorders>
            <w:shd w:val="clear" w:color="auto" w:fill="auto"/>
            <w:noWrap/>
            <w:vAlign w:val="center"/>
            <w:hideMark/>
          </w:tcPr>
          <w:p w14:paraId="3C7ED81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1.503 (1.408, 1.603)</w:t>
            </w:r>
          </w:p>
        </w:tc>
        <w:tc>
          <w:tcPr>
            <w:tcW w:w="2070" w:type="dxa"/>
            <w:tcBorders>
              <w:top w:val="nil"/>
              <w:left w:val="nil"/>
              <w:bottom w:val="single" w:sz="8" w:space="0" w:color="auto"/>
              <w:right w:val="single" w:sz="8" w:space="0" w:color="auto"/>
            </w:tcBorders>
            <w:shd w:val="clear" w:color="auto" w:fill="auto"/>
            <w:noWrap/>
            <w:vAlign w:val="center"/>
            <w:hideMark/>
          </w:tcPr>
          <w:p w14:paraId="693468B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1.124 (1.043, 1.211)</w:t>
            </w:r>
          </w:p>
        </w:tc>
        <w:tc>
          <w:tcPr>
            <w:tcW w:w="2070" w:type="dxa"/>
            <w:tcBorders>
              <w:top w:val="nil"/>
              <w:left w:val="nil"/>
              <w:bottom w:val="single" w:sz="8" w:space="0" w:color="auto"/>
              <w:right w:val="single" w:sz="8" w:space="0" w:color="auto"/>
            </w:tcBorders>
            <w:shd w:val="clear" w:color="auto" w:fill="auto"/>
            <w:noWrap/>
            <w:vAlign w:val="center"/>
            <w:hideMark/>
          </w:tcPr>
          <w:p w14:paraId="1AA1C1B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1.574 (1.511,1.640)</w:t>
            </w:r>
          </w:p>
        </w:tc>
        <w:tc>
          <w:tcPr>
            <w:tcW w:w="2070" w:type="dxa"/>
            <w:tcBorders>
              <w:top w:val="nil"/>
              <w:left w:val="nil"/>
              <w:bottom w:val="single" w:sz="8" w:space="0" w:color="auto"/>
              <w:right w:val="single" w:sz="8" w:space="0" w:color="auto"/>
            </w:tcBorders>
            <w:shd w:val="clear" w:color="auto" w:fill="auto"/>
            <w:noWrap/>
            <w:vAlign w:val="center"/>
            <w:hideMark/>
          </w:tcPr>
          <w:p w14:paraId="4A9275A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1.752 (1.662, 1.847)</w:t>
            </w:r>
          </w:p>
        </w:tc>
        <w:tc>
          <w:tcPr>
            <w:tcW w:w="2070" w:type="dxa"/>
            <w:tcBorders>
              <w:top w:val="nil"/>
              <w:left w:val="nil"/>
              <w:bottom w:val="single" w:sz="8" w:space="0" w:color="auto"/>
              <w:right w:val="single" w:sz="8" w:space="0" w:color="auto"/>
            </w:tcBorders>
            <w:shd w:val="clear" w:color="auto" w:fill="auto"/>
            <w:noWrap/>
            <w:vAlign w:val="center"/>
            <w:hideMark/>
          </w:tcPr>
          <w:p w14:paraId="6FB798F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0.899 (0.841, 0.960)</w:t>
            </w:r>
          </w:p>
        </w:tc>
      </w:tr>
      <w:tr w:rsidR="00E65FC2" w:rsidRPr="00E65FC2" w14:paraId="34BFD31B"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3F8932A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April</w:t>
            </w:r>
          </w:p>
        </w:tc>
        <w:tc>
          <w:tcPr>
            <w:tcW w:w="1980" w:type="dxa"/>
            <w:tcBorders>
              <w:top w:val="nil"/>
              <w:left w:val="nil"/>
              <w:bottom w:val="single" w:sz="8" w:space="0" w:color="auto"/>
              <w:right w:val="single" w:sz="8" w:space="0" w:color="auto"/>
            </w:tcBorders>
            <w:shd w:val="clear" w:color="auto" w:fill="auto"/>
            <w:noWrap/>
            <w:vAlign w:val="center"/>
            <w:hideMark/>
          </w:tcPr>
          <w:p w14:paraId="0D6A145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1.864 (1.787,1.944)</w:t>
            </w:r>
          </w:p>
        </w:tc>
        <w:tc>
          <w:tcPr>
            <w:tcW w:w="2070" w:type="dxa"/>
            <w:tcBorders>
              <w:top w:val="nil"/>
              <w:left w:val="nil"/>
              <w:bottom w:val="single" w:sz="8" w:space="0" w:color="auto"/>
              <w:right w:val="single" w:sz="8" w:space="0" w:color="auto"/>
            </w:tcBorders>
            <w:shd w:val="clear" w:color="auto" w:fill="auto"/>
            <w:noWrap/>
            <w:vAlign w:val="center"/>
            <w:hideMark/>
          </w:tcPr>
          <w:p w14:paraId="399BA40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1.629 (1.515, 1.752)</w:t>
            </w:r>
          </w:p>
        </w:tc>
        <w:tc>
          <w:tcPr>
            <w:tcW w:w="2070" w:type="dxa"/>
            <w:tcBorders>
              <w:top w:val="nil"/>
              <w:left w:val="nil"/>
              <w:bottom w:val="single" w:sz="8" w:space="0" w:color="auto"/>
              <w:right w:val="single" w:sz="8" w:space="0" w:color="auto"/>
            </w:tcBorders>
            <w:shd w:val="clear" w:color="auto" w:fill="auto"/>
            <w:noWrap/>
            <w:vAlign w:val="center"/>
            <w:hideMark/>
          </w:tcPr>
          <w:p w14:paraId="22F15B0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1.144 (1.052, 1.244)</w:t>
            </w:r>
          </w:p>
        </w:tc>
        <w:tc>
          <w:tcPr>
            <w:tcW w:w="2070" w:type="dxa"/>
            <w:tcBorders>
              <w:top w:val="nil"/>
              <w:left w:val="nil"/>
              <w:bottom w:val="single" w:sz="8" w:space="0" w:color="auto"/>
              <w:right w:val="single" w:sz="8" w:space="0" w:color="auto"/>
            </w:tcBorders>
            <w:shd w:val="clear" w:color="auto" w:fill="auto"/>
            <w:noWrap/>
            <w:vAlign w:val="center"/>
            <w:hideMark/>
          </w:tcPr>
          <w:p w14:paraId="203D8F8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1.724 (1.646,1.805)</w:t>
            </w:r>
          </w:p>
        </w:tc>
        <w:tc>
          <w:tcPr>
            <w:tcW w:w="2070" w:type="dxa"/>
            <w:tcBorders>
              <w:top w:val="nil"/>
              <w:left w:val="nil"/>
              <w:bottom w:val="single" w:sz="8" w:space="0" w:color="auto"/>
              <w:right w:val="single" w:sz="8" w:space="0" w:color="auto"/>
            </w:tcBorders>
            <w:shd w:val="clear" w:color="auto" w:fill="auto"/>
            <w:noWrap/>
            <w:vAlign w:val="center"/>
            <w:hideMark/>
          </w:tcPr>
          <w:p w14:paraId="74B9120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1.936 (1.823, 2.055)</w:t>
            </w:r>
          </w:p>
        </w:tc>
        <w:tc>
          <w:tcPr>
            <w:tcW w:w="2070" w:type="dxa"/>
            <w:tcBorders>
              <w:top w:val="nil"/>
              <w:left w:val="nil"/>
              <w:bottom w:val="single" w:sz="8" w:space="0" w:color="auto"/>
              <w:right w:val="single" w:sz="8" w:space="0" w:color="auto"/>
            </w:tcBorders>
            <w:shd w:val="clear" w:color="auto" w:fill="auto"/>
            <w:noWrap/>
            <w:vAlign w:val="center"/>
            <w:hideMark/>
          </w:tcPr>
          <w:p w14:paraId="7AF56F6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0.891 (0.826, 0.960)</w:t>
            </w:r>
          </w:p>
        </w:tc>
      </w:tr>
      <w:tr w:rsidR="00E65FC2" w:rsidRPr="00E65FC2" w14:paraId="0C0C3AB0"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3E12830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May</w:t>
            </w:r>
          </w:p>
        </w:tc>
        <w:tc>
          <w:tcPr>
            <w:tcW w:w="1980" w:type="dxa"/>
            <w:tcBorders>
              <w:top w:val="nil"/>
              <w:left w:val="nil"/>
              <w:bottom w:val="single" w:sz="8" w:space="0" w:color="auto"/>
              <w:right w:val="single" w:sz="8" w:space="0" w:color="auto"/>
            </w:tcBorders>
            <w:shd w:val="clear" w:color="auto" w:fill="auto"/>
            <w:noWrap/>
            <w:vAlign w:val="center"/>
            <w:hideMark/>
          </w:tcPr>
          <w:p w14:paraId="673A9E8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2.036 (1.943,2.133)</w:t>
            </w:r>
          </w:p>
        </w:tc>
        <w:tc>
          <w:tcPr>
            <w:tcW w:w="2070" w:type="dxa"/>
            <w:tcBorders>
              <w:top w:val="nil"/>
              <w:left w:val="nil"/>
              <w:bottom w:val="single" w:sz="8" w:space="0" w:color="auto"/>
              <w:right w:val="single" w:sz="8" w:space="0" w:color="auto"/>
            </w:tcBorders>
            <w:shd w:val="clear" w:color="auto" w:fill="auto"/>
            <w:noWrap/>
            <w:vAlign w:val="center"/>
            <w:hideMark/>
          </w:tcPr>
          <w:p w14:paraId="4EE0973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1.752 (1.616, 1.898)</w:t>
            </w:r>
          </w:p>
        </w:tc>
        <w:tc>
          <w:tcPr>
            <w:tcW w:w="2070" w:type="dxa"/>
            <w:tcBorders>
              <w:top w:val="nil"/>
              <w:left w:val="nil"/>
              <w:bottom w:val="single" w:sz="8" w:space="0" w:color="auto"/>
              <w:right w:val="single" w:sz="8" w:space="0" w:color="auto"/>
            </w:tcBorders>
            <w:shd w:val="clear" w:color="auto" w:fill="auto"/>
            <w:noWrap/>
            <w:vAlign w:val="center"/>
            <w:hideMark/>
          </w:tcPr>
          <w:p w14:paraId="191590E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1.162 (1.060, 1.275)</w:t>
            </w:r>
          </w:p>
        </w:tc>
        <w:tc>
          <w:tcPr>
            <w:tcW w:w="2070" w:type="dxa"/>
            <w:tcBorders>
              <w:top w:val="nil"/>
              <w:left w:val="nil"/>
              <w:bottom w:val="single" w:sz="8" w:space="0" w:color="auto"/>
              <w:right w:val="single" w:sz="8" w:space="0" w:color="auto"/>
            </w:tcBorders>
            <w:shd w:val="clear" w:color="auto" w:fill="auto"/>
            <w:noWrap/>
            <w:vAlign w:val="center"/>
            <w:hideMark/>
          </w:tcPr>
          <w:p w14:paraId="6B643CF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1.870 (1.777,1.967)</w:t>
            </w:r>
          </w:p>
        </w:tc>
        <w:tc>
          <w:tcPr>
            <w:tcW w:w="2070" w:type="dxa"/>
            <w:tcBorders>
              <w:top w:val="nil"/>
              <w:left w:val="nil"/>
              <w:bottom w:val="single" w:sz="8" w:space="0" w:color="auto"/>
              <w:right w:val="single" w:sz="8" w:space="0" w:color="auto"/>
            </w:tcBorders>
            <w:shd w:val="clear" w:color="auto" w:fill="auto"/>
            <w:noWrap/>
            <w:vAlign w:val="center"/>
            <w:hideMark/>
          </w:tcPr>
          <w:p w14:paraId="7F849EA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2.116 (1.981, 2.261)</w:t>
            </w:r>
          </w:p>
        </w:tc>
        <w:tc>
          <w:tcPr>
            <w:tcW w:w="2070" w:type="dxa"/>
            <w:tcBorders>
              <w:top w:val="nil"/>
              <w:left w:val="nil"/>
              <w:bottom w:val="single" w:sz="8" w:space="0" w:color="auto"/>
              <w:right w:val="single" w:sz="8" w:space="0" w:color="auto"/>
            </w:tcBorders>
            <w:shd w:val="clear" w:color="auto" w:fill="auto"/>
            <w:noWrap/>
            <w:vAlign w:val="center"/>
            <w:hideMark/>
          </w:tcPr>
          <w:p w14:paraId="1DC790D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0.884 (0.813, 0.960)</w:t>
            </w:r>
          </w:p>
        </w:tc>
      </w:tr>
      <w:tr w:rsidR="00E65FC2" w:rsidRPr="00E65FC2" w14:paraId="71770F6D"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4C34165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June</w:t>
            </w:r>
          </w:p>
        </w:tc>
        <w:tc>
          <w:tcPr>
            <w:tcW w:w="1980" w:type="dxa"/>
            <w:tcBorders>
              <w:top w:val="nil"/>
              <w:left w:val="nil"/>
              <w:bottom w:val="single" w:sz="8" w:space="0" w:color="auto"/>
              <w:right w:val="single" w:sz="8" w:space="0" w:color="auto"/>
            </w:tcBorders>
            <w:shd w:val="clear" w:color="auto" w:fill="auto"/>
            <w:noWrap/>
            <w:vAlign w:val="center"/>
            <w:hideMark/>
          </w:tcPr>
          <w:p w14:paraId="054A5F2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2.208 (2.099,2.323)</w:t>
            </w:r>
          </w:p>
        </w:tc>
        <w:tc>
          <w:tcPr>
            <w:tcW w:w="2070" w:type="dxa"/>
            <w:tcBorders>
              <w:top w:val="nil"/>
              <w:left w:val="nil"/>
              <w:bottom w:val="single" w:sz="8" w:space="0" w:color="auto"/>
              <w:right w:val="single" w:sz="8" w:space="0" w:color="auto"/>
            </w:tcBorders>
            <w:shd w:val="clear" w:color="auto" w:fill="auto"/>
            <w:noWrap/>
            <w:vAlign w:val="center"/>
            <w:hideMark/>
          </w:tcPr>
          <w:p w14:paraId="11320B1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1.872 (1.716, 2.042)</w:t>
            </w:r>
          </w:p>
        </w:tc>
        <w:tc>
          <w:tcPr>
            <w:tcW w:w="2070" w:type="dxa"/>
            <w:tcBorders>
              <w:top w:val="nil"/>
              <w:left w:val="nil"/>
              <w:bottom w:val="single" w:sz="8" w:space="0" w:color="auto"/>
              <w:right w:val="single" w:sz="8" w:space="0" w:color="auto"/>
            </w:tcBorders>
            <w:shd w:val="clear" w:color="auto" w:fill="auto"/>
            <w:noWrap/>
            <w:vAlign w:val="center"/>
            <w:hideMark/>
          </w:tcPr>
          <w:p w14:paraId="47DFCDE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1.180 (1.067, 1.305)</w:t>
            </w:r>
          </w:p>
        </w:tc>
        <w:tc>
          <w:tcPr>
            <w:tcW w:w="2070" w:type="dxa"/>
            <w:tcBorders>
              <w:top w:val="nil"/>
              <w:left w:val="nil"/>
              <w:bottom w:val="single" w:sz="8" w:space="0" w:color="auto"/>
              <w:right w:val="single" w:sz="8" w:space="0" w:color="auto"/>
            </w:tcBorders>
            <w:shd w:val="clear" w:color="auto" w:fill="auto"/>
            <w:noWrap/>
            <w:vAlign w:val="center"/>
            <w:hideMark/>
          </w:tcPr>
          <w:p w14:paraId="6FEB671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2.014 (1.906,2.129)</w:t>
            </w:r>
          </w:p>
        </w:tc>
        <w:tc>
          <w:tcPr>
            <w:tcW w:w="2070" w:type="dxa"/>
            <w:tcBorders>
              <w:top w:val="nil"/>
              <w:left w:val="nil"/>
              <w:bottom w:val="single" w:sz="8" w:space="0" w:color="auto"/>
              <w:right w:val="single" w:sz="8" w:space="0" w:color="auto"/>
            </w:tcBorders>
            <w:shd w:val="clear" w:color="auto" w:fill="auto"/>
            <w:noWrap/>
            <w:vAlign w:val="center"/>
            <w:hideMark/>
          </w:tcPr>
          <w:p w14:paraId="34DDE7F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2.297 (2.137, 2.468)</w:t>
            </w:r>
          </w:p>
        </w:tc>
        <w:tc>
          <w:tcPr>
            <w:tcW w:w="2070" w:type="dxa"/>
            <w:tcBorders>
              <w:top w:val="nil"/>
              <w:left w:val="nil"/>
              <w:bottom w:val="single" w:sz="8" w:space="0" w:color="auto"/>
              <w:right w:val="single" w:sz="8" w:space="0" w:color="auto"/>
            </w:tcBorders>
            <w:shd w:val="clear" w:color="auto" w:fill="auto"/>
            <w:noWrap/>
            <w:vAlign w:val="center"/>
            <w:hideMark/>
          </w:tcPr>
          <w:p w14:paraId="4017F0A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0.877 (0.801, 0.960)</w:t>
            </w:r>
          </w:p>
        </w:tc>
      </w:tr>
      <w:tr w:rsidR="00E65FC2" w:rsidRPr="00E65FC2" w14:paraId="58BFBC22" w14:textId="77777777" w:rsidTr="00E65FC2">
        <w:trPr>
          <w:trHeight w:val="315"/>
        </w:trPr>
        <w:tc>
          <w:tcPr>
            <w:tcW w:w="2330" w:type="dxa"/>
            <w:tcBorders>
              <w:top w:val="nil"/>
              <w:left w:val="nil"/>
              <w:bottom w:val="nil"/>
              <w:right w:val="nil"/>
            </w:tcBorders>
            <w:shd w:val="clear" w:color="auto" w:fill="auto"/>
            <w:noWrap/>
            <w:vAlign w:val="bottom"/>
            <w:hideMark/>
          </w:tcPr>
          <w:p w14:paraId="7F97B89D" w14:textId="77777777" w:rsidR="00E65FC2" w:rsidRPr="00E65FC2" w:rsidRDefault="00E65FC2" w:rsidP="00E65FC2">
            <w:pPr>
              <w:rPr>
                <w:rFonts w:eastAsia="Times New Roman"/>
                <w:color w:val="000000"/>
                <w:sz w:val="20"/>
                <w:szCs w:val="20"/>
              </w:rPr>
            </w:pPr>
          </w:p>
        </w:tc>
        <w:tc>
          <w:tcPr>
            <w:tcW w:w="1980" w:type="dxa"/>
            <w:tcBorders>
              <w:top w:val="nil"/>
              <w:left w:val="nil"/>
              <w:bottom w:val="nil"/>
              <w:right w:val="nil"/>
            </w:tcBorders>
            <w:shd w:val="clear" w:color="auto" w:fill="auto"/>
            <w:noWrap/>
            <w:vAlign w:val="bottom"/>
            <w:hideMark/>
          </w:tcPr>
          <w:p w14:paraId="7A924E27" w14:textId="77777777" w:rsidR="00E65FC2" w:rsidRPr="00E65FC2" w:rsidRDefault="00E65FC2" w:rsidP="00E65FC2">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9CD1664" w14:textId="77777777" w:rsidR="00E65FC2" w:rsidRPr="00E65FC2" w:rsidRDefault="00E65FC2" w:rsidP="00E65FC2">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BE0EDA5" w14:textId="77777777" w:rsidR="00E65FC2" w:rsidRPr="00E65FC2" w:rsidRDefault="00E65FC2" w:rsidP="00E65FC2">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6F099B52" w14:textId="77777777" w:rsidR="00E65FC2" w:rsidRPr="00E65FC2" w:rsidRDefault="00E65FC2" w:rsidP="00E65FC2">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5E988476" w14:textId="77777777" w:rsidR="00E65FC2" w:rsidRPr="00E65FC2" w:rsidRDefault="00E65FC2" w:rsidP="00E65FC2">
            <w:pPr>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1C1E7D75" w14:textId="77777777" w:rsidR="00E65FC2" w:rsidRPr="00E65FC2" w:rsidRDefault="00E65FC2" w:rsidP="00E65FC2">
            <w:pPr>
              <w:rPr>
                <w:rFonts w:eastAsia="Times New Roman"/>
                <w:sz w:val="20"/>
                <w:szCs w:val="20"/>
              </w:rPr>
            </w:pPr>
          </w:p>
        </w:tc>
      </w:tr>
      <w:tr w:rsidR="00E65FC2" w:rsidRPr="00E65FC2" w14:paraId="1A29ADD0" w14:textId="77777777" w:rsidTr="00E65FC2">
        <w:trPr>
          <w:trHeight w:val="315"/>
        </w:trPr>
        <w:tc>
          <w:tcPr>
            <w:tcW w:w="23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13AE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Month (Harvey Year vs Non-Harvey Year)</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1A5D352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P5</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04CD5B2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Non-P5</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552EF1A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Relative</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04F8C77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Rural</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5709047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 xml:space="preserve">Urban </w:t>
            </w:r>
          </w:p>
        </w:tc>
        <w:tc>
          <w:tcPr>
            <w:tcW w:w="2070" w:type="dxa"/>
            <w:tcBorders>
              <w:top w:val="single" w:sz="8" w:space="0" w:color="auto"/>
              <w:left w:val="nil"/>
              <w:bottom w:val="single" w:sz="8" w:space="0" w:color="auto"/>
              <w:right w:val="single" w:sz="8" w:space="0" w:color="auto"/>
            </w:tcBorders>
            <w:shd w:val="clear" w:color="auto" w:fill="auto"/>
            <w:noWrap/>
            <w:vAlign w:val="center"/>
            <w:hideMark/>
          </w:tcPr>
          <w:p w14:paraId="0FFDE43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Relative</w:t>
            </w:r>
          </w:p>
        </w:tc>
      </w:tr>
      <w:tr w:rsidR="00E65FC2" w:rsidRPr="00E65FC2" w14:paraId="364805D1"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4BFDBA2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July</w:t>
            </w:r>
          </w:p>
        </w:tc>
        <w:tc>
          <w:tcPr>
            <w:tcW w:w="1980" w:type="dxa"/>
            <w:tcBorders>
              <w:top w:val="nil"/>
              <w:left w:val="nil"/>
              <w:bottom w:val="single" w:sz="8" w:space="0" w:color="auto"/>
              <w:right w:val="single" w:sz="8" w:space="0" w:color="auto"/>
            </w:tcBorders>
            <w:shd w:val="clear" w:color="auto" w:fill="auto"/>
            <w:noWrap/>
            <w:vAlign w:val="center"/>
            <w:hideMark/>
          </w:tcPr>
          <w:p w14:paraId="5FDAA5A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0.010 (0.006,0.016)</w:t>
            </w:r>
          </w:p>
        </w:tc>
        <w:tc>
          <w:tcPr>
            <w:tcW w:w="2070" w:type="dxa"/>
            <w:tcBorders>
              <w:top w:val="nil"/>
              <w:left w:val="nil"/>
              <w:bottom w:val="single" w:sz="8" w:space="0" w:color="auto"/>
              <w:right w:val="single" w:sz="8" w:space="0" w:color="auto"/>
            </w:tcBorders>
            <w:shd w:val="clear" w:color="auto" w:fill="auto"/>
            <w:noWrap/>
            <w:vAlign w:val="center"/>
            <w:hideMark/>
          </w:tcPr>
          <w:p w14:paraId="621303A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0.012 (0.009, 0.015)</w:t>
            </w:r>
          </w:p>
        </w:tc>
        <w:tc>
          <w:tcPr>
            <w:tcW w:w="2070" w:type="dxa"/>
            <w:tcBorders>
              <w:top w:val="nil"/>
              <w:left w:val="nil"/>
              <w:bottom w:val="single" w:sz="8" w:space="0" w:color="auto"/>
              <w:right w:val="single" w:sz="8" w:space="0" w:color="auto"/>
            </w:tcBorders>
            <w:shd w:val="clear" w:color="auto" w:fill="auto"/>
            <w:noWrap/>
            <w:vAlign w:val="center"/>
            <w:hideMark/>
          </w:tcPr>
          <w:p w14:paraId="0E80697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0.830 (0.489, 1.409)</w:t>
            </w:r>
          </w:p>
        </w:tc>
        <w:tc>
          <w:tcPr>
            <w:tcW w:w="2070" w:type="dxa"/>
            <w:tcBorders>
              <w:top w:val="nil"/>
              <w:left w:val="nil"/>
              <w:bottom w:val="single" w:sz="8" w:space="0" w:color="auto"/>
              <w:right w:val="single" w:sz="8" w:space="0" w:color="auto"/>
            </w:tcBorders>
            <w:shd w:val="clear" w:color="auto" w:fill="auto"/>
            <w:noWrap/>
            <w:vAlign w:val="center"/>
            <w:hideMark/>
          </w:tcPr>
          <w:p w14:paraId="6F5B233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0.030 (0.020,0.045)</w:t>
            </w:r>
          </w:p>
        </w:tc>
        <w:tc>
          <w:tcPr>
            <w:tcW w:w="2070" w:type="dxa"/>
            <w:tcBorders>
              <w:top w:val="nil"/>
              <w:left w:val="nil"/>
              <w:bottom w:val="single" w:sz="8" w:space="0" w:color="auto"/>
              <w:right w:val="single" w:sz="8" w:space="0" w:color="auto"/>
            </w:tcBorders>
            <w:shd w:val="clear" w:color="auto" w:fill="auto"/>
            <w:noWrap/>
            <w:vAlign w:val="center"/>
            <w:hideMark/>
          </w:tcPr>
          <w:p w14:paraId="1661FFA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0.008 (0.006, 0.010)</w:t>
            </w:r>
          </w:p>
        </w:tc>
        <w:tc>
          <w:tcPr>
            <w:tcW w:w="2070" w:type="dxa"/>
            <w:tcBorders>
              <w:top w:val="nil"/>
              <w:left w:val="nil"/>
              <w:bottom w:val="single" w:sz="8" w:space="0" w:color="auto"/>
              <w:right w:val="single" w:sz="8" w:space="0" w:color="auto"/>
            </w:tcBorders>
            <w:shd w:val="clear" w:color="auto" w:fill="auto"/>
            <w:noWrap/>
            <w:vAlign w:val="center"/>
            <w:hideMark/>
          </w:tcPr>
          <w:p w14:paraId="489925B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3.717 (2.299, 6.012)</w:t>
            </w:r>
          </w:p>
        </w:tc>
      </w:tr>
      <w:tr w:rsidR="00E65FC2" w:rsidRPr="00E65FC2" w14:paraId="224AB7F1"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0413E8D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August</w:t>
            </w:r>
          </w:p>
        </w:tc>
        <w:tc>
          <w:tcPr>
            <w:tcW w:w="1980" w:type="dxa"/>
            <w:tcBorders>
              <w:top w:val="nil"/>
              <w:left w:val="nil"/>
              <w:bottom w:val="single" w:sz="8" w:space="0" w:color="auto"/>
              <w:right w:val="single" w:sz="8" w:space="0" w:color="auto"/>
            </w:tcBorders>
            <w:shd w:val="clear" w:color="auto" w:fill="auto"/>
            <w:noWrap/>
            <w:vAlign w:val="center"/>
            <w:hideMark/>
          </w:tcPr>
          <w:p w14:paraId="0AD81F4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0.230 (0.198,0.268)</w:t>
            </w:r>
          </w:p>
        </w:tc>
        <w:tc>
          <w:tcPr>
            <w:tcW w:w="2070" w:type="dxa"/>
            <w:tcBorders>
              <w:top w:val="nil"/>
              <w:left w:val="nil"/>
              <w:bottom w:val="single" w:sz="8" w:space="0" w:color="auto"/>
              <w:right w:val="single" w:sz="8" w:space="0" w:color="auto"/>
            </w:tcBorders>
            <w:shd w:val="clear" w:color="auto" w:fill="auto"/>
            <w:noWrap/>
            <w:vAlign w:val="center"/>
            <w:hideMark/>
          </w:tcPr>
          <w:p w14:paraId="2034AFD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0.235 (0.217, 0.254)</w:t>
            </w:r>
          </w:p>
        </w:tc>
        <w:tc>
          <w:tcPr>
            <w:tcW w:w="2070" w:type="dxa"/>
            <w:tcBorders>
              <w:top w:val="nil"/>
              <w:left w:val="nil"/>
              <w:bottom w:val="single" w:sz="8" w:space="0" w:color="auto"/>
              <w:right w:val="single" w:sz="8" w:space="0" w:color="auto"/>
            </w:tcBorders>
            <w:shd w:val="clear" w:color="auto" w:fill="auto"/>
            <w:noWrap/>
            <w:vAlign w:val="center"/>
            <w:hideMark/>
          </w:tcPr>
          <w:p w14:paraId="204AF57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0.980 (0.826, 1.161)</w:t>
            </w:r>
          </w:p>
        </w:tc>
        <w:tc>
          <w:tcPr>
            <w:tcW w:w="2070" w:type="dxa"/>
            <w:tcBorders>
              <w:top w:val="nil"/>
              <w:left w:val="nil"/>
              <w:bottom w:val="single" w:sz="8" w:space="0" w:color="auto"/>
              <w:right w:val="single" w:sz="8" w:space="0" w:color="auto"/>
            </w:tcBorders>
            <w:shd w:val="clear" w:color="auto" w:fill="auto"/>
            <w:noWrap/>
            <w:vAlign w:val="center"/>
            <w:hideMark/>
          </w:tcPr>
          <w:p w14:paraId="76B8BE8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0.310 (0.273,0.353)</w:t>
            </w:r>
          </w:p>
        </w:tc>
        <w:tc>
          <w:tcPr>
            <w:tcW w:w="2070" w:type="dxa"/>
            <w:tcBorders>
              <w:top w:val="nil"/>
              <w:left w:val="nil"/>
              <w:bottom w:val="single" w:sz="8" w:space="0" w:color="auto"/>
              <w:right w:val="single" w:sz="8" w:space="0" w:color="auto"/>
            </w:tcBorders>
            <w:shd w:val="clear" w:color="auto" w:fill="auto"/>
            <w:noWrap/>
            <w:vAlign w:val="center"/>
            <w:hideMark/>
          </w:tcPr>
          <w:p w14:paraId="2873615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0.209 (0.193, 0.227)</w:t>
            </w:r>
          </w:p>
        </w:tc>
        <w:tc>
          <w:tcPr>
            <w:tcW w:w="2070" w:type="dxa"/>
            <w:tcBorders>
              <w:top w:val="nil"/>
              <w:left w:val="nil"/>
              <w:bottom w:val="single" w:sz="8" w:space="0" w:color="auto"/>
              <w:right w:val="single" w:sz="8" w:space="0" w:color="auto"/>
            </w:tcBorders>
            <w:shd w:val="clear" w:color="auto" w:fill="auto"/>
            <w:noWrap/>
            <w:vAlign w:val="center"/>
            <w:hideMark/>
          </w:tcPr>
          <w:p w14:paraId="6D6A4E4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1.482 (1.273, 1.724)</w:t>
            </w:r>
          </w:p>
        </w:tc>
      </w:tr>
      <w:tr w:rsidR="00E65FC2" w:rsidRPr="00E65FC2" w14:paraId="0A2E0924"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277F559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September</w:t>
            </w:r>
          </w:p>
        </w:tc>
        <w:tc>
          <w:tcPr>
            <w:tcW w:w="1980" w:type="dxa"/>
            <w:tcBorders>
              <w:top w:val="nil"/>
              <w:left w:val="nil"/>
              <w:bottom w:val="single" w:sz="8" w:space="0" w:color="auto"/>
              <w:right w:val="single" w:sz="8" w:space="0" w:color="auto"/>
            </w:tcBorders>
            <w:shd w:val="clear" w:color="auto" w:fill="auto"/>
            <w:noWrap/>
            <w:vAlign w:val="center"/>
            <w:hideMark/>
          </w:tcPr>
          <w:p w14:paraId="5B0469A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0.437 (0.400,0.477)</w:t>
            </w:r>
          </w:p>
        </w:tc>
        <w:tc>
          <w:tcPr>
            <w:tcW w:w="2070" w:type="dxa"/>
            <w:tcBorders>
              <w:top w:val="nil"/>
              <w:left w:val="nil"/>
              <w:bottom w:val="single" w:sz="8" w:space="0" w:color="auto"/>
              <w:right w:val="single" w:sz="8" w:space="0" w:color="auto"/>
            </w:tcBorders>
            <w:shd w:val="clear" w:color="auto" w:fill="auto"/>
            <w:noWrap/>
            <w:vAlign w:val="center"/>
            <w:hideMark/>
          </w:tcPr>
          <w:p w14:paraId="53565B6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0.431 (0.412, 0.451)</w:t>
            </w:r>
          </w:p>
        </w:tc>
        <w:tc>
          <w:tcPr>
            <w:tcW w:w="2070" w:type="dxa"/>
            <w:tcBorders>
              <w:top w:val="nil"/>
              <w:left w:val="nil"/>
              <w:bottom w:val="single" w:sz="8" w:space="0" w:color="auto"/>
              <w:right w:val="single" w:sz="8" w:space="0" w:color="auto"/>
            </w:tcBorders>
            <w:shd w:val="clear" w:color="auto" w:fill="auto"/>
            <w:noWrap/>
            <w:vAlign w:val="center"/>
            <w:hideMark/>
          </w:tcPr>
          <w:p w14:paraId="32FC49B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1.013 (0.918, 1.119)</w:t>
            </w:r>
          </w:p>
        </w:tc>
        <w:tc>
          <w:tcPr>
            <w:tcW w:w="2070" w:type="dxa"/>
            <w:tcBorders>
              <w:top w:val="nil"/>
              <w:left w:val="nil"/>
              <w:bottom w:val="single" w:sz="8" w:space="0" w:color="auto"/>
              <w:right w:val="single" w:sz="8" w:space="0" w:color="auto"/>
            </w:tcBorders>
            <w:shd w:val="clear" w:color="auto" w:fill="auto"/>
            <w:noWrap/>
            <w:vAlign w:val="center"/>
            <w:hideMark/>
          </w:tcPr>
          <w:p w14:paraId="13A3E0A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0.500 (0.465,0.538)</w:t>
            </w:r>
          </w:p>
        </w:tc>
        <w:tc>
          <w:tcPr>
            <w:tcW w:w="2070" w:type="dxa"/>
            <w:tcBorders>
              <w:top w:val="nil"/>
              <w:left w:val="nil"/>
              <w:bottom w:val="single" w:sz="8" w:space="0" w:color="auto"/>
              <w:right w:val="single" w:sz="8" w:space="0" w:color="auto"/>
            </w:tcBorders>
            <w:shd w:val="clear" w:color="auto" w:fill="auto"/>
            <w:noWrap/>
            <w:vAlign w:val="center"/>
            <w:hideMark/>
          </w:tcPr>
          <w:p w14:paraId="10EDEF8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0.407 (0.388, 0.427)</w:t>
            </w:r>
          </w:p>
        </w:tc>
        <w:tc>
          <w:tcPr>
            <w:tcW w:w="2070" w:type="dxa"/>
            <w:tcBorders>
              <w:top w:val="nil"/>
              <w:left w:val="nil"/>
              <w:bottom w:val="single" w:sz="8" w:space="0" w:color="auto"/>
              <w:right w:val="single" w:sz="8" w:space="0" w:color="auto"/>
            </w:tcBorders>
            <w:shd w:val="clear" w:color="auto" w:fill="auto"/>
            <w:noWrap/>
            <w:vAlign w:val="center"/>
            <w:hideMark/>
          </w:tcPr>
          <w:p w14:paraId="130A38B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1.228 (1.126, 1.340)</w:t>
            </w:r>
          </w:p>
        </w:tc>
      </w:tr>
      <w:tr w:rsidR="00E65FC2" w:rsidRPr="00E65FC2" w14:paraId="28F44E85"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232162F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October</w:t>
            </w:r>
          </w:p>
        </w:tc>
        <w:tc>
          <w:tcPr>
            <w:tcW w:w="1980" w:type="dxa"/>
            <w:tcBorders>
              <w:top w:val="nil"/>
              <w:left w:val="nil"/>
              <w:bottom w:val="single" w:sz="8" w:space="0" w:color="auto"/>
              <w:right w:val="single" w:sz="8" w:space="0" w:color="auto"/>
            </w:tcBorders>
            <w:shd w:val="clear" w:color="auto" w:fill="auto"/>
            <w:noWrap/>
            <w:vAlign w:val="center"/>
            <w:hideMark/>
          </w:tcPr>
          <w:p w14:paraId="52DDD8F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0.636 (0.601,0.672)</w:t>
            </w:r>
          </w:p>
        </w:tc>
        <w:tc>
          <w:tcPr>
            <w:tcW w:w="2070" w:type="dxa"/>
            <w:tcBorders>
              <w:top w:val="nil"/>
              <w:left w:val="nil"/>
              <w:bottom w:val="single" w:sz="8" w:space="0" w:color="auto"/>
              <w:right w:val="single" w:sz="8" w:space="0" w:color="auto"/>
            </w:tcBorders>
            <w:shd w:val="clear" w:color="auto" w:fill="auto"/>
            <w:noWrap/>
            <w:vAlign w:val="center"/>
            <w:hideMark/>
          </w:tcPr>
          <w:p w14:paraId="23D89F7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0.615 (0.598, 0.632)</w:t>
            </w:r>
          </w:p>
        </w:tc>
        <w:tc>
          <w:tcPr>
            <w:tcW w:w="2070" w:type="dxa"/>
            <w:tcBorders>
              <w:top w:val="nil"/>
              <w:left w:val="nil"/>
              <w:bottom w:val="single" w:sz="8" w:space="0" w:color="auto"/>
              <w:right w:val="single" w:sz="8" w:space="0" w:color="auto"/>
            </w:tcBorders>
            <w:shd w:val="clear" w:color="auto" w:fill="auto"/>
            <w:noWrap/>
            <w:vAlign w:val="center"/>
            <w:hideMark/>
          </w:tcPr>
          <w:p w14:paraId="486B8DF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1.034 (0.972, 1.099)</w:t>
            </w:r>
          </w:p>
        </w:tc>
        <w:tc>
          <w:tcPr>
            <w:tcW w:w="2070" w:type="dxa"/>
            <w:tcBorders>
              <w:top w:val="nil"/>
              <w:left w:val="nil"/>
              <w:bottom w:val="single" w:sz="8" w:space="0" w:color="auto"/>
              <w:right w:val="single" w:sz="8" w:space="0" w:color="auto"/>
            </w:tcBorders>
            <w:shd w:val="clear" w:color="auto" w:fill="auto"/>
            <w:noWrap/>
            <w:vAlign w:val="center"/>
            <w:hideMark/>
          </w:tcPr>
          <w:p w14:paraId="6132643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0.662 (0.634,0.691)</w:t>
            </w:r>
          </w:p>
        </w:tc>
        <w:tc>
          <w:tcPr>
            <w:tcW w:w="2070" w:type="dxa"/>
            <w:tcBorders>
              <w:top w:val="nil"/>
              <w:left w:val="nil"/>
              <w:bottom w:val="single" w:sz="8" w:space="0" w:color="auto"/>
              <w:right w:val="single" w:sz="8" w:space="0" w:color="auto"/>
            </w:tcBorders>
            <w:shd w:val="clear" w:color="auto" w:fill="auto"/>
            <w:noWrap/>
            <w:vAlign w:val="center"/>
            <w:hideMark/>
          </w:tcPr>
          <w:p w14:paraId="653AAAB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0.601 (0.584, 0.619)</w:t>
            </w:r>
          </w:p>
        </w:tc>
        <w:tc>
          <w:tcPr>
            <w:tcW w:w="2070" w:type="dxa"/>
            <w:tcBorders>
              <w:top w:val="nil"/>
              <w:left w:val="nil"/>
              <w:bottom w:val="single" w:sz="8" w:space="0" w:color="auto"/>
              <w:right w:val="single" w:sz="8" w:space="0" w:color="auto"/>
            </w:tcBorders>
            <w:shd w:val="clear" w:color="auto" w:fill="auto"/>
            <w:noWrap/>
            <w:vAlign w:val="center"/>
            <w:hideMark/>
          </w:tcPr>
          <w:p w14:paraId="16B4963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1.101 (1.044, 1.160)</w:t>
            </w:r>
          </w:p>
        </w:tc>
      </w:tr>
      <w:tr w:rsidR="00E65FC2" w:rsidRPr="00E65FC2" w14:paraId="502DA0E2"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3F750C2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November</w:t>
            </w:r>
          </w:p>
        </w:tc>
        <w:tc>
          <w:tcPr>
            <w:tcW w:w="1980" w:type="dxa"/>
            <w:tcBorders>
              <w:top w:val="nil"/>
              <w:left w:val="nil"/>
              <w:bottom w:val="single" w:sz="8" w:space="0" w:color="auto"/>
              <w:right w:val="single" w:sz="8" w:space="0" w:color="auto"/>
            </w:tcBorders>
            <w:shd w:val="clear" w:color="auto" w:fill="auto"/>
            <w:noWrap/>
            <w:vAlign w:val="center"/>
            <w:hideMark/>
          </w:tcPr>
          <w:p w14:paraId="0860D53F"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1.019 (0.986,1.054)</w:t>
            </w:r>
          </w:p>
        </w:tc>
        <w:tc>
          <w:tcPr>
            <w:tcW w:w="2070" w:type="dxa"/>
            <w:tcBorders>
              <w:top w:val="nil"/>
              <w:left w:val="nil"/>
              <w:bottom w:val="single" w:sz="8" w:space="0" w:color="auto"/>
              <w:right w:val="single" w:sz="8" w:space="0" w:color="auto"/>
            </w:tcBorders>
            <w:shd w:val="clear" w:color="auto" w:fill="auto"/>
            <w:noWrap/>
            <w:vAlign w:val="center"/>
            <w:hideMark/>
          </w:tcPr>
          <w:p w14:paraId="05E17C8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0.962 (0.945, 0.979)</w:t>
            </w:r>
          </w:p>
        </w:tc>
        <w:tc>
          <w:tcPr>
            <w:tcW w:w="2070" w:type="dxa"/>
            <w:tcBorders>
              <w:top w:val="nil"/>
              <w:left w:val="nil"/>
              <w:bottom w:val="single" w:sz="8" w:space="0" w:color="auto"/>
              <w:right w:val="single" w:sz="8" w:space="0" w:color="auto"/>
            </w:tcBorders>
            <w:shd w:val="clear" w:color="auto" w:fill="auto"/>
            <w:noWrap/>
            <w:vAlign w:val="center"/>
            <w:hideMark/>
          </w:tcPr>
          <w:p w14:paraId="3672E1B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1.060 (1.021, 1.101)</w:t>
            </w:r>
          </w:p>
        </w:tc>
        <w:tc>
          <w:tcPr>
            <w:tcW w:w="2070" w:type="dxa"/>
            <w:tcBorders>
              <w:top w:val="nil"/>
              <w:left w:val="nil"/>
              <w:bottom w:val="single" w:sz="8" w:space="0" w:color="auto"/>
              <w:right w:val="single" w:sz="8" w:space="0" w:color="auto"/>
            </w:tcBorders>
            <w:shd w:val="clear" w:color="auto" w:fill="auto"/>
            <w:noWrap/>
            <w:vAlign w:val="center"/>
            <w:hideMark/>
          </w:tcPr>
          <w:p w14:paraId="704A1CC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0.941 (0.913,0.970)</w:t>
            </w:r>
          </w:p>
        </w:tc>
        <w:tc>
          <w:tcPr>
            <w:tcW w:w="2070" w:type="dxa"/>
            <w:tcBorders>
              <w:top w:val="nil"/>
              <w:left w:val="nil"/>
              <w:bottom w:val="single" w:sz="8" w:space="0" w:color="auto"/>
              <w:right w:val="single" w:sz="8" w:space="0" w:color="auto"/>
            </w:tcBorders>
            <w:shd w:val="clear" w:color="auto" w:fill="auto"/>
            <w:noWrap/>
            <w:vAlign w:val="center"/>
            <w:hideMark/>
          </w:tcPr>
          <w:p w14:paraId="663F867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0.982 (0.964, 0.999)</w:t>
            </w:r>
          </w:p>
        </w:tc>
        <w:tc>
          <w:tcPr>
            <w:tcW w:w="2070" w:type="dxa"/>
            <w:tcBorders>
              <w:top w:val="nil"/>
              <w:left w:val="nil"/>
              <w:bottom w:val="single" w:sz="8" w:space="0" w:color="auto"/>
              <w:right w:val="single" w:sz="8" w:space="0" w:color="auto"/>
            </w:tcBorders>
            <w:shd w:val="clear" w:color="auto" w:fill="auto"/>
            <w:noWrap/>
            <w:vAlign w:val="center"/>
            <w:hideMark/>
          </w:tcPr>
          <w:p w14:paraId="2E17553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0.959 (0.926, 0.993)</w:t>
            </w:r>
          </w:p>
        </w:tc>
      </w:tr>
      <w:tr w:rsidR="00E65FC2" w:rsidRPr="00E65FC2" w14:paraId="349A4338"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0181DFE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December</w:t>
            </w:r>
          </w:p>
        </w:tc>
        <w:tc>
          <w:tcPr>
            <w:tcW w:w="1980" w:type="dxa"/>
            <w:tcBorders>
              <w:top w:val="nil"/>
              <w:left w:val="nil"/>
              <w:bottom w:val="single" w:sz="8" w:space="0" w:color="auto"/>
              <w:right w:val="single" w:sz="8" w:space="0" w:color="auto"/>
            </w:tcBorders>
            <w:shd w:val="clear" w:color="auto" w:fill="auto"/>
            <w:noWrap/>
            <w:vAlign w:val="center"/>
            <w:hideMark/>
          </w:tcPr>
          <w:p w14:paraId="6E76BC8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1.206 (1.159,1.255)</w:t>
            </w:r>
          </w:p>
        </w:tc>
        <w:tc>
          <w:tcPr>
            <w:tcW w:w="2070" w:type="dxa"/>
            <w:tcBorders>
              <w:top w:val="nil"/>
              <w:left w:val="nil"/>
              <w:bottom w:val="single" w:sz="8" w:space="0" w:color="auto"/>
              <w:right w:val="single" w:sz="8" w:space="0" w:color="auto"/>
            </w:tcBorders>
            <w:shd w:val="clear" w:color="auto" w:fill="auto"/>
            <w:noWrap/>
            <w:vAlign w:val="center"/>
            <w:hideMark/>
          </w:tcPr>
          <w:p w14:paraId="5C2ADE82"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1.128 (1.105, 1.152)</w:t>
            </w:r>
          </w:p>
        </w:tc>
        <w:tc>
          <w:tcPr>
            <w:tcW w:w="2070" w:type="dxa"/>
            <w:tcBorders>
              <w:top w:val="nil"/>
              <w:left w:val="nil"/>
              <w:bottom w:val="single" w:sz="8" w:space="0" w:color="auto"/>
              <w:right w:val="single" w:sz="8" w:space="0" w:color="auto"/>
            </w:tcBorders>
            <w:shd w:val="clear" w:color="auto" w:fill="auto"/>
            <w:noWrap/>
            <w:vAlign w:val="center"/>
            <w:hideMark/>
          </w:tcPr>
          <w:p w14:paraId="73A6FC6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1.069 (1.022, 1.118)</w:t>
            </w:r>
          </w:p>
        </w:tc>
        <w:tc>
          <w:tcPr>
            <w:tcW w:w="2070" w:type="dxa"/>
            <w:tcBorders>
              <w:top w:val="nil"/>
              <w:left w:val="nil"/>
              <w:bottom w:val="single" w:sz="8" w:space="0" w:color="auto"/>
              <w:right w:val="single" w:sz="8" w:space="0" w:color="auto"/>
            </w:tcBorders>
            <w:shd w:val="clear" w:color="auto" w:fill="auto"/>
            <w:noWrap/>
            <w:vAlign w:val="center"/>
            <w:hideMark/>
          </w:tcPr>
          <w:p w14:paraId="682E4A85"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1.067 (1.028,1.108)</w:t>
            </w:r>
          </w:p>
        </w:tc>
        <w:tc>
          <w:tcPr>
            <w:tcW w:w="2070" w:type="dxa"/>
            <w:tcBorders>
              <w:top w:val="nil"/>
              <w:left w:val="nil"/>
              <w:bottom w:val="single" w:sz="8" w:space="0" w:color="auto"/>
              <w:right w:val="single" w:sz="8" w:space="0" w:color="auto"/>
            </w:tcBorders>
            <w:shd w:val="clear" w:color="auto" w:fill="auto"/>
            <w:noWrap/>
            <w:vAlign w:val="center"/>
            <w:hideMark/>
          </w:tcPr>
          <w:p w14:paraId="52EDAC41" w14:textId="77777777" w:rsidR="00E65FC2" w:rsidRPr="00E65FC2" w:rsidRDefault="00E65FC2" w:rsidP="00E65FC2">
            <w:pPr>
              <w:rPr>
                <w:rFonts w:eastAsia="Times New Roman"/>
                <w:b/>
                <w:bCs/>
                <w:color w:val="000000"/>
                <w:sz w:val="20"/>
                <w:szCs w:val="20"/>
              </w:rPr>
            </w:pPr>
            <w:r w:rsidRPr="00E65FC2">
              <w:rPr>
                <w:rFonts w:eastAsia="Times New Roman"/>
                <w:b/>
                <w:bCs/>
                <w:color w:val="000000"/>
                <w:sz w:val="20"/>
                <w:szCs w:val="20"/>
              </w:rPr>
              <w:t>1.169 (1.144, 1.195)</w:t>
            </w:r>
          </w:p>
        </w:tc>
        <w:tc>
          <w:tcPr>
            <w:tcW w:w="2070" w:type="dxa"/>
            <w:tcBorders>
              <w:top w:val="nil"/>
              <w:left w:val="nil"/>
              <w:bottom w:val="single" w:sz="8" w:space="0" w:color="auto"/>
              <w:right w:val="single" w:sz="8" w:space="0" w:color="auto"/>
            </w:tcBorders>
            <w:shd w:val="clear" w:color="auto" w:fill="auto"/>
            <w:noWrap/>
            <w:vAlign w:val="center"/>
            <w:hideMark/>
          </w:tcPr>
          <w:p w14:paraId="02F60E9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0.913 (0.874, 0.953)</w:t>
            </w:r>
          </w:p>
        </w:tc>
      </w:tr>
      <w:tr w:rsidR="00E65FC2" w:rsidRPr="00E65FC2" w14:paraId="7BE238D4"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1D11941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January</w:t>
            </w:r>
          </w:p>
        </w:tc>
        <w:tc>
          <w:tcPr>
            <w:tcW w:w="1980" w:type="dxa"/>
            <w:tcBorders>
              <w:top w:val="nil"/>
              <w:left w:val="nil"/>
              <w:bottom w:val="single" w:sz="8" w:space="0" w:color="auto"/>
              <w:right w:val="single" w:sz="8" w:space="0" w:color="auto"/>
            </w:tcBorders>
            <w:shd w:val="clear" w:color="auto" w:fill="auto"/>
            <w:noWrap/>
            <w:vAlign w:val="center"/>
            <w:hideMark/>
          </w:tcPr>
          <w:p w14:paraId="4669F6B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1.391 (1.324,1.461)</w:t>
            </w:r>
          </w:p>
        </w:tc>
        <w:tc>
          <w:tcPr>
            <w:tcW w:w="2070" w:type="dxa"/>
            <w:tcBorders>
              <w:top w:val="nil"/>
              <w:left w:val="nil"/>
              <w:bottom w:val="single" w:sz="8" w:space="0" w:color="auto"/>
              <w:right w:val="single" w:sz="8" w:space="0" w:color="auto"/>
            </w:tcBorders>
            <w:shd w:val="clear" w:color="auto" w:fill="auto"/>
            <w:noWrap/>
            <w:vAlign w:val="center"/>
            <w:hideMark/>
          </w:tcPr>
          <w:p w14:paraId="6A29A5B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1.291 (1.257, 1.326)</w:t>
            </w:r>
          </w:p>
        </w:tc>
        <w:tc>
          <w:tcPr>
            <w:tcW w:w="2070" w:type="dxa"/>
            <w:tcBorders>
              <w:top w:val="nil"/>
              <w:left w:val="nil"/>
              <w:bottom w:val="single" w:sz="8" w:space="0" w:color="auto"/>
              <w:right w:val="single" w:sz="8" w:space="0" w:color="auto"/>
            </w:tcBorders>
            <w:shd w:val="clear" w:color="auto" w:fill="auto"/>
            <w:noWrap/>
            <w:vAlign w:val="center"/>
            <w:hideMark/>
          </w:tcPr>
          <w:p w14:paraId="5AC726E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1.077 (1.019, 1.139)</w:t>
            </w:r>
          </w:p>
        </w:tc>
        <w:tc>
          <w:tcPr>
            <w:tcW w:w="2070" w:type="dxa"/>
            <w:tcBorders>
              <w:top w:val="nil"/>
              <w:left w:val="nil"/>
              <w:bottom w:val="single" w:sz="8" w:space="0" w:color="auto"/>
              <w:right w:val="single" w:sz="8" w:space="0" w:color="auto"/>
            </w:tcBorders>
            <w:shd w:val="clear" w:color="auto" w:fill="auto"/>
            <w:noWrap/>
            <w:vAlign w:val="center"/>
            <w:hideMark/>
          </w:tcPr>
          <w:p w14:paraId="252C92C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1.186 (1.132,1.244)</w:t>
            </w:r>
          </w:p>
        </w:tc>
        <w:tc>
          <w:tcPr>
            <w:tcW w:w="2070" w:type="dxa"/>
            <w:tcBorders>
              <w:top w:val="nil"/>
              <w:left w:val="nil"/>
              <w:bottom w:val="single" w:sz="8" w:space="0" w:color="auto"/>
              <w:right w:val="single" w:sz="8" w:space="0" w:color="auto"/>
            </w:tcBorders>
            <w:shd w:val="clear" w:color="auto" w:fill="auto"/>
            <w:noWrap/>
            <w:vAlign w:val="center"/>
            <w:hideMark/>
          </w:tcPr>
          <w:p w14:paraId="3A07F03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1.356 (1.320, 1.392)</w:t>
            </w:r>
          </w:p>
        </w:tc>
        <w:tc>
          <w:tcPr>
            <w:tcW w:w="2070" w:type="dxa"/>
            <w:tcBorders>
              <w:top w:val="nil"/>
              <w:left w:val="nil"/>
              <w:bottom w:val="single" w:sz="8" w:space="0" w:color="auto"/>
              <w:right w:val="single" w:sz="8" w:space="0" w:color="auto"/>
            </w:tcBorders>
            <w:shd w:val="clear" w:color="auto" w:fill="auto"/>
            <w:noWrap/>
            <w:vAlign w:val="center"/>
            <w:hideMark/>
          </w:tcPr>
          <w:p w14:paraId="5D96C3CB"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0.875 (0.829, 0.924)</w:t>
            </w:r>
          </w:p>
        </w:tc>
      </w:tr>
      <w:tr w:rsidR="00E65FC2" w:rsidRPr="00E65FC2" w14:paraId="156678B3"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30AB276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lastRenderedPageBreak/>
              <w:t>February</w:t>
            </w:r>
          </w:p>
        </w:tc>
        <w:tc>
          <w:tcPr>
            <w:tcW w:w="1980" w:type="dxa"/>
            <w:tcBorders>
              <w:top w:val="nil"/>
              <w:left w:val="nil"/>
              <w:bottom w:val="single" w:sz="8" w:space="0" w:color="auto"/>
              <w:right w:val="single" w:sz="8" w:space="0" w:color="auto"/>
            </w:tcBorders>
            <w:shd w:val="clear" w:color="auto" w:fill="auto"/>
            <w:noWrap/>
            <w:vAlign w:val="center"/>
            <w:hideMark/>
          </w:tcPr>
          <w:p w14:paraId="3113AD8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1.574 (1.483,1.670)</w:t>
            </w:r>
          </w:p>
        </w:tc>
        <w:tc>
          <w:tcPr>
            <w:tcW w:w="2070" w:type="dxa"/>
            <w:tcBorders>
              <w:top w:val="nil"/>
              <w:left w:val="nil"/>
              <w:bottom w:val="single" w:sz="8" w:space="0" w:color="auto"/>
              <w:right w:val="single" w:sz="8" w:space="0" w:color="auto"/>
            </w:tcBorders>
            <w:shd w:val="clear" w:color="auto" w:fill="auto"/>
            <w:noWrap/>
            <w:vAlign w:val="center"/>
            <w:hideMark/>
          </w:tcPr>
          <w:p w14:paraId="5AF3F6D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1.451 (1.406, 1.498)</w:t>
            </w:r>
          </w:p>
        </w:tc>
        <w:tc>
          <w:tcPr>
            <w:tcW w:w="2070" w:type="dxa"/>
            <w:tcBorders>
              <w:top w:val="nil"/>
              <w:left w:val="nil"/>
              <w:bottom w:val="single" w:sz="8" w:space="0" w:color="auto"/>
              <w:right w:val="single" w:sz="8" w:space="0" w:color="auto"/>
            </w:tcBorders>
            <w:shd w:val="clear" w:color="auto" w:fill="auto"/>
            <w:noWrap/>
            <w:vAlign w:val="center"/>
            <w:hideMark/>
          </w:tcPr>
          <w:p w14:paraId="5C519329"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1.084 (1.014, 1.160)</w:t>
            </w:r>
          </w:p>
        </w:tc>
        <w:tc>
          <w:tcPr>
            <w:tcW w:w="2070" w:type="dxa"/>
            <w:tcBorders>
              <w:top w:val="nil"/>
              <w:left w:val="nil"/>
              <w:bottom w:val="single" w:sz="8" w:space="0" w:color="auto"/>
              <w:right w:val="single" w:sz="8" w:space="0" w:color="auto"/>
            </w:tcBorders>
            <w:shd w:val="clear" w:color="auto" w:fill="auto"/>
            <w:noWrap/>
            <w:vAlign w:val="center"/>
            <w:hideMark/>
          </w:tcPr>
          <w:p w14:paraId="40876BC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1.301 (1.230,1.376)</w:t>
            </w:r>
          </w:p>
        </w:tc>
        <w:tc>
          <w:tcPr>
            <w:tcW w:w="2070" w:type="dxa"/>
            <w:tcBorders>
              <w:top w:val="nil"/>
              <w:left w:val="nil"/>
              <w:bottom w:val="single" w:sz="8" w:space="0" w:color="auto"/>
              <w:right w:val="single" w:sz="8" w:space="0" w:color="auto"/>
            </w:tcBorders>
            <w:shd w:val="clear" w:color="auto" w:fill="auto"/>
            <w:noWrap/>
            <w:vAlign w:val="center"/>
            <w:hideMark/>
          </w:tcPr>
          <w:p w14:paraId="263F847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1.541 (1.492, 1.591)</w:t>
            </w:r>
          </w:p>
        </w:tc>
        <w:tc>
          <w:tcPr>
            <w:tcW w:w="2070" w:type="dxa"/>
            <w:tcBorders>
              <w:top w:val="nil"/>
              <w:left w:val="nil"/>
              <w:bottom w:val="single" w:sz="8" w:space="0" w:color="auto"/>
              <w:right w:val="single" w:sz="8" w:space="0" w:color="auto"/>
            </w:tcBorders>
            <w:shd w:val="clear" w:color="auto" w:fill="auto"/>
            <w:noWrap/>
            <w:vAlign w:val="center"/>
            <w:hideMark/>
          </w:tcPr>
          <w:p w14:paraId="6DCABAA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0.844 (0.791, 0.901)</w:t>
            </w:r>
          </w:p>
        </w:tc>
      </w:tr>
      <w:tr w:rsidR="00E65FC2" w:rsidRPr="00E65FC2" w14:paraId="3B206325"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1731262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March</w:t>
            </w:r>
          </w:p>
        </w:tc>
        <w:tc>
          <w:tcPr>
            <w:tcW w:w="1980" w:type="dxa"/>
            <w:tcBorders>
              <w:top w:val="nil"/>
              <w:left w:val="nil"/>
              <w:bottom w:val="single" w:sz="8" w:space="0" w:color="auto"/>
              <w:right w:val="single" w:sz="8" w:space="0" w:color="auto"/>
            </w:tcBorders>
            <w:shd w:val="clear" w:color="auto" w:fill="auto"/>
            <w:noWrap/>
            <w:vAlign w:val="center"/>
            <w:hideMark/>
          </w:tcPr>
          <w:p w14:paraId="53913F5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1.754 (1.638,1.879)</w:t>
            </w:r>
          </w:p>
        </w:tc>
        <w:tc>
          <w:tcPr>
            <w:tcW w:w="2070" w:type="dxa"/>
            <w:tcBorders>
              <w:top w:val="nil"/>
              <w:left w:val="nil"/>
              <w:bottom w:val="single" w:sz="8" w:space="0" w:color="auto"/>
              <w:right w:val="single" w:sz="8" w:space="0" w:color="auto"/>
            </w:tcBorders>
            <w:shd w:val="clear" w:color="auto" w:fill="auto"/>
            <w:noWrap/>
            <w:vAlign w:val="center"/>
            <w:hideMark/>
          </w:tcPr>
          <w:p w14:paraId="0637EE0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1.608 (1.551, 1.668)</w:t>
            </w:r>
          </w:p>
        </w:tc>
        <w:tc>
          <w:tcPr>
            <w:tcW w:w="2070" w:type="dxa"/>
            <w:tcBorders>
              <w:top w:val="nil"/>
              <w:left w:val="nil"/>
              <w:bottom w:val="single" w:sz="8" w:space="0" w:color="auto"/>
              <w:right w:val="single" w:sz="8" w:space="0" w:color="auto"/>
            </w:tcBorders>
            <w:shd w:val="clear" w:color="auto" w:fill="auto"/>
            <w:noWrap/>
            <w:vAlign w:val="center"/>
            <w:hideMark/>
          </w:tcPr>
          <w:p w14:paraId="2AB290C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1.091 (1.009, 1.179)</w:t>
            </w:r>
          </w:p>
        </w:tc>
        <w:tc>
          <w:tcPr>
            <w:tcW w:w="2070" w:type="dxa"/>
            <w:tcBorders>
              <w:top w:val="nil"/>
              <w:left w:val="nil"/>
              <w:bottom w:val="single" w:sz="8" w:space="0" w:color="auto"/>
              <w:right w:val="single" w:sz="8" w:space="0" w:color="auto"/>
            </w:tcBorders>
            <w:shd w:val="clear" w:color="auto" w:fill="auto"/>
            <w:noWrap/>
            <w:vAlign w:val="center"/>
            <w:hideMark/>
          </w:tcPr>
          <w:p w14:paraId="1F69ECA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1.411 (1.322,1.505)</w:t>
            </w:r>
          </w:p>
        </w:tc>
        <w:tc>
          <w:tcPr>
            <w:tcW w:w="2070" w:type="dxa"/>
            <w:tcBorders>
              <w:top w:val="nil"/>
              <w:left w:val="nil"/>
              <w:bottom w:val="single" w:sz="8" w:space="0" w:color="auto"/>
              <w:right w:val="single" w:sz="8" w:space="0" w:color="auto"/>
            </w:tcBorders>
            <w:shd w:val="clear" w:color="auto" w:fill="auto"/>
            <w:noWrap/>
            <w:vAlign w:val="center"/>
            <w:hideMark/>
          </w:tcPr>
          <w:p w14:paraId="3DA896E3"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1.725 (1.662, 1.790)</w:t>
            </w:r>
          </w:p>
        </w:tc>
        <w:tc>
          <w:tcPr>
            <w:tcW w:w="2070" w:type="dxa"/>
            <w:tcBorders>
              <w:top w:val="nil"/>
              <w:left w:val="nil"/>
              <w:bottom w:val="single" w:sz="8" w:space="0" w:color="auto"/>
              <w:right w:val="single" w:sz="8" w:space="0" w:color="auto"/>
            </w:tcBorders>
            <w:shd w:val="clear" w:color="auto" w:fill="auto"/>
            <w:noWrap/>
            <w:vAlign w:val="center"/>
            <w:hideMark/>
          </w:tcPr>
          <w:p w14:paraId="07B1629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0.818 (0.759, 0.881)</w:t>
            </w:r>
          </w:p>
        </w:tc>
      </w:tr>
      <w:tr w:rsidR="00E65FC2" w:rsidRPr="00E65FC2" w14:paraId="19186F2E"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64885AE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April</w:t>
            </w:r>
          </w:p>
        </w:tc>
        <w:tc>
          <w:tcPr>
            <w:tcW w:w="1980" w:type="dxa"/>
            <w:tcBorders>
              <w:top w:val="nil"/>
              <w:left w:val="nil"/>
              <w:bottom w:val="single" w:sz="8" w:space="0" w:color="auto"/>
              <w:right w:val="single" w:sz="8" w:space="0" w:color="auto"/>
            </w:tcBorders>
            <w:shd w:val="clear" w:color="auto" w:fill="auto"/>
            <w:noWrap/>
            <w:vAlign w:val="center"/>
            <w:hideMark/>
          </w:tcPr>
          <w:p w14:paraId="5E154A28"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1.935 (1.790,2.091)</w:t>
            </w:r>
          </w:p>
        </w:tc>
        <w:tc>
          <w:tcPr>
            <w:tcW w:w="2070" w:type="dxa"/>
            <w:tcBorders>
              <w:top w:val="nil"/>
              <w:left w:val="nil"/>
              <w:bottom w:val="single" w:sz="8" w:space="0" w:color="auto"/>
              <w:right w:val="single" w:sz="8" w:space="0" w:color="auto"/>
            </w:tcBorders>
            <w:shd w:val="clear" w:color="auto" w:fill="auto"/>
            <w:noWrap/>
            <w:vAlign w:val="center"/>
            <w:hideMark/>
          </w:tcPr>
          <w:p w14:paraId="71CAB75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1.765 (1.693, 1.839)</w:t>
            </w:r>
          </w:p>
        </w:tc>
        <w:tc>
          <w:tcPr>
            <w:tcW w:w="2070" w:type="dxa"/>
            <w:tcBorders>
              <w:top w:val="nil"/>
              <w:left w:val="nil"/>
              <w:bottom w:val="single" w:sz="8" w:space="0" w:color="auto"/>
              <w:right w:val="single" w:sz="8" w:space="0" w:color="auto"/>
            </w:tcBorders>
            <w:shd w:val="clear" w:color="auto" w:fill="auto"/>
            <w:noWrap/>
            <w:vAlign w:val="center"/>
            <w:hideMark/>
          </w:tcPr>
          <w:p w14:paraId="08E9A55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1.096 (1.004, 1.197)</w:t>
            </w:r>
          </w:p>
        </w:tc>
        <w:tc>
          <w:tcPr>
            <w:tcW w:w="2070" w:type="dxa"/>
            <w:tcBorders>
              <w:top w:val="nil"/>
              <w:left w:val="nil"/>
              <w:bottom w:val="single" w:sz="8" w:space="0" w:color="auto"/>
              <w:right w:val="single" w:sz="8" w:space="0" w:color="auto"/>
            </w:tcBorders>
            <w:shd w:val="clear" w:color="auto" w:fill="auto"/>
            <w:noWrap/>
            <w:vAlign w:val="center"/>
            <w:hideMark/>
          </w:tcPr>
          <w:p w14:paraId="067978F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1.517 (1.411,1.632)</w:t>
            </w:r>
          </w:p>
        </w:tc>
        <w:tc>
          <w:tcPr>
            <w:tcW w:w="2070" w:type="dxa"/>
            <w:tcBorders>
              <w:top w:val="nil"/>
              <w:left w:val="nil"/>
              <w:bottom w:val="single" w:sz="8" w:space="0" w:color="auto"/>
              <w:right w:val="single" w:sz="8" w:space="0" w:color="auto"/>
            </w:tcBorders>
            <w:shd w:val="clear" w:color="auto" w:fill="auto"/>
            <w:noWrap/>
            <w:vAlign w:val="center"/>
            <w:hideMark/>
          </w:tcPr>
          <w:p w14:paraId="7D234F15"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1.909 (1.831, 1.992)</w:t>
            </w:r>
          </w:p>
        </w:tc>
        <w:tc>
          <w:tcPr>
            <w:tcW w:w="2070" w:type="dxa"/>
            <w:tcBorders>
              <w:top w:val="nil"/>
              <w:left w:val="nil"/>
              <w:bottom w:val="single" w:sz="8" w:space="0" w:color="auto"/>
              <w:right w:val="single" w:sz="8" w:space="0" w:color="auto"/>
            </w:tcBorders>
            <w:shd w:val="clear" w:color="auto" w:fill="auto"/>
            <w:noWrap/>
            <w:vAlign w:val="center"/>
            <w:hideMark/>
          </w:tcPr>
          <w:p w14:paraId="4E9DDC4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0.795 (0.731, 0.864)</w:t>
            </w:r>
          </w:p>
        </w:tc>
      </w:tr>
      <w:tr w:rsidR="00E65FC2" w:rsidRPr="00E65FC2" w14:paraId="70234CC8"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596DF3F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May</w:t>
            </w:r>
          </w:p>
        </w:tc>
        <w:tc>
          <w:tcPr>
            <w:tcW w:w="1980" w:type="dxa"/>
            <w:tcBorders>
              <w:top w:val="nil"/>
              <w:left w:val="nil"/>
              <w:bottom w:val="single" w:sz="8" w:space="0" w:color="auto"/>
              <w:right w:val="single" w:sz="8" w:space="0" w:color="auto"/>
            </w:tcBorders>
            <w:shd w:val="clear" w:color="auto" w:fill="auto"/>
            <w:noWrap/>
            <w:vAlign w:val="center"/>
            <w:hideMark/>
          </w:tcPr>
          <w:p w14:paraId="6A34B2FA"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2.112 (1.939,2.302)</w:t>
            </w:r>
          </w:p>
        </w:tc>
        <w:tc>
          <w:tcPr>
            <w:tcW w:w="2070" w:type="dxa"/>
            <w:tcBorders>
              <w:top w:val="nil"/>
              <w:left w:val="nil"/>
              <w:bottom w:val="single" w:sz="8" w:space="0" w:color="auto"/>
              <w:right w:val="single" w:sz="8" w:space="0" w:color="auto"/>
            </w:tcBorders>
            <w:shd w:val="clear" w:color="auto" w:fill="auto"/>
            <w:noWrap/>
            <w:vAlign w:val="center"/>
            <w:hideMark/>
          </w:tcPr>
          <w:p w14:paraId="02C30AC6"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1.918 (1.832, 2.008)</w:t>
            </w:r>
          </w:p>
        </w:tc>
        <w:tc>
          <w:tcPr>
            <w:tcW w:w="2070" w:type="dxa"/>
            <w:tcBorders>
              <w:top w:val="nil"/>
              <w:left w:val="nil"/>
              <w:bottom w:val="single" w:sz="8" w:space="0" w:color="auto"/>
              <w:right w:val="single" w:sz="8" w:space="0" w:color="auto"/>
            </w:tcBorders>
            <w:shd w:val="clear" w:color="auto" w:fill="auto"/>
            <w:noWrap/>
            <w:vAlign w:val="center"/>
            <w:hideMark/>
          </w:tcPr>
          <w:p w14:paraId="0F80FB44"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1.101 (1.000, 1.214)</w:t>
            </w:r>
          </w:p>
        </w:tc>
        <w:tc>
          <w:tcPr>
            <w:tcW w:w="2070" w:type="dxa"/>
            <w:tcBorders>
              <w:top w:val="nil"/>
              <w:left w:val="nil"/>
              <w:bottom w:val="single" w:sz="8" w:space="0" w:color="auto"/>
              <w:right w:val="single" w:sz="8" w:space="0" w:color="auto"/>
            </w:tcBorders>
            <w:shd w:val="clear" w:color="auto" w:fill="auto"/>
            <w:noWrap/>
            <w:vAlign w:val="center"/>
            <w:hideMark/>
          </w:tcPr>
          <w:p w14:paraId="62340F0F"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1.620 (1.495,1.756)</w:t>
            </w:r>
          </w:p>
        </w:tc>
        <w:tc>
          <w:tcPr>
            <w:tcW w:w="2070" w:type="dxa"/>
            <w:tcBorders>
              <w:top w:val="nil"/>
              <w:left w:val="nil"/>
              <w:bottom w:val="single" w:sz="8" w:space="0" w:color="auto"/>
              <w:right w:val="single" w:sz="8" w:space="0" w:color="auto"/>
            </w:tcBorders>
            <w:shd w:val="clear" w:color="auto" w:fill="auto"/>
            <w:noWrap/>
            <w:vAlign w:val="center"/>
            <w:hideMark/>
          </w:tcPr>
          <w:p w14:paraId="02329B81"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2.092 (1.996, 2.192)</w:t>
            </w:r>
          </w:p>
        </w:tc>
        <w:tc>
          <w:tcPr>
            <w:tcW w:w="2070" w:type="dxa"/>
            <w:tcBorders>
              <w:top w:val="nil"/>
              <w:left w:val="nil"/>
              <w:bottom w:val="single" w:sz="8" w:space="0" w:color="auto"/>
              <w:right w:val="single" w:sz="8" w:space="0" w:color="auto"/>
            </w:tcBorders>
            <w:shd w:val="clear" w:color="auto" w:fill="auto"/>
            <w:noWrap/>
            <w:vAlign w:val="center"/>
            <w:hideMark/>
          </w:tcPr>
          <w:p w14:paraId="6A844A4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0.775 (0.706, 0.850)</w:t>
            </w:r>
          </w:p>
        </w:tc>
      </w:tr>
      <w:tr w:rsidR="00E65FC2" w:rsidRPr="00E65FC2" w14:paraId="00268724" w14:textId="77777777" w:rsidTr="00E65FC2">
        <w:trPr>
          <w:trHeight w:val="315"/>
        </w:trPr>
        <w:tc>
          <w:tcPr>
            <w:tcW w:w="2330" w:type="dxa"/>
            <w:tcBorders>
              <w:top w:val="nil"/>
              <w:left w:val="single" w:sz="8" w:space="0" w:color="auto"/>
              <w:bottom w:val="single" w:sz="8" w:space="0" w:color="auto"/>
              <w:right w:val="single" w:sz="8" w:space="0" w:color="auto"/>
            </w:tcBorders>
            <w:shd w:val="clear" w:color="auto" w:fill="auto"/>
            <w:noWrap/>
            <w:vAlign w:val="center"/>
            <w:hideMark/>
          </w:tcPr>
          <w:p w14:paraId="1545793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June</w:t>
            </w:r>
          </w:p>
        </w:tc>
        <w:tc>
          <w:tcPr>
            <w:tcW w:w="1980" w:type="dxa"/>
            <w:tcBorders>
              <w:top w:val="nil"/>
              <w:left w:val="nil"/>
              <w:bottom w:val="single" w:sz="8" w:space="0" w:color="auto"/>
              <w:right w:val="single" w:sz="8" w:space="0" w:color="auto"/>
            </w:tcBorders>
            <w:shd w:val="clear" w:color="auto" w:fill="auto"/>
            <w:noWrap/>
            <w:vAlign w:val="center"/>
            <w:hideMark/>
          </w:tcPr>
          <w:p w14:paraId="2547DD77"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2.290 (2.085,2.514)</w:t>
            </w:r>
          </w:p>
        </w:tc>
        <w:tc>
          <w:tcPr>
            <w:tcW w:w="2070" w:type="dxa"/>
            <w:tcBorders>
              <w:top w:val="nil"/>
              <w:left w:val="nil"/>
              <w:bottom w:val="single" w:sz="8" w:space="0" w:color="auto"/>
              <w:right w:val="single" w:sz="8" w:space="0" w:color="auto"/>
            </w:tcBorders>
            <w:shd w:val="clear" w:color="auto" w:fill="auto"/>
            <w:noWrap/>
            <w:vAlign w:val="center"/>
            <w:hideMark/>
          </w:tcPr>
          <w:p w14:paraId="5107F7B2"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2.070 (1.970, 2.175)</w:t>
            </w:r>
          </w:p>
        </w:tc>
        <w:tc>
          <w:tcPr>
            <w:tcW w:w="2070" w:type="dxa"/>
            <w:tcBorders>
              <w:top w:val="nil"/>
              <w:left w:val="nil"/>
              <w:bottom w:val="single" w:sz="8" w:space="0" w:color="auto"/>
              <w:right w:val="single" w:sz="8" w:space="0" w:color="auto"/>
            </w:tcBorders>
            <w:shd w:val="clear" w:color="auto" w:fill="auto"/>
            <w:noWrap/>
            <w:vAlign w:val="center"/>
            <w:hideMark/>
          </w:tcPr>
          <w:p w14:paraId="39B63CDC"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1.106 (0.995, 1.229)</w:t>
            </w:r>
          </w:p>
        </w:tc>
        <w:tc>
          <w:tcPr>
            <w:tcW w:w="2070" w:type="dxa"/>
            <w:tcBorders>
              <w:top w:val="nil"/>
              <w:left w:val="nil"/>
              <w:bottom w:val="single" w:sz="8" w:space="0" w:color="auto"/>
              <w:right w:val="single" w:sz="8" w:space="0" w:color="auto"/>
            </w:tcBorders>
            <w:shd w:val="clear" w:color="auto" w:fill="auto"/>
            <w:noWrap/>
            <w:vAlign w:val="center"/>
            <w:hideMark/>
          </w:tcPr>
          <w:p w14:paraId="1F498B8E"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1.720 (1.577,1.877)</w:t>
            </w:r>
          </w:p>
        </w:tc>
        <w:tc>
          <w:tcPr>
            <w:tcW w:w="2070" w:type="dxa"/>
            <w:tcBorders>
              <w:top w:val="nil"/>
              <w:left w:val="nil"/>
              <w:bottom w:val="single" w:sz="8" w:space="0" w:color="auto"/>
              <w:right w:val="single" w:sz="8" w:space="0" w:color="auto"/>
            </w:tcBorders>
            <w:shd w:val="clear" w:color="auto" w:fill="auto"/>
            <w:noWrap/>
            <w:vAlign w:val="center"/>
            <w:hideMark/>
          </w:tcPr>
          <w:p w14:paraId="637B92F0"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2.274 (2.161, 2.393)</w:t>
            </w:r>
          </w:p>
        </w:tc>
        <w:tc>
          <w:tcPr>
            <w:tcW w:w="2070" w:type="dxa"/>
            <w:tcBorders>
              <w:top w:val="nil"/>
              <w:left w:val="nil"/>
              <w:bottom w:val="single" w:sz="8" w:space="0" w:color="auto"/>
              <w:right w:val="single" w:sz="8" w:space="0" w:color="auto"/>
            </w:tcBorders>
            <w:shd w:val="clear" w:color="auto" w:fill="auto"/>
            <w:noWrap/>
            <w:vAlign w:val="center"/>
            <w:hideMark/>
          </w:tcPr>
          <w:p w14:paraId="16C0DE8D" w14:textId="77777777" w:rsidR="00E65FC2" w:rsidRPr="00E65FC2" w:rsidRDefault="00E65FC2" w:rsidP="00E65FC2">
            <w:pPr>
              <w:rPr>
                <w:rFonts w:eastAsia="Times New Roman"/>
                <w:color w:val="000000"/>
                <w:sz w:val="20"/>
                <w:szCs w:val="20"/>
              </w:rPr>
            </w:pPr>
            <w:r w:rsidRPr="00E65FC2">
              <w:rPr>
                <w:rFonts w:eastAsia="Times New Roman"/>
                <w:color w:val="000000"/>
                <w:sz w:val="20"/>
                <w:szCs w:val="20"/>
              </w:rPr>
              <w:t>0.757 (0.684, 0.837)</w:t>
            </w:r>
          </w:p>
        </w:tc>
      </w:tr>
    </w:tbl>
    <w:p w14:paraId="63B2D979" w14:textId="77777777" w:rsidR="00F20536" w:rsidRPr="00FB22AD" w:rsidRDefault="00F20536" w:rsidP="00F20536">
      <w:pPr>
        <w:spacing w:line="480" w:lineRule="auto"/>
        <w:rPr>
          <w:b/>
          <w:bCs/>
        </w:rPr>
      </w:pPr>
    </w:p>
    <w:p w14:paraId="1884789C" w14:textId="77777777" w:rsidR="002A7D42" w:rsidRDefault="002A7D42"/>
    <w:sectPr w:rsidR="002A7D42" w:rsidSect="00E65FC2">
      <w:pgSz w:w="15840" w:h="12240" w:orient="landscape"/>
      <w:pgMar w:top="1440" w:right="1440" w:bottom="144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36"/>
    <w:rsid w:val="002A7D42"/>
    <w:rsid w:val="003722E9"/>
    <w:rsid w:val="0039733B"/>
    <w:rsid w:val="007108E3"/>
    <w:rsid w:val="00BB1AE8"/>
    <w:rsid w:val="00DD1615"/>
    <w:rsid w:val="00E65FC2"/>
    <w:rsid w:val="00F20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8C85"/>
  <w15:chartTrackingRefBased/>
  <w15:docId w15:val="{03133DE9-C6FF-460A-A168-C95720B2F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5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372056">
      <w:bodyDiv w:val="1"/>
      <w:marLeft w:val="0"/>
      <w:marRight w:val="0"/>
      <w:marTop w:val="0"/>
      <w:marBottom w:val="0"/>
      <w:divBdr>
        <w:top w:val="none" w:sz="0" w:space="0" w:color="auto"/>
        <w:left w:val="none" w:sz="0" w:space="0" w:color="auto"/>
        <w:bottom w:val="none" w:sz="0" w:space="0" w:color="auto"/>
        <w:right w:val="none" w:sz="0" w:space="0" w:color="auto"/>
      </w:divBdr>
    </w:div>
    <w:div w:id="2019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Carrel, Margaret</dc:creator>
  <cp:keywords/>
  <dc:description/>
  <cp:lastModifiedBy>Carrel, Margaret</cp:lastModifiedBy>
  <cp:revision>6</cp:revision>
  <dcterms:created xsi:type="dcterms:W3CDTF">2021-12-20T16:27:00Z</dcterms:created>
  <dcterms:modified xsi:type="dcterms:W3CDTF">2022-01-24T22:02:00Z</dcterms:modified>
</cp:coreProperties>
</file>