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5" w:rsidRDefault="00CC2F65" w:rsidP="00CC2F65">
      <w:pPr>
        <w:pStyle w:val="NoSpacing"/>
        <w:jc w:val="center"/>
      </w:pPr>
      <w:r w:rsidRPr="00C23F6E">
        <w:rPr>
          <w:noProof/>
          <w:lang w:eastAsia="en-CA"/>
        </w:rPr>
        <w:drawing>
          <wp:inline distT="0" distB="0" distL="0" distR="0">
            <wp:extent cx="5090500" cy="3262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7" cy="32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F65" w:rsidRDefault="00CC2F65" w:rsidP="00CC2F65">
      <w:pPr>
        <w:pStyle w:val="NoSpacing"/>
      </w:pPr>
    </w:p>
    <w:p w:rsidR="00CC2F65" w:rsidRDefault="00CC2F65" w:rsidP="00CC2F65">
      <w:pPr>
        <w:pStyle w:val="NoSpacing"/>
      </w:pPr>
      <w:r>
        <w:t xml:space="preserve">Supplemental </w:t>
      </w:r>
      <w:r>
        <w:t>Figure 1</w:t>
      </w:r>
      <w:r w:rsidRPr="0082781B">
        <w:t>. Percent</w:t>
      </w:r>
      <w:r>
        <w:t>age</w:t>
      </w:r>
      <w:r w:rsidRPr="0082781B">
        <w:t xml:space="preserve"> of patients who received </w:t>
      </w:r>
      <w:r>
        <w:t xml:space="preserve">specific penicillin or penicillin combination class antibiotics </w:t>
      </w:r>
      <w:r w:rsidRPr="0082781B">
        <w:t>out of all patients who received any antimicrobial agent</w:t>
      </w:r>
      <w:r>
        <w:t xml:space="preserve"> in 2002, 2009, 2017</w:t>
      </w:r>
      <w:r w:rsidRPr="0082781B">
        <w:t xml:space="preserve"> </w:t>
      </w:r>
    </w:p>
    <w:p w:rsidR="00460BB3" w:rsidRDefault="00CC2F65"/>
    <w:sectPr w:rsidR="00460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5"/>
    <w:rsid w:val="00057A35"/>
    <w:rsid w:val="008E42FB"/>
    <w:rsid w:val="00C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7F05"/>
  <w15:chartTrackingRefBased/>
  <w15:docId w15:val="{B8596D22-D217-4F61-AA6A-541B9A2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Liang</dc:creator>
  <cp:keywords/>
  <dc:description/>
  <cp:lastModifiedBy>Jennifer Liang</cp:lastModifiedBy>
  <cp:revision>1</cp:revision>
  <dcterms:created xsi:type="dcterms:W3CDTF">2020-10-31T18:53:00Z</dcterms:created>
  <dcterms:modified xsi:type="dcterms:W3CDTF">2020-10-31T18:54:00Z</dcterms:modified>
</cp:coreProperties>
</file>