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F4" w:rsidRPr="00284AF4" w:rsidRDefault="00284AF4" w:rsidP="00284A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84AF4">
        <w:rPr>
          <w:rFonts w:ascii="Arial" w:eastAsia="Times New Roman" w:hAnsi="Arial" w:cs="Arial"/>
          <w:b/>
          <w:bCs/>
          <w:sz w:val="20"/>
          <w:szCs w:val="20"/>
        </w:rPr>
        <w:t xml:space="preserve">Supplemental Table 1. </w:t>
      </w:r>
      <w:r w:rsidRPr="00284AF4">
        <w:rPr>
          <w:rFonts w:ascii="Arial" w:eastAsia="Times New Roman" w:hAnsi="Arial" w:cs="Arial"/>
          <w:bCs/>
          <w:sz w:val="20"/>
          <w:szCs w:val="20"/>
        </w:rPr>
        <w:t>Factor Loadings from Principal Components Analysis Related to Antimicrobial Stewardship, Usage, and Clinical Collaboration in the ICU (N = 340)</w:t>
      </w:r>
    </w:p>
    <w:p w:rsidR="00284AF4" w:rsidRPr="00284AF4" w:rsidRDefault="00284AF4" w:rsidP="00284AF4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0"/>
        <w:gridCol w:w="1260"/>
        <w:gridCol w:w="1260"/>
        <w:gridCol w:w="1260"/>
      </w:tblGrid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Factor 1 </w:t>
            </w:r>
            <w:r w:rsidRPr="00284AF4">
              <w:rPr>
                <w:rFonts w:ascii="Arial" w:eastAsia="Times New Roman" w:hAnsi="Arial" w:cs="Arial"/>
                <w:bCs/>
                <w:sz w:val="20"/>
                <w:szCs w:val="20"/>
              </w:rPr>
              <w:t>Cronbach’s Alpha = .71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Factor 2 </w:t>
            </w:r>
            <w:r w:rsidRPr="00284AF4">
              <w:rPr>
                <w:rFonts w:ascii="Arial" w:eastAsia="Times New Roman" w:hAnsi="Arial" w:cs="Arial"/>
                <w:bCs/>
                <w:sz w:val="20"/>
                <w:szCs w:val="20"/>
              </w:rPr>
              <w:t>Cronbach’s Alpha = .62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Factor 3 </w:t>
            </w:r>
            <w:r w:rsidRPr="00284AF4">
              <w:rPr>
                <w:rFonts w:ascii="Arial" w:eastAsia="Times New Roman" w:hAnsi="Arial" w:cs="Arial"/>
                <w:bCs/>
                <w:sz w:val="20"/>
                <w:szCs w:val="20"/>
              </w:rPr>
              <w:t>Cronbach’s Alpha = .44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Factor 4 </w:t>
            </w:r>
            <w:r w:rsidRPr="00284AF4">
              <w:rPr>
                <w:rFonts w:ascii="Arial" w:eastAsia="Times New Roman" w:hAnsi="Arial" w:cs="Arial"/>
                <w:bCs/>
                <w:sz w:val="20"/>
                <w:szCs w:val="20"/>
              </w:rPr>
              <w:t>Cronbach’s Alpha = .48</w:t>
            </w: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ID physicians should coordinate antibiotic stewardship in the ICU 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 xml:space="preserve">Item 10: “Critical care physicians should determine when and which antimicrobials to administer to most critically ill </w:t>
            </w:r>
            <w:proofErr w:type="spellStart"/>
            <w:r w:rsidRPr="00284AF4">
              <w:rPr>
                <w:rFonts w:ascii="Arial" w:eastAsia="Times New Roman" w:hAnsi="Arial" w:cs="Arial"/>
                <w:sz w:val="20"/>
                <w:szCs w:val="20"/>
              </w:rPr>
              <w:t>patients”</w:t>
            </w:r>
            <w:r w:rsidRPr="00284AF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-.767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.020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.166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-.013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Item 11: “ID physicians should determine when and which antimicrobials to administer to most critically ill patients”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.787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-.047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.080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.153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Item 12: “In the ICU, antibiotic stewardship should be coordinated by ID physicians”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.782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-.033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-.022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.055</w:t>
            </w: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Valuing clinical collaborations in the ICU 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rPr>
          <w:trHeight w:val="70"/>
        </w:trPr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 xml:space="preserve">Item 14: “In general, clinical collaborations are difficult in a stressful environment like the </w:t>
            </w:r>
            <w:proofErr w:type="spellStart"/>
            <w:r w:rsidRPr="00284AF4">
              <w:rPr>
                <w:rFonts w:ascii="Arial" w:eastAsia="Times New Roman" w:hAnsi="Arial" w:cs="Arial"/>
                <w:sz w:val="20"/>
                <w:szCs w:val="20"/>
              </w:rPr>
              <w:t>ICU”</w:t>
            </w:r>
            <w:r w:rsidRPr="00284AF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.131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.670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.099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.066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 xml:space="preserve">Item 15: “In the ICU, solely the primary inpatient team understands the complexity of the </w:t>
            </w:r>
            <w:proofErr w:type="spellStart"/>
            <w:r w:rsidRPr="00284AF4">
              <w:rPr>
                <w:rFonts w:ascii="Arial" w:eastAsia="Times New Roman" w:hAnsi="Arial" w:cs="Arial"/>
                <w:sz w:val="20"/>
                <w:szCs w:val="20"/>
              </w:rPr>
              <w:t>case”</w:t>
            </w:r>
            <w:r w:rsidRPr="00284AF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-.376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.556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.288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.054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 xml:space="preserve">Item 16: “Clinical collaborations take up too much time to be of significant </w:t>
            </w:r>
            <w:proofErr w:type="spellStart"/>
            <w:r w:rsidRPr="00284AF4">
              <w:rPr>
                <w:rFonts w:ascii="Arial" w:eastAsia="Times New Roman" w:hAnsi="Arial" w:cs="Arial"/>
                <w:sz w:val="20"/>
                <w:szCs w:val="20"/>
              </w:rPr>
              <w:t>value”</w:t>
            </w:r>
            <w:r w:rsidRPr="00284AF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-.097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.803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.027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.111</w:t>
            </w: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Item 17: “I strongly value transdisciplinary clinical collaborations in the ICU”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.045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-.660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.174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.220</w:t>
            </w: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Using narrow-spectrum antibiotics is too risky in the ICU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Item 4: “It is too risky to choose an empiric narrow spectrum antibiotic when treating patients in the ICU”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-.041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.132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.778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-.050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Item 9: “Antibiotic resistance is the lesser of two evils when compared to early, broad-spectrum, empiric antimicrobial therapy for sepsis in critically ill patients”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-.047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-.063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.753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-.113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Situations in which one would narrow antibiotics in the ICU before cultures are finalized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Item 6: “I would narrow antibiotics based on rapid diagnostic testing that is positive for influenza before cultures are finalized”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.288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.058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-.062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.724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4AF4" w:rsidRPr="00284AF4" w:rsidTr="00475742">
        <w:tc>
          <w:tcPr>
            <w:tcW w:w="7375" w:type="dxa"/>
          </w:tcPr>
          <w:p w:rsidR="00284AF4" w:rsidRPr="00284AF4" w:rsidRDefault="00284AF4" w:rsidP="00284A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Item 8: “I would narrow antibiotics based on blood culture Gram stain before cultures are finalized”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-.059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-.025</w:t>
            </w:r>
          </w:p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sz w:val="20"/>
                <w:szCs w:val="20"/>
              </w:rPr>
              <w:t>-.115</w:t>
            </w:r>
          </w:p>
        </w:tc>
        <w:tc>
          <w:tcPr>
            <w:tcW w:w="1260" w:type="dxa"/>
          </w:tcPr>
          <w:p w:rsidR="00284AF4" w:rsidRPr="00284AF4" w:rsidRDefault="00284AF4" w:rsidP="00284A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4AF4">
              <w:rPr>
                <w:rFonts w:ascii="Arial" w:eastAsia="Times New Roman" w:hAnsi="Arial" w:cs="Arial"/>
                <w:b/>
                <w:sz w:val="20"/>
                <w:szCs w:val="20"/>
              </w:rPr>
              <w:t>.832</w:t>
            </w:r>
          </w:p>
        </w:tc>
      </w:tr>
    </w:tbl>
    <w:p w:rsidR="00284AF4" w:rsidRPr="00284AF4" w:rsidRDefault="00284AF4" w:rsidP="00284A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84AF4">
        <w:rPr>
          <w:rFonts w:ascii="Arial" w:eastAsia="Times New Roman" w:hAnsi="Arial" w:cs="Arial"/>
          <w:bCs/>
          <w:sz w:val="20"/>
          <w:szCs w:val="20"/>
        </w:rPr>
        <w:t xml:space="preserve">Abbreviations. </w:t>
      </w:r>
      <w:r w:rsidRPr="00284AF4">
        <w:rPr>
          <w:rFonts w:ascii="Arial" w:eastAsia="Times New Roman" w:hAnsi="Arial" w:cs="Arial"/>
          <w:bCs/>
          <w:i/>
          <w:sz w:val="20"/>
          <w:szCs w:val="20"/>
        </w:rPr>
        <w:t>ICU</w:t>
      </w:r>
      <w:r w:rsidRPr="00284AF4">
        <w:rPr>
          <w:rFonts w:ascii="Arial" w:eastAsia="Times New Roman" w:hAnsi="Arial" w:cs="Arial"/>
          <w:bCs/>
          <w:sz w:val="20"/>
          <w:szCs w:val="20"/>
        </w:rPr>
        <w:t xml:space="preserve">: Intensive Care Unit; </w:t>
      </w:r>
      <w:r w:rsidRPr="00284AF4">
        <w:rPr>
          <w:rFonts w:ascii="Arial" w:eastAsia="Times New Roman" w:hAnsi="Arial" w:cs="Arial"/>
          <w:bCs/>
          <w:i/>
          <w:sz w:val="20"/>
          <w:szCs w:val="20"/>
        </w:rPr>
        <w:t>ID</w:t>
      </w:r>
      <w:r w:rsidRPr="00284AF4">
        <w:rPr>
          <w:rFonts w:ascii="Arial" w:eastAsia="Times New Roman" w:hAnsi="Arial" w:cs="Arial"/>
          <w:bCs/>
          <w:sz w:val="20"/>
          <w:szCs w:val="20"/>
        </w:rPr>
        <w:t>: Infectious Diseases.</w:t>
      </w:r>
    </w:p>
    <w:p w:rsidR="00284AF4" w:rsidRPr="00284AF4" w:rsidRDefault="00284AF4" w:rsidP="00284AF4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284AF4">
        <w:rPr>
          <w:rFonts w:ascii="Arial" w:eastAsia="Times New Roman" w:hAnsi="Arial" w:cs="Arial"/>
          <w:bCs/>
          <w:sz w:val="20"/>
          <w:szCs w:val="20"/>
        </w:rPr>
        <w:t>Note: Response options ranged from</w:t>
      </w:r>
      <w:r w:rsidRPr="00284AF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4AF4">
        <w:rPr>
          <w:rFonts w:ascii="Arial" w:eastAsia="Times New Roman" w:hAnsi="Arial" w:cs="Arial"/>
          <w:bCs/>
          <w:sz w:val="20"/>
          <w:szCs w:val="20"/>
        </w:rPr>
        <w:t xml:space="preserve">(1) </w:t>
      </w:r>
      <w:proofErr w:type="gramStart"/>
      <w:r w:rsidRPr="00284AF4">
        <w:rPr>
          <w:rFonts w:ascii="Arial" w:eastAsia="Times New Roman" w:hAnsi="Arial" w:cs="Arial"/>
          <w:bCs/>
          <w:sz w:val="20"/>
          <w:szCs w:val="20"/>
        </w:rPr>
        <w:t>Strongly</w:t>
      </w:r>
      <w:proofErr w:type="gramEnd"/>
      <w:r w:rsidRPr="00284AF4">
        <w:rPr>
          <w:rFonts w:ascii="Arial" w:eastAsia="Times New Roman" w:hAnsi="Arial" w:cs="Arial"/>
          <w:bCs/>
          <w:sz w:val="20"/>
          <w:szCs w:val="20"/>
        </w:rPr>
        <w:t xml:space="preserve"> Disagree to (5) Strongly Agree. Items loading on a factor are shown bold.</w:t>
      </w:r>
    </w:p>
    <w:p w:rsidR="00284AF4" w:rsidRPr="00284AF4" w:rsidRDefault="00284AF4" w:rsidP="00284A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284AF4">
        <w:rPr>
          <w:rFonts w:ascii="Arial" w:eastAsia="Times New Roman" w:hAnsi="Arial" w:cs="Arial"/>
          <w:sz w:val="20"/>
          <w:szCs w:val="20"/>
          <w:vertAlign w:val="superscript"/>
        </w:rPr>
        <w:t>a</w:t>
      </w:r>
      <w:proofErr w:type="spellEnd"/>
      <w:proofErr w:type="gramEnd"/>
      <w:r w:rsidRPr="00284AF4">
        <w:rPr>
          <w:rFonts w:ascii="Arial" w:eastAsia="Times New Roman" w:hAnsi="Arial" w:cs="Arial"/>
          <w:sz w:val="20"/>
          <w:szCs w:val="20"/>
        </w:rPr>
        <w:t xml:space="preserve"> Item subsequently reverse coded to compute the new multi-item variable for analysis, so that higher scores indicate greater agreement that ID physicians should coordinate antibiotic stewardship in the ICU.</w:t>
      </w:r>
    </w:p>
    <w:p w:rsidR="00284AF4" w:rsidRPr="00284AF4" w:rsidRDefault="00284AF4" w:rsidP="00284AF4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proofErr w:type="gramStart"/>
      <w:r w:rsidRPr="00284AF4">
        <w:rPr>
          <w:rFonts w:ascii="Arial" w:eastAsia="Times New Roman" w:hAnsi="Arial" w:cs="Arial"/>
          <w:sz w:val="20"/>
          <w:szCs w:val="20"/>
          <w:vertAlign w:val="superscript"/>
        </w:rPr>
        <w:t>b</w:t>
      </w:r>
      <w:proofErr w:type="gramEnd"/>
      <w:r w:rsidRPr="00284AF4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284AF4">
        <w:rPr>
          <w:rFonts w:ascii="Arial" w:eastAsia="Times New Roman" w:hAnsi="Arial" w:cs="Arial"/>
          <w:sz w:val="20"/>
          <w:szCs w:val="20"/>
        </w:rPr>
        <w:t>Item subsequently reverse coded to compute the new multi-item variable for analysis, so that higher scores indicate greater agreement with the value of clinical collaborations in the ICU.</w:t>
      </w:r>
    </w:p>
    <w:p w:rsidR="00284AF4" w:rsidRPr="00284AF4" w:rsidRDefault="00284AF4" w:rsidP="00284AF4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84AF4">
        <w:rPr>
          <w:rFonts w:ascii="Arial" w:eastAsia="Times New Roman" w:hAnsi="Arial" w:cs="Arial"/>
          <w:sz w:val="20"/>
          <w:szCs w:val="20"/>
        </w:rPr>
        <w:t xml:space="preserve"> </w:t>
      </w:r>
    </w:p>
    <w:p w:rsidR="00284AF4" w:rsidRPr="00284AF4" w:rsidRDefault="00284AF4" w:rsidP="00284AF4">
      <w:pPr>
        <w:spacing w:after="0" w:line="240" w:lineRule="auto"/>
        <w:contextualSpacing/>
        <w:rPr>
          <w:rFonts w:ascii="Arial" w:eastAsia="Times New Roman" w:hAnsi="Arial" w:cs="Arial"/>
          <w:bCs/>
        </w:rPr>
        <w:sectPr w:rsidR="00284AF4" w:rsidRPr="00284AF4" w:rsidSect="007F327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84AF4" w:rsidRPr="00284AF4" w:rsidRDefault="00284AF4" w:rsidP="00284AF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284AF4">
        <w:rPr>
          <w:rFonts w:ascii="Arial" w:eastAsia="Times New Roman" w:hAnsi="Arial" w:cs="Arial"/>
          <w:b/>
          <w:bCs/>
          <w:sz w:val="20"/>
          <w:szCs w:val="20"/>
        </w:rPr>
        <w:lastRenderedPageBreak/>
        <w:t>Supplemental Table 2. Multivariable regression model to identify variables independently associated with feeling highly uncomfortable with uncertain diagnoses (N=315</w:t>
      </w:r>
      <w:proofErr w:type="gramStart"/>
      <w:r w:rsidRPr="00284AF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284AF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a</w:t>
      </w:r>
      <w:proofErr w:type="gramEnd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197"/>
        <w:gridCol w:w="1865"/>
      </w:tblGrid>
      <w:tr w:rsidR="00284AF4" w:rsidRPr="00284AF4" w:rsidTr="00475742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Standardized Beta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284A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value</w:t>
            </w:r>
          </w:p>
        </w:tc>
      </w:tr>
      <w:tr w:rsidR="00284AF4" w:rsidRPr="00284AF4" w:rsidTr="00475742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284AF4">
              <w:rPr>
                <w:rFonts w:ascii="Arial" w:hAnsi="Arial" w:cs="Arial"/>
                <w:bCs/>
                <w:sz w:val="20"/>
                <w:szCs w:val="20"/>
              </w:rPr>
              <w:t>Prefer ID physicians as antibiotic stewards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0.151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.03</w:t>
            </w:r>
          </w:p>
        </w:tc>
      </w:tr>
      <w:tr w:rsidR="00284AF4" w:rsidRPr="00284AF4" w:rsidTr="00475742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 of clinical collaborations in ICU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-0.244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.001</w:t>
            </w:r>
          </w:p>
        </w:tc>
      </w:tr>
      <w:tr w:rsidR="00284AF4" w:rsidRPr="00284AF4" w:rsidTr="00475742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Institution size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-0.048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.43</w:t>
            </w:r>
          </w:p>
        </w:tc>
      </w:tr>
      <w:tr w:rsidR="00284AF4" w:rsidRPr="00284AF4" w:rsidTr="00475742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Physician subspecialty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.58</w:t>
            </w:r>
          </w:p>
        </w:tc>
      </w:tr>
      <w:tr w:rsidR="00284AF4" w:rsidRPr="00284AF4" w:rsidTr="00475742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Physician level of training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-0.061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.34</w:t>
            </w:r>
          </w:p>
        </w:tc>
      </w:tr>
      <w:tr w:rsidR="00284AF4" w:rsidRPr="00284AF4" w:rsidTr="00475742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sz w:val="20"/>
                <w:szCs w:val="20"/>
              </w:rPr>
              <w:t xml:space="preserve">Institution type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0.052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.41</w:t>
            </w:r>
          </w:p>
        </w:tc>
      </w:tr>
      <w:tr w:rsidR="00284AF4" w:rsidRPr="00284AF4" w:rsidTr="00475742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4" w:rsidRPr="00284AF4" w:rsidRDefault="00284AF4" w:rsidP="00284AF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AF4">
              <w:rPr>
                <w:rFonts w:ascii="Arial" w:hAnsi="Arial" w:cs="Arial"/>
                <w:color w:val="000000" w:themeColor="text1"/>
                <w:sz w:val="20"/>
                <w:szCs w:val="20"/>
              </w:rPr>
              <w:t>.07</w:t>
            </w:r>
          </w:p>
        </w:tc>
      </w:tr>
    </w:tbl>
    <w:p w:rsidR="00284AF4" w:rsidRPr="00284AF4" w:rsidRDefault="00284AF4" w:rsidP="00284AF4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proofErr w:type="spellStart"/>
      <w:proofErr w:type="gramStart"/>
      <w:r w:rsidRPr="00284AF4">
        <w:rPr>
          <w:rFonts w:ascii="Arial" w:eastAsia="Times New Roman" w:hAnsi="Arial" w:cs="Arial"/>
          <w:bCs/>
          <w:sz w:val="20"/>
          <w:szCs w:val="20"/>
          <w:vertAlign w:val="superscript"/>
        </w:rPr>
        <w:t>a</w:t>
      </w:r>
      <w:r w:rsidRPr="00284AF4">
        <w:rPr>
          <w:rFonts w:ascii="Arial" w:eastAsia="Times New Roman" w:hAnsi="Arial" w:cs="Arial"/>
          <w:bCs/>
          <w:sz w:val="20"/>
          <w:szCs w:val="20"/>
        </w:rPr>
        <w:t>Categorical</w:t>
      </w:r>
      <w:proofErr w:type="spellEnd"/>
      <w:proofErr w:type="gramEnd"/>
      <w:r w:rsidRPr="00284AF4">
        <w:rPr>
          <w:rFonts w:ascii="Arial" w:eastAsia="Times New Roman" w:hAnsi="Arial" w:cs="Arial"/>
          <w:bCs/>
          <w:sz w:val="20"/>
          <w:szCs w:val="20"/>
        </w:rPr>
        <w:t xml:space="preserve"> variables include Institution size (1= 0-250 beds, 2= 251-500 beds, 3 </w:t>
      </w:r>
      <w:r w:rsidRPr="00284AF4">
        <w:rPr>
          <w:rFonts w:ascii="Times New Roman" w:eastAsia="Times New Roman" w:hAnsi="Times New Roman" w:cs="Times New Roman"/>
          <w:bCs/>
          <w:sz w:val="20"/>
          <w:szCs w:val="20"/>
        </w:rPr>
        <w:t>≥</w:t>
      </w:r>
      <w:r w:rsidRPr="00284AF4">
        <w:rPr>
          <w:rFonts w:ascii="Arial" w:eastAsia="Times New Roman" w:hAnsi="Arial" w:cs="Arial"/>
          <w:bCs/>
          <w:sz w:val="20"/>
          <w:szCs w:val="20"/>
        </w:rPr>
        <w:t xml:space="preserve"> 501 beds), Physician subspecialty (1= CC, 2= ID), Physician level of training (1= Fellow, 2= Attending), Institution type (1= Academic, 2= Community-based), and Sex (1= Female, 2= Male)</w:t>
      </w:r>
    </w:p>
    <w:p w:rsidR="00284AF4" w:rsidRPr="00284AF4" w:rsidRDefault="00284AF4" w:rsidP="00284AF4">
      <w:pPr>
        <w:spacing w:after="0" w:line="240" w:lineRule="auto"/>
        <w:contextualSpacing/>
        <w:rPr>
          <w:rFonts w:ascii="Arial" w:eastAsia="Times New Roman" w:hAnsi="Arial" w:cs="Arial"/>
          <w:bCs/>
        </w:rPr>
      </w:pPr>
    </w:p>
    <w:p w:rsidR="00284AF4" w:rsidRPr="00284AF4" w:rsidRDefault="00284AF4" w:rsidP="00284AF4">
      <w:pPr>
        <w:spacing w:after="0" w:line="240" w:lineRule="auto"/>
        <w:contextualSpacing/>
        <w:rPr>
          <w:rFonts w:ascii="Arial" w:eastAsia="Times New Roman" w:hAnsi="Arial" w:cs="Arial"/>
          <w:bCs/>
        </w:rPr>
      </w:pPr>
    </w:p>
    <w:p w:rsidR="008D5F37" w:rsidRDefault="00284AF4"/>
    <w:sectPr w:rsidR="008D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30C"/>
    <w:multiLevelType w:val="hybridMultilevel"/>
    <w:tmpl w:val="4F2A5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ED3"/>
    <w:multiLevelType w:val="multilevel"/>
    <w:tmpl w:val="D38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51207"/>
    <w:multiLevelType w:val="hybridMultilevel"/>
    <w:tmpl w:val="968E3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31CA"/>
    <w:multiLevelType w:val="hybridMultilevel"/>
    <w:tmpl w:val="A530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978"/>
    <w:multiLevelType w:val="hybridMultilevel"/>
    <w:tmpl w:val="2922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670"/>
    <w:multiLevelType w:val="hybridMultilevel"/>
    <w:tmpl w:val="F7F28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E4F"/>
    <w:multiLevelType w:val="hybridMultilevel"/>
    <w:tmpl w:val="BF78E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4B46"/>
    <w:multiLevelType w:val="hybridMultilevel"/>
    <w:tmpl w:val="18721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70513F"/>
    <w:multiLevelType w:val="hybridMultilevel"/>
    <w:tmpl w:val="46023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65179"/>
    <w:multiLevelType w:val="hybridMultilevel"/>
    <w:tmpl w:val="C6D8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D43"/>
    <w:multiLevelType w:val="hybridMultilevel"/>
    <w:tmpl w:val="405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231FA"/>
    <w:multiLevelType w:val="hybridMultilevel"/>
    <w:tmpl w:val="FF6EC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F0055"/>
    <w:multiLevelType w:val="hybridMultilevel"/>
    <w:tmpl w:val="F4DC556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 w15:restartNumberingAfterBreak="0">
    <w:nsid w:val="69566137"/>
    <w:multiLevelType w:val="hybridMultilevel"/>
    <w:tmpl w:val="2C76F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60"/>
    <w:rsid w:val="00284AF4"/>
    <w:rsid w:val="0058060E"/>
    <w:rsid w:val="008A616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F63E-A3C1-43D0-9202-D7F8492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4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4A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link w:val="NormalWebChar"/>
    <w:uiPriority w:val="99"/>
    <w:unhideWhenUsed/>
    <w:rsid w:val="0028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AF4"/>
    <w:rPr>
      <w:color w:val="0563C1" w:themeColor="hyperlink"/>
      <w:u w:val="single"/>
    </w:rPr>
  </w:style>
  <w:style w:type="paragraph" w:customStyle="1" w:styleId="p">
    <w:name w:val="p"/>
    <w:basedOn w:val="Normal"/>
    <w:rsid w:val="0028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AF4"/>
    <w:rPr>
      <w:i/>
      <w:iCs/>
    </w:rPr>
  </w:style>
  <w:style w:type="character" w:customStyle="1" w:styleId="apple-converted-space">
    <w:name w:val="apple-converted-space"/>
    <w:basedOn w:val="DefaultParagraphFont"/>
    <w:rsid w:val="00284AF4"/>
  </w:style>
  <w:style w:type="character" w:styleId="FollowedHyperlink">
    <w:name w:val="FollowedHyperlink"/>
    <w:basedOn w:val="DefaultParagraphFont"/>
    <w:uiPriority w:val="99"/>
    <w:semiHidden/>
    <w:unhideWhenUsed/>
    <w:rsid w:val="00284AF4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84AF4"/>
    <w:pPr>
      <w:spacing w:after="0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284AF4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284AF4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84AF4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NormalWebChar"/>
    <w:link w:val="EndNoteBibliography"/>
    <w:rsid w:val="00284AF4"/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4AF4"/>
    <w:pPr>
      <w:spacing w:after="0" w:line="240" w:lineRule="auto"/>
    </w:pPr>
  </w:style>
  <w:style w:type="character" w:styleId="HTMLCite">
    <w:name w:val="HTML Cite"/>
    <w:basedOn w:val="DefaultParagraphFont"/>
    <w:uiPriority w:val="99"/>
    <w:rsid w:val="00284AF4"/>
    <w:rPr>
      <w:i/>
    </w:rPr>
  </w:style>
  <w:style w:type="character" w:customStyle="1" w:styleId="occurrenceoccurrencegs">
    <w:name w:val="occurrence occurrencegs"/>
    <w:basedOn w:val="DefaultParagraphFont"/>
    <w:rsid w:val="00284A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8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Light, Becky</dc:creator>
  <cp:keywords/>
  <dc:description/>
  <cp:lastModifiedBy>Light, Becky</cp:lastModifiedBy>
  <cp:revision>2</cp:revision>
  <dcterms:created xsi:type="dcterms:W3CDTF">2021-04-26T20:33:00Z</dcterms:created>
  <dcterms:modified xsi:type="dcterms:W3CDTF">2021-04-27T14:56:00Z</dcterms:modified>
</cp:coreProperties>
</file>