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25EE" w14:textId="2C3A0586" w:rsidR="00FF28A6" w:rsidRPr="00CC586C" w:rsidRDefault="0033188C">
      <w:pPr>
        <w:rPr>
          <w:rFonts w:ascii="Arial" w:hAnsi="Arial" w:cs="Arial"/>
        </w:rPr>
      </w:pPr>
      <w:r w:rsidRPr="00CC586C">
        <w:rPr>
          <w:rFonts w:ascii="Arial" w:hAnsi="Arial" w:cs="Arial"/>
        </w:rPr>
        <w:t xml:space="preserve">Appendix </w:t>
      </w:r>
    </w:p>
    <w:p w14:paraId="52AA4D68" w14:textId="77777777" w:rsidR="002C636F" w:rsidRPr="002C636F" w:rsidRDefault="002C636F" w:rsidP="002C636F">
      <w:pPr>
        <w:rPr>
          <w:rFonts w:ascii="Arial" w:hAnsi="Arial" w:cs="Arial"/>
        </w:rPr>
      </w:pPr>
    </w:p>
    <w:p w14:paraId="0361BEEF" w14:textId="49E65DCB" w:rsidR="002C636F" w:rsidRPr="002C636F" w:rsidRDefault="002C636F" w:rsidP="002C636F">
      <w:pPr>
        <w:rPr>
          <w:rFonts w:ascii="Arial" w:hAnsi="Arial" w:cs="Arial"/>
          <w:b/>
          <w:bCs/>
          <w:i/>
          <w:iCs/>
        </w:rPr>
      </w:pPr>
      <w:r w:rsidRPr="002C636F">
        <w:rPr>
          <w:rFonts w:ascii="Arial" w:hAnsi="Arial" w:cs="Arial"/>
          <w:b/>
          <w:bCs/>
        </w:rPr>
        <w:t>Respiratory Commensal Organisms</w:t>
      </w:r>
      <w:r>
        <w:rPr>
          <w:rFonts w:ascii="Arial" w:hAnsi="Arial" w:cs="Arial"/>
          <w:b/>
          <w:bCs/>
        </w:rPr>
        <w:t xml:space="preserve"> included the following</w:t>
      </w:r>
      <w:r w:rsidRPr="002C636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2C636F">
        <w:rPr>
          <w:rFonts w:ascii="Arial" w:hAnsi="Arial" w:cs="Arial"/>
          <w:i/>
          <w:iCs/>
        </w:rPr>
        <w:t>Aerococcus</w:t>
      </w:r>
      <w:proofErr w:type="spellEnd"/>
      <w:r w:rsidR="002600DE">
        <w:rPr>
          <w:rFonts w:ascii="Arial" w:hAnsi="Arial" w:cs="Arial"/>
          <w:i/>
          <w:iCs/>
        </w:rPr>
        <w:t xml:space="preserve"> </w:t>
      </w:r>
      <w:proofErr w:type="spellStart"/>
      <w:r w:rsidR="002600DE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r w:rsidRPr="002C636F">
        <w:rPr>
          <w:rFonts w:ascii="Arial" w:hAnsi="Arial" w:cs="Arial"/>
          <w:i/>
          <w:iCs/>
        </w:rPr>
        <w:t>Bacillus</w:t>
      </w:r>
      <w:r w:rsidR="002600DE">
        <w:rPr>
          <w:rFonts w:ascii="Arial" w:hAnsi="Arial" w:cs="Arial"/>
          <w:i/>
          <w:iCs/>
        </w:rPr>
        <w:t xml:space="preserve"> </w:t>
      </w:r>
      <w:proofErr w:type="spellStart"/>
      <w:r w:rsidR="002600DE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r w:rsidRPr="002C636F">
        <w:rPr>
          <w:rFonts w:ascii="Arial" w:hAnsi="Arial" w:cs="Arial"/>
          <w:i/>
          <w:iCs/>
        </w:rPr>
        <w:t>Candida</w:t>
      </w:r>
      <w:r w:rsidR="002600DE">
        <w:rPr>
          <w:rFonts w:ascii="Arial" w:hAnsi="Arial" w:cs="Arial"/>
          <w:i/>
          <w:iCs/>
        </w:rPr>
        <w:t xml:space="preserve"> </w:t>
      </w:r>
      <w:proofErr w:type="spellStart"/>
      <w:r w:rsidR="002600DE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r w:rsidRPr="002C636F">
        <w:rPr>
          <w:rFonts w:ascii="Arial" w:hAnsi="Arial" w:cs="Arial"/>
          <w:i/>
          <w:iCs/>
        </w:rPr>
        <w:t>Corynebacterium</w:t>
      </w:r>
      <w:r w:rsidR="002600DE">
        <w:rPr>
          <w:rFonts w:ascii="Arial" w:hAnsi="Arial" w:cs="Arial"/>
          <w:i/>
          <w:iCs/>
        </w:rPr>
        <w:t xml:space="preserve"> </w:t>
      </w:r>
      <w:proofErr w:type="spellStart"/>
      <w:r w:rsidR="002600DE" w:rsidRPr="002600DE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r w:rsidRPr="002C636F">
        <w:rPr>
          <w:rFonts w:ascii="Arial" w:hAnsi="Arial" w:cs="Arial"/>
          <w:i/>
          <w:iCs/>
        </w:rPr>
        <w:t>Enterococcus</w:t>
      </w:r>
      <w:r w:rsidR="00307230">
        <w:rPr>
          <w:rFonts w:ascii="Arial" w:hAnsi="Arial" w:cs="Arial"/>
          <w:i/>
          <w:iCs/>
        </w:rPr>
        <w:t xml:space="preserve"> </w:t>
      </w:r>
      <w:proofErr w:type="spellStart"/>
      <w:r w:rsidR="00307230" w:rsidRPr="00307230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r w:rsidRPr="002C636F">
        <w:rPr>
          <w:rFonts w:ascii="Arial" w:hAnsi="Arial" w:cs="Arial"/>
          <w:i/>
          <w:iCs/>
        </w:rPr>
        <w:t>Micrococcus</w:t>
      </w:r>
      <w:r w:rsidR="00307230">
        <w:rPr>
          <w:rFonts w:ascii="Arial" w:hAnsi="Arial" w:cs="Arial"/>
          <w:i/>
          <w:iCs/>
        </w:rPr>
        <w:t xml:space="preserve"> </w:t>
      </w:r>
      <w:proofErr w:type="spellStart"/>
      <w:r w:rsidR="00307230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2C636F">
        <w:rPr>
          <w:rFonts w:ascii="Arial" w:hAnsi="Arial" w:cs="Arial"/>
          <w:i/>
          <w:iCs/>
        </w:rPr>
        <w:t>Paeni</w:t>
      </w:r>
      <w:proofErr w:type="spellEnd"/>
      <w:r w:rsidR="006B014A">
        <w:rPr>
          <w:rFonts w:ascii="Arial" w:hAnsi="Arial" w:cs="Arial"/>
          <w:i/>
          <w:iCs/>
        </w:rPr>
        <w:t xml:space="preserve"> </w:t>
      </w:r>
      <w:proofErr w:type="spellStart"/>
      <w:r w:rsidR="006B014A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r w:rsidRPr="002C636F">
        <w:rPr>
          <w:rFonts w:ascii="Arial" w:hAnsi="Arial" w:cs="Arial"/>
          <w:i/>
          <w:iCs/>
        </w:rPr>
        <w:t>Propionibacterium</w:t>
      </w:r>
      <w:r w:rsidR="006B014A">
        <w:rPr>
          <w:rFonts w:ascii="Arial" w:hAnsi="Arial" w:cs="Arial"/>
          <w:i/>
          <w:iCs/>
        </w:rPr>
        <w:t xml:space="preserve"> </w:t>
      </w:r>
      <w:proofErr w:type="spellStart"/>
      <w:r w:rsidR="006B014A" w:rsidRPr="006B014A">
        <w:rPr>
          <w:rFonts w:ascii="Arial" w:hAnsi="Arial" w:cs="Arial"/>
        </w:rPr>
        <w:t>spp</w:t>
      </w:r>
      <w:proofErr w:type="spellEnd"/>
      <w:r w:rsidRPr="002C636F">
        <w:rPr>
          <w:rFonts w:ascii="Arial" w:hAnsi="Arial" w:cs="Arial"/>
          <w:b/>
          <w:bCs/>
          <w:i/>
          <w:iCs/>
        </w:rPr>
        <w:t xml:space="preserve">, </w:t>
      </w:r>
      <w:r w:rsidRPr="002C636F">
        <w:rPr>
          <w:rFonts w:ascii="Arial" w:hAnsi="Arial" w:cs="Arial"/>
          <w:i/>
          <w:iCs/>
        </w:rPr>
        <w:t xml:space="preserve">Coagulase </w:t>
      </w:r>
      <w:r w:rsidRPr="002C636F">
        <w:rPr>
          <w:rFonts w:ascii="Arial" w:hAnsi="Arial" w:cs="Arial"/>
        </w:rPr>
        <w:t>negative</w:t>
      </w:r>
      <w:r w:rsidRPr="002C636F">
        <w:rPr>
          <w:rFonts w:ascii="Arial" w:hAnsi="Arial" w:cs="Arial"/>
          <w:i/>
          <w:iCs/>
        </w:rPr>
        <w:t xml:space="preserve"> Staphylococcus </w:t>
      </w:r>
      <w:proofErr w:type="spellStart"/>
      <w:r w:rsidR="006B014A">
        <w:rPr>
          <w:rFonts w:ascii="Arial" w:hAnsi="Arial" w:cs="Arial"/>
        </w:rPr>
        <w:t>spp</w:t>
      </w:r>
      <w:proofErr w:type="spellEnd"/>
      <w:r w:rsidR="006B014A">
        <w:rPr>
          <w:rFonts w:ascii="Arial" w:hAnsi="Arial" w:cs="Arial"/>
        </w:rPr>
        <w:t xml:space="preserve"> (excluding </w:t>
      </w:r>
      <w:r w:rsidR="006B014A" w:rsidRPr="006B014A">
        <w:rPr>
          <w:rFonts w:ascii="Arial" w:hAnsi="Arial" w:cs="Arial"/>
          <w:i/>
          <w:iCs/>
        </w:rPr>
        <w:t xml:space="preserve">Staphylococcus </w:t>
      </w:r>
      <w:proofErr w:type="spellStart"/>
      <w:r w:rsidR="006B014A" w:rsidRPr="006B014A">
        <w:rPr>
          <w:rFonts w:ascii="Arial" w:hAnsi="Arial" w:cs="Arial"/>
          <w:i/>
          <w:iCs/>
        </w:rPr>
        <w:t>lugdenensis</w:t>
      </w:r>
      <w:proofErr w:type="spellEnd"/>
      <w:r w:rsidR="006B014A">
        <w:rPr>
          <w:rFonts w:ascii="Arial" w:hAnsi="Arial" w:cs="Arial"/>
        </w:rPr>
        <w:t>)</w:t>
      </w:r>
    </w:p>
    <w:p w14:paraId="43D2CC72" w14:textId="77777777" w:rsidR="002C636F" w:rsidRDefault="002C636F">
      <w:pPr>
        <w:rPr>
          <w:rFonts w:ascii="Arial" w:hAnsi="Arial" w:cs="Arial"/>
        </w:rPr>
      </w:pPr>
    </w:p>
    <w:p w14:paraId="23A2F9D8" w14:textId="57E69444" w:rsidR="00CC586C" w:rsidRPr="002C636F" w:rsidRDefault="00CC586C">
      <w:pPr>
        <w:rPr>
          <w:rFonts w:ascii="Arial" w:hAnsi="Arial" w:cs="Arial"/>
          <w:b/>
          <w:bCs/>
        </w:rPr>
      </w:pPr>
      <w:r w:rsidRPr="002C636F">
        <w:rPr>
          <w:rFonts w:ascii="Arial" w:hAnsi="Arial" w:cs="Arial"/>
          <w:b/>
          <w:bCs/>
        </w:rPr>
        <w:t>Outcome Model Adjustments:</w:t>
      </w:r>
    </w:p>
    <w:p w14:paraId="53B7094E" w14:textId="0FC28D27" w:rsidR="00CC586C" w:rsidRDefault="00CC586C" w:rsidP="00CC586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C586C">
        <w:rPr>
          <w:rFonts w:ascii="Arial" w:hAnsi="Arial" w:cs="Arial"/>
          <w:color w:val="000000"/>
        </w:rPr>
        <w:t>Mortality, readmission, and discharge to long-term care facil</w:t>
      </w:r>
      <w:r w:rsidR="007A15EB">
        <w:rPr>
          <w:rFonts w:ascii="Arial" w:hAnsi="Arial" w:cs="Arial"/>
          <w:color w:val="000000"/>
        </w:rPr>
        <w:t>i</w:t>
      </w:r>
      <w:r w:rsidRPr="00CC586C">
        <w:rPr>
          <w:rFonts w:ascii="Arial" w:hAnsi="Arial" w:cs="Arial"/>
          <w:color w:val="000000"/>
        </w:rPr>
        <w:t>ty were adjusted for age, Charlson Comorbidity Index, admission from nursing home, insurance type</w:t>
      </w:r>
      <w:r w:rsidR="007A15EB">
        <w:rPr>
          <w:rFonts w:ascii="Arial" w:hAnsi="Arial" w:cs="Arial"/>
          <w:color w:val="000000"/>
        </w:rPr>
        <w:t>, admission to intensive care unit</w:t>
      </w:r>
    </w:p>
    <w:p w14:paraId="314638E3" w14:textId="77777777" w:rsidR="00CC586C" w:rsidRDefault="00CC586C" w:rsidP="00CC586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CC586C">
        <w:rPr>
          <w:rFonts w:ascii="Arial" w:hAnsi="Arial" w:cs="Arial"/>
          <w:i/>
          <w:iCs/>
          <w:color w:val="000000"/>
        </w:rPr>
        <w:t>Clostridiodes</w:t>
      </w:r>
      <w:proofErr w:type="spellEnd"/>
      <w:r w:rsidRPr="00CC586C">
        <w:rPr>
          <w:rFonts w:ascii="Arial" w:hAnsi="Arial" w:cs="Arial"/>
          <w:i/>
          <w:iCs/>
          <w:color w:val="000000"/>
        </w:rPr>
        <w:t xml:space="preserve"> difficile</w:t>
      </w:r>
      <w:r>
        <w:rPr>
          <w:rFonts w:ascii="Arial" w:hAnsi="Arial" w:cs="Arial"/>
          <w:color w:val="000000"/>
        </w:rPr>
        <w:t xml:space="preserve"> i</w:t>
      </w:r>
      <w:r w:rsidRPr="00CC586C">
        <w:rPr>
          <w:rFonts w:ascii="Arial" w:hAnsi="Arial" w:cs="Arial"/>
          <w:color w:val="000000"/>
        </w:rPr>
        <w:t>nfection was adjusted for age, Charlson Comorbidity Index, admission from nursing home, prior steroid use</w:t>
      </w:r>
    </w:p>
    <w:p w14:paraId="4FA6E72E" w14:textId="32C9780B" w:rsidR="00CC586C" w:rsidRDefault="00CC586C" w:rsidP="00CC586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C586C">
        <w:rPr>
          <w:rFonts w:ascii="Arial" w:hAnsi="Arial" w:cs="Arial"/>
          <w:color w:val="000000"/>
        </w:rPr>
        <w:t>Days of mechanical ventilation was ad</w:t>
      </w:r>
      <w:r w:rsidR="007A15EB">
        <w:rPr>
          <w:rFonts w:ascii="Arial" w:hAnsi="Arial" w:cs="Arial"/>
          <w:color w:val="000000"/>
        </w:rPr>
        <w:t>j</w:t>
      </w:r>
      <w:r w:rsidRPr="00CC586C">
        <w:rPr>
          <w:rFonts w:ascii="Arial" w:hAnsi="Arial" w:cs="Arial"/>
          <w:color w:val="000000"/>
        </w:rPr>
        <w:t xml:space="preserve">usted for </w:t>
      </w:r>
      <w:r w:rsidR="007A15EB" w:rsidRPr="007A15EB">
        <w:rPr>
          <w:rFonts w:ascii="Arial" w:hAnsi="Arial" w:cs="Arial"/>
          <w:color w:val="000000"/>
        </w:rPr>
        <w:t xml:space="preserve">age, Charlson Comorbidity Index, admission from nursing home, </w:t>
      </w:r>
      <w:r w:rsidR="007A15EB">
        <w:rPr>
          <w:rFonts w:ascii="Arial" w:hAnsi="Arial" w:cs="Arial"/>
          <w:color w:val="000000"/>
        </w:rPr>
        <w:t>admission to intensive care unit</w:t>
      </w:r>
    </w:p>
    <w:p w14:paraId="0C9EBD01" w14:textId="7228FBB5" w:rsidR="00CC586C" w:rsidRDefault="00CC586C" w:rsidP="00CC586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C586C">
        <w:rPr>
          <w:rFonts w:ascii="Arial" w:hAnsi="Arial" w:cs="Arial"/>
          <w:color w:val="000000"/>
        </w:rPr>
        <w:t>Length of stay was adjusted for age, gender, Charlson Comorbidity Index, admission from nursing home, insurance type</w:t>
      </w:r>
      <w:r w:rsidR="007A15EB">
        <w:rPr>
          <w:rFonts w:ascii="Arial" w:hAnsi="Arial" w:cs="Arial"/>
          <w:color w:val="000000"/>
        </w:rPr>
        <w:t>, admission to intensive care unit</w:t>
      </w:r>
    </w:p>
    <w:p w14:paraId="12DB6135" w14:textId="6EEC73AF" w:rsidR="00CF34CD" w:rsidRPr="00CF34CD" w:rsidRDefault="00CF34CD" w:rsidP="00CF34C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F34CD">
        <w:rPr>
          <w:rFonts w:ascii="Arial" w:hAnsi="Arial" w:cs="Arial"/>
          <w:color w:val="000000"/>
        </w:rPr>
        <w:t>Hospital acquired outcomes</w:t>
      </w:r>
      <w:r>
        <w:rPr>
          <w:rFonts w:ascii="Arial" w:hAnsi="Arial" w:cs="Arial"/>
          <w:color w:val="000000"/>
        </w:rPr>
        <w:t xml:space="preserve"> are additionally adjusted for tocilizumab and s</w:t>
      </w:r>
      <w:r w:rsidRPr="00CF34CD">
        <w:rPr>
          <w:rFonts w:ascii="Arial" w:hAnsi="Arial" w:cs="Arial"/>
          <w:color w:val="000000"/>
        </w:rPr>
        <w:t>teroid use (prior to infection)</w:t>
      </w:r>
    </w:p>
    <w:p w14:paraId="294D3AF4" w14:textId="5E281664" w:rsidR="00CF34CD" w:rsidRDefault="00CF34CD" w:rsidP="00B11EA7">
      <w:pPr>
        <w:rPr>
          <w:rFonts w:ascii="Arial" w:hAnsi="Arial" w:cs="Arial"/>
          <w:color w:val="000000"/>
        </w:rPr>
      </w:pPr>
    </w:p>
    <w:p w14:paraId="42EFEF5E" w14:textId="20E0D00B" w:rsidR="00B11EA7" w:rsidRDefault="00EA4C0C" w:rsidP="00B11EA7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eTable</w:t>
      </w:r>
      <w:proofErr w:type="spellEnd"/>
      <w:r>
        <w:rPr>
          <w:rFonts w:ascii="Arial" w:hAnsi="Arial" w:cs="Arial"/>
          <w:color w:val="000000"/>
        </w:rPr>
        <w:t xml:space="preserve"> 1. </w:t>
      </w:r>
      <w:r w:rsidR="00B11EA7">
        <w:rPr>
          <w:rFonts w:ascii="Arial" w:hAnsi="Arial" w:cs="Arial"/>
          <w:color w:val="000000"/>
        </w:rPr>
        <w:t>Top Antibiotics on Day 1 or 2 of Hospitalization</w:t>
      </w:r>
      <w:r w:rsidR="00057B0C">
        <w:rPr>
          <w:rFonts w:ascii="Arial" w:hAnsi="Arial" w:cs="Arial"/>
          <w:color w:val="000000"/>
        </w:rPr>
        <w:t xml:space="preserve"> Among Patients with COVID-19</w:t>
      </w:r>
      <w:r w:rsidR="00B11EA7">
        <w:rPr>
          <w:rFonts w:ascii="Arial" w:hAnsi="Arial" w:cs="Arial"/>
          <w:color w:val="000000"/>
        </w:rPr>
        <w:t xml:space="preserve"> (N=1235)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1040"/>
        <w:gridCol w:w="980"/>
      </w:tblGrid>
      <w:tr w:rsidR="000E5103" w:rsidRPr="00B11EA7" w14:paraId="026EFC58" w14:textId="77777777" w:rsidTr="000E5103">
        <w:trPr>
          <w:trHeight w:val="280"/>
        </w:trPr>
        <w:tc>
          <w:tcPr>
            <w:tcW w:w="2920" w:type="dxa"/>
            <w:shd w:val="clear" w:color="auto" w:fill="BFBFBF" w:themeFill="background1" w:themeFillShade="BF"/>
            <w:noWrap/>
          </w:tcPr>
          <w:p w14:paraId="54E5DA9D" w14:textId="17BD2130" w:rsidR="000E5103" w:rsidRPr="00B11EA7" w:rsidRDefault="000E51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Antibiotic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1100ABD4" w14:textId="4DAEF65E" w:rsidR="000E5103" w:rsidRPr="00B11EA7" w:rsidRDefault="000E5103" w:rsidP="00B11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14:paraId="61CCA1FB" w14:textId="4C2E5C60" w:rsidR="000E5103" w:rsidRPr="00B11EA7" w:rsidRDefault="000E5103" w:rsidP="00B11E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</w:tr>
      <w:tr w:rsidR="00B11EA7" w:rsidRPr="00B11EA7" w14:paraId="1A56B96B" w14:textId="77777777" w:rsidTr="00B11EA7">
        <w:trPr>
          <w:trHeight w:val="280"/>
        </w:trPr>
        <w:tc>
          <w:tcPr>
            <w:tcW w:w="2920" w:type="dxa"/>
            <w:noWrap/>
            <w:hideMark/>
          </w:tcPr>
          <w:p w14:paraId="18DDFDDE" w14:textId="77777777" w:rsidR="00B11EA7" w:rsidRPr="00B11EA7" w:rsidRDefault="00B11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EA7">
              <w:rPr>
                <w:rFonts w:ascii="Arial" w:hAnsi="Arial" w:cs="Arial"/>
                <w:b/>
                <w:bCs/>
                <w:color w:val="000000"/>
              </w:rPr>
              <w:t>Azithromycin</w:t>
            </w:r>
          </w:p>
        </w:tc>
        <w:tc>
          <w:tcPr>
            <w:tcW w:w="1040" w:type="dxa"/>
            <w:hideMark/>
          </w:tcPr>
          <w:p w14:paraId="1760F2A9" w14:textId="77777777" w:rsidR="00B11EA7" w:rsidRPr="00B11EA7" w:rsidRDefault="00B11EA7" w:rsidP="00B11EA7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856</w:t>
            </w:r>
          </w:p>
        </w:tc>
        <w:tc>
          <w:tcPr>
            <w:tcW w:w="980" w:type="dxa"/>
            <w:hideMark/>
          </w:tcPr>
          <w:p w14:paraId="7D49FC08" w14:textId="77777777" w:rsidR="00B11EA7" w:rsidRPr="00B11EA7" w:rsidRDefault="00B11EA7" w:rsidP="00B11EA7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38.8%</w:t>
            </w:r>
          </w:p>
        </w:tc>
      </w:tr>
      <w:tr w:rsidR="00B11EA7" w:rsidRPr="00B11EA7" w14:paraId="2516F8CB" w14:textId="77777777" w:rsidTr="00B11EA7">
        <w:trPr>
          <w:trHeight w:val="280"/>
        </w:trPr>
        <w:tc>
          <w:tcPr>
            <w:tcW w:w="2920" w:type="dxa"/>
            <w:noWrap/>
            <w:hideMark/>
          </w:tcPr>
          <w:p w14:paraId="0C13F0C0" w14:textId="77777777" w:rsidR="00B11EA7" w:rsidRPr="00B11EA7" w:rsidRDefault="00B11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EA7">
              <w:rPr>
                <w:rFonts w:ascii="Arial" w:hAnsi="Arial" w:cs="Arial"/>
                <w:b/>
                <w:bCs/>
                <w:color w:val="000000"/>
              </w:rPr>
              <w:t>Ceftriaxone</w:t>
            </w:r>
          </w:p>
        </w:tc>
        <w:tc>
          <w:tcPr>
            <w:tcW w:w="1040" w:type="dxa"/>
            <w:hideMark/>
          </w:tcPr>
          <w:p w14:paraId="7407B609" w14:textId="77777777" w:rsidR="00B11EA7" w:rsidRPr="00B11EA7" w:rsidRDefault="00B11EA7" w:rsidP="00B11EA7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820</w:t>
            </w:r>
          </w:p>
        </w:tc>
        <w:tc>
          <w:tcPr>
            <w:tcW w:w="980" w:type="dxa"/>
            <w:hideMark/>
          </w:tcPr>
          <w:p w14:paraId="66DF71A0" w14:textId="77777777" w:rsidR="00B11EA7" w:rsidRPr="00B11EA7" w:rsidRDefault="00B11EA7" w:rsidP="00B11EA7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37.2%</w:t>
            </w:r>
          </w:p>
        </w:tc>
      </w:tr>
      <w:tr w:rsidR="00B11EA7" w:rsidRPr="00B11EA7" w14:paraId="1AB3C0A4" w14:textId="77777777" w:rsidTr="00B11EA7">
        <w:trPr>
          <w:trHeight w:val="280"/>
        </w:trPr>
        <w:tc>
          <w:tcPr>
            <w:tcW w:w="2920" w:type="dxa"/>
            <w:noWrap/>
            <w:hideMark/>
          </w:tcPr>
          <w:p w14:paraId="7D534C46" w14:textId="77777777" w:rsidR="00B11EA7" w:rsidRPr="00B11EA7" w:rsidRDefault="00B11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EA7">
              <w:rPr>
                <w:rFonts w:ascii="Arial" w:hAnsi="Arial" w:cs="Arial"/>
                <w:b/>
                <w:bCs/>
                <w:color w:val="000000"/>
              </w:rPr>
              <w:t>Vancomycin</w:t>
            </w:r>
          </w:p>
        </w:tc>
        <w:tc>
          <w:tcPr>
            <w:tcW w:w="1040" w:type="dxa"/>
            <w:hideMark/>
          </w:tcPr>
          <w:p w14:paraId="7FA21309" w14:textId="77777777" w:rsidR="00B11EA7" w:rsidRPr="00B11EA7" w:rsidRDefault="00B11EA7" w:rsidP="00B11EA7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980" w:type="dxa"/>
            <w:hideMark/>
          </w:tcPr>
          <w:p w14:paraId="07C138FC" w14:textId="77777777" w:rsidR="00B11EA7" w:rsidRPr="00B11EA7" w:rsidRDefault="00B11EA7" w:rsidP="00B11EA7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14.4%</w:t>
            </w:r>
          </w:p>
        </w:tc>
      </w:tr>
      <w:tr w:rsidR="00C622AF" w:rsidRPr="00B11EA7" w14:paraId="3D1DC87A" w14:textId="77777777" w:rsidTr="00B11EA7">
        <w:trPr>
          <w:trHeight w:val="280"/>
        </w:trPr>
        <w:tc>
          <w:tcPr>
            <w:tcW w:w="2920" w:type="dxa"/>
            <w:noWrap/>
          </w:tcPr>
          <w:p w14:paraId="308834CF" w14:textId="47851721" w:rsidR="00C622AF" w:rsidRPr="00B11EA7" w:rsidRDefault="00C622AF" w:rsidP="00C622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EA7">
              <w:rPr>
                <w:rFonts w:ascii="Arial" w:hAnsi="Arial" w:cs="Arial"/>
                <w:b/>
                <w:bCs/>
                <w:color w:val="000000"/>
              </w:rPr>
              <w:t>Doxycycline</w:t>
            </w:r>
          </w:p>
        </w:tc>
        <w:tc>
          <w:tcPr>
            <w:tcW w:w="1040" w:type="dxa"/>
          </w:tcPr>
          <w:p w14:paraId="745EC80E" w14:textId="57D53237" w:rsidR="00C622AF" w:rsidRPr="00B11EA7" w:rsidRDefault="00C622AF" w:rsidP="00C622AF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980" w:type="dxa"/>
          </w:tcPr>
          <w:p w14:paraId="732DBFA3" w14:textId="28F45108" w:rsidR="00C622AF" w:rsidRPr="00B11EA7" w:rsidRDefault="00C622AF" w:rsidP="00C622AF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10.8%</w:t>
            </w:r>
          </w:p>
        </w:tc>
      </w:tr>
      <w:tr w:rsidR="00C622AF" w:rsidRPr="00B11EA7" w14:paraId="408D15B2" w14:textId="77777777" w:rsidTr="00B11EA7">
        <w:trPr>
          <w:trHeight w:val="280"/>
        </w:trPr>
        <w:tc>
          <w:tcPr>
            <w:tcW w:w="2920" w:type="dxa"/>
            <w:noWrap/>
            <w:hideMark/>
          </w:tcPr>
          <w:p w14:paraId="7CF203AE" w14:textId="77777777" w:rsidR="00C622AF" w:rsidRPr="00B11EA7" w:rsidRDefault="00C622AF" w:rsidP="00C622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EA7">
              <w:rPr>
                <w:rFonts w:ascii="Arial" w:hAnsi="Arial" w:cs="Arial"/>
                <w:b/>
                <w:bCs/>
                <w:color w:val="000000"/>
              </w:rPr>
              <w:t>Cefepime</w:t>
            </w:r>
          </w:p>
        </w:tc>
        <w:tc>
          <w:tcPr>
            <w:tcW w:w="1040" w:type="dxa"/>
            <w:hideMark/>
          </w:tcPr>
          <w:p w14:paraId="6B841B93" w14:textId="77777777" w:rsidR="00C622AF" w:rsidRPr="00B11EA7" w:rsidRDefault="00C622AF" w:rsidP="00C622AF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980" w:type="dxa"/>
            <w:hideMark/>
          </w:tcPr>
          <w:p w14:paraId="4622CFDC" w14:textId="77777777" w:rsidR="00C622AF" w:rsidRPr="00B11EA7" w:rsidRDefault="00C622AF" w:rsidP="00C622AF">
            <w:pPr>
              <w:rPr>
                <w:rFonts w:ascii="Arial" w:hAnsi="Arial" w:cs="Arial"/>
                <w:color w:val="000000"/>
              </w:rPr>
            </w:pPr>
            <w:r w:rsidRPr="00B11EA7">
              <w:rPr>
                <w:rFonts w:ascii="Arial" w:hAnsi="Arial" w:cs="Arial"/>
                <w:color w:val="000000"/>
              </w:rPr>
              <w:t>10.5%</w:t>
            </w:r>
          </w:p>
        </w:tc>
      </w:tr>
    </w:tbl>
    <w:p w14:paraId="106EA0D4" w14:textId="77777777" w:rsidR="00B11EA7" w:rsidRPr="00CF34CD" w:rsidRDefault="00B11EA7" w:rsidP="00B11EA7">
      <w:pPr>
        <w:rPr>
          <w:rFonts w:ascii="Arial" w:hAnsi="Arial" w:cs="Arial"/>
          <w:color w:val="000000"/>
        </w:rPr>
      </w:pPr>
    </w:p>
    <w:p w14:paraId="02ECDD1C" w14:textId="77777777" w:rsidR="0033188C" w:rsidRDefault="0033188C"/>
    <w:sectPr w:rsidR="0033188C" w:rsidSect="00C1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1D3B"/>
    <w:multiLevelType w:val="hybridMultilevel"/>
    <w:tmpl w:val="8A926722"/>
    <w:lvl w:ilvl="0" w:tplc="54467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91E"/>
    <w:multiLevelType w:val="hybridMultilevel"/>
    <w:tmpl w:val="808C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5B4"/>
    <w:multiLevelType w:val="hybridMultilevel"/>
    <w:tmpl w:val="9E60589C"/>
    <w:lvl w:ilvl="0" w:tplc="54467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8C"/>
    <w:rsid w:val="00057B0C"/>
    <w:rsid w:val="000E5103"/>
    <w:rsid w:val="00120FBE"/>
    <w:rsid w:val="00186B4C"/>
    <w:rsid w:val="00197662"/>
    <w:rsid w:val="002600DE"/>
    <w:rsid w:val="002C636F"/>
    <w:rsid w:val="002F7BC4"/>
    <w:rsid w:val="00307230"/>
    <w:rsid w:val="0033188C"/>
    <w:rsid w:val="003D77FD"/>
    <w:rsid w:val="00440F8E"/>
    <w:rsid w:val="004758DC"/>
    <w:rsid w:val="005B7E22"/>
    <w:rsid w:val="005C527B"/>
    <w:rsid w:val="006B014A"/>
    <w:rsid w:val="00700B18"/>
    <w:rsid w:val="0072775D"/>
    <w:rsid w:val="007A15EB"/>
    <w:rsid w:val="007C718E"/>
    <w:rsid w:val="00803577"/>
    <w:rsid w:val="00B11EA7"/>
    <w:rsid w:val="00C1648D"/>
    <w:rsid w:val="00C56243"/>
    <w:rsid w:val="00C622AF"/>
    <w:rsid w:val="00CC586C"/>
    <w:rsid w:val="00CF34CD"/>
    <w:rsid w:val="00D43638"/>
    <w:rsid w:val="00E06ECF"/>
    <w:rsid w:val="00EA4C0C"/>
    <w:rsid w:val="00ED2723"/>
    <w:rsid w:val="00F10789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E79"/>
  <w15:chartTrackingRefBased/>
  <w15:docId w15:val="{9AB4361F-550F-E243-9F10-99646FC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6C"/>
    <w:pPr>
      <w:ind w:left="720"/>
      <w:contextualSpacing/>
    </w:pPr>
  </w:style>
  <w:style w:type="table" w:styleId="TableGrid">
    <w:name w:val="Table Grid"/>
    <w:basedOn w:val="TableNormal"/>
    <w:uiPriority w:val="39"/>
    <w:rsid w:val="00B1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Lindsay</dc:creator>
  <cp:keywords/>
  <dc:description/>
  <cp:lastModifiedBy>Petty, Lindsay</cp:lastModifiedBy>
  <cp:revision>2</cp:revision>
  <dcterms:created xsi:type="dcterms:W3CDTF">2021-07-13T15:53:00Z</dcterms:created>
  <dcterms:modified xsi:type="dcterms:W3CDTF">2021-07-13T15:53:00Z</dcterms:modified>
</cp:coreProperties>
</file>