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C6DB" w14:textId="77777777" w:rsidR="00BD3221" w:rsidRPr="00BC0642" w:rsidRDefault="00BD3221" w:rsidP="00BD32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642">
        <w:rPr>
          <w:rFonts w:ascii="Times New Roman" w:hAnsi="Times New Roman" w:cs="Times New Roman"/>
          <w:b/>
          <w:bCs/>
          <w:sz w:val="24"/>
          <w:szCs w:val="24"/>
        </w:rPr>
        <w:t>SUPPLEMENTARY</w:t>
      </w:r>
    </w:p>
    <w:p w14:paraId="71D2B21F" w14:textId="0709A89E" w:rsidR="00BD3221" w:rsidRPr="00BC0642" w:rsidRDefault="00BD3221" w:rsidP="00BD32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642">
        <w:rPr>
          <w:rFonts w:ascii="Times New Roman" w:hAnsi="Times New Roman" w:cs="Times New Roman"/>
          <w:b/>
          <w:bCs/>
          <w:sz w:val="24"/>
          <w:szCs w:val="24"/>
        </w:rPr>
        <w:t>Supplement 1: Local guideline for vancomycin treatment protocol during post-intervention period.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801"/>
        <w:gridCol w:w="1881"/>
        <w:gridCol w:w="2151"/>
        <w:gridCol w:w="2349"/>
      </w:tblGrid>
      <w:tr w:rsidR="00BD3221" w:rsidRPr="00BC0642" w14:paraId="4750ABD3" w14:textId="77777777" w:rsidTr="00681353">
        <w:trPr>
          <w:trHeight w:val="396"/>
          <w:jc w:val="center"/>
        </w:trPr>
        <w:tc>
          <w:tcPr>
            <w:tcW w:w="898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B084520" w14:textId="77777777" w:rsidR="00BD3221" w:rsidRPr="00BC0642" w:rsidRDefault="00BD3221" w:rsidP="006813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42">
              <w:rPr>
                <w:rFonts w:ascii="Times New Roman" w:hAnsi="Times New Roman" w:cs="Times New Roman"/>
                <w:b/>
                <w:bCs/>
              </w:rPr>
              <w:t>Vancomycin dosage and therapeutic drug monitoring protocol</w:t>
            </w:r>
          </w:p>
        </w:tc>
      </w:tr>
      <w:tr w:rsidR="00BD3221" w:rsidRPr="00BC0642" w14:paraId="35A3EED6" w14:textId="77777777" w:rsidTr="00681353">
        <w:trPr>
          <w:jc w:val="center"/>
        </w:trPr>
        <w:tc>
          <w:tcPr>
            <w:tcW w:w="8980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7CDC9743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Dosage</w:t>
            </w:r>
          </w:p>
        </w:tc>
      </w:tr>
      <w:tr w:rsidR="00BD3221" w:rsidRPr="00BC0642" w14:paraId="26D99E3D" w14:textId="77777777" w:rsidTr="00681353">
        <w:trPr>
          <w:jc w:val="center"/>
        </w:trPr>
        <w:tc>
          <w:tcPr>
            <w:tcW w:w="1798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14:paraId="6D0E4734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Loading </w:t>
            </w:r>
            <w:proofErr w:type="spellStart"/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dose</w:t>
            </w:r>
            <w:r w:rsidRPr="00227C2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57CE9053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Maintenance dose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2A839280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CrCl (mL/min)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14:paraId="149803E1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Interval</w:t>
            </w:r>
          </w:p>
        </w:tc>
      </w:tr>
      <w:tr w:rsidR="00BD3221" w:rsidRPr="00BC0642" w14:paraId="688AC98D" w14:textId="77777777" w:rsidTr="00681353">
        <w:trPr>
          <w:jc w:val="center"/>
        </w:trPr>
        <w:tc>
          <w:tcPr>
            <w:tcW w:w="1798" w:type="dxa"/>
            <w:vMerge w:val="restart"/>
            <w:tcBorders>
              <w:left w:val="single" w:sz="18" w:space="0" w:color="000000"/>
            </w:tcBorders>
            <w:vAlign w:val="center"/>
          </w:tcPr>
          <w:p w14:paraId="0598594A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20-30 mg/kg</w:t>
            </w:r>
          </w:p>
          <w:p w14:paraId="40A6182A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(Actual BW,</w:t>
            </w:r>
          </w:p>
          <w:p w14:paraId="3EF9EA82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not exceed 3 g)</w:t>
            </w:r>
          </w:p>
        </w:tc>
        <w:tc>
          <w:tcPr>
            <w:tcW w:w="801" w:type="dxa"/>
            <w:vMerge w:val="restart"/>
            <w:vAlign w:val="center"/>
          </w:tcPr>
          <w:p w14:paraId="14A6629C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Then</w:t>
            </w:r>
          </w:p>
        </w:tc>
        <w:tc>
          <w:tcPr>
            <w:tcW w:w="1881" w:type="dxa"/>
            <w:vMerge w:val="restart"/>
            <w:vAlign w:val="center"/>
          </w:tcPr>
          <w:p w14:paraId="4E21A4EE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15-20 mg/kg</w:t>
            </w:r>
          </w:p>
        </w:tc>
        <w:tc>
          <w:tcPr>
            <w:tcW w:w="2151" w:type="dxa"/>
            <w:vAlign w:val="center"/>
          </w:tcPr>
          <w:p w14:paraId="7BC12961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&gt; 50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  <w:vAlign w:val="center"/>
          </w:tcPr>
          <w:p w14:paraId="3C5D7629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Q 8-12 hr</w:t>
            </w:r>
          </w:p>
        </w:tc>
      </w:tr>
      <w:tr w:rsidR="00BD3221" w:rsidRPr="00BC0642" w14:paraId="1DA72F11" w14:textId="77777777" w:rsidTr="00681353">
        <w:trPr>
          <w:jc w:val="center"/>
        </w:trPr>
        <w:tc>
          <w:tcPr>
            <w:tcW w:w="1798" w:type="dxa"/>
            <w:vMerge/>
            <w:tcBorders>
              <w:left w:val="single" w:sz="18" w:space="0" w:color="000000"/>
            </w:tcBorders>
            <w:vAlign w:val="center"/>
          </w:tcPr>
          <w:p w14:paraId="2F630B14" w14:textId="77777777" w:rsidR="00BD3221" w:rsidRPr="00BC0642" w:rsidRDefault="00BD3221" w:rsidP="006813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  <w:vMerge/>
            <w:vAlign w:val="center"/>
          </w:tcPr>
          <w:p w14:paraId="05ACC47A" w14:textId="77777777" w:rsidR="00BD3221" w:rsidRPr="00BC0642" w:rsidRDefault="00BD3221" w:rsidP="006813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4FFA375D" w14:textId="77777777" w:rsidR="00BD3221" w:rsidRPr="00BC0642" w:rsidRDefault="00BD3221" w:rsidP="0068135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4D2AC9B8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30-50</w:t>
            </w:r>
          </w:p>
        </w:tc>
        <w:tc>
          <w:tcPr>
            <w:tcW w:w="2349" w:type="dxa"/>
            <w:tcBorders>
              <w:right w:val="single" w:sz="18" w:space="0" w:color="000000"/>
            </w:tcBorders>
            <w:vAlign w:val="center"/>
          </w:tcPr>
          <w:p w14:paraId="7D897700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Q 24 hr</w:t>
            </w:r>
          </w:p>
        </w:tc>
      </w:tr>
      <w:tr w:rsidR="00BD3221" w:rsidRPr="00BC0642" w14:paraId="76D12419" w14:textId="77777777" w:rsidTr="00681353">
        <w:trPr>
          <w:jc w:val="center"/>
        </w:trPr>
        <w:tc>
          <w:tcPr>
            <w:tcW w:w="179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1C56097" w14:textId="77777777" w:rsidR="00BD3221" w:rsidRPr="00BC0642" w:rsidRDefault="00BD3221" w:rsidP="006813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  <w:vMerge/>
            <w:tcBorders>
              <w:bottom w:val="single" w:sz="18" w:space="0" w:color="000000"/>
            </w:tcBorders>
            <w:vAlign w:val="center"/>
          </w:tcPr>
          <w:p w14:paraId="7C174A48" w14:textId="77777777" w:rsidR="00BD3221" w:rsidRPr="00BC0642" w:rsidRDefault="00BD3221" w:rsidP="006813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bottom w:val="single" w:sz="18" w:space="0" w:color="000000"/>
            </w:tcBorders>
            <w:vAlign w:val="center"/>
          </w:tcPr>
          <w:p w14:paraId="2489ACA9" w14:textId="77777777" w:rsidR="00BD3221" w:rsidRPr="00BC0642" w:rsidRDefault="00BD3221" w:rsidP="0068135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bottom w:val="single" w:sz="18" w:space="0" w:color="000000"/>
            </w:tcBorders>
            <w:vAlign w:val="center"/>
          </w:tcPr>
          <w:p w14:paraId="50B196A7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&lt; 30</w:t>
            </w:r>
          </w:p>
        </w:tc>
        <w:tc>
          <w:tcPr>
            <w:tcW w:w="234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7ED548B" w14:textId="77777777" w:rsidR="00BD3221" w:rsidRPr="00BC0642" w:rsidRDefault="00BD3221" w:rsidP="006813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1 dose then TDM</w:t>
            </w:r>
          </w:p>
        </w:tc>
      </w:tr>
      <w:tr w:rsidR="00BD3221" w:rsidRPr="00BC0642" w14:paraId="7625F92B" w14:textId="77777777" w:rsidTr="00681353">
        <w:trPr>
          <w:trHeight w:val="485"/>
          <w:jc w:val="center"/>
        </w:trPr>
        <w:tc>
          <w:tcPr>
            <w:tcW w:w="898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062B77C" w14:textId="77777777" w:rsidR="00BD3221" w:rsidRPr="00BC0642" w:rsidRDefault="00BD3221" w:rsidP="0068135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7C2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a</w:t>
            </w: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Loading dose </w:t>
            </w: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is recommended for critically ill patients with suspected or documented serious MRSA infections.</w:t>
            </w:r>
          </w:p>
        </w:tc>
      </w:tr>
      <w:tr w:rsidR="00BD3221" w:rsidRPr="00BC0642" w14:paraId="66BF28F3" w14:textId="77777777" w:rsidTr="00681353">
        <w:trPr>
          <w:trHeight w:val="413"/>
          <w:jc w:val="center"/>
        </w:trPr>
        <w:tc>
          <w:tcPr>
            <w:tcW w:w="89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29D4E0C2" w14:textId="77777777" w:rsidR="00BD3221" w:rsidRPr="00BC0642" w:rsidRDefault="00BD3221" w:rsidP="00681353">
            <w:pPr>
              <w:shd w:val="clear" w:color="auto" w:fill="000000" w:themeFill="text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Infusion time</w:t>
            </w:r>
          </w:p>
        </w:tc>
      </w:tr>
      <w:tr w:rsidR="00BD3221" w:rsidRPr="00BC0642" w14:paraId="69982179" w14:textId="77777777" w:rsidTr="00681353">
        <w:trPr>
          <w:jc w:val="center"/>
        </w:trPr>
        <w:tc>
          <w:tcPr>
            <w:tcW w:w="4480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14:paraId="4E92CE24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Vancomycin dose (mg)</w:t>
            </w:r>
          </w:p>
        </w:tc>
        <w:tc>
          <w:tcPr>
            <w:tcW w:w="4500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70FB0913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Infusion time (hour)</w:t>
            </w:r>
          </w:p>
        </w:tc>
      </w:tr>
      <w:tr w:rsidR="00BD3221" w:rsidRPr="00BC0642" w14:paraId="66560340" w14:textId="77777777" w:rsidTr="00681353">
        <w:trPr>
          <w:trHeight w:val="350"/>
          <w:jc w:val="center"/>
        </w:trPr>
        <w:tc>
          <w:tcPr>
            <w:tcW w:w="4480" w:type="dxa"/>
            <w:gridSpan w:val="3"/>
            <w:tcBorders>
              <w:left w:val="single" w:sz="18" w:space="0" w:color="000000"/>
            </w:tcBorders>
            <w:vAlign w:val="center"/>
          </w:tcPr>
          <w:p w14:paraId="0C491DAA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  <w:cs/>
              </w:rPr>
              <w:t>500</w:t>
            </w:r>
          </w:p>
        </w:tc>
        <w:tc>
          <w:tcPr>
            <w:tcW w:w="4500" w:type="dxa"/>
            <w:gridSpan w:val="2"/>
            <w:tcBorders>
              <w:right w:val="single" w:sz="18" w:space="0" w:color="000000"/>
            </w:tcBorders>
            <w:vAlign w:val="center"/>
          </w:tcPr>
          <w:p w14:paraId="6C03BC27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D3221" w:rsidRPr="00BC0642" w14:paraId="4D1719B9" w14:textId="77777777" w:rsidTr="00681353">
        <w:trPr>
          <w:jc w:val="center"/>
        </w:trPr>
        <w:tc>
          <w:tcPr>
            <w:tcW w:w="4480" w:type="dxa"/>
            <w:gridSpan w:val="3"/>
            <w:tcBorders>
              <w:left w:val="single" w:sz="18" w:space="0" w:color="000000"/>
            </w:tcBorders>
            <w:vAlign w:val="center"/>
          </w:tcPr>
          <w:p w14:paraId="0CC79B6D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  <w:cs/>
              </w:rPr>
              <w:t>750</w:t>
            </w:r>
          </w:p>
        </w:tc>
        <w:tc>
          <w:tcPr>
            <w:tcW w:w="4500" w:type="dxa"/>
            <w:gridSpan w:val="2"/>
            <w:tcBorders>
              <w:right w:val="single" w:sz="18" w:space="0" w:color="000000"/>
            </w:tcBorders>
            <w:vAlign w:val="center"/>
          </w:tcPr>
          <w:p w14:paraId="60A24AA9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</w:tr>
      <w:tr w:rsidR="00BD3221" w:rsidRPr="00BC0642" w14:paraId="07B7442A" w14:textId="77777777" w:rsidTr="00681353">
        <w:trPr>
          <w:jc w:val="center"/>
        </w:trPr>
        <w:tc>
          <w:tcPr>
            <w:tcW w:w="4480" w:type="dxa"/>
            <w:gridSpan w:val="3"/>
            <w:tcBorders>
              <w:left w:val="single" w:sz="18" w:space="0" w:color="000000"/>
            </w:tcBorders>
            <w:vAlign w:val="center"/>
          </w:tcPr>
          <w:p w14:paraId="0A42B05E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  <w:cs/>
              </w:rPr>
              <w:t>1000</w:t>
            </w:r>
          </w:p>
        </w:tc>
        <w:tc>
          <w:tcPr>
            <w:tcW w:w="4500" w:type="dxa"/>
            <w:gridSpan w:val="2"/>
            <w:tcBorders>
              <w:right w:val="single" w:sz="18" w:space="0" w:color="000000"/>
            </w:tcBorders>
            <w:vAlign w:val="center"/>
          </w:tcPr>
          <w:p w14:paraId="3B74B7AD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D3221" w:rsidRPr="00BC0642" w14:paraId="78F95ABA" w14:textId="77777777" w:rsidTr="00681353">
        <w:trPr>
          <w:jc w:val="center"/>
        </w:trPr>
        <w:tc>
          <w:tcPr>
            <w:tcW w:w="4480" w:type="dxa"/>
            <w:gridSpan w:val="3"/>
            <w:tcBorders>
              <w:left w:val="single" w:sz="18" w:space="0" w:color="000000"/>
            </w:tcBorders>
            <w:vAlign w:val="center"/>
          </w:tcPr>
          <w:p w14:paraId="1CBEAA58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  <w:cs/>
              </w:rPr>
              <w:t>1250</w:t>
            </w:r>
          </w:p>
        </w:tc>
        <w:tc>
          <w:tcPr>
            <w:tcW w:w="4500" w:type="dxa"/>
            <w:gridSpan w:val="2"/>
            <w:tcBorders>
              <w:right w:val="single" w:sz="18" w:space="0" w:color="000000"/>
            </w:tcBorders>
            <w:vAlign w:val="center"/>
          </w:tcPr>
          <w:p w14:paraId="5999B674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D3221" w:rsidRPr="00BC0642" w14:paraId="10343789" w14:textId="77777777" w:rsidTr="00681353">
        <w:trPr>
          <w:jc w:val="center"/>
        </w:trPr>
        <w:tc>
          <w:tcPr>
            <w:tcW w:w="4480" w:type="dxa"/>
            <w:gridSpan w:val="3"/>
            <w:tcBorders>
              <w:left w:val="single" w:sz="18" w:space="0" w:color="000000"/>
            </w:tcBorders>
            <w:vAlign w:val="center"/>
          </w:tcPr>
          <w:p w14:paraId="111A8291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  <w:cs/>
              </w:rPr>
              <w:t>1500</w:t>
            </w:r>
          </w:p>
        </w:tc>
        <w:tc>
          <w:tcPr>
            <w:tcW w:w="4500" w:type="dxa"/>
            <w:gridSpan w:val="2"/>
            <w:tcBorders>
              <w:right w:val="single" w:sz="18" w:space="0" w:color="000000"/>
            </w:tcBorders>
            <w:vAlign w:val="center"/>
          </w:tcPr>
          <w:p w14:paraId="410FA4DB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</w:tr>
      <w:tr w:rsidR="00BD3221" w:rsidRPr="00BC0642" w14:paraId="277F434E" w14:textId="77777777" w:rsidTr="00681353">
        <w:trPr>
          <w:jc w:val="center"/>
        </w:trPr>
        <w:tc>
          <w:tcPr>
            <w:tcW w:w="4480" w:type="dxa"/>
            <w:gridSpan w:val="3"/>
            <w:tcBorders>
              <w:left w:val="single" w:sz="18" w:space="0" w:color="000000"/>
            </w:tcBorders>
            <w:vAlign w:val="center"/>
          </w:tcPr>
          <w:p w14:paraId="3E432B4E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  <w:cs/>
              </w:rPr>
              <w:t>2000</w:t>
            </w:r>
          </w:p>
        </w:tc>
        <w:tc>
          <w:tcPr>
            <w:tcW w:w="4500" w:type="dxa"/>
            <w:gridSpan w:val="2"/>
            <w:tcBorders>
              <w:right w:val="single" w:sz="18" w:space="0" w:color="000000"/>
            </w:tcBorders>
            <w:vAlign w:val="center"/>
          </w:tcPr>
          <w:p w14:paraId="31E13371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D3221" w:rsidRPr="00BC0642" w14:paraId="07AC1D43" w14:textId="77777777" w:rsidTr="00681353">
        <w:trPr>
          <w:trHeight w:val="431"/>
          <w:jc w:val="center"/>
        </w:trPr>
        <w:tc>
          <w:tcPr>
            <w:tcW w:w="8980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5845C53A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Therapeutic drug monitoring (TDM)</w:t>
            </w:r>
            <w:r w:rsidRPr="00227C2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b</w:t>
            </w:r>
          </w:p>
        </w:tc>
      </w:tr>
      <w:tr w:rsidR="00BD3221" w:rsidRPr="00BC0642" w14:paraId="0D5BEDDA" w14:textId="77777777" w:rsidTr="00681353">
        <w:trPr>
          <w:trHeight w:val="863"/>
          <w:jc w:val="center"/>
        </w:trPr>
        <w:tc>
          <w:tcPr>
            <w:tcW w:w="89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0EB48FC" w14:textId="77777777" w:rsidR="00BD3221" w:rsidRPr="00BC0642" w:rsidRDefault="00BD3221" w:rsidP="0068135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7C2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b</w:t>
            </w: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TDM</w:t>
            </w:r>
            <w:r w:rsidRPr="00BC0642">
              <w:rPr>
                <w:rFonts w:ascii="Times New Roman" w:hAnsi="Times New Roman" w:cs="Times New Roman"/>
                <w:sz w:val="22"/>
                <w:szCs w:val="22"/>
              </w:rPr>
              <w:t xml:space="preserve"> is recommended for patients with serious MRSA infections, patients at high risk for nephrotoxicity, unstable renal function, and those receiving prolonged coursed of therapy (more than 3 – 5 days).</w:t>
            </w:r>
          </w:p>
        </w:tc>
      </w:tr>
      <w:tr w:rsidR="00BD3221" w:rsidRPr="00BC0642" w14:paraId="6403DB6E" w14:textId="77777777" w:rsidTr="00681353">
        <w:trPr>
          <w:trHeight w:val="351"/>
          <w:jc w:val="center"/>
        </w:trPr>
        <w:tc>
          <w:tcPr>
            <w:tcW w:w="89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AC072E1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6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AUC/MIC-guided TDM</w:t>
            </w:r>
          </w:p>
        </w:tc>
      </w:tr>
      <w:tr w:rsidR="00BD3221" w:rsidRPr="00BC0642" w14:paraId="62C46C3A" w14:textId="77777777" w:rsidTr="00681353">
        <w:trPr>
          <w:trHeight w:val="779"/>
          <w:jc w:val="center"/>
        </w:trPr>
        <w:tc>
          <w:tcPr>
            <w:tcW w:w="898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0605EC" w14:textId="77777777" w:rsidR="00BD3221" w:rsidRPr="00BC0642" w:rsidRDefault="00BD3221" w:rsidP="006813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42">
              <w:rPr>
                <w:rFonts w:ascii="Times New Roman" w:hAnsi="Times New Roman" w:cs="Times New Roman"/>
                <w:sz w:val="24"/>
                <w:szCs w:val="24"/>
              </w:rPr>
              <w:t>Collection of 2 concentrations during the same dosing interval</w:t>
            </w:r>
          </w:p>
          <w:p w14:paraId="191DE4FC" w14:textId="77777777" w:rsidR="00BD3221" w:rsidRPr="00BC0642" w:rsidRDefault="00BD3221" w:rsidP="00BD32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peak</w:t>
            </w:r>
            <w:proofErr w:type="spellEnd"/>
            <w:r w:rsidRPr="00BC0642">
              <w:rPr>
                <w:rFonts w:ascii="Times New Roman" w:hAnsi="Times New Roman" w:cs="Times New Roman"/>
                <w:sz w:val="24"/>
                <w:szCs w:val="24"/>
              </w:rPr>
              <w:t>: at 1 hour after the completion of vancomycin dose</w:t>
            </w:r>
          </w:p>
          <w:p w14:paraId="2AE65E82" w14:textId="77777777" w:rsidR="00BD3221" w:rsidRPr="00BC0642" w:rsidRDefault="00BD3221" w:rsidP="00BD32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trough</w:t>
            </w:r>
            <w:proofErr w:type="spellEnd"/>
            <w:r w:rsidRPr="00BC0642">
              <w:rPr>
                <w:rFonts w:ascii="Times New Roman" w:hAnsi="Times New Roman" w:cs="Times New Roman"/>
                <w:sz w:val="24"/>
                <w:szCs w:val="24"/>
              </w:rPr>
              <w:t>: at 30 minutes prior to next vancomycin dose</w:t>
            </w:r>
          </w:p>
        </w:tc>
      </w:tr>
      <w:tr w:rsidR="00BD3221" w:rsidRPr="00BC0642" w14:paraId="7225E2C8" w14:textId="77777777" w:rsidTr="00681353">
        <w:trPr>
          <w:trHeight w:val="779"/>
          <w:jc w:val="center"/>
        </w:trPr>
        <w:tc>
          <w:tcPr>
            <w:tcW w:w="89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78E675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42">
              <w:rPr>
                <w:rFonts w:ascii="Times New Roman" w:hAnsi="Times New Roman" w:cs="Times New Roman"/>
                <w:sz w:val="24"/>
                <w:szCs w:val="24"/>
              </w:rPr>
              <w:t xml:space="preserve">Total daily dose </w:t>
            </w:r>
            <w:r w:rsidRPr="00BC0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exceed 4 gm/day.</w:t>
            </w:r>
          </w:p>
          <w:p w14:paraId="4D2DD3DF" w14:textId="77777777" w:rsidR="00BD3221" w:rsidRPr="00BC0642" w:rsidRDefault="00BD3221" w:rsidP="00681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42">
              <w:rPr>
                <w:rFonts w:ascii="Times New Roman" w:hAnsi="Times New Roman" w:cs="Times New Roman"/>
                <w:sz w:val="24"/>
                <w:szCs w:val="24"/>
              </w:rPr>
              <w:t>Keep AUC/MIC</w:t>
            </w:r>
            <w:r w:rsidRPr="00BC06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BMD</w:t>
            </w:r>
            <w:r w:rsidRPr="00BC0642">
              <w:rPr>
                <w:rFonts w:ascii="Times New Roman" w:hAnsi="Times New Roman" w:cs="Times New Roman"/>
                <w:sz w:val="24"/>
                <w:szCs w:val="24"/>
              </w:rPr>
              <w:t xml:space="preserve"> 400 – 600 for MRSA infections. </w:t>
            </w:r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dosage should be adjusted</w:t>
            </w:r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AUC/MIC &lt; 400 or &gt; 600 mg/L, or </w:t>
            </w:r>
            <w:proofErr w:type="spellStart"/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trough</w:t>
            </w:r>
            <w:proofErr w:type="spellEnd"/>
            <w:r w:rsidRPr="00BC0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&lt; 10 or &gt; 20)</w:t>
            </w:r>
          </w:p>
        </w:tc>
      </w:tr>
    </w:tbl>
    <w:p w14:paraId="49414F18" w14:textId="77777777" w:rsidR="00BD3221" w:rsidRDefault="00BD3221" w:rsidP="00BD32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662AFC" w14:textId="43520D93" w:rsidR="00463187" w:rsidRPr="00FA1A83" w:rsidRDefault="00BD3221" w:rsidP="00FA1A83">
      <w:pPr>
        <w:spacing w:line="480" w:lineRule="auto"/>
        <w:rPr>
          <w:rFonts w:ascii="Times New Roman" w:hAnsi="Times New Roman" w:cs="Angsana New" w:hint="c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</w:t>
      </w:r>
      <w:r w:rsidRPr="00BC0642">
        <w:rPr>
          <w:rFonts w:ascii="Times New Roman" w:hAnsi="Times New Roman" w:cs="Times New Roman"/>
          <w:sz w:val="24"/>
          <w:szCs w:val="24"/>
        </w:rPr>
        <w:t>BW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0642">
        <w:rPr>
          <w:rFonts w:ascii="Times New Roman" w:hAnsi="Times New Roman" w:cs="Times New Roman"/>
          <w:sz w:val="24"/>
          <w:szCs w:val="24"/>
        </w:rPr>
        <w:t>body weight; CrCl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creatinine clearance; </w:t>
      </w:r>
      <w:proofErr w:type="spellStart"/>
      <w:r w:rsidRPr="00BC0642">
        <w:rPr>
          <w:rFonts w:ascii="Times New Roman" w:hAnsi="Times New Roman" w:cs="Times New Roman"/>
          <w:sz w:val="24"/>
          <w:szCs w:val="24"/>
        </w:rPr>
        <w:t>C</w:t>
      </w:r>
      <w:r w:rsidRPr="00BC0642">
        <w:rPr>
          <w:rFonts w:ascii="Times New Roman" w:hAnsi="Times New Roman" w:cs="Times New Roman"/>
          <w:sz w:val="24"/>
          <w:szCs w:val="24"/>
          <w:vertAlign w:val="subscript"/>
        </w:rPr>
        <w:t>peak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peak concentration; </w:t>
      </w:r>
      <w:proofErr w:type="spellStart"/>
      <w:r w:rsidRPr="00BC0642">
        <w:rPr>
          <w:rFonts w:ascii="Times New Roman" w:hAnsi="Times New Roman" w:cs="Times New Roman"/>
          <w:sz w:val="24"/>
          <w:szCs w:val="24"/>
        </w:rPr>
        <w:t>C</w:t>
      </w:r>
      <w:r w:rsidRPr="00BC0642">
        <w:rPr>
          <w:rFonts w:ascii="Times New Roman" w:hAnsi="Times New Roman" w:cs="Times New Roman"/>
          <w:sz w:val="24"/>
          <w:szCs w:val="24"/>
          <w:vertAlign w:val="subscript"/>
        </w:rPr>
        <w:t>trough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trough concentration, MRSA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methicillin-resistant </w:t>
      </w:r>
      <w:r w:rsidRPr="00BC0642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BC0642">
        <w:rPr>
          <w:rFonts w:ascii="Times New Roman" w:hAnsi="Times New Roman" w:cs="Times New Roman"/>
          <w:sz w:val="24"/>
          <w:szCs w:val="24"/>
        </w:rPr>
        <w:t>; AUC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area under the curve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0642">
        <w:rPr>
          <w:rFonts w:ascii="Times New Roman" w:hAnsi="Times New Roman" w:cs="Times New Roman"/>
          <w:sz w:val="24"/>
          <w:szCs w:val="24"/>
        </w:rPr>
        <w:t xml:space="preserve"> MIC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minimal inhibitory concentration; BMD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642">
        <w:rPr>
          <w:rFonts w:ascii="Times New Roman" w:hAnsi="Times New Roman" w:cs="Times New Roman"/>
          <w:sz w:val="24"/>
          <w:szCs w:val="24"/>
        </w:rPr>
        <w:t xml:space="preserve"> broth microdilution.</w:t>
      </w:r>
    </w:p>
    <w:sectPr w:rsidR="00463187" w:rsidRPr="00FA1A83" w:rsidSect="00EC5A5D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62E4E"/>
    <w:multiLevelType w:val="hybridMultilevel"/>
    <w:tmpl w:val="80BC32B4"/>
    <w:lvl w:ilvl="0" w:tplc="B1D0FC7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00"/>
    <w:rsid w:val="00463187"/>
    <w:rsid w:val="008B0900"/>
    <w:rsid w:val="00945169"/>
    <w:rsid w:val="00A95E09"/>
    <w:rsid w:val="00BD3221"/>
    <w:rsid w:val="00E1219D"/>
    <w:rsid w:val="00EC5A5D"/>
    <w:rsid w:val="00EF15D4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151A"/>
  <w15:chartTrackingRefBased/>
  <w15:docId w15:val="{AB770A61-D8B4-47DA-B223-81275C4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21"/>
    <w:rPr>
      <w:rFonts w:asciiTheme="minorBidi" w:eastAsiaTheme="minorEastAsia" w:hAnsiTheme="minorBidi"/>
      <w:sz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1">
    <w:name w:val="Custom1"/>
    <w:basedOn w:val="Normal"/>
    <w:link w:val="Custom1Char"/>
    <w:qFormat/>
    <w:rsid w:val="00EF15D4"/>
    <w:rPr>
      <w:rFonts w:ascii="Leelawadee" w:eastAsia="Leelawadee" w:hAnsi="Leelawadee" w:cs="Leelawadee"/>
      <w:sz w:val="22"/>
      <w:szCs w:val="22"/>
    </w:rPr>
  </w:style>
  <w:style w:type="character" w:customStyle="1" w:styleId="Custom1Char">
    <w:name w:val="Custom1 Char"/>
    <w:basedOn w:val="DefaultParagraphFont"/>
    <w:link w:val="Custom1"/>
    <w:rsid w:val="00EF15D4"/>
    <w:rPr>
      <w:rFonts w:ascii="Leelawadee" w:eastAsia="Leelawadee" w:hAnsi="Leelawadee" w:cs="Leelawadee"/>
      <w:szCs w:val="22"/>
      <w:lang w:bidi="th-TH"/>
    </w:rPr>
  </w:style>
  <w:style w:type="paragraph" w:styleId="NoSpacing">
    <w:name w:val="No Spacing"/>
    <w:next w:val="Normal"/>
    <w:autoRedefine/>
    <w:uiPriority w:val="1"/>
    <w:qFormat/>
    <w:rsid w:val="00A95E09"/>
    <w:pPr>
      <w:spacing w:after="0" w:line="240" w:lineRule="auto"/>
    </w:pPr>
    <w:rPr>
      <w:rFonts w:ascii="CordiaUPC" w:eastAsia="CordiaUPC" w:hAnsi="CordiaUPC" w:cs="CordiaUPC"/>
      <w:sz w:val="28"/>
      <w:lang w:bidi="th-TH"/>
    </w:rPr>
  </w:style>
  <w:style w:type="paragraph" w:styleId="ListParagraph">
    <w:name w:val="List Paragraph"/>
    <w:basedOn w:val="Normal"/>
    <w:uiPriority w:val="99"/>
    <w:qFormat/>
    <w:rsid w:val="00BD3221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BD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</dc:creator>
  <cp:keywords/>
  <dc:description/>
  <cp:lastModifiedBy>Panipak Katawethiwong</cp:lastModifiedBy>
  <cp:revision>4</cp:revision>
  <dcterms:created xsi:type="dcterms:W3CDTF">2021-03-31T14:52:00Z</dcterms:created>
  <dcterms:modified xsi:type="dcterms:W3CDTF">2021-04-01T03:27:00Z</dcterms:modified>
</cp:coreProperties>
</file>