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60C9" w14:textId="77777777" w:rsidR="00CD7FD5" w:rsidRPr="00C17BBD" w:rsidRDefault="00CD7FD5" w:rsidP="00CD7FD5">
      <w:pPr>
        <w:spacing w:line="480" w:lineRule="auto"/>
        <w:rPr>
          <w:rFonts w:asciiTheme="majorBidi" w:hAnsiTheme="majorBidi" w:cstheme="majorBidi"/>
          <w:b/>
          <w:bCs/>
          <w:sz w:val="24"/>
          <w:szCs w:val="24"/>
        </w:rPr>
      </w:pPr>
      <w:r w:rsidRPr="00C17BBD">
        <w:rPr>
          <w:rFonts w:asciiTheme="majorBidi" w:hAnsiTheme="majorBidi" w:cstheme="majorBidi"/>
          <w:b/>
          <w:bCs/>
          <w:sz w:val="24"/>
          <w:szCs w:val="24"/>
        </w:rPr>
        <w:t>Supplementary information</w:t>
      </w:r>
    </w:p>
    <w:p w14:paraId="1A62DF4E" w14:textId="00F82739" w:rsidR="00CD7FD5" w:rsidRPr="00C17BBD" w:rsidRDefault="00CD7FD5" w:rsidP="00CD7FD5">
      <w:pPr>
        <w:spacing w:line="480" w:lineRule="auto"/>
        <w:rPr>
          <w:rFonts w:asciiTheme="majorBidi" w:eastAsia="Times New Roman" w:hAnsiTheme="majorBidi" w:cstheme="majorBidi"/>
          <w:b/>
          <w:bCs/>
          <w:sz w:val="24"/>
          <w:szCs w:val="24"/>
        </w:rPr>
      </w:pPr>
      <w:r w:rsidRPr="00C17BBD">
        <w:rPr>
          <w:rFonts w:asciiTheme="majorBidi" w:hAnsiTheme="majorBidi" w:cstheme="majorBidi"/>
          <w:sz w:val="24"/>
          <w:szCs w:val="24"/>
        </w:rPr>
        <w:t xml:space="preserve">APPENDIX </w:t>
      </w:r>
      <w:r w:rsidR="00F14F04">
        <w:rPr>
          <w:rFonts w:asciiTheme="majorBidi" w:hAnsiTheme="majorBidi" w:cstheme="majorBidi"/>
          <w:sz w:val="24"/>
          <w:szCs w:val="24"/>
        </w:rPr>
        <w:t>1</w:t>
      </w:r>
      <w:r w:rsidRPr="00C17BBD">
        <w:rPr>
          <w:rFonts w:asciiTheme="majorBidi" w:hAnsiTheme="majorBidi" w:cstheme="majorBidi"/>
          <w:sz w:val="24"/>
          <w:szCs w:val="24"/>
        </w:rPr>
        <w:t>:</w:t>
      </w:r>
      <w:r w:rsidRPr="00C17BBD">
        <w:rPr>
          <w:rFonts w:asciiTheme="majorBidi" w:hAnsiTheme="majorBidi" w:cstheme="majorBidi"/>
          <w:b/>
          <w:bCs/>
          <w:sz w:val="24"/>
          <w:szCs w:val="24"/>
        </w:rPr>
        <w:t xml:space="preserve"> </w:t>
      </w:r>
      <w:r w:rsidRPr="00C17BBD">
        <w:rPr>
          <w:rFonts w:asciiTheme="majorBidi" w:eastAsia="Times New Roman" w:hAnsiTheme="majorBidi" w:cstheme="majorBidi"/>
          <w:sz w:val="24"/>
          <w:szCs w:val="24"/>
        </w:rPr>
        <w:t>Components of catheter bundle</w:t>
      </w:r>
    </w:p>
    <w:p w14:paraId="5E1D7678" w14:textId="77777777" w:rsidR="00CD7FD5" w:rsidRPr="00C17BBD" w:rsidRDefault="00CD7FD5" w:rsidP="00CD7FD5">
      <w:pPr>
        <w:pStyle w:val="ListParagraph"/>
        <w:numPr>
          <w:ilvl w:val="0"/>
          <w:numId w:val="1"/>
        </w:numPr>
        <w:spacing w:line="480" w:lineRule="auto"/>
        <w:rPr>
          <w:rFonts w:asciiTheme="majorBidi" w:eastAsia="Times New Roman" w:hAnsiTheme="majorBidi" w:cstheme="majorBidi"/>
          <w:sz w:val="24"/>
          <w:szCs w:val="24"/>
        </w:rPr>
      </w:pPr>
      <w:r w:rsidRPr="00C17BBD">
        <w:rPr>
          <w:rFonts w:asciiTheme="majorBidi" w:eastAsia="Times New Roman" w:hAnsiTheme="majorBidi" w:cstheme="majorBidi"/>
          <w:sz w:val="24"/>
          <w:szCs w:val="24"/>
        </w:rPr>
        <w:t>Education about appropriate indications for urinary catheter use, training and competencies of insertion and maintenance of catheters.</w:t>
      </w:r>
    </w:p>
    <w:p w14:paraId="2B56D035" w14:textId="77777777" w:rsidR="00CD7FD5" w:rsidRPr="00C17BBD" w:rsidRDefault="00CD7FD5" w:rsidP="00CD7FD5">
      <w:pPr>
        <w:pStyle w:val="ListParagraph"/>
        <w:numPr>
          <w:ilvl w:val="0"/>
          <w:numId w:val="1"/>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 xml:space="preserve">Daily review of need for catheterization and a nurse-directed catheter removal with bladder scan-guided voiding protocol. </w:t>
      </w:r>
    </w:p>
    <w:p w14:paraId="3C7E4956" w14:textId="77777777" w:rsidR="00CD7FD5" w:rsidRPr="00C17BBD" w:rsidRDefault="00CD7FD5" w:rsidP="00CD7FD5">
      <w:pPr>
        <w:pStyle w:val="ListParagraph"/>
        <w:numPr>
          <w:ilvl w:val="0"/>
          <w:numId w:val="1"/>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Random weekly catheter care bundle audits by Infection Control in all ICU units*. Audits of the urinary catheter-care bundle included the following:</w:t>
      </w:r>
    </w:p>
    <w:p w14:paraId="53D0380A" w14:textId="77777777" w:rsidR="00CD7FD5" w:rsidRPr="00C17BBD" w:rsidRDefault="00CD7FD5" w:rsidP="00CD7FD5">
      <w:pPr>
        <w:pStyle w:val="ListParagraph"/>
        <w:numPr>
          <w:ilvl w:val="0"/>
          <w:numId w:val="2"/>
        </w:numPr>
        <w:spacing w:line="480" w:lineRule="auto"/>
        <w:rPr>
          <w:rFonts w:asciiTheme="majorBidi" w:eastAsia="Times New Roman" w:hAnsiTheme="majorBidi" w:cstheme="majorBidi"/>
          <w:sz w:val="24"/>
          <w:szCs w:val="24"/>
        </w:rPr>
      </w:pPr>
      <w:r w:rsidRPr="00C17BBD">
        <w:rPr>
          <w:rFonts w:asciiTheme="majorBidi" w:eastAsia="Times New Roman" w:hAnsiTheme="majorBidi" w:cstheme="majorBidi"/>
          <w:sz w:val="24"/>
          <w:szCs w:val="24"/>
        </w:rPr>
        <w:t>catheter seal intact</w:t>
      </w:r>
    </w:p>
    <w:p w14:paraId="7602C2A1" w14:textId="77777777" w:rsidR="00CD7FD5" w:rsidRPr="00C17BBD" w:rsidRDefault="00CD7FD5" w:rsidP="00CD7FD5">
      <w:pPr>
        <w:pStyle w:val="ListParagraph"/>
        <w:numPr>
          <w:ilvl w:val="0"/>
          <w:numId w:val="2"/>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catheter secured</w:t>
      </w:r>
    </w:p>
    <w:p w14:paraId="62F18303" w14:textId="77777777" w:rsidR="00CD7FD5" w:rsidRPr="00C17BBD" w:rsidRDefault="00CD7FD5" w:rsidP="00CD7FD5">
      <w:pPr>
        <w:pStyle w:val="ListParagraph"/>
        <w:numPr>
          <w:ilvl w:val="0"/>
          <w:numId w:val="2"/>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catheter with no dependent loop</w:t>
      </w:r>
    </w:p>
    <w:p w14:paraId="663BF2EA" w14:textId="77777777" w:rsidR="00CD7FD5" w:rsidRPr="00C17BBD" w:rsidRDefault="00CD7FD5" w:rsidP="00CD7FD5">
      <w:pPr>
        <w:pStyle w:val="ListParagraph"/>
        <w:numPr>
          <w:ilvl w:val="0"/>
          <w:numId w:val="2"/>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urinary bag below bladder</w:t>
      </w:r>
    </w:p>
    <w:p w14:paraId="24E2D945" w14:textId="77777777" w:rsidR="00CD7FD5" w:rsidRPr="00C17BBD" w:rsidRDefault="00CD7FD5" w:rsidP="00CD7FD5">
      <w:pPr>
        <w:pStyle w:val="ListParagraph"/>
        <w:numPr>
          <w:ilvl w:val="0"/>
          <w:numId w:val="2"/>
        </w:numPr>
        <w:spacing w:line="480" w:lineRule="auto"/>
        <w:rPr>
          <w:rFonts w:asciiTheme="majorBidi" w:hAnsiTheme="majorBidi" w:cstheme="majorBidi"/>
          <w:sz w:val="24"/>
          <w:szCs w:val="24"/>
        </w:rPr>
      </w:pPr>
      <w:r w:rsidRPr="00C17BBD">
        <w:rPr>
          <w:rFonts w:asciiTheme="majorBidi" w:eastAsia="Times New Roman" w:hAnsiTheme="majorBidi" w:cstheme="majorBidi"/>
          <w:sz w:val="24"/>
          <w:szCs w:val="24"/>
        </w:rPr>
        <w:t>urinary bag with less than 400 ml of urine</w:t>
      </w:r>
    </w:p>
    <w:p w14:paraId="2DB5F2E0" w14:textId="77777777" w:rsidR="00CD7FD5" w:rsidRPr="00C17BBD" w:rsidRDefault="00CD7FD5" w:rsidP="00CD7FD5">
      <w:pPr>
        <w:spacing w:line="480" w:lineRule="auto"/>
        <w:rPr>
          <w:rFonts w:asciiTheme="majorBidi" w:eastAsia="Times New Roman" w:hAnsiTheme="majorBidi" w:cstheme="majorBidi"/>
          <w:sz w:val="24"/>
          <w:szCs w:val="24"/>
        </w:rPr>
      </w:pPr>
      <w:r w:rsidRPr="00C17BBD">
        <w:rPr>
          <w:rFonts w:asciiTheme="majorBidi" w:eastAsia="Times New Roman" w:hAnsiTheme="majorBidi" w:cstheme="majorBidi"/>
          <w:sz w:val="24"/>
          <w:szCs w:val="24"/>
        </w:rPr>
        <w:t xml:space="preserve">*In 2015, audits were performed manually on paper; in 2016, an electronic on-line survey tool on a tablet computer was implemented for ease of use and to facilitate real-time reporting of audit results on the quality dashboard.  </w:t>
      </w:r>
    </w:p>
    <w:p w14:paraId="383347CD" w14:textId="77777777" w:rsidR="00CD7FD5" w:rsidRPr="00C17BBD" w:rsidRDefault="00CD7FD5" w:rsidP="00CD7FD5">
      <w:pPr>
        <w:spacing w:line="480" w:lineRule="auto"/>
        <w:rPr>
          <w:rFonts w:asciiTheme="majorBidi" w:eastAsia="Times New Roman" w:hAnsiTheme="majorBidi" w:cstheme="majorBidi"/>
          <w:sz w:val="24"/>
          <w:szCs w:val="24"/>
        </w:rPr>
      </w:pPr>
    </w:p>
    <w:p w14:paraId="0AC904B7" w14:textId="1AAAC0EC" w:rsidR="00F14F04" w:rsidRPr="0018124E" w:rsidRDefault="00F14F04">
      <w:pPr>
        <w:spacing w:after="160" w:line="259"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lastRenderedPageBreak/>
        <w:t>APPENDIX 2:</w:t>
      </w:r>
    </w:p>
    <w:p w14:paraId="23B7DACE" w14:textId="0F59EF97" w:rsidR="00F14F04" w:rsidRPr="0018124E" w:rsidRDefault="00782E78" w:rsidP="00782E78">
      <w:pPr>
        <w:spacing w:after="160"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 xml:space="preserve">The </w:t>
      </w:r>
      <w:r w:rsidR="00F14F04" w:rsidRPr="0018124E">
        <w:rPr>
          <w:rFonts w:asciiTheme="majorBidi" w:eastAsia="Times New Roman" w:hAnsiTheme="majorBidi" w:cstheme="majorBidi"/>
          <w:sz w:val="24"/>
          <w:szCs w:val="24"/>
          <w:highlight w:val="green"/>
        </w:rPr>
        <w:t xml:space="preserve">education program </w:t>
      </w:r>
      <w:r w:rsidR="001F4843" w:rsidRPr="0018124E">
        <w:rPr>
          <w:rFonts w:asciiTheme="majorBidi" w:eastAsia="Times New Roman" w:hAnsiTheme="majorBidi" w:cstheme="majorBidi"/>
          <w:sz w:val="24"/>
          <w:szCs w:val="24"/>
          <w:highlight w:val="green"/>
        </w:rPr>
        <w:t xml:space="preserve">was </w:t>
      </w:r>
      <w:r w:rsidRPr="0018124E">
        <w:rPr>
          <w:rFonts w:asciiTheme="majorBidi" w:eastAsia="Times New Roman" w:hAnsiTheme="majorBidi" w:cstheme="majorBidi"/>
          <w:sz w:val="24"/>
          <w:szCs w:val="24"/>
          <w:highlight w:val="green"/>
        </w:rPr>
        <w:t xml:space="preserve">conducted using </w:t>
      </w:r>
      <w:r w:rsidR="00F14F04" w:rsidRPr="0018124E">
        <w:rPr>
          <w:rFonts w:asciiTheme="majorBidi" w:eastAsia="Times New Roman" w:hAnsiTheme="majorBidi" w:cstheme="majorBidi"/>
          <w:sz w:val="24"/>
          <w:szCs w:val="24"/>
          <w:highlight w:val="green"/>
        </w:rPr>
        <w:t xml:space="preserve">a slide presentation. In addition </w:t>
      </w:r>
      <w:r w:rsidRPr="0018124E">
        <w:rPr>
          <w:rFonts w:asciiTheme="majorBidi" w:eastAsia="Times New Roman" w:hAnsiTheme="majorBidi" w:cstheme="majorBidi"/>
          <w:sz w:val="24"/>
          <w:szCs w:val="24"/>
          <w:highlight w:val="green"/>
        </w:rPr>
        <w:t xml:space="preserve">the </w:t>
      </w:r>
      <w:r w:rsidR="00F14F04" w:rsidRPr="0018124E">
        <w:rPr>
          <w:rFonts w:asciiTheme="majorBidi" w:eastAsia="Times New Roman" w:hAnsiTheme="majorBidi" w:cstheme="majorBidi"/>
          <w:sz w:val="24"/>
          <w:szCs w:val="24"/>
          <w:highlight w:val="green"/>
        </w:rPr>
        <w:t xml:space="preserve">CAUTI dashboard was utilized to demonstrate the metrics and trends in specific ICU units. </w:t>
      </w:r>
      <w:r w:rsidRPr="0018124E">
        <w:rPr>
          <w:rFonts w:asciiTheme="majorBidi" w:eastAsia="Times New Roman" w:hAnsiTheme="majorBidi" w:cstheme="majorBidi"/>
          <w:sz w:val="24"/>
          <w:szCs w:val="24"/>
          <w:highlight w:val="green"/>
        </w:rPr>
        <w:t>The core elements of the presentation included the following</w:t>
      </w:r>
    </w:p>
    <w:p w14:paraId="59CE75CA" w14:textId="6B5A6651" w:rsidR="00782E78" w:rsidRPr="0018124E" w:rsidRDefault="00782E78" w:rsidP="00782E78">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 xml:space="preserve">Review of guidelines for assessment of fever in the ICU (reference 7) </w:t>
      </w:r>
      <w:r w:rsidR="001F4843" w:rsidRPr="0018124E">
        <w:rPr>
          <w:rFonts w:asciiTheme="majorBidi" w:eastAsia="Times New Roman" w:hAnsiTheme="majorBidi" w:cstheme="majorBidi"/>
          <w:sz w:val="24"/>
          <w:szCs w:val="24"/>
          <w:highlight w:val="green"/>
        </w:rPr>
        <w:t>emphasizing pyelonephritis is an uncommon cause of fever in the ICU setting.</w:t>
      </w:r>
    </w:p>
    <w:p w14:paraId="3E9B6C56" w14:textId="3E716CF6" w:rsidR="00165675" w:rsidRPr="0018124E" w:rsidRDefault="00165675" w:rsidP="00165675">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 xml:space="preserve">Discuss the </w:t>
      </w:r>
      <w:r w:rsidR="00782E78" w:rsidRPr="0018124E">
        <w:rPr>
          <w:rFonts w:asciiTheme="majorBidi" w:eastAsia="Times New Roman" w:hAnsiTheme="majorBidi" w:cstheme="majorBidi"/>
          <w:sz w:val="24"/>
          <w:szCs w:val="24"/>
          <w:highlight w:val="green"/>
        </w:rPr>
        <w:t xml:space="preserve">lack of specificity of </w:t>
      </w:r>
      <w:r w:rsidR="001F4843" w:rsidRPr="0018124E">
        <w:rPr>
          <w:rFonts w:asciiTheme="majorBidi" w:eastAsia="Times New Roman" w:hAnsiTheme="majorBidi" w:cstheme="majorBidi"/>
          <w:sz w:val="24"/>
          <w:szCs w:val="24"/>
          <w:highlight w:val="green"/>
        </w:rPr>
        <w:t xml:space="preserve">urine analysis and </w:t>
      </w:r>
      <w:r w:rsidR="00782E78" w:rsidRPr="0018124E">
        <w:rPr>
          <w:rFonts w:asciiTheme="majorBidi" w:eastAsia="Times New Roman" w:hAnsiTheme="majorBidi" w:cstheme="majorBidi"/>
          <w:sz w:val="24"/>
          <w:szCs w:val="24"/>
          <w:highlight w:val="green"/>
        </w:rPr>
        <w:t>urine cultures</w:t>
      </w:r>
      <w:r w:rsidR="001F4843" w:rsidRPr="0018124E">
        <w:rPr>
          <w:rFonts w:asciiTheme="majorBidi" w:eastAsia="Times New Roman" w:hAnsiTheme="majorBidi" w:cstheme="majorBidi"/>
          <w:sz w:val="24"/>
          <w:szCs w:val="24"/>
          <w:highlight w:val="green"/>
        </w:rPr>
        <w:t xml:space="preserve"> for the diagnosis of UTI in a catheterized patient.</w:t>
      </w:r>
      <w:r w:rsidRPr="0018124E">
        <w:rPr>
          <w:rFonts w:asciiTheme="majorBidi" w:eastAsia="Times New Roman" w:hAnsiTheme="majorBidi" w:cstheme="majorBidi"/>
          <w:sz w:val="24"/>
          <w:szCs w:val="24"/>
          <w:highlight w:val="green"/>
        </w:rPr>
        <w:t xml:space="preserve"> </w:t>
      </w:r>
    </w:p>
    <w:p w14:paraId="67B9D823" w14:textId="1A8DF891" w:rsidR="001F4843" w:rsidRPr="0018124E" w:rsidRDefault="00165675" w:rsidP="00165675">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 xml:space="preserve">Review the appropriate </w:t>
      </w:r>
      <w:r w:rsidR="001F4843" w:rsidRPr="0018124E">
        <w:rPr>
          <w:rFonts w:asciiTheme="majorBidi" w:eastAsia="Times New Roman" w:hAnsiTheme="majorBidi" w:cstheme="majorBidi"/>
          <w:sz w:val="24"/>
          <w:szCs w:val="24"/>
          <w:highlight w:val="green"/>
        </w:rPr>
        <w:t xml:space="preserve">clinical assessment of potential etiology of fever and </w:t>
      </w:r>
      <w:r w:rsidRPr="0018124E">
        <w:rPr>
          <w:rFonts w:asciiTheme="majorBidi" w:eastAsia="Times New Roman" w:hAnsiTheme="majorBidi" w:cstheme="majorBidi"/>
          <w:sz w:val="24"/>
          <w:szCs w:val="24"/>
          <w:highlight w:val="green"/>
        </w:rPr>
        <w:t xml:space="preserve">emphasize the </w:t>
      </w:r>
      <w:r w:rsidR="001F4843" w:rsidRPr="0018124E">
        <w:rPr>
          <w:rFonts w:asciiTheme="majorBidi" w:eastAsia="Times New Roman" w:hAnsiTheme="majorBidi" w:cstheme="majorBidi"/>
          <w:sz w:val="24"/>
          <w:szCs w:val="24"/>
          <w:highlight w:val="green"/>
        </w:rPr>
        <w:t>avoidance of “pan-cultures”.</w:t>
      </w:r>
    </w:p>
    <w:p w14:paraId="205A3937" w14:textId="43AA0F88" w:rsidR="001F4843" w:rsidRPr="0018124E" w:rsidRDefault="001F4843" w:rsidP="00782E78">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Discuss</w:t>
      </w:r>
      <w:r w:rsidR="00165675" w:rsidRPr="0018124E">
        <w:rPr>
          <w:rFonts w:asciiTheme="majorBidi" w:eastAsia="Times New Roman" w:hAnsiTheme="majorBidi" w:cstheme="majorBidi"/>
          <w:sz w:val="24"/>
          <w:szCs w:val="24"/>
          <w:highlight w:val="green"/>
        </w:rPr>
        <w:t xml:space="preserve"> the </w:t>
      </w:r>
      <w:r w:rsidRPr="0018124E">
        <w:rPr>
          <w:rFonts w:asciiTheme="majorBidi" w:eastAsia="Times New Roman" w:hAnsiTheme="majorBidi" w:cstheme="majorBidi"/>
          <w:sz w:val="24"/>
          <w:szCs w:val="24"/>
          <w:highlight w:val="green"/>
        </w:rPr>
        <w:t>importance of catheter-bundle on prevention of CAUTI.</w:t>
      </w:r>
    </w:p>
    <w:p w14:paraId="58608982" w14:textId="77777777" w:rsidR="001F4843" w:rsidRPr="0018124E" w:rsidRDefault="001F4843" w:rsidP="00782E78">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Explanation of quality metrics for CAUTI.</w:t>
      </w:r>
    </w:p>
    <w:p w14:paraId="48BB3F66" w14:textId="01E1BF48" w:rsidR="001F4843" w:rsidRPr="0018124E" w:rsidRDefault="001F4843" w:rsidP="00782E78">
      <w:pPr>
        <w:pStyle w:val="ListParagraph"/>
        <w:numPr>
          <w:ilvl w:val="0"/>
          <w:numId w:val="3"/>
        </w:numPr>
        <w:spacing w:line="480" w:lineRule="auto"/>
        <w:rPr>
          <w:rFonts w:asciiTheme="majorBidi" w:eastAsia="Times New Roman" w:hAnsiTheme="majorBidi" w:cstheme="majorBidi"/>
          <w:sz w:val="24"/>
          <w:szCs w:val="24"/>
          <w:highlight w:val="green"/>
        </w:rPr>
      </w:pPr>
      <w:r w:rsidRPr="0018124E">
        <w:rPr>
          <w:rFonts w:asciiTheme="majorBidi" w:eastAsia="Times New Roman" w:hAnsiTheme="majorBidi" w:cstheme="majorBidi"/>
          <w:sz w:val="24"/>
          <w:szCs w:val="24"/>
          <w:highlight w:val="green"/>
        </w:rPr>
        <w:t>Feedback and positive reinforcement of these interventions on CAUTI rates in ICU</w:t>
      </w:r>
      <w:r w:rsidR="00165675" w:rsidRPr="0018124E">
        <w:rPr>
          <w:rFonts w:asciiTheme="majorBidi" w:eastAsia="Times New Roman" w:hAnsiTheme="majorBidi" w:cstheme="majorBidi"/>
          <w:sz w:val="24"/>
          <w:szCs w:val="24"/>
          <w:highlight w:val="green"/>
        </w:rPr>
        <w:t>s</w:t>
      </w:r>
      <w:r w:rsidRPr="0018124E">
        <w:rPr>
          <w:rFonts w:asciiTheme="majorBidi" w:eastAsia="Times New Roman" w:hAnsiTheme="majorBidi" w:cstheme="majorBidi"/>
          <w:sz w:val="24"/>
          <w:szCs w:val="24"/>
          <w:highlight w:val="green"/>
        </w:rPr>
        <w:t xml:space="preserve"> using </w:t>
      </w:r>
      <w:r w:rsidR="00165675" w:rsidRPr="0018124E">
        <w:rPr>
          <w:rFonts w:asciiTheme="majorBidi" w:eastAsia="Times New Roman" w:hAnsiTheme="majorBidi" w:cstheme="majorBidi"/>
          <w:sz w:val="24"/>
          <w:szCs w:val="24"/>
          <w:highlight w:val="green"/>
        </w:rPr>
        <w:t>the</w:t>
      </w:r>
      <w:r w:rsidRPr="0018124E">
        <w:rPr>
          <w:rFonts w:asciiTheme="majorBidi" w:eastAsia="Times New Roman" w:hAnsiTheme="majorBidi" w:cstheme="majorBidi"/>
          <w:sz w:val="24"/>
          <w:szCs w:val="24"/>
          <w:highlight w:val="green"/>
        </w:rPr>
        <w:t xml:space="preserve"> interactive CAUTI dashboard.  </w:t>
      </w:r>
    </w:p>
    <w:p w14:paraId="1307BC8C" w14:textId="77777777" w:rsidR="00782E78" w:rsidRPr="00782E78" w:rsidRDefault="00782E78" w:rsidP="00782E78">
      <w:pPr>
        <w:pStyle w:val="ListParagraph"/>
        <w:spacing w:line="480" w:lineRule="auto"/>
        <w:rPr>
          <w:rFonts w:asciiTheme="majorBidi" w:eastAsia="Times New Roman" w:hAnsiTheme="majorBidi" w:cstheme="majorBidi"/>
          <w:sz w:val="24"/>
          <w:szCs w:val="24"/>
        </w:rPr>
      </w:pPr>
    </w:p>
    <w:p w14:paraId="6EDB9FC1" w14:textId="28316A55" w:rsidR="00887F9A" w:rsidRDefault="00887F9A">
      <w:pPr>
        <w:spacing w:after="160" w:line="259" w:lineRule="auto"/>
        <w:rPr>
          <w:rFonts w:asciiTheme="majorBidi" w:eastAsia="Times New Roman" w:hAnsiTheme="majorBidi" w:cstheme="majorBidi"/>
          <w:sz w:val="24"/>
          <w:szCs w:val="24"/>
        </w:rPr>
      </w:pPr>
      <w:r w:rsidRPr="00205FD7">
        <w:rPr>
          <w:rFonts w:asciiTheme="majorBidi" w:eastAsia="Times New Roman" w:hAnsiTheme="majorBidi" w:cstheme="majorBidi"/>
          <w:sz w:val="24"/>
          <w:szCs w:val="24"/>
          <w:highlight w:val="green"/>
        </w:rPr>
        <w:t xml:space="preserve">APPENDIX </w:t>
      </w:r>
      <w:r w:rsidR="00F14F04" w:rsidRPr="00205FD7">
        <w:rPr>
          <w:rFonts w:asciiTheme="majorBidi" w:eastAsia="Times New Roman" w:hAnsiTheme="majorBidi" w:cstheme="majorBidi"/>
          <w:sz w:val="24"/>
          <w:szCs w:val="24"/>
          <w:highlight w:val="green"/>
        </w:rPr>
        <w:t>3</w:t>
      </w:r>
      <w:r w:rsidRPr="00205FD7">
        <w:rPr>
          <w:rFonts w:asciiTheme="majorBidi" w:eastAsia="Times New Roman" w:hAnsiTheme="majorBidi" w:cstheme="majorBidi"/>
          <w:sz w:val="24"/>
          <w:szCs w:val="24"/>
          <w:highlight w:val="green"/>
        </w:rPr>
        <w:t>:</w:t>
      </w:r>
      <w:r>
        <w:rPr>
          <w:rFonts w:asciiTheme="majorBidi" w:eastAsia="Times New Roman" w:hAnsiTheme="majorBidi" w:cstheme="majorBidi"/>
          <w:sz w:val="24"/>
          <w:szCs w:val="24"/>
        </w:rPr>
        <w:t xml:space="preserve"> </w:t>
      </w:r>
    </w:p>
    <w:p w14:paraId="7F9013DB" w14:textId="2E899310" w:rsidR="00887F9A" w:rsidRPr="00887F9A" w:rsidRDefault="00887F9A">
      <w:pPr>
        <w:spacing w:after="160" w:line="259" w:lineRule="auto"/>
        <w:rPr>
          <w:rFonts w:asciiTheme="majorBidi" w:eastAsia="Times New Roman" w:hAnsiTheme="majorBidi" w:cstheme="majorBidi"/>
          <w:sz w:val="24"/>
          <w:szCs w:val="24"/>
          <w:highlight w:val="green"/>
        </w:rPr>
      </w:pPr>
      <w:r w:rsidRPr="00887F9A">
        <w:rPr>
          <w:rFonts w:asciiTheme="majorBidi" w:eastAsia="Times New Roman" w:hAnsiTheme="majorBidi" w:cstheme="majorBidi"/>
          <w:sz w:val="24"/>
          <w:szCs w:val="24"/>
          <w:highlight w:val="green"/>
        </w:rPr>
        <w:t>ICD codes for urinary infection</w:t>
      </w:r>
    </w:p>
    <w:p w14:paraId="076E42DC" w14:textId="77777777" w:rsidR="00887F9A" w:rsidRPr="00887F9A" w:rsidRDefault="00887F9A">
      <w:pPr>
        <w:spacing w:after="160" w:line="259" w:lineRule="auto"/>
        <w:rPr>
          <w:rFonts w:asciiTheme="majorBidi" w:eastAsia="Times New Roman" w:hAnsiTheme="majorBidi" w:cstheme="majorBidi"/>
          <w:sz w:val="24"/>
          <w:szCs w:val="24"/>
          <w:highlight w:val="green"/>
        </w:rPr>
      </w:pPr>
      <w:r w:rsidRPr="00887F9A">
        <w:rPr>
          <w:rFonts w:asciiTheme="majorBidi" w:eastAsia="Times New Roman" w:hAnsiTheme="majorBidi" w:cstheme="majorBidi"/>
          <w:sz w:val="24"/>
          <w:szCs w:val="24"/>
          <w:highlight w:val="green"/>
        </w:rPr>
        <w:t>ICD-9: 590, 595</w:t>
      </w:r>
    </w:p>
    <w:p w14:paraId="21A81765" w14:textId="77777777" w:rsidR="00F14F04" w:rsidRDefault="00887F9A">
      <w:pPr>
        <w:spacing w:after="160" w:line="259" w:lineRule="auto"/>
        <w:rPr>
          <w:rFonts w:asciiTheme="majorBidi" w:eastAsia="Times New Roman" w:hAnsiTheme="majorBidi" w:cstheme="majorBidi"/>
          <w:sz w:val="24"/>
          <w:szCs w:val="24"/>
        </w:rPr>
      </w:pPr>
      <w:r w:rsidRPr="00887F9A">
        <w:rPr>
          <w:rFonts w:asciiTheme="majorBidi" w:eastAsia="Times New Roman" w:hAnsiTheme="majorBidi" w:cstheme="majorBidi"/>
          <w:sz w:val="24"/>
          <w:szCs w:val="24"/>
          <w:highlight w:val="green"/>
        </w:rPr>
        <w:t>ICD-10: N10, N30</w:t>
      </w:r>
    </w:p>
    <w:p w14:paraId="0228C0AC" w14:textId="77777777" w:rsidR="00F14F04" w:rsidRDefault="00F14F04">
      <w:pPr>
        <w:spacing w:after="160" w:line="259" w:lineRule="auto"/>
        <w:rPr>
          <w:rFonts w:asciiTheme="majorBidi" w:eastAsia="Times New Roman" w:hAnsiTheme="majorBidi" w:cstheme="majorBidi"/>
          <w:sz w:val="24"/>
          <w:szCs w:val="24"/>
        </w:rPr>
      </w:pPr>
    </w:p>
    <w:p w14:paraId="377B2C07" w14:textId="565D7FBE" w:rsidR="00F14F04" w:rsidRPr="00C17BBD" w:rsidRDefault="00F14F04" w:rsidP="00205FD7">
      <w:pPr>
        <w:spacing w:line="480" w:lineRule="auto"/>
        <w:rPr>
          <w:rFonts w:asciiTheme="majorBidi" w:eastAsia="Times New Roman" w:hAnsiTheme="majorBidi" w:cstheme="majorBidi"/>
          <w:sz w:val="24"/>
          <w:szCs w:val="24"/>
        </w:rPr>
      </w:pPr>
      <w:r w:rsidRPr="00C17BBD">
        <w:rPr>
          <w:rFonts w:asciiTheme="majorBidi" w:eastAsia="Times New Roman" w:hAnsiTheme="majorBidi" w:cstheme="majorBidi"/>
          <w:sz w:val="24"/>
          <w:szCs w:val="24"/>
        </w:rPr>
        <w:t xml:space="preserve">APPENDIX </w:t>
      </w:r>
      <w:r>
        <w:rPr>
          <w:rFonts w:asciiTheme="majorBidi" w:eastAsia="Times New Roman" w:hAnsiTheme="majorBidi" w:cstheme="majorBidi"/>
          <w:sz w:val="24"/>
          <w:szCs w:val="24"/>
        </w:rPr>
        <w:t>4</w:t>
      </w:r>
      <w:r w:rsidRPr="00C17BBD">
        <w:rPr>
          <w:rFonts w:asciiTheme="majorBidi" w:eastAsia="Times New Roman" w:hAnsiTheme="majorBidi" w:cstheme="majorBidi"/>
          <w:sz w:val="24"/>
          <w:szCs w:val="24"/>
        </w:rPr>
        <w:t>:</w:t>
      </w:r>
      <w:r w:rsidRPr="00C17BBD">
        <w:rPr>
          <w:rFonts w:asciiTheme="majorBidi" w:eastAsia="Times New Roman" w:hAnsiTheme="majorBidi" w:cstheme="majorBidi"/>
          <w:b/>
          <w:bCs/>
          <w:sz w:val="24"/>
          <w:szCs w:val="24"/>
        </w:rPr>
        <w:t xml:space="preserve"> </w:t>
      </w:r>
      <w:r w:rsidRPr="00C17BBD">
        <w:rPr>
          <w:rFonts w:asciiTheme="majorBidi" w:eastAsia="Times New Roman" w:hAnsiTheme="majorBidi" w:cstheme="majorBidi"/>
          <w:sz w:val="24"/>
          <w:szCs w:val="24"/>
        </w:rPr>
        <w:t>Dashboard design</w:t>
      </w:r>
      <w:r w:rsidR="00205FD7">
        <w:rPr>
          <w:rFonts w:asciiTheme="majorBidi" w:eastAsia="Times New Roman" w:hAnsiTheme="majorBidi" w:cstheme="majorBidi"/>
          <w:sz w:val="24"/>
          <w:szCs w:val="24"/>
        </w:rPr>
        <w:t xml:space="preserve"> and utilization</w:t>
      </w:r>
    </w:p>
    <w:p w14:paraId="0B54D37A" w14:textId="1A6D4340" w:rsidR="00F14F04" w:rsidRDefault="00F14F04" w:rsidP="00205FD7">
      <w:pPr>
        <w:spacing w:line="480" w:lineRule="auto"/>
        <w:rPr>
          <w:rFonts w:ascii="Times New Roman" w:hAnsi="Times New Roman" w:cs="Times New Roman"/>
          <w:color w:val="000000" w:themeColor="text1"/>
          <w:sz w:val="24"/>
          <w:szCs w:val="24"/>
        </w:rPr>
      </w:pPr>
      <w:r w:rsidRPr="0018124E">
        <w:rPr>
          <w:rFonts w:ascii="Times New Roman" w:eastAsia="Times New Roman" w:hAnsi="Times New Roman" w:cs="Times New Roman"/>
          <w:color w:val="000000" w:themeColor="text1"/>
          <w:sz w:val="24"/>
          <w:szCs w:val="24"/>
          <w:highlight w:val="green"/>
        </w:rPr>
        <w:lastRenderedPageBreak/>
        <w:t>To design the dashboard, computer programming script was written to extract data from the database of the electronic medical records. All data were trended by date and unit and the dataset was linked to a PowerPivot Excel</w:t>
      </w:r>
      <w:r w:rsidRPr="0018124E">
        <w:rPr>
          <w:rFonts w:ascii="Times New Roman" w:eastAsia="Times New Roman" w:hAnsi="Times New Roman" w:cs="Times New Roman"/>
          <w:color w:val="000000" w:themeColor="text1"/>
          <w:sz w:val="24"/>
          <w:szCs w:val="24"/>
          <w:highlight w:val="green"/>
          <w:vertAlign w:val="superscript"/>
        </w:rPr>
        <w:t>©</w:t>
      </w:r>
      <w:r w:rsidRPr="0018124E">
        <w:rPr>
          <w:rFonts w:ascii="Times New Roman" w:eastAsia="Times New Roman" w:hAnsi="Times New Roman" w:cs="Times New Roman"/>
          <w:color w:val="000000" w:themeColor="text1"/>
          <w:sz w:val="24"/>
          <w:szCs w:val="24"/>
          <w:highlight w:val="green"/>
        </w:rPr>
        <w:t xml:space="preserve"> database (Microsoft Corporation, Redmond WA, USA) to create an interactive user-friendly interface. (See supplementary data - figure S1). </w:t>
      </w:r>
      <w:r w:rsidRPr="0018124E">
        <w:rPr>
          <w:rFonts w:ascii="Times New Roman" w:hAnsi="Times New Roman" w:cs="Times New Roman"/>
          <w:color w:val="000000" w:themeColor="text1"/>
          <w:sz w:val="24"/>
          <w:szCs w:val="24"/>
          <w:highlight w:val="green"/>
        </w:rPr>
        <w:t xml:space="preserve">Henry Ford Health System electronic health record system is EPIC </w:t>
      </w:r>
      <w:r w:rsidRPr="0018124E">
        <w:rPr>
          <w:rFonts w:ascii="Times New Roman" w:hAnsi="Times New Roman" w:cs="Times New Roman"/>
          <w:color w:val="000000" w:themeColor="text1"/>
          <w:sz w:val="24"/>
          <w:szCs w:val="24"/>
          <w:highlight w:val="green"/>
          <w:vertAlign w:val="superscript"/>
        </w:rPr>
        <w:t>©</w:t>
      </w:r>
      <w:r w:rsidRPr="0018124E">
        <w:rPr>
          <w:rFonts w:ascii="Times New Roman" w:hAnsi="Times New Roman" w:cs="Times New Roman"/>
          <w:color w:val="000000" w:themeColor="text1"/>
          <w:sz w:val="24"/>
          <w:szCs w:val="24"/>
          <w:highlight w:val="green"/>
        </w:rPr>
        <w:t xml:space="preserve"> (Epic Systems Corporation, Verona, WI, USA). Data that was used to generate the dashboard was obtained using SQL and the script pulled from the EPIC database known as Clarity. An Infection control specific module within EPIC called </w:t>
      </w:r>
      <w:proofErr w:type="spellStart"/>
      <w:r w:rsidRPr="0018124E">
        <w:rPr>
          <w:rFonts w:ascii="Times New Roman" w:hAnsi="Times New Roman" w:cs="Times New Roman"/>
          <w:color w:val="000000" w:themeColor="text1"/>
          <w:sz w:val="24"/>
          <w:szCs w:val="24"/>
          <w:highlight w:val="green"/>
        </w:rPr>
        <w:t>Bugzy</w:t>
      </w:r>
      <w:proofErr w:type="spellEnd"/>
      <w:r w:rsidRPr="0018124E">
        <w:rPr>
          <w:rFonts w:ascii="Times New Roman" w:hAnsi="Times New Roman" w:cs="Times New Roman"/>
          <w:color w:val="000000" w:themeColor="text1"/>
          <w:sz w:val="24"/>
          <w:szCs w:val="24"/>
          <w:highlight w:val="green"/>
        </w:rPr>
        <w:t>, allowed for program extraction of the infection cases. Line days, denominators, were also pulled programmatically, via Lines Drains and Airways table within Clarity.  Rates were developed simply using Excel formulas within the dashboard.</w:t>
      </w:r>
      <w:r w:rsidRPr="004F3B15">
        <w:rPr>
          <w:rFonts w:ascii="Times New Roman" w:hAnsi="Times New Roman" w:cs="Times New Roman"/>
          <w:color w:val="000000" w:themeColor="text1"/>
          <w:sz w:val="24"/>
          <w:szCs w:val="24"/>
        </w:rPr>
        <w:t xml:space="preserve"> </w:t>
      </w:r>
    </w:p>
    <w:p w14:paraId="79BF1CDB" w14:textId="77777777" w:rsidR="00205FD7" w:rsidRPr="00223E44" w:rsidRDefault="00205FD7" w:rsidP="00205FD7">
      <w:pPr>
        <w:pStyle w:val="PlainText"/>
        <w:spacing w:line="480" w:lineRule="auto"/>
        <w:rPr>
          <w:rFonts w:ascii="Times New Roman" w:hAnsi="Times New Roman" w:cs="Times New Roman"/>
          <w:color w:val="000000" w:themeColor="text1"/>
          <w:sz w:val="24"/>
          <w:szCs w:val="24"/>
          <w:highlight w:val="green"/>
        </w:rPr>
      </w:pPr>
      <w:r w:rsidRPr="00223E44">
        <w:rPr>
          <w:rFonts w:ascii="Times New Roman" w:hAnsi="Times New Roman" w:cs="Times New Roman"/>
          <w:color w:val="000000" w:themeColor="text1"/>
          <w:sz w:val="24"/>
          <w:szCs w:val="24"/>
          <w:highlight w:val="green"/>
        </w:rPr>
        <w:t xml:space="preserve">At launch of the dashboard the major stakeholders (unit medical and nursing directors, nurse educators) were initially trained at Infection Control staff meetings. The dashboard was commonly used and referred to at unit collaborative rounds and during staff and leadership meetings where HAI data was reviewed. In addition the dashboard was used during the monthly educational program. </w:t>
      </w:r>
    </w:p>
    <w:p w14:paraId="33C2E3C3" w14:textId="77777777" w:rsidR="00205FD7" w:rsidRPr="005C41EA" w:rsidRDefault="00205FD7" w:rsidP="00205FD7">
      <w:pPr>
        <w:pStyle w:val="PlainText"/>
        <w:spacing w:line="480" w:lineRule="auto"/>
        <w:rPr>
          <w:rFonts w:ascii="Times New Roman" w:hAnsi="Times New Roman" w:cs="Times New Roman"/>
          <w:color w:val="000000" w:themeColor="text1"/>
          <w:sz w:val="24"/>
          <w:szCs w:val="24"/>
        </w:rPr>
      </w:pPr>
      <w:r w:rsidRPr="00223E44">
        <w:rPr>
          <w:rFonts w:ascii="Times New Roman" w:hAnsi="Times New Roman" w:cs="Times New Roman"/>
          <w:color w:val="000000" w:themeColor="text1"/>
          <w:sz w:val="24"/>
          <w:szCs w:val="24"/>
          <w:highlight w:val="green"/>
        </w:rPr>
        <w:t xml:space="preserve">-The dashboard was easily accessible on the intranet. It was designed to be interactive as one could filter down to a specific hospital, ICU and non-ICU locations or individual units and specific time periods. This feature was useful during meetings to promote engagement, </w:t>
      </w:r>
      <w:proofErr w:type="gramStart"/>
      <w:r w:rsidRPr="00223E44">
        <w:rPr>
          <w:rFonts w:ascii="Times New Roman" w:hAnsi="Times New Roman" w:cs="Times New Roman"/>
          <w:color w:val="000000" w:themeColor="text1"/>
          <w:sz w:val="24"/>
          <w:szCs w:val="24"/>
          <w:highlight w:val="green"/>
        </w:rPr>
        <w:t>discussion</w:t>
      </w:r>
      <w:proofErr w:type="gramEnd"/>
      <w:r w:rsidRPr="00223E44">
        <w:rPr>
          <w:rFonts w:ascii="Times New Roman" w:hAnsi="Times New Roman" w:cs="Times New Roman"/>
          <w:color w:val="000000" w:themeColor="text1"/>
          <w:sz w:val="24"/>
          <w:szCs w:val="24"/>
          <w:highlight w:val="green"/>
        </w:rPr>
        <w:t xml:space="preserve"> and accountability and to assess comparative unit data and trends. Screenshots of the dashboard data was also utilized for formal presentations.</w:t>
      </w:r>
      <w:r w:rsidRPr="005C41EA">
        <w:rPr>
          <w:rFonts w:ascii="Times New Roman" w:hAnsi="Times New Roman" w:cs="Times New Roman"/>
          <w:color w:val="000000" w:themeColor="text1"/>
          <w:sz w:val="24"/>
          <w:szCs w:val="24"/>
        </w:rPr>
        <w:t xml:space="preserve"> </w:t>
      </w:r>
    </w:p>
    <w:p w14:paraId="6CB99ECD" w14:textId="77777777" w:rsidR="00205FD7" w:rsidRPr="004F3B15" w:rsidRDefault="00205FD7" w:rsidP="00F14F04">
      <w:pPr>
        <w:spacing w:line="480" w:lineRule="auto"/>
        <w:rPr>
          <w:rFonts w:ascii="Times New Roman" w:hAnsi="Times New Roman" w:cs="Times New Roman"/>
          <w:color w:val="000000" w:themeColor="text1"/>
          <w:sz w:val="24"/>
          <w:szCs w:val="24"/>
        </w:rPr>
      </w:pPr>
    </w:p>
    <w:p w14:paraId="6E44D1AC" w14:textId="4CC6D00F" w:rsidR="00CD7FD5" w:rsidRDefault="00CD7FD5">
      <w:pPr>
        <w:spacing w:after="160" w:line="259"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br w:type="page"/>
      </w:r>
    </w:p>
    <w:p w14:paraId="2F243445" w14:textId="77777777" w:rsidR="00CD7FD5" w:rsidRPr="00C17BBD" w:rsidRDefault="00CD7FD5" w:rsidP="00CD7FD5">
      <w:pPr>
        <w:spacing w:line="480" w:lineRule="auto"/>
        <w:rPr>
          <w:rFonts w:asciiTheme="majorBidi" w:hAnsiTheme="majorBidi" w:cstheme="majorBidi"/>
          <w:sz w:val="24"/>
          <w:szCs w:val="24"/>
        </w:rPr>
      </w:pPr>
    </w:p>
    <w:p w14:paraId="7659ABD7" w14:textId="77777777" w:rsidR="00CD7FD5" w:rsidRPr="00C17BBD" w:rsidRDefault="00CD7FD5" w:rsidP="00CD7FD5">
      <w:pPr>
        <w:spacing w:line="480" w:lineRule="auto"/>
        <w:rPr>
          <w:rFonts w:asciiTheme="majorBidi" w:hAnsiTheme="majorBidi" w:cstheme="majorBidi"/>
          <w:sz w:val="24"/>
          <w:szCs w:val="24"/>
        </w:rPr>
      </w:pPr>
      <w:r w:rsidRPr="00C17BBD">
        <w:rPr>
          <w:rFonts w:asciiTheme="majorBidi" w:hAnsiTheme="majorBidi" w:cstheme="majorBidi"/>
          <w:sz w:val="24"/>
          <w:szCs w:val="24"/>
        </w:rPr>
        <w:t xml:space="preserve">FIGURE S1: Sample Screenshot of Interactive Unit-Level CAUTI Dashboard </w:t>
      </w:r>
    </w:p>
    <w:p w14:paraId="69223FEE" w14:textId="77777777" w:rsidR="00CD7FD5" w:rsidRPr="00C17BBD" w:rsidRDefault="00CD7FD5" w:rsidP="00CD7FD5">
      <w:pPr>
        <w:spacing w:line="480" w:lineRule="auto"/>
        <w:rPr>
          <w:rFonts w:asciiTheme="majorBidi" w:hAnsiTheme="majorBidi" w:cstheme="majorBidi"/>
          <w:sz w:val="24"/>
          <w:szCs w:val="24"/>
        </w:rPr>
      </w:pPr>
      <w:r w:rsidRPr="00C17BBD">
        <w:rPr>
          <w:rFonts w:asciiTheme="majorBidi" w:hAnsiTheme="majorBidi" w:cstheme="majorBidi"/>
          <w:noProof/>
          <w:sz w:val="24"/>
          <w:szCs w:val="24"/>
        </w:rPr>
        <w:drawing>
          <wp:inline distT="0" distB="0" distL="0" distR="0" wp14:anchorId="61FB6BCB" wp14:editId="05633EE4">
            <wp:extent cx="8220075" cy="3790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075" cy="3790950"/>
                    </a:xfrm>
                    <a:prstGeom prst="rect">
                      <a:avLst/>
                    </a:prstGeom>
                    <a:noFill/>
                    <a:ln>
                      <a:noFill/>
                    </a:ln>
                  </pic:spPr>
                </pic:pic>
              </a:graphicData>
            </a:graphic>
          </wp:inline>
        </w:drawing>
      </w:r>
    </w:p>
    <w:p w14:paraId="4CFDDA86" w14:textId="77777777" w:rsidR="007136A1" w:rsidRPr="00CD7FD5" w:rsidRDefault="007136A1" w:rsidP="00CD7FD5"/>
    <w:sectPr w:rsidR="007136A1" w:rsidRPr="00CD7FD5" w:rsidSect="00887F9A">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268C5"/>
    <w:multiLevelType w:val="hybridMultilevel"/>
    <w:tmpl w:val="B00C3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B237A"/>
    <w:multiLevelType w:val="hybridMultilevel"/>
    <w:tmpl w:val="888C0876"/>
    <w:lvl w:ilvl="0" w:tplc="F7E25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F73934"/>
    <w:multiLevelType w:val="hybridMultilevel"/>
    <w:tmpl w:val="E82CA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D5"/>
    <w:rsid w:val="00165675"/>
    <w:rsid w:val="00174BBD"/>
    <w:rsid w:val="0018124E"/>
    <w:rsid w:val="001F4843"/>
    <w:rsid w:val="00205FD7"/>
    <w:rsid w:val="004F3B15"/>
    <w:rsid w:val="005C24A2"/>
    <w:rsid w:val="007136A1"/>
    <w:rsid w:val="00782E78"/>
    <w:rsid w:val="00887F9A"/>
    <w:rsid w:val="00CD7FD5"/>
    <w:rsid w:val="00F14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09F2"/>
  <w15:chartTrackingRefBased/>
  <w15:docId w15:val="{DD3A6619-4AAE-4B33-95D1-8735F83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D5"/>
    <w:pPr>
      <w:spacing w:after="160" w:line="256" w:lineRule="auto"/>
      <w:ind w:left="720"/>
      <w:contextualSpacing/>
    </w:pPr>
  </w:style>
  <w:style w:type="paragraph" w:styleId="BalloonText">
    <w:name w:val="Balloon Text"/>
    <w:basedOn w:val="Normal"/>
    <w:link w:val="BalloonTextChar"/>
    <w:uiPriority w:val="99"/>
    <w:semiHidden/>
    <w:unhideWhenUsed/>
    <w:rsid w:val="00CD7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D5"/>
    <w:rPr>
      <w:rFonts w:ascii="Segoe UI" w:hAnsi="Segoe UI" w:cs="Segoe UI"/>
      <w:sz w:val="18"/>
      <w:szCs w:val="18"/>
    </w:rPr>
  </w:style>
  <w:style w:type="paragraph" w:styleId="PlainText">
    <w:name w:val="Plain Text"/>
    <w:basedOn w:val="Normal"/>
    <w:link w:val="PlainTextChar"/>
    <w:uiPriority w:val="99"/>
    <w:semiHidden/>
    <w:unhideWhenUsed/>
    <w:rsid w:val="004F3B1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F3B15"/>
    <w:rPr>
      <w:rFonts w:ascii="Calibri" w:hAnsi="Calibri" w:cs="Calibri"/>
    </w:rPr>
  </w:style>
  <w:style w:type="character" w:styleId="LineNumber">
    <w:name w:val="line number"/>
    <w:basedOn w:val="DefaultParagraphFont"/>
    <w:uiPriority w:val="99"/>
    <w:semiHidden/>
    <w:unhideWhenUsed/>
    <w:rsid w:val="0088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3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al bizri</dc:creator>
  <cp:keywords/>
  <dc:description/>
  <cp:lastModifiedBy>Anjali Alangaden</cp:lastModifiedBy>
  <cp:revision>2</cp:revision>
  <cp:lastPrinted>2021-02-14T00:07:00Z</cp:lastPrinted>
  <dcterms:created xsi:type="dcterms:W3CDTF">2021-05-30T15:35:00Z</dcterms:created>
  <dcterms:modified xsi:type="dcterms:W3CDTF">2021-05-30T15:35:00Z</dcterms:modified>
</cp:coreProperties>
</file>