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12DDE" w14:textId="77777777" w:rsidR="002D566B" w:rsidRDefault="002D566B" w:rsidP="002D566B">
      <w:pPr>
        <w:pStyle w:val="BodyText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08F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</w:rPr>
        <w:t xml:space="preserve"> Use of whole genome sequencing to investigate a cluster of Severe Acute Respiratory Syndrome Coronavirus 2 (SARS-CoV-2) infections in emergency department personnel</w:t>
      </w:r>
    </w:p>
    <w:p w14:paraId="274994B6" w14:textId="77777777" w:rsidR="002D566B" w:rsidRDefault="002D566B" w:rsidP="002D566B">
      <w:pPr>
        <w:pStyle w:val="BodyText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DAD5B8" w14:textId="77777777" w:rsidR="002D566B" w:rsidRPr="00D77D7C" w:rsidRDefault="002D566B" w:rsidP="002D566B">
      <w:pPr>
        <w:pStyle w:val="BodyText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D7C">
        <w:rPr>
          <w:rFonts w:ascii="Times New Roman" w:eastAsia="Times New Roman" w:hAnsi="Times New Roman" w:cs="Times New Roman"/>
          <w:b/>
          <w:bCs/>
          <w:sz w:val="24"/>
          <w:szCs w:val="24"/>
        </w:rPr>
        <w:t>Authors</w:t>
      </w:r>
      <w:r w:rsidRPr="00D77D7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Ernest R. Chan PhD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43F"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cas D. Jones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2*</w:t>
      </w:r>
      <w:r>
        <w:rPr>
          <w:rFonts w:ascii="Times New Roman" w:eastAsia="Times New Roman" w:hAnsi="Times New Roman" w:cs="Times New Roman"/>
          <w:sz w:val="24"/>
          <w:szCs w:val="24"/>
        </w:rPr>
        <w:t>, Sarah N. Redmond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Maria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Nataliya M. Kachaluba BS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Trina F. Zabarsky CNP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Davinder Bhullar MD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Jennifer L. Cadnum, BS</w:t>
      </w:r>
      <w:r w:rsidRPr="003863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Peter A. Zimmerman PhD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Pr="00D77D7C">
        <w:rPr>
          <w:rFonts w:ascii="Times New Roman" w:eastAsia="Times New Roman" w:hAnsi="Times New Roman" w:cs="Times New Roman"/>
          <w:sz w:val="24"/>
          <w:szCs w:val="24"/>
        </w:rPr>
        <w:t>urtis J. Donskey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CF72D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α</w:t>
      </w:r>
      <w:r w:rsidRPr="00D77D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245D840" w14:textId="77777777" w:rsidR="002D566B" w:rsidRDefault="002D566B" w:rsidP="002D566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5D203" w14:textId="77777777" w:rsidR="002D566B" w:rsidRDefault="002D566B" w:rsidP="002D566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52B7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file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690DD" w14:textId="77777777" w:rsidR="002D566B" w:rsidRPr="00943FF2" w:rsidRDefault="002D566B" w:rsidP="002D566B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3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SARS-CoV-2 sequencing and data analysis</w:t>
      </w:r>
    </w:p>
    <w:p w14:paraId="76803B9C" w14:textId="77777777" w:rsidR="002D566B" w:rsidRDefault="002D566B" w:rsidP="002D56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012F9">
        <w:rPr>
          <w:rFonts w:ascii="Times New Roman" w:hAnsi="Times New Roman" w:cs="Times New Roman"/>
          <w:sz w:val="24"/>
          <w:szCs w:val="24"/>
        </w:rPr>
        <w:t xml:space="preserve">amplicon-based </w:t>
      </w:r>
      <w:r>
        <w:rPr>
          <w:rFonts w:ascii="Times New Roman" w:hAnsi="Times New Roman" w:cs="Times New Roman"/>
          <w:sz w:val="24"/>
          <w:szCs w:val="24"/>
        </w:rPr>
        <w:t>next-generation sequencing (</w:t>
      </w:r>
      <w:r w:rsidRPr="00D012F9">
        <w:rPr>
          <w:rFonts w:ascii="Times New Roman" w:hAnsi="Times New Roman" w:cs="Times New Roman"/>
          <w:sz w:val="24"/>
          <w:szCs w:val="24"/>
        </w:rPr>
        <w:t>NGS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1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2F9">
        <w:rPr>
          <w:rFonts w:ascii="Times New Roman" w:hAnsi="Times New Roman" w:cs="Times New Roman"/>
          <w:sz w:val="24"/>
          <w:szCs w:val="24"/>
        </w:rPr>
        <w:t>CleanPlex</w:t>
      </w:r>
      <w:proofErr w:type="spellEnd"/>
      <w:r w:rsidRPr="00D012F9">
        <w:rPr>
          <w:rFonts w:ascii="Times New Roman" w:hAnsi="Times New Roman" w:cs="Times New Roman"/>
          <w:sz w:val="24"/>
          <w:szCs w:val="24"/>
        </w:rPr>
        <w:t>® SARS-CoV-2 Panel</w:t>
      </w:r>
      <w:r>
        <w:rPr>
          <w:rFonts w:ascii="Times New Roman" w:hAnsi="Times New Roman" w:cs="Times New Roman"/>
          <w:sz w:val="24"/>
          <w:szCs w:val="24"/>
        </w:rPr>
        <w:t xml:space="preserve"> (Paragon Genomics) was used to </w:t>
      </w:r>
      <w:r w:rsidRPr="00D012F9">
        <w:rPr>
          <w:rFonts w:ascii="Times New Roman" w:hAnsi="Times New Roman" w:cs="Times New Roman"/>
          <w:sz w:val="24"/>
          <w:szCs w:val="24"/>
        </w:rPr>
        <w:t>sequenc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12F9">
        <w:rPr>
          <w:rFonts w:ascii="Times New Roman" w:hAnsi="Times New Roman" w:cs="Times New Roman"/>
          <w:sz w:val="24"/>
          <w:szCs w:val="24"/>
        </w:rPr>
        <w:t xml:space="preserve"> the whole genome of SARS-CoV-2 on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012F9">
        <w:rPr>
          <w:rFonts w:ascii="Times New Roman" w:hAnsi="Times New Roman" w:cs="Times New Roman"/>
          <w:sz w:val="24"/>
          <w:szCs w:val="24"/>
        </w:rPr>
        <w:t>Illumina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sequencing platform.  </w:t>
      </w:r>
      <w:r w:rsidRPr="006B3D4A">
        <w:rPr>
          <w:rFonts w:ascii="Times New Roman" w:hAnsi="Times New Roman" w:cs="Times New Roman"/>
          <w:sz w:val="24"/>
          <w:szCs w:val="24"/>
        </w:rPr>
        <w:t xml:space="preserve">Sequences were </w:t>
      </w:r>
      <w:r>
        <w:rPr>
          <w:rFonts w:ascii="Times New Roman" w:hAnsi="Times New Roman" w:cs="Times New Roman"/>
          <w:sz w:val="24"/>
          <w:szCs w:val="24"/>
        </w:rPr>
        <w:t>aligned to the reference COVID-19 sequence (NCBI accession: NC_045512.2) using Bowtie2</w:t>
      </w:r>
      <w:r w:rsidRPr="006B3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B3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Variant positions were defined as any genomic position that had an alternate allele frequency &gt;50% in any of the sequenced samples and were determined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mpileup.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2-3</w:t>
      </w:r>
      <w:r>
        <w:rPr>
          <w:rFonts w:ascii="Times New Roman" w:hAnsi="Times New Roman" w:cs="Times New Roman"/>
          <w:sz w:val="24"/>
          <w:szCs w:val="24"/>
        </w:rPr>
        <w:t xml:space="preserve">  The reference allele frequency was determined at each base position by the count of reads with the Wuhan reference allele call divided by the total reads covering that base</w:t>
      </w:r>
      <w:r w:rsidRPr="002D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each sample.  </w:t>
      </w:r>
      <w:r w:rsidRPr="006B3D4A">
        <w:rPr>
          <w:rFonts w:ascii="Times New Roman" w:hAnsi="Times New Roman" w:cs="Times New Roman"/>
          <w:sz w:val="24"/>
          <w:szCs w:val="24"/>
        </w:rPr>
        <w:t>Sequences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D4A">
        <w:rPr>
          <w:rFonts w:ascii="Times New Roman" w:hAnsi="Times New Roman" w:cs="Times New Roman"/>
          <w:sz w:val="24"/>
          <w:szCs w:val="24"/>
        </w:rPr>
        <w:t xml:space="preserve">assigned to a transmission cluster </w:t>
      </w:r>
      <w:r>
        <w:rPr>
          <w:rFonts w:ascii="Times New Roman" w:hAnsi="Times New Roman" w:cs="Times New Roman"/>
          <w:sz w:val="24"/>
          <w:szCs w:val="24"/>
        </w:rPr>
        <w:t xml:space="preserve">if they had </w:t>
      </w:r>
      <w:r w:rsidRPr="008E5E07">
        <w:rPr>
          <w:rFonts w:ascii="Times New Roman" w:hAnsi="Times New Roman" w:cs="Times New Roman"/>
          <w:sz w:val="24"/>
          <w:szCs w:val="24"/>
          <w:u w:val="single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2 base </w:t>
      </w:r>
      <w:r w:rsidRPr="006B3D4A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s based on their variant positions</w:t>
      </w:r>
      <w:r w:rsidRPr="006B3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7BBAE5" w14:textId="77777777" w:rsidR="002D566B" w:rsidRDefault="002D566B" w:rsidP="002D56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Eight of the 11 samples had 100% of the genome covered by at least 100X coverage and the remaining 3 had 99% genome coverage at that depth.  </w:t>
      </w:r>
      <w:r w:rsidRPr="009644CA">
        <w:rPr>
          <w:rFonts w:ascii="Times New Roman" w:hAnsi="Times New Roman" w:cs="Times New Roman"/>
          <w:sz w:val="24"/>
          <w:szCs w:val="24"/>
        </w:rPr>
        <w:t xml:space="preserve">In total, 40 variant positions (reference allele frequency &lt;50%) were identified.  </w:t>
      </w:r>
      <w:r>
        <w:rPr>
          <w:rFonts w:ascii="Times New Roman" w:hAnsi="Times New Roman" w:cs="Times New Roman"/>
          <w:sz w:val="24"/>
          <w:szCs w:val="24"/>
        </w:rPr>
        <w:t xml:space="preserve">The range in reference allele frequencies at the variant positions demonstrate the utility of the deep sequencing approach and the ability to detect emerging mutations and minor strain differences.  </w:t>
      </w:r>
    </w:p>
    <w:p w14:paraId="15BDBA56" w14:textId="5A3BA08E" w:rsidR="002D566B" w:rsidRPr="006315A2" w:rsidRDefault="002D566B" w:rsidP="002D56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44EA">
        <w:rPr>
          <w:rFonts w:ascii="Times New Roman" w:hAnsi="Times New Roman" w:cs="Times New Roman"/>
          <w:sz w:val="24"/>
          <w:szCs w:val="24"/>
        </w:rPr>
        <w:lastRenderedPageBreak/>
        <w:t>Consensus sequences were generated using the major allele frequency and NC_045512.2 as the reference sequence.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44EA">
        <w:rPr>
          <w:rFonts w:ascii="Times New Roman" w:hAnsi="Times New Roman" w:cs="Times New Roman"/>
          <w:sz w:val="24"/>
          <w:szCs w:val="24"/>
        </w:rPr>
        <w:t xml:space="preserve">  Consensus</w:t>
      </w:r>
      <w:proofErr w:type="gramEnd"/>
      <w:r w:rsidRPr="00E944EA">
        <w:rPr>
          <w:rFonts w:ascii="Times New Roman" w:hAnsi="Times New Roman" w:cs="Times New Roman"/>
          <w:sz w:val="24"/>
          <w:szCs w:val="24"/>
        </w:rPr>
        <w:t xml:space="preserve"> sequences are available from GenBank and have been added to the </w:t>
      </w:r>
      <w:r>
        <w:rPr>
          <w:rFonts w:ascii="Times New Roman" w:hAnsi="Times New Roman" w:cs="Times New Roman"/>
          <w:sz w:val="24"/>
          <w:szCs w:val="24"/>
        </w:rPr>
        <w:t>Global Initiative on Sharing Avian Influenza Data</w:t>
      </w:r>
      <w:r w:rsidRPr="00E94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44EA">
        <w:rPr>
          <w:rFonts w:ascii="Times New Roman" w:hAnsi="Times New Roman" w:cs="Times New Roman"/>
          <w:sz w:val="24"/>
          <w:szCs w:val="24"/>
        </w:rPr>
        <w:t>GISAID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44EA">
        <w:rPr>
          <w:rFonts w:ascii="Times New Roman" w:hAnsi="Times New Roman" w:cs="Times New Roman"/>
          <w:sz w:val="24"/>
          <w:szCs w:val="24"/>
        </w:rPr>
        <w:t xml:space="preserve"> hCoV-19 data portal.  The consensus sequences for each strain was classified into 3 different commonly referenced clade classification systems using </w:t>
      </w:r>
      <w:proofErr w:type="spellStart"/>
      <w:r w:rsidRPr="00E944EA">
        <w:rPr>
          <w:rFonts w:ascii="Times New Roman" w:hAnsi="Times New Roman" w:cs="Times New Roman"/>
          <w:sz w:val="24"/>
          <w:szCs w:val="24"/>
        </w:rPr>
        <w:t>Nextstrain</w:t>
      </w:r>
      <w:proofErr w:type="spellEnd"/>
      <w:r w:rsidRPr="00E944EA">
        <w:rPr>
          <w:rFonts w:ascii="Times New Roman" w:hAnsi="Times New Roman" w:cs="Times New Roman"/>
          <w:sz w:val="24"/>
          <w:szCs w:val="24"/>
        </w:rPr>
        <w:t xml:space="preserve"> (nextstrain.org) and Pangolin (github.com/</w:t>
      </w:r>
      <w:proofErr w:type="spellStart"/>
      <w:r w:rsidRPr="00E944EA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E944EA">
        <w:rPr>
          <w:rFonts w:ascii="Times New Roman" w:hAnsi="Times New Roman" w:cs="Times New Roman"/>
          <w:sz w:val="24"/>
          <w:szCs w:val="24"/>
        </w:rPr>
        <w:t xml:space="preserve">-lineages/pangolin). </w:t>
      </w:r>
      <w:r w:rsidR="00F941D0">
        <w:rPr>
          <w:rFonts w:ascii="Times New Roman" w:hAnsi="Times New Roman" w:cs="Times New Roman"/>
          <w:sz w:val="24"/>
          <w:szCs w:val="24"/>
        </w:rPr>
        <w:t xml:space="preserve"> The supplementary table shows b</w:t>
      </w:r>
      <w:r w:rsidR="00F941D0" w:rsidRPr="00F941D0">
        <w:rPr>
          <w:rFonts w:ascii="Times New Roman" w:hAnsi="Times New Roman" w:cs="Times New Roman"/>
          <w:sz w:val="24"/>
          <w:szCs w:val="24"/>
        </w:rPr>
        <w:t>ase changes for</w:t>
      </w:r>
      <w:r w:rsidR="00F941D0">
        <w:rPr>
          <w:rFonts w:ascii="Times New Roman" w:hAnsi="Times New Roman" w:cs="Times New Roman"/>
          <w:sz w:val="24"/>
          <w:szCs w:val="24"/>
        </w:rPr>
        <w:t xml:space="preserve"> the</w:t>
      </w:r>
      <w:r w:rsidR="00F941D0" w:rsidRPr="00F941D0">
        <w:rPr>
          <w:rFonts w:ascii="Times New Roman" w:hAnsi="Times New Roman" w:cs="Times New Roman"/>
          <w:sz w:val="24"/>
          <w:szCs w:val="24"/>
        </w:rPr>
        <w:t xml:space="preserve"> sequenced SARS-CoV-2 sample</w:t>
      </w:r>
      <w:r w:rsidR="00F941D0">
        <w:rPr>
          <w:rFonts w:ascii="Times New Roman" w:hAnsi="Times New Roman" w:cs="Times New Roman"/>
          <w:sz w:val="24"/>
          <w:szCs w:val="24"/>
        </w:rPr>
        <w:t>s</w:t>
      </w:r>
      <w:r w:rsidR="00F941D0" w:rsidRPr="00F941D0">
        <w:rPr>
          <w:rFonts w:ascii="Times New Roman" w:hAnsi="Times New Roman" w:cs="Times New Roman"/>
          <w:sz w:val="24"/>
          <w:szCs w:val="24"/>
        </w:rPr>
        <w:t xml:space="preserve"> in comparison to the Wuhan reference strain</w:t>
      </w:r>
      <w:r w:rsidR="00F941D0">
        <w:rPr>
          <w:rFonts w:ascii="Times New Roman" w:hAnsi="Times New Roman" w:cs="Times New Roman"/>
          <w:sz w:val="24"/>
          <w:szCs w:val="24"/>
        </w:rPr>
        <w:t>.</w:t>
      </w:r>
      <w:r w:rsidR="00F941D0" w:rsidRPr="00F941D0">
        <w:rPr>
          <w:rFonts w:ascii="Times New Roman" w:hAnsi="Times New Roman" w:cs="Times New Roman"/>
          <w:sz w:val="24"/>
          <w:szCs w:val="24"/>
        </w:rPr>
        <w:t xml:space="preserve"> </w:t>
      </w:r>
      <w:r w:rsidRPr="00E94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2323C" w14:textId="77777777" w:rsidR="002D566B" w:rsidRDefault="002D566B" w:rsidP="002D56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6CE575" w14:textId="77777777" w:rsidR="002D566B" w:rsidRDefault="002D566B" w:rsidP="002D566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Pr="009E3BE7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2DAB90F2" w14:textId="77777777" w:rsidR="002D566B" w:rsidRPr="00AD56FA" w:rsidRDefault="002D566B" w:rsidP="002D56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6FA">
        <w:rPr>
          <w:rFonts w:ascii="Times New Roman" w:hAnsi="Times New Roman" w:cs="Times New Roman"/>
          <w:sz w:val="24"/>
          <w:szCs w:val="24"/>
        </w:rPr>
        <w:t xml:space="preserve">Langmead B, </w:t>
      </w:r>
      <w:proofErr w:type="spellStart"/>
      <w:r w:rsidRPr="00AD56FA">
        <w:rPr>
          <w:rFonts w:ascii="Times New Roman" w:hAnsi="Times New Roman" w:cs="Times New Roman"/>
          <w:sz w:val="24"/>
          <w:szCs w:val="24"/>
        </w:rPr>
        <w:t>Salzberg</w:t>
      </w:r>
      <w:proofErr w:type="spellEnd"/>
      <w:r w:rsidRPr="00AD56FA">
        <w:rPr>
          <w:rFonts w:ascii="Times New Roman" w:hAnsi="Times New Roman" w:cs="Times New Roman"/>
          <w:sz w:val="24"/>
          <w:szCs w:val="24"/>
        </w:rPr>
        <w:t xml:space="preserve"> S. Fast gapped-read alignment with Bowtie 2. </w:t>
      </w:r>
      <w:r w:rsidRPr="00AD56FA">
        <w:rPr>
          <w:rFonts w:ascii="Times New Roman" w:hAnsi="Times New Roman" w:cs="Times New Roman"/>
          <w:i/>
          <w:iCs/>
          <w:sz w:val="24"/>
          <w:szCs w:val="24"/>
        </w:rPr>
        <w:t>Nature Methods</w:t>
      </w:r>
      <w:r w:rsidRPr="00AD5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6FA">
        <w:rPr>
          <w:rFonts w:ascii="Times New Roman" w:hAnsi="Times New Roman" w:cs="Times New Roman"/>
          <w:sz w:val="24"/>
          <w:szCs w:val="24"/>
        </w:rPr>
        <w:t>2012;9:357</w:t>
      </w:r>
      <w:proofErr w:type="gramEnd"/>
      <w:r w:rsidRPr="00AD56FA">
        <w:rPr>
          <w:rFonts w:ascii="Times New Roman" w:hAnsi="Times New Roman" w:cs="Times New Roman"/>
          <w:sz w:val="24"/>
          <w:szCs w:val="24"/>
        </w:rPr>
        <w:t>-359.</w:t>
      </w:r>
    </w:p>
    <w:p w14:paraId="29E46CC8" w14:textId="77777777" w:rsidR="002D566B" w:rsidRDefault="002D566B" w:rsidP="002D56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72F4">
        <w:rPr>
          <w:rFonts w:ascii="Times New Roman" w:hAnsi="Times New Roman" w:cs="Times New Roman"/>
          <w:sz w:val="24"/>
          <w:szCs w:val="24"/>
        </w:rPr>
        <w:t xml:space="preserve">Li H, </w:t>
      </w:r>
      <w:proofErr w:type="spellStart"/>
      <w:r w:rsidRPr="00A372F4">
        <w:rPr>
          <w:rFonts w:ascii="Times New Roman" w:hAnsi="Times New Roman" w:cs="Times New Roman"/>
          <w:sz w:val="24"/>
          <w:szCs w:val="24"/>
        </w:rPr>
        <w:t>Handsaker</w:t>
      </w:r>
      <w:proofErr w:type="spellEnd"/>
      <w:r w:rsidRPr="00A372F4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A372F4">
        <w:rPr>
          <w:rFonts w:ascii="Times New Roman" w:hAnsi="Times New Roman" w:cs="Times New Roman"/>
          <w:sz w:val="24"/>
          <w:szCs w:val="24"/>
        </w:rPr>
        <w:t>Wysoker</w:t>
      </w:r>
      <w:proofErr w:type="spellEnd"/>
      <w:r w:rsidRPr="00A372F4">
        <w:rPr>
          <w:rFonts w:ascii="Times New Roman" w:hAnsi="Times New Roman" w:cs="Times New Roman"/>
          <w:sz w:val="24"/>
          <w:szCs w:val="24"/>
        </w:rPr>
        <w:t xml:space="preserve"> A, </w:t>
      </w:r>
      <w:r>
        <w:rPr>
          <w:rFonts w:ascii="Times New Roman" w:hAnsi="Times New Roman" w:cs="Times New Roman"/>
          <w:sz w:val="24"/>
          <w:szCs w:val="24"/>
        </w:rPr>
        <w:t>et al.</w:t>
      </w:r>
      <w:r w:rsidRPr="00A372F4">
        <w:rPr>
          <w:rFonts w:ascii="Times New Roman" w:hAnsi="Times New Roman" w:cs="Times New Roman"/>
          <w:sz w:val="24"/>
          <w:szCs w:val="24"/>
        </w:rPr>
        <w:t xml:space="preserve"> and 1000 Genome Project Data Processing Subgroup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72F4">
        <w:rPr>
          <w:rFonts w:ascii="Times New Roman" w:hAnsi="Times New Roman" w:cs="Times New Roman"/>
          <w:sz w:val="24"/>
          <w:szCs w:val="24"/>
        </w:rPr>
        <w:t xml:space="preserve"> The Sequence alignment/map (SAM) format and </w:t>
      </w:r>
      <w:proofErr w:type="spellStart"/>
      <w:r w:rsidRPr="00A372F4">
        <w:rPr>
          <w:rFonts w:ascii="Times New Roman" w:hAnsi="Times New Roman" w:cs="Times New Roman"/>
          <w:sz w:val="24"/>
          <w:szCs w:val="24"/>
        </w:rPr>
        <w:t>SAMtools</w:t>
      </w:r>
      <w:proofErr w:type="spellEnd"/>
      <w:r w:rsidRPr="00A372F4">
        <w:rPr>
          <w:rFonts w:ascii="Times New Roman" w:hAnsi="Times New Roman" w:cs="Times New Roman"/>
          <w:sz w:val="24"/>
          <w:szCs w:val="24"/>
        </w:rPr>
        <w:t xml:space="preserve">. </w:t>
      </w:r>
      <w:r w:rsidRPr="00A305B3">
        <w:rPr>
          <w:rFonts w:ascii="Times New Roman" w:hAnsi="Times New Roman" w:cs="Times New Roman"/>
          <w:i/>
          <w:iCs/>
          <w:sz w:val="24"/>
          <w:szCs w:val="24"/>
        </w:rPr>
        <w:t>Bioinformatics</w:t>
      </w:r>
      <w:r w:rsidRPr="00A37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2009;</w:t>
      </w:r>
      <w:r w:rsidRPr="00A372F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72F4">
        <w:rPr>
          <w:rFonts w:ascii="Times New Roman" w:hAnsi="Times New Roman" w:cs="Times New Roman"/>
          <w:sz w:val="24"/>
          <w:szCs w:val="24"/>
        </w:rPr>
        <w:t>2078</w:t>
      </w:r>
      <w:proofErr w:type="gramEnd"/>
      <w:r w:rsidRPr="00A372F4">
        <w:rPr>
          <w:rFonts w:ascii="Times New Roman" w:hAnsi="Times New Roman" w:cs="Times New Roman"/>
          <w:sz w:val="24"/>
          <w:szCs w:val="24"/>
        </w:rPr>
        <w:t>-9.</w:t>
      </w:r>
    </w:p>
    <w:p w14:paraId="166FA08C" w14:textId="5913603F" w:rsidR="00F26A4E" w:rsidRDefault="002D566B" w:rsidP="003E0BB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305B3">
        <w:rPr>
          <w:rFonts w:ascii="Times New Roman" w:hAnsi="Times New Roman" w:cs="Times New Roman"/>
          <w:sz w:val="24"/>
          <w:szCs w:val="24"/>
        </w:rPr>
        <w:t xml:space="preserve">Li H. A statistical framework for SNP calling, mutation discovery, association mapping and population genetical parameter estimation from sequencing data. </w:t>
      </w:r>
      <w:r w:rsidRPr="00A305B3">
        <w:rPr>
          <w:rFonts w:ascii="Times New Roman" w:hAnsi="Times New Roman" w:cs="Times New Roman"/>
          <w:i/>
          <w:iCs/>
          <w:sz w:val="24"/>
          <w:szCs w:val="24"/>
        </w:rPr>
        <w:t>Bioinformatics</w:t>
      </w:r>
      <w:r w:rsidRPr="00A30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5B3">
        <w:rPr>
          <w:rFonts w:ascii="Times New Roman" w:hAnsi="Times New Roman" w:cs="Times New Roman"/>
          <w:sz w:val="24"/>
          <w:szCs w:val="24"/>
        </w:rPr>
        <w:t>2011;27:2987</w:t>
      </w:r>
      <w:proofErr w:type="gramEnd"/>
      <w:r w:rsidRPr="00A305B3">
        <w:rPr>
          <w:rFonts w:ascii="Times New Roman" w:hAnsi="Times New Roman" w:cs="Times New Roman"/>
          <w:sz w:val="24"/>
          <w:szCs w:val="24"/>
        </w:rPr>
        <w:t xml:space="preserve">-93. </w:t>
      </w:r>
    </w:p>
    <w:p w14:paraId="5760263B" w14:textId="2A939C8E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E9BC43" w14:textId="5493A58B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429C0A" w14:textId="289BD653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79E66C" w14:textId="21569090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F4B4DD" w14:textId="5FFC4AC4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CD3112" w14:textId="2978E4D2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EF0B28" w14:textId="6DB29FBD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A70DD8" w14:textId="68325895" w:rsidR="001A425A" w:rsidRDefault="00F941D0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Table. Base changes for sequenced SARS-CoV-2 sample in comparison to the Wuhan reference strain </w:t>
      </w:r>
    </w:p>
    <w:p w14:paraId="18808C36" w14:textId="63DF186B" w:rsidR="001A425A" w:rsidRDefault="001A425A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425A">
        <w:drawing>
          <wp:inline distT="0" distB="0" distL="0" distR="0" wp14:anchorId="3AE02306" wp14:editId="41976FAE">
            <wp:extent cx="5943600" cy="706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B70A" w14:textId="1A23E2F3" w:rsidR="00F941D0" w:rsidRPr="001A425A" w:rsidRDefault="00F941D0" w:rsidP="001A42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*, cluster 1; **, cluster 2</w:t>
      </w:r>
    </w:p>
    <w:sectPr w:rsidR="00F941D0" w:rsidRPr="001A425A" w:rsidSect="00AF28E6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3C02" w14:textId="77777777" w:rsidR="00000000" w:rsidRDefault="00F941D0">
      <w:pPr>
        <w:spacing w:after="0" w:line="240" w:lineRule="auto"/>
      </w:pPr>
      <w:r>
        <w:separator/>
      </w:r>
    </w:p>
  </w:endnote>
  <w:endnote w:type="continuationSeparator" w:id="0">
    <w:p w14:paraId="7FDDFF32" w14:textId="77777777" w:rsidR="00000000" w:rsidRDefault="00F9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100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F54BB" w14:textId="77777777" w:rsidR="00594691" w:rsidRDefault="002D5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8124520" w14:textId="77777777" w:rsidR="00594691" w:rsidRDefault="00F9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C6D7" w14:textId="77777777" w:rsidR="00000000" w:rsidRDefault="00F941D0">
      <w:pPr>
        <w:spacing w:after="0" w:line="240" w:lineRule="auto"/>
      </w:pPr>
      <w:r>
        <w:separator/>
      </w:r>
    </w:p>
  </w:footnote>
  <w:footnote w:type="continuationSeparator" w:id="0">
    <w:p w14:paraId="32D2AF55" w14:textId="77777777" w:rsidR="00000000" w:rsidRDefault="00F9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647"/>
    <w:multiLevelType w:val="hybridMultilevel"/>
    <w:tmpl w:val="9B64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6B"/>
    <w:rsid w:val="001A425A"/>
    <w:rsid w:val="002D566B"/>
    <w:rsid w:val="003E0BBC"/>
    <w:rsid w:val="00F26A4E"/>
    <w:rsid w:val="00F9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4798"/>
  <w15:chartTrackingRefBased/>
  <w15:docId w15:val="{BC4E2744-8EDE-4554-9B05-B393635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6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5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6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D566B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D566B"/>
  </w:style>
  <w:style w:type="paragraph" w:styleId="BodyText">
    <w:name w:val="Body Text"/>
    <w:basedOn w:val="Normal"/>
    <w:link w:val="BodyTextChar"/>
    <w:uiPriority w:val="99"/>
    <w:unhideWhenUsed/>
    <w:rsid w:val="002D566B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2D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Donskey, Curtis J. (VHACLE)</dc:creator>
  <cp:keywords/>
  <dc:description/>
  <cp:lastModifiedBy>Donskey, Curtis J. (VHACLE)</cp:lastModifiedBy>
  <cp:revision>2</cp:revision>
  <dcterms:created xsi:type="dcterms:W3CDTF">2021-04-09T03:15:00Z</dcterms:created>
  <dcterms:modified xsi:type="dcterms:W3CDTF">2021-04-09T03:15:00Z</dcterms:modified>
</cp:coreProperties>
</file>