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81136" w14:textId="39B104AA" w:rsidR="00495A19" w:rsidRPr="0039307B" w:rsidRDefault="00BB46F0" w:rsidP="00D55A28">
      <w:pPr>
        <w:spacing w:line="480" w:lineRule="auto"/>
        <w:outlineLvl w:val="0"/>
        <w:rPr>
          <w:rFonts w:ascii="Times New Roman" w:hAnsi="Times New Roman" w:cs="Times New Roman"/>
          <w:b/>
        </w:rPr>
      </w:pPr>
      <w:r w:rsidRPr="0039307B">
        <w:rPr>
          <w:rFonts w:ascii="Times New Roman" w:hAnsi="Times New Roman" w:cs="Times New Roman"/>
          <w:b/>
        </w:rPr>
        <w:t>Supplementa</w:t>
      </w:r>
      <w:r w:rsidR="00274791" w:rsidRPr="0039307B">
        <w:rPr>
          <w:rFonts w:ascii="Times New Roman" w:hAnsi="Times New Roman" w:cs="Times New Roman"/>
          <w:b/>
        </w:rPr>
        <w:t>l</w:t>
      </w:r>
      <w:r w:rsidRPr="0039307B">
        <w:rPr>
          <w:rFonts w:ascii="Times New Roman" w:hAnsi="Times New Roman" w:cs="Times New Roman"/>
          <w:b/>
        </w:rPr>
        <w:t xml:space="preserve"> materials</w:t>
      </w:r>
    </w:p>
    <w:p w14:paraId="4BD9013C" w14:textId="70266282" w:rsidR="00BB46F0" w:rsidRPr="0039307B" w:rsidRDefault="00BB46F0" w:rsidP="00BB46F0">
      <w:pPr>
        <w:spacing w:line="480" w:lineRule="auto"/>
        <w:rPr>
          <w:rFonts w:ascii="Times New Roman" w:hAnsi="Times New Roman" w:cs="Times New Roman"/>
        </w:rPr>
      </w:pPr>
    </w:p>
    <w:p w14:paraId="0B9E16EE" w14:textId="28DB2926" w:rsidR="0019356A" w:rsidRPr="0039307B" w:rsidRDefault="0019356A" w:rsidP="00BB46F0">
      <w:pPr>
        <w:spacing w:line="480" w:lineRule="auto"/>
        <w:rPr>
          <w:rFonts w:ascii="Times New Roman" w:hAnsi="Times New Roman" w:cs="Times New Roman"/>
          <w:b/>
          <w:bCs/>
        </w:rPr>
      </w:pPr>
      <w:r w:rsidRPr="0039307B">
        <w:rPr>
          <w:rFonts w:ascii="Times New Roman" w:hAnsi="Times New Roman" w:cs="Times New Roman"/>
          <w:b/>
          <w:bCs/>
        </w:rPr>
        <w:t>Exclusion criteria for study participants</w:t>
      </w:r>
    </w:p>
    <w:p w14:paraId="1DDEFF22" w14:textId="77777777" w:rsidR="0019356A" w:rsidRPr="0039307B" w:rsidRDefault="0019356A" w:rsidP="0019356A">
      <w:pPr>
        <w:spacing w:line="480" w:lineRule="auto"/>
        <w:rPr>
          <w:rFonts w:ascii="Times New Roman" w:hAnsi="Times New Roman" w:cs="Times New Roman"/>
        </w:rPr>
      </w:pPr>
      <w:r w:rsidRPr="0039307B">
        <w:rPr>
          <w:rFonts w:ascii="Times New Roman" w:hAnsi="Times New Roman" w:cs="Times New Roman"/>
        </w:rPr>
        <w:t>Subjects under the age of 18, those with impaired judgement due to language problems, psychological disorders or dementia, individuals with known or suspected non-compliance or non-availability for follow-up during the study period were excluded. Specific exclusion criteria for HCW only were employment of less than 50%, planning to spend more than two consecutive weeks outside of Switzerland during the winter study period (1</w:t>
      </w:r>
      <w:r w:rsidRPr="0039307B">
        <w:rPr>
          <w:rFonts w:ascii="Times New Roman" w:hAnsi="Times New Roman" w:cs="Times New Roman"/>
          <w:vertAlign w:val="superscript"/>
        </w:rPr>
        <w:t xml:space="preserve">st </w:t>
      </w:r>
      <w:r w:rsidRPr="0039307B">
        <w:rPr>
          <w:rFonts w:ascii="Times New Roman" w:hAnsi="Times New Roman" w:cs="Times New Roman"/>
        </w:rPr>
        <w:t>November to 31</w:t>
      </w:r>
      <w:r w:rsidRPr="0039307B">
        <w:rPr>
          <w:rFonts w:ascii="Times New Roman" w:hAnsi="Times New Roman" w:cs="Times New Roman"/>
          <w:vertAlign w:val="superscript"/>
        </w:rPr>
        <w:t>st</w:t>
      </w:r>
      <w:r w:rsidRPr="0039307B">
        <w:rPr>
          <w:rFonts w:ascii="Times New Roman" w:hAnsi="Times New Roman" w:cs="Times New Roman"/>
        </w:rPr>
        <w:t xml:space="preserve"> April) or planning to take leave from work for more than two consecutive weeks during the winter study period (</w:t>
      </w:r>
      <w:proofErr w:type="gramStart"/>
      <w:r w:rsidRPr="0039307B">
        <w:rPr>
          <w:rFonts w:ascii="Times New Roman" w:hAnsi="Times New Roman" w:cs="Times New Roman"/>
        </w:rPr>
        <w:t>e.g.</w:t>
      </w:r>
      <w:proofErr w:type="gramEnd"/>
      <w:r w:rsidRPr="0039307B">
        <w:rPr>
          <w:rFonts w:ascii="Times New Roman" w:hAnsi="Times New Roman" w:cs="Times New Roman"/>
        </w:rPr>
        <w:t xml:space="preserve"> maternity or medical leave).</w:t>
      </w:r>
    </w:p>
    <w:p w14:paraId="748AC0AC" w14:textId="77777777" w:rsidR="0019356A" w:rsidRPr="0039307B" w:rsidRDefault="0019356A" w:rsidP="00BB46F0">
      <w:pPr>
        <w:spacing w:line="480" w:lineRule="auto"/>
        <w:rPr>
          <w:rFonts w:ascii="Times New Roman" w:hAnsi="Times New Roman" w:cs="Times New Roman"/>
        </w:rPr>
      </w:pPr>
    </w:p>
    <w:p w14:paraId="1DB7EAE4" w14:textId="77777777" w:rsidR="0019356A" w:rsidRPr="0039307B" w:rsidRDefault="0019356A" w:rsidP="0019356A">
      <w:pPr>
        <w:spacing w:line="480" w:lineRule="auto"/>
        <w:rPr>
          <w:rFonts w:ascii="Times New Roman" w:hAnsi="Times New Roman" w:cs="Times New Roman"/>
          <w:b/>
          <w:bCs/>
          <w:iCs/>
        </w:rPr>
      </w:pPr>
      <w:r w:rsidRPr="0039307B">
        <w:rPr>
          <w:rFonts w:ascii="Times New Roman" w:hAnsi="Times New Roman" w:cs="Times New Roman"/>
          <w:b/>
          <w:bCs/>
          <w:iCs/>
        </w:rPr>
        <w:t>Sample size considerations</w:t>
      </w:r>
    </w:p>
    <w:p w14:paraId="4AC9EDD0" w14:textId="12CF9D77" w:rsidR="0019356A" w:rsidRPr="0039307B" w:rsidRDefault="0019356A" w:rsidP="00BB46F0">
      <w:pPr>
        <w:spacing w:line="480" w:lineRule="auto"/>
        <w:rPr>
          <w:rFonts w:ascii="Times New Roman" w:hAnsi="Times New Roman" w:cs="Times New Roman"/>
        </w:rPr>
      </w:pPr>
      <w:r w:rsidRPr="0039307B">
        <w:rPr>
          <w:rFonts w:ascii="Times New Roman" w:hAnsi="Times New Roman" w:cs="Times New Roman"/>
        </w:rPr>
        <w:t>Assuming an average duration of influenza season of 15 weeks</w:t>
      </w:r>
      <w:r w:rsidR="00387146">
        <w:rPr>
          <w:rFonts w:ascii="Times New Roman" w:hAnsi="Times New Roman" w:cs="Times New Roman"/>
        </w:rPr>
        <w:t xml:space="preserve"> </w:t>
      </w:r>
      <w:r w:rsidRPr="0039307B">
        <w:rPr>
          <w:rFonts w:ascii="Times New Roman" w:hAnsi="Times New Roman" w:cs="Times New Roman"/>
        </w:rPr>
        <w:fldChar w:fldCharType="begin">
          <w:fldData xml:space="preserve">PEVuZE5vdGU+PENpdGU+PEF1dGhvcj5QYWdldDwvQXV0aG9yPjxZZWFyPjIwMDc8L1llYXI+PFJl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</w:fldData>
        </w:fldChar>
      </w:r>
      <w:r w:rsidRPr="0039307B">
        <w:rPr>
          <w:rFonts w:ascii="Times New Roman" w:hAnsi="Times New Roman" w:cs="Times New Roman"/>
        </w:rPr>
        <w:instrText xml:space="preserve"> ADDIN EN.CITE </w:instrText>
      </w:r>
      <w:r w:rsidRPr="0039307B">
        <w:rPr>
          <w:rFonts w:ascii="Times New Roman" w:hAnsi="Times New Roman" w:cs="Times New Roman"/>
        </w:rPr>
        <w:fldChar w:fldCharType="begin">
          <w:fldData xml:space="preserve">PEVuZE5vdGU+PENpdGU+PEF1dGhvcj5QYWdldDwvQXV0aG9yPjxZZWFyPjIwMDc8L1llYXI+PFJl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</w:fldData>
        </w:fldChar>
      </w:r>
      <w:r w:rsidRPr="0039307B">
        <w:rPr>
          <w:rFonts w:ascii="Times New Roman" w:hAnsi="Times New Roman" w:cs="Times New Roman"/>
        </w:rPr>
        <w:instrText xml:space="preserve"> ADDIN EN.CITE.DATA </w:instrText>
      </w:r>
      <w:r w:rsidRPr="0039307B">
        <w:rPr>
          <w:rFonts w:ascii="Times New Roman" w:hAnsi="Times New Roman" w:cs="Times New Roman"/>
        </w:rPr>
      </w:r>
      <w:r w:rsidRPr="0039307B">
        <w:rPr>
          <w:rFonts w:ascii="Times New Roman" w:hAnsi="Times New Roman" w:cs="Times New Roman"/>
        </w:rPr>
        <w:fldChar w:fldCharType="end"/>
      </w:r>
      <w:r w:rsidRPr="0039307B">
        <w:rPr>
          <w:rFonts w:ascii="Times New Roman" w:hAnsi="Times New Roman" w:cs="Times New Roman"/>
        </w:rPr>
      </w:r>
      <w:r w:rsidRPr="0039307B">
        <w:rPr>
          <w:rFonts w:ascii="Times New Roman" w:hAnsi="Times New Roman" w:cs="Times New Roman"/>
        </w:rPr>
        <w:fldChar w:fldCharType="separate"/>
      </w:r>
      <w:r w:rsidRPr="0039307B">
        <w:rPr>
          <w:rFonts w:ascii="Times New Roman" w:hAnsi="Times New Roman" w:cs="Times New Roman"/>
        </w:rPr>
        <w:t>(</w:t>
      </w:r>
      <w:r w:rsidRPr="00387146">
        <w:rPr>
          <w:rFonts w:ascii="Times New Roman" w:hAnsi="Times New Roman" w:cs="Times New Roman"/>
          <w:i/>
          <w:iCs/>
        </w:rPr>
        <w:t>1</w:t>
      </w:r>
      <w:r w:rsidRPr="0039307B">
        <w:rPr>
          <w:rFonts w:ascii="Times New Roman" w:hAnsi="Times New Roman" w:cs="Times New Roman"/>
        </w:rPr>
        <w:t>)</w:t>
      </w:r>
      <w:r w:rsidRPr="0039307B">
        <w:rPr>
          <w:rFonts w:ascii="Times New Roman" w:hAnsi="Times New Roman" w:cs="Times New Roman"/>
        </w:rPr>
        <w:fldChar w:fldCharType="end"/>
      </w:r>
      <w:r w:rsidR="00387146">
        <w:rPr>
          <w:rFonts w:ascii="Times New Roman" w:hAnsi="Times New Roman" w:cs="Times New Roman"/>
        </w:rPr>
        <w:t>,</w:t>
      </w:r>
      <w:r w:rsidRPr="0039307B">
        <w:rPr>
          <w:rFonts w:ascii="Times New Roman" w:hAnsi="Times New Roman" w:cs="Times New Roman"/>
        </w:rPr>
        <w:t xml:space="preserve"> a proportion of HCW with asymptomatic or </w:t>
      </w:r>
      <w:proofErr w:type="spellStart"/>
      <w:r w:rsidRPr="0039307B">
        <w:rPr>
          <w:rFonts w:ascii="Times New Roman" w:hAnsi="Times New Roman" w:cs="Times New Roman"/>
        </w:rPr>
        <w:t>presymptomatic</w:t>
      </w:r>
      <w:proofErr w:type="spellEnd"/>
      <w:r w:rsidRPr="0039307B">
        <w:rPr>
          <w:rFonts w:ascii="Times New Roman" w:hAnsi="Times New Roman" w:cs="Times New Roman"/>
        </w:rPr>
        <w:t xml:space="preserve"> influenza of 17%</w:t>
      </w:r>
      <w:r w:rsidRPr="0039307B">
        <w:rPr>
          <w:rFonts w:ascii="Times New Roman" w:hAnsi="Times New Roman" w:cs="Times New Roman"/>
        </w:rPr>
        <w:fldChar w:fldCharType="begin"/>
      </w:r>
      <w:r w:rsidRPr="0039307B">
        <w:rPr>
          <w:rFonts w:ascii="Times New Roman" w:hAnsi="Times New Roman" w:cs="Times New Roman"/>
        </w:rPr>
        <w:instrText xml:space="preserve"> ADDIN EN.CITE &lt;EndNote&gt;&lt;Cite&gt;&lt;Author&gt;Kuster&lt;/Author&gt;&lt;Year&gt;2011&lt;/Year&gt;&lt;RecNum&gt;577&lt;/RecNum&gt;&lt;DisplayText&gt;(2)&lt;/DisplayText&gt;&lt;record&gt;&lt;rec-number&gt;577&lt;/rec-number&gt;&lt;foreign-keys&gt;&lt;key app="EN" db-id="pt209tz93w2adcedwdsvs50sw2wvxprv2e52" timestamp="1320177097"&gt;577&lt;/key&gt;&lt;/foreign-keys&gt;&lt;ref-type name="Journal Article"&gt;17&lt;/ref-type&gt;&lt;contributors&gt;&lt;authors&gt;&lt;author&gt;Kuster, S. P.&lt;/author&gt;&lt;author&gt;Shah, P. S.&lt;/author&gt;&lt;author&gt;Coleman, B. L.&lt;/author&gt;&lt;author&gt;Lam, P. P.&lt;/author&gt;&lt;author&gt;Tong, A.&lt;/author&gt;&lt;author&gt;Wormsbecker, A.&lt;/author&gt;&lt;author&gt;McGeer, A.&lt;/author&gt;&lt;/authors&gt;&lt;/contributors&gt;&lt;auth-address&gt;Mount Sinai Hospital, Toronto Ontario, Canada.&lt;/auth-address&gt;&lt;titles&gt;&lt;title&gt;Incidence of influenza in healthy adults and healthcare workers: a systematic review and meta-analysis&lt;/title&gt;&lt;secondary-title&gt;PloS one&lt;/secondary-title&gt;&lt;/titles&gt;&lt;periodical&gt;&lt;full-title&gt;PloS one&lt;/full-title&gt;&lt;abbr-1&gt;PLoS One&lt;/abbr-1&gt;&lt;/periodical&gt;&lt;pages&gt;e26239&lt;/pages&gt;&lt;volume&gt;6&lt;/volume&gt;&lt;number&gt;10&lt;/number&gt;&lt;edition&gt;2011/10/27&lt;/edition&gt;&lt;dates&gt;&lt;year&gt;2011&lt;/year&gt;&lt;/dates&gt;&lt;isbn&gt;1932-6203 (Electronic)&amp;#xD;1932-6203 (Linking)&lt;/isbn&gt;&lt;accession-num&gt;22028840&lt;/accession-num&gt;&lt;urls&gt;&lt;related-urls&gt;&lt;url&gt;http://www.ncbi.nlm.nih.gov/entrez/query.fcgi?cmd=Retrieve&amp;amp;db=PubMed&amp;amp;dopt=Citation&amp;amp;list_uids=22028840&lt;/url&gt;&lt;/related-urls&gt;&lt;/urls&gt;&lt;custom2&gt;3196543&lt;/custom2&gt;&lt;electronic-resource-num&gt;10.1371/journal.pone.0026239&amp;#xD;PONE-D-11-10370 [pii]&lt;/electronic-resource-num&gt;&lt;language&gt;eng&lt;/language&gt;&lt;/record&gt;&lt;/Cite&gt;&lt;/EndNote&gt;</w:instrText>
      </w:r>
      <w:r w:rsidRPr="0039307B">
        <w:rPr>
          <w:rFonts w:ascii="Times New Roman" w:hAnsi="Times New Roman" w:cs="Times New Roman"/>
        </w:rPr>
        <w:fldChar w:fldCharType="separate"/>
      </w:r>
      <w:r w:rsidRPr="0039307B">
        <w:rPr>
          <w:rFonts w:ascii="Times New Roman" w:hAnsi="Times New Roman" w:cs="Times New Roman"/>
        </w:rPr>
        <w:t>(</w:t>
      </w:r>
      <w:r w:rsidRPr="00387146">
        <w:rPr>
          <w:rFonts w:ascii="Times New Roman" w:hAnsi="Times New Roman" w:cs="Times New Roman"/>
          <w:i/>
          <w:iCs/>
        </w:rPr>
        <w:t>2</w:t>
      </w:r>
      <w:r w:rsidRPr="0039307B">
        <w:rPr>
          <w:rFonts w:ascii="Times New Roman" w:hAnsi="Times New Roman" w:cs="Times New Roman"/>
        </w:rPr>
        <w:t>)</w:t>
      </w:r>
      <w:r w:rsidRPr="0039307B">
        <w:rPr>
          <w:rFonts w:ascii="Times New Roman" w:hAnsi="Times New Roman" w:cs="Times New Roman"/>
        </w:rPr>
        <w:fldChar w:fldCharType="end"/>
      </w:r>
      <w:r w:rsidR="00387146">
        <w:rPr>
          <w:rFonts w:ascii="Times New Roman" w:hAnsi="Times New Roman" w:cs="Times New Roman"/>
        </w:rPr>
        <w:t>,</w:t>
      </w:r>
      <w:r w:rsidRPr="0039307B">
        <w:rPr>
          <w:rFonts w:ascii="Times New Roman" w:hAnsi="Times New Roman" w:cs="Times New Roman"/>
        </w:rPr>
        <w:t xml:space="preserve"> a proportion of inpatients with asymptomatic or </w:t>
      </w:r>
      <w:proofErr w:type="spellStart"/>
      <w:r w:rsidRPr="0039307B">
        <w:rPr>
          <w:rFonts w:ascii="Times New Roman" w:hAnsi="Times New Roman" w:cs="Times New Roman"/>
        </w:rPr>
        <w:t>presymptomatic</w:t>
      </w:r>
      <w:proofErr w:type="spellEnd"/>
      <w:r w:rsidRPr="0039307B">
        <w:rPr>
          <w:rFonts w:ascii="Times New Roman" w:hAnsi="Times New Roman" w:cs="Times New Roman"/>
        </w:rPr>
        <w:t xml:space="preserve"> influenza of 2</w:t>
      </w:r>
      <w:r w:rsidR="00BF1417" w:rsidRPr="0039307B">
        <w:rPr>
          <w:rFonts w:ascii="Times New Roman" w:hAnsi="Times New Roman" w:cs="Times New Roman"/>
        </w:rPr>
        <w:t>.</w:t>
      </w:r>
      <w:r w:rsidRPr="0039307B">
        <w:rPr>
          <w:rFonts w:ascii="Times New Roman" w:hAnsi="Times New Roman" w:cs="Times New Roman"/>
        </w:rPr>
        <w:t>5%</w:t>
      </w:r>
      <w:r w:rsidR="00387146">
        <w:rPr>
          <w:rFonts w:ascii="Times New Roman" w:hAnsi="Times New Roman" w:cs="Times New Roman"/>
        </w:rPr>
        <w:t xml:space="preserve"> </w:t>
      </w:r>
      <w:r w:rsidRPr="0039307B">
        <w:rPr>
          <w:rFonts w:ascii="Times New Roman" w:hAnsi="Times New Roman" w:cs="Times New Roman"/>
        </w:rPr>
        <w:fldChar w:fldCharType="begin">
          <w:fldData xml:space="preserve">PEVuZE5vdGU+PENpdGU+PEF1dGhvcj5DYXJyYXQ8L0F1dGhvcj48WWVhcj4yMDA4PC9ZZWFyPjxS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</w:fldData>
        </w:fldChar>
      </w:r>
      <w:r w:rsidRPr="0039307B">
        <w:rPr>
          <w:rFonts w:ascii="Times New Roman" w:hAnsi="Times New Roman" w:cs="Times New Roman"/>
        </w:rPr>
        <w:instrText xml:space="preserve"> ADDIN EN.CITE </w:instrText>
      </w:r>
      <w:r w:rsidRPr="0039307B">
        <w:rPr>
          <w:rFonts w:ascii="Times New Roman" w:hAnsi="Times New Roman" w:cs="Times New Roman"/>
        </w:rPr>
        <w:fldChar w:fldCharType="begin">
          <w:fldData xml:space="preserve">PEVuZE5vdGU+PENpdGU+PEF1dGhvcj5DYXJyYXQ8L0F1dGhvcj48WWVhcj4yMDA4PC9ZZWFyPjxS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</w:fldData>
        </w:fldChar>
      </w:r>
      <w:r w:rsidRPr="0039307B">
        <w:rPr>
          <w:rFonts w:ascii="Times New Roman" w:hAnsi="Times New Roman" w:cs="Times New Roman"/>
        </w:rPr>
        <w:instrText xml:space="preserve"> ADDIN EN.CITE.DATA </w:instrText>
      </w:r>
      <w:r w:rsidRPr="0039307B">
        <w:rPr>
          <w:rFonts w:ascii="Times New Roman" w:hAnsi="Times New Roman" w:cs="Times New Roman"/>
        </w:rPr>
      </w:r>
      <w:r w:rsidRPr="0039307B">
        <w:rPr>
          <w:rFonts w:ascii="Times New Roman" w:hAnsi="Times New Roman" w:cs="Times New Roman"/>
        </w:rPr>
        <w:fldChar w:fldCharType="end"/>
      </w:r>
      <w:r w:rsidRPr="0039307B">
        <w:rPr>
          <w:rFonts w:ascii="Times New Roman" w:hAnsi="Times New Roman" w:cs="Times New Roman"/>
        </w:rPr>
      </w:r>
      <w:r w:rsidRPr="0039307B">
        <w:rPr>
          <w:rFonts w:ascii="Times New Roman" w:hAnsi="Times New Roman" w:cs="Times New Roman"/>
        </w:rPr>
        <w:fldChar w:fldCharType="separate"/>
      </w:r>
      <w:r w:rsidRPr="0039307B">
        <w:rPr>
          <w:rFonts w:ascii="Times New Roman" w:hAnsi="Times New Roman" w:cs="Times New Roman"/>
        </w:rPr>
        <w:t>(</w:t>
      </w:r>
      <w:r w:rsidRPr="00387146">
        <w:rPr>
          <w:rFonts w:ascii="Times New Roman" w:hAnsi="Times New Roman" w:cs="Times New Roman"/>
          <w:i/>
          <w:iCs/>
        </w:rPr>
        <w:t>3, 4</w:t>
      </w:r>
      <w:r w:rsidRPr="0039307B">
        <w:rPr>
          <w:rFonts w:ascii="Times New Roman" w:hAnsi="Times New Roman" w:cs="Times New Roman"/>
        </w:rPr>
        <w:t>)</w:t>
      </w:r>
      <w:r w:rsidRPr="0039307B">
        <w:rPr>
          <w:rFonts w:ascii="Times New Roman" w:hAnsi="Times New Roman" w:cs="Times New Roman"/>
        </w:rPr>
        <w:fldChar w:fldCharType="end"/>
      </w:r>
      <w:r w:rsidR="00387146">
        <w:rPr>
          <w:rFonts w:ascii="Times New Roman" w:hAnsi="Times New Roman" w:cs="Times New Roman"/>
        </w:rPr>
        <w:t>,</w:t>
      </w:r>
      <w:r w:rsidRPr="0039307B">
        <w:rPr>
          <w:rFonts w:ascii="Times New Roman" w:hAnsi="Times New Roman" w:cs="Times New Roman"/>
        </w:rPr>
        <w:t xml:space="preserve"> a drop-out rate of 10%, and a secondary attack rate of asymptomatic or </w:t>
      </w:r>
      <w:proofErr w:type="spellStart"/>
      <w:r w:rsidRPr="0039307B">
        <w:rPr>
          <w:rFonts w:ascii="Times New Roman" w:hAnsi="Times New Roman" w:cs="Times New Roman"/>
        </w:rPr>
        <w:t>presymptomatic</w:t>
      </w:r>
      <w:proofErr w:type="spellEnd"/>
      <w:r w:rsidRPr="0039307B">
        <w:rPr>
          <w:rFonts w:ascii="Times New Roman" w:hAnsi="Times New Roman" w:cs="Times New Roman"/>
        </w:rPr>
        <w:t xml:space="preserve"> influenza of 5%</w:t>
      </w:r>
      <w:r w:rsidR="00387146">
        <w:rPr>
          <w:rFonts w:ascii="Times New Roman" w:hAnsi="Times New Roman" w:cs="Times New Roman"/>
        </w:rPr>
        <w:t xml:space="preserve"> </w:t>
      </w:r>
      <w:r w:rsidRPr="0039307B">
        <w:rPr>
          <w:rFonts w:ascii="Times New Roman" w:hAnsi="Times New Roman" w:cs="Times New Roman"/>
        </w:rPr>
        <w:fldChar w:fldCharType="begin">
          <w:fldData xml:space="preserve">PEVuZE5vdGU+PENpdGU+PEF1dGhvcj5DYXJyYXQ8L0F1dGhvcj48WWVhcj4yMDA4PC9ZZWFyPjxS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</w:fldData>
        </w:fldChar>
      </w:r>
      <w:r w:rsidRPr="0039307B">
        <w:rPr>
          <w:rFonts w:ascii="Times New Roman" w:hAnsi="Times New Roman" w:cs="Times New Roman"/>
        </w:rPr>
        <w:instrText xml:space="preserve"> ADDIN EN.CITE </w:instrText>
      </w:r>
      <w:r w:rsidRPr="0039307B">
        <w:rPr>
          <w:rFonts w:ascii="Times New Roman" w:hAnsi="Times New Roman" w:cs="Times New Roman"/>
        </w:rPr>
        <w:fldChar w:fldCharType="begin">
          <w:fldData xml:space="preserve">PEVuZE5vdGU+PENpdGU+PEF1dGhvcj5DYXJyYXQ8L0F1dGhvcj48WWVhcj4yMDA4PC9ZZWFyPjxS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</w:fldData>
        </w:fldChar>
      </w:r>
      <w:r w:rsidRPr="0039307B">
        <w:rPr>
          <w:rFonts w:ascii="Times New Roman" w:hAnsi="Times New Roman" w:cs="Times New Roman"/>
        </w:rPr>
        <w:instrText xml:space="preserve"> ADDIN EN.CITE.DATA </w:instrText>
      </w:r>
      <w:r w:rsidRPr="0039307B">
        <w:rPr>
          <w:rFonts w:ascii="Times New Roman" w:hAnsi="Times New Roman" w:cs="Times New Roman"/>
        </w:rPr>
      </w:r>
      <w:r w:rsidRPr="0039307B">
        <w:rPr>
          <w:rFonts w:ascii="Times New Roman" w:hAnsi="Times New Roman" w:cs="Times New Roman"/>
        </w:rPr>
        <w:fldChar w:fldCharType="end"/>
      </w:r>
      <w:r w:rsidRPr="0039307B">
        <w:rPr>
          <w:rFonts w:ascii="Times New Roman" w:hAnsi="Times New Roman" w:cs="Times New Roman"/>
        </w:rPr>
      </w:r>
      <w:r w:rsidRPr="0039307B">
        <w:rPr>
          <w:rFonts w:ascii="Times New Roman" w:hAnsi="Times New Roman" w:cs="Times New Roman"/>
        </w:rPr>
        <w:fldChar w:fldCharType="separate"/>
      </w:r>
      <w:r w:rsidRPr="0039307B">
        <w:rPr>
          <w:rFonts w:ascii="Times New Roman" w:hAnsi="Times New Roman" w:cs="Times New Roman"/>
        </w:rPr>
        <w:t>(</w:t>
      </w:r>
      <w:r w:rsidRPr="00387146">
        <w:rPr>
          <w:rFonts w:ascii="Times New Roman" w:hAnsi="Times New Roman" w:cs="Times New Roman"/>
          <w:i/>
          <w:iCs/>
        </w:rPr>
        <w:t>3, 5-8</w:t>
      </w:r>
      <w:r w:rsidRPr="0039307B">
        <w:rPr>
          <w:rFonts w:ascii="Times New Roman" w:hAnsi="Times New Roman" w:cs="Times New Roman"/>
        </w:rPr>
        <w:t>)</w:t>
      </w:r>
      <w:r w:rsidRPr="0039307B">
        <w:rPr>
          <w:rFonts w:ascii="Times New Roman" w:hAnsi="Times New Roman" w:cs="Times New Roman"/>
        </w:rPr>
        <w:fldChar w:fldCharType="end"/>
      </w:r>
      <w:r w:rsidR="00387146">
        <w:rPr>
          <w:rFonts w:ascii="Times New Roman" w:hAnsi="Times New Roman" w:cs="Times New Roman"/>
        </w:rPr>
        <w:t>,</w:t>
      </w:r>
      <w:r w:rsidRPr="0039307B">
        <w:rPr>
          <w:rFonts w:ascii="Times New Roman" w:hAnsi="Times New Roman" w:cs="Times New Roman"/>
        </w:rPr>
        <w:t xml:space="preserve"> we calculated the number of contacts required to detect one single influenza transmission from an asymptomatic or </w:t>
      </w:r>
      <w:proofErr w:type="spellStart"/>
      <w:r w:rsidRPr="0039307B">
        <w:rPr>
          <w:rFonts w:ascii="Times New Roman" w:hAnsi="Times New Roman" w:cs="Times New Roman"/>
        </w:rPr>
        <w:t>presymptomatic</w:t>
      </w:r>
      <w:proofErr w:type="spellEnd"/>
      <w:r w:rsidRPr="0039307B">
        <w:rPr>
          <w:rFonts w:ascii="Times New Roman" w:hAnsi="Times New Roman" w:cs="Times New Roman"/>
        </w:rPr>
        <w:t xml:space="preserve"> index case with a power of 80%, to 33, and a corresponding number of 840 inpatients and 120 HCW providing a total of 10,080 samples needed. Corresponding numbers for a secondary attack rate of 3% were 54 contacts, 1,260 inpatients, 180 HCW, and 15,120 swabs.</w:t>
      </w:r>
    </w:p>
    <w:p w14:paraId="54FA51CC" w14:textId="77777777" w:rsidR="0019356A" w:rsidRPr="0039307B" w:rsidRDefault="0019356A" w:rsidP="00BB46F0">
      <w:pPr>
        <w:spacing w:line="480" w:lineRule="auto"/>
        <w:rPr>
          <w:rFonts w:ascii="Times New Roman" w:hAnsi="Times New Roman" w:cs="Times New Roman"/>
        </w:rPr>
      </w:pPr>
    </w:p>
    <w:p w14:paraId="0C69CE07" w14:textId="3DA7C62B" w:rsidR="00C47FFB" w:rsidRPr="0039307B" w:rsidRDefault="00C47FFB" w:rsidP="00D55A28">
      <w:pPr>
        <w:spacing w:line="480" w:lineRule="auto"/>
        <w:outlineLvl w:val="0"/>
        <w:rPr>
          <w:rFonts w:ascii="Times New Roman" w:hAnsi="Times New Roman" w:cs="Times New Roman"/>
        </w:rPr>
      </w:pPr>
      <w:r w:rsidRPr="0039307B">
        <w:rPr>
          <w:rFonts w:ascii="Times New Roman" w:hAnsi="Times New Roman" w:cs="Times New Roman"/>
          <w:b/>
        </w:rPr>
        <w:t>Viral sequences</w:t>
      </w:r>
    </w:p>
    <w:p w14:paraId="0C01E4E0" w14:textId="38186F72" w:rsidR="00FB03BB" w:rsidRPr="0039307B" w:rsidRDefault="00C973B4" w:rsidP="00FE2138">
      <w:pPr>
        <w:spacing w:line="480" w:lineRule="auto"/>
        <w:rPr>
          <w:rFonts w:ascii="Times New Roman" w:eastAsia="Times New Roman" w:hAnsi="Times New Roman" w:cs="Times New Roman"/>
          <w:lang w:val="en-GB" w:eastAsia="en-GB"/>
        </w:rPr>
      </w:pPr>
      <w:r w:rsidRPr="0039307B">
        <w:rPr>
          <w:rFonts w:ascii="Times New Roman" w:hAnsi="Times New Roman" w:cs="Times New Roman"/>
        </w:rPr>
        <w:t>W</w:t>
      </w:r>
      <w:r w:rsidR="00FE2138" w:rsidRPr="0039307B">
        <w:rPr>
          <w:rFonts w:ascii="Times New Roman" w:hAnsi="Times New Roman" w:cs="Times New Roman"/>
        </w:rPr>
        <w:t>hole</w:t>
      </w:r>
      <w:r w:rsidRPr="0039307B">
        <w:rPr>
          <w:rFonts w:ascii="Times New Roman" w:hAnsi="Times New Roman" w:cs="Times New Roman"/>
        </w:rPr>
        <w:t xml:space="preserve"> influenza</w:t>
      </w:r>
      <w:r w:rsidR="00FE2138" w:rsidRPr="0039307B">
        <w:rPr>
          <w:rFonts w:ascii="Times New Roman" w:hAnsi="Times New Roman" w:cs="Times New Roman"/>
        </w:rPr>
        <w:t xml:space="preserve"> genome background sequences were retrieved from the NCBI Influenza Virus Resource </w:t>
      </w:r>
      <w:r w:rsidR="00712BA3" w:rsidRPr="0039307B">
        <w:rPr>
          <w:rFonts w:ascii="Times New Roman" w:hAnsi="Times New Roman" w:cs="Times New Roman"/>
        </w:rPr>
        <w:t xml:space="preserve">sequence </w:t>
      </w:r>
      <w:r w:rsidR="00FE2138" w:rsidRPr="0039307B">
        <w:rPr>
          <w:rFonts w:ascii="Times New Roman" w:hAnsi="Times New Roman" w:cs="Times New Roman"/>
        </w:rPr>
        <w:t>database using the Full Genome Sets Interface</w:t>
      </w:r>
      <w:r w:rsidR="00387146">
        <w:rPr>
          <w:rFonts w:ascii="Times New Roman" w:hAnsi="Times New Roman" w:cs="Times New Roman"/>
        </w:rPr>
        <w:t xml:space="preserve"> </w:t>
      </w:r>
      <w:r w:rsidR="00DD1071" w:rsidRPr="0039307B">
        <w:rPr>
          <w:rFonts w:ascii="Times New Roman" w:hAnsi="Times New Roman" w:cs="Times New Roman"/>
        </w:rPr>
        <w:fldChar w:fldCharType="begin"/>
      </w:r>
      <w:r w:rsidR="0019356A" w:rsidRPr="0039307B">
        <w:rPr>
          <w:rFonts w:ascii="Times New Roman" w:hAnsi="Times New Roman" w:cs="Times New Roman"/>
        </w:rPr>
        <w:instrText xml:space="preserve"> ADDIN EN.CITE &lt;EndNote&gt;&lt;Cite&gt;&lt;RecNum&gt;1089&lt;/RecNum&gt;&lt;DisplayText&gt;(9)&lt;/DisplayText&gt;&lt;record&gt;&lt;rec-number&gt;1089&lt;/rec-number&gt;&lt;foreign-keys&gt;&lt;key app="EN" db-id="pt209tz93w2adcedwdsvs50sw2wvxprv2e52" timestamp="1557909998"&gt;1089&lt;/key&gt;&lt;/foreign-keys&gt;&lt;ref-type name="Web Page"&gt;12&lt;/ref-type&gt;&lt;contributors&gt;&lt;/contributors&gt;&lt;titles&gt;&lt;title&gt;Influenza Virus Genome Set&lt;/title&gt;&lt;/titles&gt;&lt;volume&gt;2018&lt;/volume&gt;&lt;number&gt;10. 07&lt;/number&gt;&lt;dates&gt;&lt;/dates&gt;&lt;publisher&gt;National Center for Biotechnology Information&lt;/publisher&gt;&lt;urls&gt;&lt;related-urls&gt;&lt;url&gt;https://www.ncbi.nlm.nih.gov/genomes/FLU/Database/nph-select.cgi?go=genomeset&lt;/url&gt;&lt;/related-urls&gt;&lt;/urls&gt;&lt;/record&gt;&lt;/Cite&gt;&lt;/EndNote&gt;</w:instrText>
      </w:r>
      <w:r w:rsidR="00DD1071" w:rsidRPr="0039307B">
        <w:rPr>
          <w:rFonts w:ascii="Times New Roman" w:hAnsi="Times New Roman" w:cs="Times New Roman"/>
        </w:rPr>
        <w:fldChar w:fldCharType="separate"/>
      </w:r>
      <w:r w:rsidR="0019356A" w:rsidRPr="0039307B">
        <w:rPr>
          <w:rFonts w:ascii="Times New Roman" w:hAnsi="Times New Roman" w:cs="Times New Roman"/>
          <w:noProof/>
        </w:rPr>
        <w:t>(</w:t>
      </w:r>
      <w:r w:rsidR="0019356A" w:rsidRPr="00387146">
        <w:rPr>
          <w:rFonts w:ascii="Times New Roman" w:hAnsi="Times New Roman" w:cs="Times New Roman"/>
          <w:i/>
          <w:iCs/>
          <w:noProof/>
        </w:rPr>
        <w:t>9</w:t>
      </w:r>
      <w:r w:rsidR="0019356A" w:rsidRPr="0039307B">
        <w:rPr>
          <w:rFonts w:ascii="Times New Roman" w:hAnsi="Times New Roman" w:cs="Times New Roman"/>
          <w:noProof/>
        </w:rPr>
        <w:t>)</w:t>
      </w:r>
      <w:r w:rsidR="00DD1071" w:rsidRPr="0039307B">
        <w:rPr>
          <w:rFonts w:ascii="Times New Roman" w:hAnsi="Times New Roman" w:cs="Times New Roman"/>
        </w:rPr>
        <w:fldChar w:fldCharType="end"/>
      </w:r>
      <w:r w:rsidR="00387146">
        <w:rPr>
          <w:rFonts w:ascii="Times New Roman" w:hAnsi="Times New Roman" w:cs="Times New Roman"/>
        </w:rPr>
        <w:t>.</w:t>
      </w:r>
      <w:r w:rsidR="00FE2138" w:rsidRPr="0039307B">
        <w:rPr>
          <w:rFonts w:ascii="Times New Roman" w:hAnsi="Times New Roman" w:cs="Times New Roman"/>
        </w:rPr>
        <w:t xml:space="preserve"> We restricted </w:t>
      </w:r>
      <w:r w:rsidR="00FE2138" w:rsidRPr="0039307B">
        <w:rPr>
          <w:rFonts w:ascii="Times New Roman" w:hAnsi="Times New Roman" w:cs="Times New Roman"/>
        </w:rPr>
        <w:lastRenderedPageBreak/>
        <w:t>our search to complete genomes</w:t>
      </w:r>
      <w:r w:rsidR="00712BA3" w:rsidRPr="0039307B">
        <w:rPr>
          <w:rFonts w:ascii="Times New Roman" w:hAnsi="Times New Roman" w:cs="Times New Roman"/>
        </w:rPr>
        <w:t xml:space="preserve"> only</w:t>
      </w:r>
      <w:r w:rsidR="00FE2138" w:rsidRPr="0039307B">
        <w:rPr>
          <w:rFonts w:ascii="Times New Roman" w:hAnsi="Times New Roman" w:cs="Times New Roman"/>
        </w:rPr>
        <w:t xml:space="preserve"> with human host and collection date between November 2014 and April 2018. In addition to the foreign background sequences</w:t>
      </w:r>
      <w:r w:rsidR="001C029F" w:rsidRPr="0039307B">
        <w:rPr>
          <w:rFonts w:ascii="Times New Roman" w:hAnsi="Times New Roman" w:cs="Times New Roman"/>
        </w:rPr>
        <w:t>,</w:t>
      </w:r>
      <w:r w:rsidR="00FE2138" w:rsidRPr="0039307B">
        <w:rPr>
          <w:rFonts w:ascii="Times New Roman" w:hAnsi="Times New Roman" w:cs="Times New Roman"/>
        </w:rPr>
        <w:t xml:space="preserve"> we also included nearly </w:t>
      </w:r>
      <w:proofErr w:type="gramStart"/>
      <w:r w:rsidR="00712BA3" w:rsidRPr="0039307B">
        <w:rPr>
          <w:rFonts w:ascii="Times New Roman" w:hAnsi="Times New Roman" w:cs="Times New Roman"/>
        </w:rPr>
        <w:t>full</w:t>
      </w:r>
      <w:r w:rsidR="00FE2138" w:rsidRPr="0039307B">
        <w:rPr>
          <w:rFonts w:ascii="Times New Roman" w:hAnsi="Times New Roman" w:cs="Times New Roman"/>
        </w:rPr>
        <w:t xml:space="preserve"> </w:t>
      </w:r>
      <w:r w:rsidR="00712BA3" w:rsidRPr="0039307B">
        <w:rPr>
          <w:rFonts w:ascii="Times New Roman" w:hAnsi="Times New Roman" w:cs="Times New Roman"/>
        </w:rPr>
        <w:t>length</w:t>
      </w:r>
      <w:proofErr w:type="gramEnd"/>
      <w:r w:rsidR="00712BA3" w:rsidRPr="0039307B">
        <w:rPr>
          <w:rFonts w:ascii="Times New Roman" w:hAnsi="Times New Roman" w:cs="Times New Roman"/>
        </w:rPr>
        <w:t xml:space="preserve"> viral </w:t>
      </w:r>
      <w:r w:rsidR="00FE2138" w:rsidRPr="0039307B">
        <w:rPr>
          <w:rFonts w:ascii="Times New Roman" w:hAnsi="Times New Roman" w:cs="Times New Roman"/>
        </w:rPr>
        <w:t>sequences from the Zurich region collected during the same</w:t>
      </w:r>
      <w:r w:rsidR="005F6ACD" w:rsidRPr="0039307B">
        <w:rPr>
          <w:rFonts w:ascii="Times New Roman" w:hAnsi="Times New Roman" w:cs="Times New Roman"/>
        </w:rPr>
        <w:t xml:space="preserve"> two influenza season</w:t>
      </w:r>
      <w:r w:rsidR="006B0F89" w:rsidRPr="0039307B">
        <w:rPr>
          <w:rFonts w:ascii="Times New Roman" w:hAnsi="Times New Roman" w:cs="Times New Roman"/>
        </w:rPr>
        <w:t>s</w:t>
      </w:r>
      <w:r w:rsidR="005F6ACD" w:rsidRPr="0039307B">
        <w:rPr>
          <w:rFonts w:ascii="Times New Roman" w:hAnsi="Times New Roman" w:cs="Times New Roman"/>
        </w:rPr>
        <w:t xml:space="preserve"> as in our study. Since the regional sequences are spatially closer than the foreign sequences, they should in principle improve the separation of the sequences from the study, especially in case of community introduced </w:t>
      </w:r>
      <w:r w:rsidR="00FB03BB" w:rsidRPr="0039307B">
        <w:rPr>
          <w:rFonts w:ascii="Times New Roman" w:hAnsi="Times New Roman" w:cs="Times New Roman"/>
        </w:rPr>
        <w:t>infections in the hospital.</w:t>
      </w:r>
    </w:p>
    <w:p w14:paraId="2599E02E" w14:textId="77777777" w:rsidR="00862B94" w:rsidRPr="0039307B" w:rsidRDefault="00862B94" w:rsidP="00FE2138">
      <w:pPr>
        <w:spacing w:line="480" w:lineRule="auto"/>
        <w:rPr>
          <w:rFonts w:ascii="Times New Roman" w:hAnsi="Times New Roman" w:cs="Times New Roman"/>
        </w:rPr>
      </w:pPr>
    </w:p>
    <w:p w14:paraId="7C9B1B22" w14:textId="718566CA" w:rsidR="00862B94" w:rsidRPr="0039307B" w:rsidRDefault="00862B94" w:rsidP="00D55A28">
      <w:pPr>
        <w:spacing w:line="480" w:lineRule="auto"/>
        <w:outlineLvl w:val="0"/>
        <w:rPr>
          <w:rFonts w:ascii="Times New Roman" w:hAnsi="Times New Roman" w:cs="Times New Roman"/>
          <w:b/>
        </w:rPr>
      </w:pPr>
      <w:r w:rsidRPr="0039307B">
        <w:rPr>
          <w:rFonts w:ascii="Times New Roman" w:hAnsi="Times New Roman" w:cs="Times New Roman"/>
          <w:b/>
        </w:rPr>
        <w:t>Phylogenetic tree construction</w:t>
      </w:r>
    </w:p>
    <w:p w14:paraId="5121FF8B" w14:textId="0DA1BB0D" w:rsidR="00CE5458" w:rsidRPr="0039307B" w:rsidRDefault="00601FE5" w:rsidP="00FE2138">
      <w:pPr>
        <w:spacing w:line="480" w:lineRule="auto"/>
        <w:rPr>
          <w:rFonts w:ascii="Times New Roman" w:hAnsi="Times New Roman" w:cs="Times New Roman"/>
        </w:rPr>
      </w:pPr>
      <w:r w:rsidRPr="0039307B">
        <w:rPr>
          <w:rFonts w:ascii="Times New Roman" w:hAnsi="Times New Roman" w:cs="Times New Roman"/>
        </w:rPr>
        <w:t xml:space="preserve">Since </w:t>
      </w:r>
      <w:r w:rsidR="00CE5458" w:rsidRPr="0039307B">
        <w:rPr>
          <w:rFonts w:ascii="Times New Roman" w:hAnsi="Times New Roman" w:cs="Times New Roman"/>
        </w:rPr>
        <w:t xml:space="preserve">all the available study sequences were either entirely influenza A </w:t>
      </w:r>
      <w:r w:rsidR="0051506C" w:rsidRPr="0039307B">
        <w:rPr>
          <w:rFonts w:ascii="Times New Roman" w:hAnsi="Times New Roman" w:cs="Times New Roman"/>
        </w:rPr>
        <w:t xml:space="preserve">virus (IAV) </w:t>
      </w:r>
      <w:r w:rsidR="00CE5458" w:rsidRPr="0039307B">
        <w:rPr>
          <w:rFonts w:ascii="Times New Roman" w:hAnsi="Times New Roman" w:cs="Times New Roman"/>
        </w:rPr>
        <w:t>subtype H1N1 or entirely of subtype H3N2</w:t>
      </w:r>
      <w:r w:rsidR="001C029F" w:rsidRPr="0039307B">
        <w:rPr>
          <w:rFonts w:ascii="Times New Roman" w:hAnsi="Times New Roman" w:cs="Times New Roman"/>
        </w:rPr>
        <w:t>,</w:t>
      </w:r>
      <w:r w:rsidR="00CE5458" w:rsidRPr="0039307B">
        <w:rPr>
          <w:rFonts w:ascii="Times New Roman" w:hAnsi="Times New Roman" w:cs="Times New Roman"/>
        </w:rPr>
        <w:t xml:space="preserve"> we restricted the background sequences to the same subtypes. The workflow described in the following paragraphs was applied separately to both subtypes.</w:t>
      </w:r>
    </w:p>
    <w:p w14:paraId="5CD33CD4" w14:textId="77777777" w:rsidR="00DD1071" w:rsidRPr="0039307B" w:rsidRDefault="00DD1071" w:rsidP="00FE2138">
      <w:pPr>
        <w:spacing w:line="480" w:lineRule="auto"/>
        <w:rPr>
          <w:rFonts w:ascii="Times New Roman" w:hAnsi="Times New Roman" w:cs="Times New Roman"/>
        </w:rPr>
      </w:pPr>
    </w:p>
    <w:p w14:paraId="0C32F001" w14:textId="24520677" w:rsidR="00CE5458" w:rsidRPr="0039307B" w:rsidRDefault="00CE5458" w:rsidP="00FE2138">
      <w:pPr>
        <w:spacing w:line="480" w:lineRule="auto"/>
        <w:rPr>
          <w:rFonts w:ascii="Times New Roman" w:hAnsi="Times New Roman" w:cs="Times New Roman"/>
        </w:rPr>
      </w:pPr>
      <w:r w:rsidRPr="0039307B">
        <w:rPr>
          <w:rFonts w:ascii="Times New Roman" w:hAnsi="Times New Roman" w:cs="Times New Roman"/>
        </w:rPr>
        <w:t xml:space="preserve">First, the segments </w:t>
      </w:r>
      <w:r w:rsidR="005F1C96" w:rsidRPr="0039307B">
        <w:rPr>
          <w:rFonts w:ascii="Times New Roman" w:hAnsi="Times New Roman" w:cs="Times New Roman"/>
        </w:rPr>
        <w:t>from</w:t>
      </w:r>
      <w:r w:rsidRPr="0039307B">
        <w:rPr>
          <w:rFonts w:ascii="Times New Roman" w:hAnsi="Times New Roman" w:cs="Times New Roman"/>
        </w:rPr>
        <w:t xml:space="preserve"> the same sample were concatenated</w:t>
      </w:r>
      <w:r w:rsidR="00DF0413" w:rsidRPr="0039307B">
        <w:rPr>
          <w:rFonts w:ascii="Times New Roman" w:hAnsi="Times New Roman" w:cs="Times New Roman"/>
        </w:rPr>
        <w:t xml:space="preserve"> </w:t>
      </w:r>
      <w:r w:rsidR="005F1C96" w:rsidRPr="0039307B">
        <w:rPr>
          <w:rFonts w:ascii="Times New Roman" w:hAnsi="Times New Roman" w:cs="Times New Roman"/>
        </w:rPr>
        <w:t xml:space="preserve">to </w:t>
      </w:r>
      <w:r w:rsidR="001E2864" w:rsidRPr="0039307B">
        <w:rPr>
          <w:rFonts w:ascii="Times New Roman" w:hAnsi="Times New Roman" w:cs="Times New Roman"/>
        </w:rPr>
        <w:t>form</w:t>
      </w:r>
      <w:r w:rsidR="005F1C96" w:rsidRPr="0039307B">
        <w:rPr>
          <w:rFonts w:ascii="Times New Roman" w:hAnsi="Times New Roman" w:cs="Times New Roman"/>
        </w:rPr>
        <w:t xml:space="preserve"> near full-length viral sequences. </w:t>
      </w:r>
      <w:r w:rsidR="001E2864" w:rsidRPr="0039307B">
        <w:rPr>
          <w:rFonts w:ascii="Times New Roman" w:hAnsi="Times New Roman" w:cs="Times New Roman"/>
        </w:rPr>
        <w:t xml:space="preserve">Next, using </w:t>
      </w:r>
      <w:r w:rsidR="00771BBD" w:rsidRPr="0039307B">
        <w:rPr>
          <w:rFonts w:ascii="Times New Roman" w:hAnsi="Times New Roman" w:cs="Times New Roman"/>
        </w:rPr>
        <w:t>Nucleotide BLAST 2</w:t>
      </w:r>
      <w:r w:rsidR="003A5815" w:rsidRPr="0039307B">
        <w:rPr>
          <w:rFonts w:ascii="Times New Roman" w:hAnsi="Times New Roman" w:cs="Times New Roman"/>
        </w:rPr>
        <w:t>.</w:t>
      </w:r>
      <w:r w:rsidR="00771BBD" w:rsidRPr="0039307B">
        <w:rPr>
          <w:rFonts w:ascii="Times New Roman" w:hAnsi="Times New Roman" w:cs="Times New Roman"/>
        </w:rPr>
        <w:t>2</w:t>
      </w:r>
      <w:r w:rsidR="003A5815" w:rsidRPr="0039307B">
        <w:rPr>
          <w:rFonts w:ascii="Times New Roman" w:hAnsi="Times New Roman" w:cs="Times New Roman"/>
        </w:rPr>
        <w:t>.</w:t>
      </w:r>
      <w:r w:rsidR="00771BBD" w:rsidRPr="0039307B">
        <w:rPr>
          <w:rFonts w:ascii="Times New Roman" w:hAnsi="Times New Roman" w:cs="Times New Roman"/>
        </w:rPr>
        <w:t>31+</w:t>
      </w:r>
      <w:r w:rsidR="001E2864" w:rsidRPr="0039307B">
        <w:rPr>
          <w:rFonts w:ascii="Times New Roman" w:hAnsi="Times New Roman" w:cs="Times New Roman"/>
        </w:rPr>
        <w:t xml:space="preserve"> </w:t>
      </w:r>
      <w:r w:rsidR="009C65F5" w:rsidRPr="0039307B">
        <w:rPr>
          <w:rFonts w:ascii="Times New Roman" w:hAnsi="Times New Roman" w:cs="Times New Roman"/>
        </w:rPr>
        <w:t>with</w:t>
      </w:r>
      <w:r w:rsidR="008A4341" w:rsidRPr="0039307B">
        <w:rPr>
          <w:rFonts w:ascii="Times New Roman" w:hAnsi="Times New Roman" w:cs="Times New Roman"/>
        </w:rPr>
        <w:t xml:space="preserve"> 10</w:t>
      </w:r>
      <w:r w:rsidR="009C65F5" w:rsidRPr="0039307B">
        <w:rPr>
          <w:rFonts w:ascii="Times New Roman" w:hAnsi="Times New Roman" w:cs="Times New Roman"/>
        </w:rPr>
        <w:t xml:space="preserve"> maximum </w:t>
      </w:r>
      <w:r w:rsidR="008A4341" w:rsidRPr="0039307B">
        <w:rPr>
          <w:rFonts w:ascii="Times New Roman" w:hAnsi="Times New Roman" w:cs="Times New Roman"/>
        </w:rPr>
        <w:t>target sequences, maximum E-value 0</w:t>
      </w:r>
      <w:r w:rsidR="00BF1417" w:rsidRPr="0039307B">
        <w:rPr>
          <w:rFonts w:ascii="Times New Roman" w:hAnsi="Times New Roman" w:cs="Times New Roman"/>
        </w:rPr>
        <w:t>.</w:t>
      </w:r>
      <w:r w:rsidR="008A4341" w:rsidRPr="0039307B">
        <w:rPr>
          <w:rFonts w:ascii="Times New Roman" w:hAnsi="Times New Roman" w:cs="Times New Roman"/>
        </w:rPr>
        <w:t>05 and percentage identity threshold of 90%</w:t>
      </w:r>
      <w:r w:rsidR="001C029F" w:rsidRPr="0039307B">
        <w:rPr>
          <w:rFonts w:ascii="Times New Roman" w:hAnsi="Times New Roman" w:cs="Times New Roman"/>
        </w:rPr>
        <w:t>,</w:t>
      </w:r>
      <w:r w:rsidR="008A4341" w:rsidRPr="0039307B">
        <w:rPr>
          <w:rFonts w:ascii="Times New Roman" w:hAnsi="Times New Roman" w:cs="Times New Roman"/>
        </w:rPr>
        <w:t xml:space="preserve"> the background sequences </w:t>
      </w:r>
      <w:r w:rsidR="002466F5" w:rsidRPr="0039307B">
        <w:rPr>
          <w:rFonts w:ascii="Times New Roman" w:hAnsi="Times New Roman" w:cs="Times New Roman"/>
        </w:rPr>
        <w:t>most similar to the community and study samples were identified</w:t>
      </w:r>
      <w:r w:rsidR="00387146">
        <w:rPr>
          <w:rFonts w:ascii="Times New Roman" w:hAnsi="Times New Roman" w:cs="Times New Roman"/>
        </w:rPr>
        <w:t xml:space="preserve"> </w:t>
      </w:r>
      <w:r w:rsidR="00240F53" w:rsidRPr="0039307B">
        <w:rPr>
          <w:rFonts w:ascii="Times New Roman" w:hAnsi="Times New Roman" w:cs="Times New Roman"/>
        </w:rPr>
        <w:fldChar w:fldCharType="begin"/>
      </w:r>
      <w:r w:rsidR="0019356A" w:rsidRPr="0039307B">
        <w:rPr>
          <w:rFonts w:ascii="Times New Roman" w:hAnsi="Times New Roman" w:cs="Times New Roman"/>
        </w:rPr>
        <w:instrText xml:space="preserve"> ADDIN EN.CITE &lt;EndNote&gt;&lt;Cite&gt;&lt;RecNum&gt;1088&lt;/RecNum&gt;&lt;DisplayText&gt;(10)&lt;/DisplayText&gt;&lt;record&gt;&lt;rec-number&gt;1088&lt;/rec-number&gt;&lt;foreign-keys&gt;&lt;key app="EN" db-id="pt209tz93w2adcedwdsvs50sw2wvxprv2e52" timestamp="1557902958"&gt;1088&lt;/key&gt;&lt;/foreign-keys&gt;&lt;ref-type name="Web Page"&gt;12&lt;/ref-type&gt;&lt;contributors&gt;&lt;/contributors&gt;&lt;titles&gt;&lt;title&gt;Basic Local Alignment Search Tool&lt;/title&gt;&lt;/titles&gt;&lt;volume&gt;2019&lt;/volume&gt;&lt;number&gt;15. 05.&lt;/number&gt;&lt;dates&gt;&lt;/dates&gt;&lt;publisher&gt;National Center for Biotechnology Information&lt;/publisher&gt;&lt;urls&gt;&lt;related-urls&gt;&lt;url&gt;https://blast.ncbi.nlm.nih.gov/Blast.cgi&lt;/url&gt;&lt;/related-urls&gt;&lt;/urls&gt;&lt;/record&gt;&lt;/Cite&gt;&lt;/EndNote&gt;</w:instrText>
      </w:r>
      <w:r w:rsidR="00240F53" w:rsidRPr="0039307B">
        <w:rPr>
          <w:rFonts w:ascii="Times New Roman" w:hAnsi="Times New Roman" w:cs="Times New Roman"/>
        </w:rPr>
        <w:fldChar w:fldCharType="separate"/>
      </w:r>
      <w:r w:rsidR="0019356A" w:rsidRPr="0039307B">
        <w:rPr>
          <w:rFonts w:ascii="Times New Roman" w:hAnsi="Times New Roman" w:cs="Times New Roman"/>
          <w:noProof/>
        </w:rPr>
        <w:t>(</w:t>
      </w:r>
      <w:r w:rsidR="0019356A" w:rsidRPr="00387146">
        <w:rPr>
          <w:rFonts w:ascii="Times New Roman" w:hAnsi="Times New Roman" w:cs="Times New Roman"/>
          <w:i/>
          <w:iCs/>
          <w:noProof/>
        </w:rPr>
        <w:t>10</w:t>
      </w:r>
      <w:r w:rsidR="0019356A" w:rsidRPr="0039307B">
        <w:rPr>
          <w:rFonts w:ascii="Times New Roman" w:hAnsi="Times New Roman" w:cs="Times New Roman"/>
          <w:noProof/>
        </w:rPr>
        <w:t>)</w:t>
      </w:r>
      <w:r w:rsidR="00240F53" w:rsidRPr="0039307B">
        <w:rPr>
          <w:rFonts w:ascii="Times New Roman" w:hAnsi="Times New Roman" w:cs="Times New Roman"/>
        </w:rPr>
        <w:fldChar w:fldCharType="end"/>
      </w:r>
      <w:r w:rsidR="00387146">
        <w:rPr>
          <w:rFonts w:ascii="Times New Roman" w:hAnsi="Times New Roman" w:cs="Times New Roman"/>
        </w:rPr>
        <w:t>.</w:t>
      </w:r>
    </w:p>
    <w:p w14:paraId="59DDAE26" w14:textId="0A71D82E" w:rsidR="00936310" w:rsidRPr="0039307B" w:rsidRDefault="001C029F" w:rsidP="00FE2138">
      <w:pPr>
        <w:spacing w:line="480" w:lineRule="auto"/>
        <w:rPr>
          <w:rFonts w:ascii="Times New Roman" w:hAnsi="Times New Roman" w:cs="Times New Roman"/>
        </w:rPr>
      </w:pPr>
      <w:r w:rsidRPr="0039307B">
        <w:rPr>
          <w:rFonts w:ascii="Times New Roman" w:hAnsi="Times New Roman" w:cs="Times New Roman"/>
        </w:rPr>
        <w:t>Afterwards</w:t>
      </w:r>
      <w:r w:rsidR="00771BBD" w:rsidRPr="0039307B">
        <w:rPr>
          <w:rFonts w:ascii="Times New Roman" w:hAnsi="Times New Roman" w:cs="Times New Roman"/>
        </w:rPr>
        <w:t xml:space="preserve">, </w:t>
      </w:r>
      <w:r w:rsidR="00240F53" w:rsidRPr="0039307B">
        <w:rPr>
          <w:rFonts w:ascii="Times New Roman" w:hAnsi="Times New Roman" w:cs="Times New Roman"/>
        </w:rPr>
        <w:t>five</w:t>
      </w:r>
      <w:r w:rsidR="00771BBD" w:rsidRPr="0039307B">
        <w:rPr>
          <w:rFonts w:ascii="Times New Roman" w:hAnsi="Times New Roman" w:cs="Times New Roman"/>
        </w:rPr>
        <w:t xml:space="preserve"> sequences were randomly selected among the foreign background sequences of the </w:t>
      </w:r>
      <w:r w:rsidR="00D1522D" w:rsidRPr="0039307B">
        <w:rPr>
          <w:rFonts w:ascii="Times New Roman" w:hAnsi="Times New Roman" w:cs="Times New Roman"/>
        </w:rPr>
        <w:t>complementary subtype (</w:t>
      </w:r>
      <w:proofErr w:type="gramStart"/>
      <w:r w:rsidR="00D1522D" w:rsidRPr="0039307B">
        <w:rPr>
          <w:rFonts w:ascii="Times New Roman" w:hAnsi="Times New Roman" w:cs="Times New Roman"/>
        </w:rPr>
        <w:t>i.e.</w:t>
      </w:r>
      <w:proofErr w:type="gramEnd"/>
      <w:r w:rsidR="00D1522D" w:rsidRPr="0039307B">
        <w:rPr>
          <w:rFonts w:ascii="Times New Roman" w:hAnsi="Times New Roman" w:cs="Times New Roman"/>
        </w:rPr>
        <w:t xml:space="preserve"> H3N2 for H1N1</w:t>
      </w:r>
      <w:r w:rsidR="0039268B" w:rsidRPr="0039307B">
        <w:rPr>
          <w:rFonts w:ascii="Times New Roman" w:hAnsi="Times New Roman" w:cs="Times New Roman"/>
        </w:rPr>
        <w:t>,</w:t>
      </w:r>
      <w:r w:rsidR="00D1522D" w:rsidRPr="0039307B">
        <w:rPr>
          <w:rFonts w:ascii="Times New Roman" w:hAnsi="Times New Roman" w:cs="Times New Roman"/>
        </w:rPr>
        <w:t xml:space="preserve"> and vice versa) to constitute the outgroup. Outgroup, blasted background, </w:t>
      </w:r>
      <w:r w:rsidR="00A21016" w:rsidRPr="0039307B">
        <w:rPr>
          <w:rFonts w:ascii="Times New Roman" w:hAnsi="Times New Roman" w:cs="Times New Roman"/>
        </w:rPr>
        <w:t xml:space="preserve">majority consensus </w:t>
      </w:r>
      <w:r w:rsidR="00D1522D" w:rsidRPr="0039307B">
        <w:rPr>
          <w:rFonts w:ascii="Times New Roman" w:hAnsi="Times New Roman" w:cs="Times New Roman"/>
        </w:rPr>
        <w:t>community and study sequences</w:t>
      </w:r>
      <w:r w:rsidR="00F153F3" w:rsidRPr="0039307B">
        <w:rPr>
          <w:rFonts w:ascii="Times New Roman" w:hAnsi="Times New Roman" w:cs="Times New Roman"/>
        </w:rPr>
        <w:t xml:space="preserve"> (</w:t>
      </w:r>
      <w:r w:rsidR="00274791" w:rsidRPr="0039307B">
        <w:rPr>
          <w:rFonts w:ascii="Times New Roman" w:hAnsi="Times New Roman" w:cs="Times New Roman"/>
        </w:rPr>
        <w:t xml:space="preserve">Supplemental </w:t>
      </w:r>
      <w:r w:rsidR="00DD1071" w:rsidRPr="0039307B">
        <w:rPr>
          <w:rFonts w:ascii="Times New Roman" w:hAnsi="Times New Roman" w:cs="Times New Roman"/>
        </w:rPr>
        <w:t>T</w:t>
      </w:r>
      <w:r w:rsidR="00274791" w:rsidRPr="0039307B">
        <w:rPr>
          <w:rFonts w:ascii="Times New Roman" w:hAnsi="Times New Roman" w:cs="Times New Roman"/>
        </w:rPr>
        <w:t xml:space="preserve">able </w:t>
      </w:r>
      <w:r w:rsidR="00DD1071" w:rsidRPr="0039307B">
        <w:rPr>
          <w:rFonts w:ascii="Times New Roman" w:hAnsi="Times New Roman" w:cs="Times New Roman"/>
        </w:rPr>
        <w:t>S</w:t>
      </w:r>
      <w:r w:rsidR="006B64B8" w:rsidRPr="0039307B">
        <w:rPr>
          <w:rFonts w:ascii="Times New Roman" w:hAnsi="Times New Roman" w:cs="Times New Roman"/>
        </w:rPr>
        <w:t>1</w:t>
      </w:r>
      <w:r w:rsidR="00F153F3" w:rsidRPr="0039307B">
        <w:rPr>
          <w:rFonts w:ascii="Times New Roman" w:hAnsi="Times New Roman" w:cs="Times New Roman"/>
        </w:rPr>
        <w:t>)</w:t>
      </w:r>
      <w:r w:rsidR="00D1522D" w:rsidRPr="0039307B">
        <w:rPr>
          <w:rFonts w:ascii="Times New Roman" w:hAnsi="Times New Roman" w:cs="Times New Roman"/>
        </w:rPr>
        <w:t xml:space="preserve"> were pooled together and aligned with MUSCLE</w:t>
      </w:r>
      <w:r w:rsidR="00387146">
        <w:rPr>
          <w:rFonts w:ascii="Times New Roman" w:hAnsi="Times New Roman" w:cs="Times New Roman"/>
        </w:rPr>
        <w:t xml:space="preserve"> </w:t>
      </w:r>
      <w:r w:rsidR="00D26BAA" w:rsidRPr="0039307B">
        <w:rPr>
          <w:rFonts w:ascii="Times New Roman" w:hAnsi="Times New Roman" w:cs="Times New Roman"/>
        </w:rPr>
        <w:fldChar w:fldCharType="begin"/>
      </w:r>
      <w:r w:rsidR="0019356A" w:rsidRPr="0039307B">
        <w:rPr>
          <w:rFonts w:ascii="Times New Roman" w:hAnsi="Times New Roman" w:cs="Times New Roman"/>
        </w:rPr>
        <w:instrText xml:space="preserve"> ADDIN EN.CITE &lt;EndNote&gt;&lt;Cite&gt;&lt;Author&gt;Edgar&lt;/Author&gt;&lt;Year&gt;2004&lt;/Year&gt;&lt;RecNum&gt;1090&lt;/RecNum&gt;&lt;DisplayText&gt;(11)&lt;/DisplayText&gt;&lt;record&gt;&lt;rec-number&gt;1090&lt;/rec-number&gt;&lt;foreign-keys&gt;&lt;key app="EN" db-id="pt209tz93w2adcedwdsvs50sw2wvxprv2e52" timestamp="1557910681"&gt;1090&lt;/key&gt;&lt;/foreign-keys&gt;&lt;ref-type name="Journal Article"&gt;17&lt;/ref-type&gt;&lt;contributors&gt;&lt;authors&gt;&lt;author&gt;Edgar, Robert C.&lt;/author&gt;&lt;/authors&gt;&lt;/contributors&gt;&lt;titles&gt;&lt;title&gt;MUSCLE: multiple sequence alignment with high accuracy and high throughput&lt;/title&gt;&lt;secondary-title&gt;Nucleic Acids Research&lt;/secondary-title&gt;&lt;/titles&gt;&lt;periodical&gt;&lt;full-title&gt;Nucleic Acids Research&lt;/full-title&gt;&lt;/periodical&gt;&lt;pages&gt;1792-1797&lt;/pages&gt;&lt;volume&gt;32&lt;/volume&gt;&lt;number&gt;5&lt;/number&gt;&lt;dates&gt;&lt;year&gt;2004&lt;/year&gt;&lt;/dates&gt;&lt;isbn&gt;0305-1048&lt;/isbn&gt;&lt;urls&gt;&lt;related-urls&gt;&lt;url&gt;https://doi.org/10.1093/nar/gkh340&lt;/url&gt;&lt;/related-urls&gt;&lt;/urls&gt;&lt;electronic-resource-num&gt;10.1093/nar/gkh340 %J Nucleic Acids Research&lt;/electronic-resource-num&gt;&lt;access-date&gt;5/15/2019&lt;/access-date&gt;&lt;/record&gt;&lt;/Cite&gt;&lt;/EndNote&gt;</w:instrText>
      </w:r>
      <w:r w:rsidR="00D26BAA" w:rsidRPr="0039307B">
        <w:rPr>
          <w:rFonts w:ascii="Times New Roman" w:hAnsi="Times New Roman" w:cs="Times New Roman"/>
        </w:rPr>
        <w:fldChar w:fldCharType="separate"/>
      </w:r>
      <w:r w:rsidR="0019356A" w:rsidRPr="0039307B">
        <w:rPr>
          <w:rFonts w:ascii="Times New Roman" w:hAnsi="Times New Roman" w:cs="Times New Roman"/>
          <w:noProof/>
        </w:rPr>
        <w:t>(</w:t>
      </w:r>
      <w:r w:rsidR="0019356A" w:rsidRPr="00387146">
        <w:rPr>
          <w:rFonts w:ascii="Times New Roman" w:hAnsi="Times New Roman" w:cs="Times New Roman"/>
          <w:i/>
          <w:iCs/>
          <w:noProof/>
        </w:rPr>
        <w:t>11</w:t>
      </w:r>
      <w:r w:rsidR="0019356A" w:rsidRPr="0039307B">
        <w:rPr>
          <w:rFonts w:ascii="Times New Roman" w:hAnsi="Times New Roman" w:cs="Times New Roman"/>
          <w:noProof/>
        </w:rPr>
        <w:t>)</w:t>
      </w:r>
      <w:r w:rsidR="00D26BAA" w:rsidRPr="0039307B">
        <w:rPr>
          <w:rFonts w:ascii="Times New Roman" w:hAnsi="Times New Roman" w:cs="Times New Roman"/>
        </w:rPr>
        <w:fldChar w:fldCharType="end"/>
      </w:r>
      <w:r w:rsidR="00387146">
        <w:rPr>
          <w:rFonts w:ascii="Times New Roman" w:hAnsi="Times New Roman" w:cs="Times New Roman"/>
        </w:rPr>
        <w:t>.</w:t>
      </w:r>
      <w:r w:rsidR="00076527" w:rsidRPr="0039307B">
        <w:rPr>
          <w:rFonts w:ascii="Times New Roman" w:hAnsi="Times New Roman" w:cs="Times New Roman"/>
        </w:rPr>
        <w:t xml:space="preserve"> </w:t>
      </w:r>
    </w:p>
    <w:p w14:paraId="6145BB9B" w14:textId="5B3034DC" w:rsidR="00D1522D" w:rsidRPr="0039307B" w:rsidRDefault="00D1522D" w:rsidP="00FE2138">
      <w:pPr>
        <w:spacing w:line="480" w:lineRule="auto"/>
        <w:rPr>
          <w:rFonts w:ascii="Times New Roman" w:hAnsi="Times New Roman" w:cs="Times New Roman"/>
          <w:lang w:val="en-GB"/>
        </w:rPr>
      </w:pPr>
      <w:r w:rsidRPr="0039307B">
        <w:rPr>
          <w:rFonts w:ascii="Times New Roman" w:hAnsi="Times New Roman" w:cs="Times New Roman"/>
        </w:rPr>
        <w:t xml:space="preserve">Finally, </w:t>
      </w:r>
      <w:r w:rsidR="004D1196" w:rsidRPr="0039307B">
        <w:rPr>
          <w:rFonts w:ascii="Times New Roman" w:hAnsi="Times New Roman" w:cs="Times New Roman"/>
        </w:rPr>
        <w:t xml:space="preserve">a phylogenetic tree was built using </w:t>
      </w:r>
      <w:proofErr w:type="spellStart"/>
      <w:r w:rsidR="00497752" w:rsidRPr="0039307B">
        <w:rPr>
          <w:rFonts w:ascii="Times New Roman" w:hAnsi="Times New Roman" w:cs="Times New Roman"/>
        </w:rPr>
        <w:t>PhyML</w:t>
      </w:r>
      <w:proofErr w:type="spellEnd"/>
      <w:r w:rsidR="00497752" w:rsidRPr="0039307B">
        <w:rPr>
          <w:rFonts w:ascii="Times New Roman" w:hAnsi="Times New Roman" w:cs="Times New Roman"/>
        </w:rPr>
        <w:t xml:space="preserve"> 20120412 with GTR+</w:t>
      </w:r>
      <w:r w:rsidR="00497752" w:rsidRPr="0039307B">
        <w:rPr>
          <w:rFonts w:ascii="Times New Roman" w:hAnsi="Times New Roman" w:cs="Times New Roman"/>
        </w:rPr>
        <w:sym w:font="Symbol" w:char="F047"/>
      </w:r>
      <w:r w:rsidR="00497752" w:rsidRPr="0039307B">
        <w:rPr>
          <w:rFonts w:ascii="Times New Roman" w:hAnsi="Times New Roman" w:cs="Times New Roman"/>
        </w:rPr>
        <w:t xml:space="preserve"> nucleotide substitution model, </w:t>
      </w:r>
      <w:r w:rsidR="00AF6462" w:rsidRPr="0039307B">
        <w:rPr>
          <w:rFonts w:ascii="Times New Roman" w:hAnsi="Times New Roman" w:cs="Times New Roman"/>
        </w:rPr>
        <w:t>8 relative substitution rate categories and 100</w:t>
      </w:r>
      <w:r w:rsidR="002F32CA" w:rsidRPr="0039307B">
        <w:rPr>
          <w:rFonts w:ascii="Times New Roman" w:hAnsi="Times New Roman" w:cs="Times New Roman"/>
        </w:rPr>
        <w:t>0</w:t>
      </w:r>
      <w:r w:rsidR="00AF6462" w:rsidRPr="0039307B">
        <w:rPr>
          <w:rFonts w:ascii="Times New Roman" w:hAnsi="Times New Roman" w:cs="Times New Roman"/>
        </w:rPr>
        <w:t xml:space="preserve"> bootstrap trees</w:t>
      </w:r>
      <w:r w:rsidR="00CB7800">
        <w:rPr>
          <w:rFonts w:ascii="Times New Roman" w:hAnsi="Times New Roman" w:cs="Times New Roman"/>
        </w:rPr>
        <w:t xml:space="preserve"> </w:t>
      </w:r>
      <w:r w:rsidR="00D26BAA" w:rsidRPr="0039307B">
        <w:rPr>
          <w:rFonts w:ascii="Times New Roman" w:hAnsi="Times New Roman" w:cs="Times New Roman"/>
        </w:rPr>
        <w:fldChar w:fldCharType="begin"/>
      </w:r>
      <w:r w:rsidR="0019356A" w:rsidRPr="0039307B">
        <w:rPr>
          <w:rFonts w:ascii="Times New Roman" w:hAnsi="Times New Roman" w:cs="Times New Roman"/>
        </w:rPr>
        <w:instrText xml:space="preserve"> ADDIN EN.CITE &lt;EndNote&gt;&lt;Cite&gt;&lt;Author&gt;Guindon&lt;/Author&gt;&lt;Year&gt;2010&lt;/Year&gt;&lt;RecNum&gt;1087&lt;/RecNum&gt;&lt;DisplayText&gt;(12)&lt;/DisplayText&gt;&lt;record&gt;&lt;rec-number&gt;1087&lt;/rec-number&gt;&lt;foreign-keys&gt;&lt;key app="EN" db-id="pt209tz93w2adcedwdsvs50sw2wvxprv2e52" timestamp="1557900885"&gt;1087&lt;/key&gt;&lt;/foreign-keys&gt;&lt;ref-type name="Journal Article"&gt;17&lt;/ref-type&gt;&lt;contributors&gt;&lt;authors&gt;&lt;author&gt;Guindon, Stéphane&lt;/author&gt;&lt;author&gt;Dufayard, Jean-François&lt;/author&gt;&lt;author&gt;Lefort, Vincent&lt;/author&gt;&lt;author&gt;Anisimova, Maria&lt;/author&gt;&lt;author&gt;Hordijk, Wim&lt;/author&gt;&lt;author&gt;Gascuel, Olivier&lt;/author&gt;&lt;/authors&gt;&lt;/contributors&gt;&lt;titles&gt;&lt;title&gt;New Algorithms and Methods to Estimate Maximum-Likelihood Phylogenies: Assessing the Performance of PhyML 3.0&lt;/title&gt;&lt;secondary-title&gt;Systematic Biology&lt;/secondary-title&gt;&lt;/titles&gt;&lt;periodical&gt;&lt;full-title&gt;Systematic Biology&lt;/full-title&gt;&lt;/periodical&gt;&lt;pages&gt;307-321&lt;/pages&gt;&lt;volume&gt;59&lt;/volume&gt;&lt;number&gt;3&lt;/number&gt;&lt;dates&gt;&lt;year&gt;2010&lt;/year&gt;&lt;/dates&gt;&lt;isbn&gt;1063-5157&lt;/isbn&gt;&lt;urls&gt;&lt;related-urls&gt;&lt;url&gt;https://doi.org/10.1093/sysbio/syq010&lt;/url&gt;&lt;/related-urls&gt;&lt;/urls&gt;&lt;electronic-resource-num&gt;10.1093/sysbio/syq010 %J Systematic Biology&lt;/electronic-resource-num&gt;&lt;access-date&gt;5/15/2019&lt;/access-date&gt;&lt;/record&gt;&lt;/Cite&gt;&lt;/EndNote&gt;</w:instrText>
      </w:r>
      <w:r w:rsidR="00D26BAA" w:rsidRPr="0039307B">
        <w:rPr>
          <w:rFonts w:ascii="Times New Roman" w:hAnsi="Times New Roman" w:cs="Times New Roman"/>
        </w:rPr>
        <w:fldChar w:fldCharType="separate"/>
      </w:r>
      <w:r w:rsidR="0019356A" w:rsidRPr="0039307B">
        <w:rPr>
          <w:rFonts w:ascii="Times New Roman" w:hAnsi="Times New Roman" w:cs="Times New Roman"/>
          <w:noProof/>
        </w:rPr>
        <w:t>(</w:t>
      </w:r>
      <w:r w:rsidR="0019356A" w:rsidRPr="00CB7800">
        <w:rPr>
          <w:rFonts w:ascii="Times New Roman" w:hAnsi="Times New Roman" w:cs="Times New Roman"/>
          <w:i/>
          <w:iCs/>
          <w:noProof/>
        </w:rPr>
        <w:t>12</w:t>
      </w:r>
      <w:r w:rsidR="0019356A" w:rsidRPr="0039307B">
        <w:rPr>
          <w:rFonts w:ascii="Times New Roman" w:hAnsi="Times New Roman" w:cs="Times New Roman"/>
          <w:noProof/>
        </w:rPr>
        <w:t>)</w:t>
      </w:r>
      <w:r w:rsidR="00D26BAA" w:rsidRPr="0039307B">
        <w:rPr>
          <w:rFonts w:ascii="Times New Roman" w:hAnsi="Times New Roman" w:cs="Times New Roman"/>
        </w:rPr>
        <w:fldChar w:fldCharType="end"/>
      </w:r>
      <w:r w:rsidR="00CB7800">
        <w:rPr>
          <w:rFonts w:ascii="Times New Roman" w:hAnsi="Times New Roman" w:cs="Times New Roman"/>
        </w:rPr>
        <w:t>.</w:t>
      </w:r>
      <w:r w:rsidR="00AF6462" w:rsidRPr="0039307B">
        <w:rPr>
          <w:rFonts w:ascii="Times New Roman" w:hAnsi="Times New Roman" w:cs="Times New Roman"/>
        </w:rPr>
        <w:t xml:space="preserve"> For the remaining input parameters, the default values were used. </w:t>
      </w:r>
      <w:r w:rsidR="00204340" w:rsidRPr="0039307B">
        <w:rPr>
          <w:rFonts w:ascii="Times New Roman" w:hAnsi="Times New Roman" w:cs="Times New Roman"/>
        </w:rPr>
        <w:t xml:space="preserve">The resulting trees were further </w:t>
      </w:r>
      <w:r w:rsidR="00204340" w:rsidRPr="0039307B">
        <w:rPr>
          <w:rFonts w:ascii="Times New Roman" w:hAnsi="Times New Roman" w:cs="Times New Roman"/>
        </w:rPr>
        <w:lastRenderedPageBreak/>
        <w:t>processed and analyzed in R version 3</w:t>
      </w:r>
      <w:r w:rsidR="008946CC" w:rsidRPr="0039307B">
        <w:rPr>
          <w:rFonts w:ascii="Times New Roman" w:hAnsi="Times New Roman" w:cs="Times New Roman"/>
        </w:rPr>
        <w:t>.</w:t>
      </w:r>
      <w:r w:rsidR="00204340" w:rsidRPr="0039307B">
        <w:rPr>
          <w:rFonts w:ascii="Times New Roman" w:hAnsi="Times New Roman" w:cs="Times New Roman"/>
        </w:rPr>
        <w:t>5</w:t>
      </w:r>
      <w:r w:rsidR="008946CC" w:rsidRPr="0039307B">
        <w:rPr>
          <w:rFonts w:ascii="Times New Roman" w:hAnsi="Times New Roman" w:cs="Times New Roman"/>
        </w:rPr>
        <w:t>.</w:t>
      </w:r>
      <w:r w:rsidR="00204340" w:rsidRPr="0039307B">
        <w:rPr>
          <w:rFonts w:ascii="Times New Roman" w:hAnsi="Times New Roman" w:cs="Times New Roman"/>
        </w:rPr>
        <w:t xml:space="preserve">2, employing </w:t>
      </w:r>
      <w:r w:rsidR="0039268B" w:rsidRPr="0039307B">
        <w:rPr>
          <w:rFonts w:ascii="Times New Roman" w:hAnsi="Times New Roman" w:cs="Times New Roman"/>
        </w:rPr>
        <w:t xml:space="preserve">R-packages ape and </w:t>
      </w:r>
      <w:proofErr w:type="spellStart"/>
      <w:r w:rsidR="0039268B" w:rsidRPr="0039307B">
        <w:rPr>
          <w:rFonts w:ascii="Times New Roman" w:hAnsi="Times New Roman" w:cs="Times New Roman"/>
        </w:rPr>
        <w:t>seqinr</w:t>
      </w:r>
      <w:proofErr w:type="spellEnd"/>
      <w:r w:rsidR="0039268B" w:rsidRPr="0039307B">
        <w:rPr>
          <w:rFonts w:ascii="Times New Roman" w:hAnsi="Times New Roman" w:cs="Times New Roman"/>
        </w:rPr>
        <w:t>, and custom written scripts</w:t>
      </w:r>
      <w:r w:rsidR="00CB7800">
        <w:rPr>
          <w:rFonts w:ascii="Times New Roman" w:hAnsi="Times New Roman" w:cs="Times New Roman"/>
        </w:rPr>
        <w:t xml:space="preserve"> </w:t>
      </w:r>
      <w:r w:rsidR="00D26BAA" w:rsidRPr="0039307B">
        <w:rPr>
          <w:rFonts w:ascii="Times New Roman" w:hAnsi="Times New Roman" w:cs="Times New Roman"/>
        </w:rPr>
        <w:fldChar w:fldCharType="begin"/>
      </w:r>
      <w:r w:rsidR="0019356A" w:rsidRPr="0039307B">
        <w:rPr>
          <w:rFonts w:ascii="Times New Roman" w:hAnsi="Times New Roman" w:cs="Times New Roman"/>
        </w:rPr>
        <w:instrText xml:space="preserve"> ADDIN EN.CITE &lt;EndNote&gt;&lt;Cite&gt;&lt;Author&gt;Paradis&lt;/Author&gt;&lt;Year&gt;2004&lt;/Year&gt;&lt;RecNum&gt;1091&lt;/RecNum&gt;&lt;DisplayText&gt;(13, 14)&lt;/DisplayText&gt;&lt;record&gt;&lt;rec-number&gt;1091&lt;/rec-number&gt;&lt;foreign-keys&gt;&lt;key app="EN" db-id="pt209tz93w2adcedwdsvs50sw2wvxprv2e52" timestamp="1557910863"&gt;1091&lt;/key&gt;&lt;/foreign-keys&gt;&lt;ref-type name="Journal Article"&gt;17&lt;/ref-type&gt;&lt;contributors&gt;&lt;authors&gt;&lt;author&gt;Paradis, Emmanuel&lt;/author&gt;&lt;author&gt;Claude, Julien&lt;/author&gt;&lt;author&gt;Strimmer, Korbinian&lt;/author&gt;&lt;/authors&gt;&lt;/contributors&gt;&lt;titles&gt;&lt;title&gt;APE: Analyses of Phylogenetics and Evolution in R language&lt;/title&gt;&lt;secondary-title&gt;Bioinformatics&lt;/secondary-title&gt;&lt;/titles&gt;&lt;periodical&gt;&lt;full-title&gt;Bioinformatics&lt;/full-title&gt;&lt;/periodical&gt;&lt;pages&gt;289-290&lt;/pages&gt;&lt;volume&gt;20&lt;/volume&gt;&lt;number&gt;2&lt;/number&gt;&lt;dates&gt;&lt;year&gt;2004&lt;/year&gt;&lt;/dates&gt;&lt;isbn&gt;1367-4803&lt;/isbn&gt;&lt;urls&gt;&lt;related-urls&gt;&lt;url&gt;https://doi.org/10.1093/bioinformatics/btg412&lt;/url&gt;&lt;/related-urls&gt;&lt;/urls&gt;&lt;electronic-resource-num&gt;10.1093/bioinformatics/btg412 %J Bioinformatics&lt;/electronic-resource-num&gt;&lt;access-date&gt;5/15/2019&lt;/access-date&gt;&lt;/record&gt;&lt;/Cite&gt;&lt;Cite&gt;&lt;Author&gt;Charif&lt;/Author&gt;&lt;Year&gt;2007&lt;/Year&gt;&lt;RecNum&gt;1092&lt;/RecNum&gt;&lt;record&gt;&lt;rec-number&gt;1092&lt;/rec-number&gt;&lt;foreign-keys&gt;&lt;key app="EN" db-id="pt209tz93w2adcedwdsvs50sw2wvxprv2e52" timestamp="1557910950"&gt;1092&lt;/key&gt;&lt;/foreign-keys&gt;&lt;ref-type name="Book Section"&gt;5&lt;/ref-type&gt;&lt;contributors&gt;&lt;authors&gt;&lt;author&gt;Charif, Delphine&lt;/author&gt;&lt;author&gt;Lobry, Jean R&lt;/author&gt;&lt;/authors&gt;&lt;/contributors&gt;&lt;titles&gt;&lt;title&gt;SeqinR 1.0-2: a contributed package to the R project for statistical computing devoted to biological sequences retrieval and analysis&lt;/title&gt;&lt;secondary-title&gt;Structural approaches to sequence evolution&lt;/secondary-title&gt;&lt;/titles&gt;&lt;pages&gt;207-232&lt;/pages&gt;&lt;dates&gt;&lt;year&gt;2007&lt;/year&gt;&lt;/dates&gt;&lt;publisher&gt;Springer&lt;/publisher&gt;&lt;urls&gt;&lt;/urls&gt;&lt;/record&gt;&lt;/Cite&gt;&lt;/EndNote&gt;</w:instrText>
      </w:r>
      <w:r w:rsidR="00D26BAA" w:rsidRPr="0039307B">
        <w:rPr>
          <w:rFonts w:ascii="Times New Roman" w:hAnsi="Times New Roman" w:cs="Times New Roman"/>
        </w:rPr>
        <w:fldChar w:fldCharType="separate"/>
      </w:r>
      <w:r w:rsidR="0019356A" w:rsidRPr="0039307B">
        <w:rPr>
          <w:rFonts w:ascii="Times New Roman" w:hAnsi="Times New Roman" w:cs="Times New Roman"/>
          <w:noProof/>
        </w:rPr>
        <w:t>(</w:t>
      </w:r>
      <w:r w:rsidR="0019356A" w:rsidRPr="00CB7800">
        <w:rPr>
          <w:rFonts w:ascii="Times New Roman" w:hAnsi="Times New Roman" w:cs="Times New Roman"/>
          <w:i/>
          <w:iCs/>
          <w:noProof/>
        </w:rPr>
        <w:t>13, 14</w:t>
      </w:r>
      <w:r w:rsidR="0019356A" w:rsidRPr="0039307B">
        <w:rPr>
          <w:rFonts w:ascii="Times New Roman" w:hAnsi="Times New Roman" w:cs="Times New Roman"/>
          <w:noProof/>
        </w:rPr>
        <w:t>)</w:t>
      </w:r>
      <w:r w:rsidR="00D26BAA" w:rsidRPr="0039307B">
        <w:rPr>
          <w:rFonts w:ascii="Times New Roman" w:hAnsi="Times New Roman" w:cs="Times New Roman"/>
        </w:rPr>
        <w:fldChar w:fldCharType="end"/>
      </w:r>
      <w:r w:rsidR="00CB7800">
        <w:rPr>
          <w:rFonts w:ascii="Times New Roman" w:hAnsi="Times New Roman" w:cs="Times New Roman"/>
        </w:rPr>
        <w:t>.</w:t>
      </w:r>
    </w:p>
    <w:p w14:paraId="7AE1D043" w14:textId="77777777" w:rsidR="00CE5458" w:rsidRPr="0039307B" w:rsidRDefault="00CE5458" w:rsidP="00FE2138">
      <w:pPr>
        <w:spacing w:line="480" w:lineRule="auto"/>
        <w:rPr>
          <w:rFonts w:ascii="Times New Roman" w:hAnsi="Times New Roman" w:cs="Times New Roman"/>
        </w:rPr>
      </w:pPr>
    </w:p>
    <w:p w14:paraId="00CEABD9" w14:textId="57852AD0" w:rsidR="0039268B" w:rsidRPr="0039307B" w:rsidRDefault="0039268B" w:rsidP="00D55A28">
      <w:pPr>
        <w:spacing w:line="480" w:lineRule="auto"/>
        <w:outlineLvl w:val="0"/>
        <w:rPr>
          <w:rFonts w:ascii="Times New Roman" w:hAnsi="Times New Roman" w:cs="Times New Roman"/>
          <w:b/>
        </w:rPr>
      </w:pPr>
      <w:r w:rsidRPr="0039307B">
        <w:rPr>
          <w:rFonts w:ascii="Times New Roman" w:hAnsi="Times New Roman" w:cs="Times New Roman"/>
          <w:b/>
        </w:rPr>
        <w:t>Transmission clusters extraction</w:t>
      </w:r>
    </w:p>
    <w:p w14:paraId="4CA7AC2D" w14:textId="4102DA80" w:rsidR="0039268B" w:rsidRPr="0039307B" w:rsidRDefault="0039268B" w:rsidP="00FE2138">
      <w:pPr>
        <w:spacing w:line="480" w:lineRule="auto"/>
        <w:rPr>
          <w:rFonts w:ascii="Times New Roman" w:eastAsiaTheme="minorEastAsia" w:hAnsi="Times New Roman" w:cs="Times New Roman"/>
        </w:rPr>
      </w:pPr>
      <w:r w:rsidRPr="0039307B">
        <w:rPr>
          <w:rFonts w:ascii="Times New Roman" w:hAnsi="Times New Roman" w:cs="Times New Roman"/>
        </w:rPr>
        <w:t xml:space="preserve">Each phylogenetic tree was rooted using the pre-defined outgroup as described above and the </w:t>
      </w:r>
      <w:r w:rsidR="007702F8" w:rsidRPr="0039307B">
        <w:rPr>
          <w:rFonts w:ascii="Times New Roman" w:hAnsi="Times New Roman" w:cs="Times New Roman"/>
        </w:rPr>
        <w:t xml:space="preserve">most </w:t>
      </w:r>
      <w:r w:rsidRPr="0039307B">
        <w:rPr>
          <w:rFonts w:ascii="Times New Roman" w:hAnsi="Times New Roman" w:cs="Times New Roman"/>
        </w:rPr>
        <w:t>recent</w:t>
      </w:r>
      <w:r w:rsidR="007702F8" w:rsidRPr="0039307B">
        <w:rPr>
          <w:rFonts w:ascii="Times New Roman" w:hAnsi="Times New Roman" w:cs="Times New Roman"/>
        </w:rPr>
        <w:t xml:space="preserve"> common</w:t>
      </w:r>
      <w:r w:rsidRPr="0039307B">
        <w:rPr>
          <w:rFonts w:ascii="Times New Roman" w:hAnsi="Times New Roman" w:cs="Times New Roman"/>
        </w:rPr>
        <w:t xml:space="preserve"> ancestor</w:t>
      </w:r>
      <w:r w:rsidR="007702F8" w:rsidRPr="0039307B">
        <w:rPr>
          <w:rFonts w:ascii="Times New Roman" w:hAnsi="Times New Roman" w:cs="Times New Roman"/>
        </w:rPr>
        <w:t xml:space="preserve"> (MRCA)</w:t>
      </w:r>
      <w:r w:rsidRPr="0039307B">
        <w:rPr>
          <w:rFonts w:ascii="Times New Roman" w:hAnsi="Times New Roman" w:cs="Times New Roman"/>
        </w:rPr>
        <w:t xml:space="preserve"> clade of the ingroup was extracted</w:t>
      </w:r>
      <w:r w:rsidR="00860CD8" w:rsidRPr="0039307B">
        <w:rPr>
          <w:rFonts w:ascii="Times New Roman" w:hAnsi="Times New Roman" w:cs="Times New Roman"/>
        </w:rPr>
        <w:t xml:space="preserve"> (</w:t>
      </w:r>
      <w:r w:rsidR="006F73D8" w:rsidRPr="006F73D8">
        <w:rPr>
          <w:rFonts w:ascii="Times New Roman" w:hAnsi="Times New Roman" w:cs="Times New Roman"/>
        </w:rPr>
        <w:t>Supplemental Figure S</w:t>
      </w:r>
      <w:r w:rsidR="006F73D8">
        <w:rPr>
          <w:rFonts w:ascii="Times New Roman" w:hAnsi="Times New Roman" w:cs="Times New Roman"/>
        </w:rPr>
        <w:t>5</w:t>
      </w:r>
      <w:r w:rsidR="00860CD8" w:rsidRPr="0039307B">
        <w:rPr>
          <w:rFonts w:ascii="Times New Roman" w:hAnsi="Times New Roman" w:cs="Times New Roman"/>
        </w:rPr>
        <w:t>)</w:t>
      </w:r>
      <w:r w:rsidRPr="0039307B">
        <w:rPr>
          <w:rFonts w:ascii="Times New Roman" w:hAnsi="Times New Roman" w:cs="Times New Roman"/>
        </w:rPr>
        <w:t>.</w:t>
      </w:r>
      <w:r w:rsidR="00EE307E" w:rsidRPr="0039307B">
        <w:rPr>
          <w:rFonts w:ascii="Times New Roman" w:hAnsi="Times New Roman" w:cs="Times New Roman"/>
        </w:rPr>
        <w:t xml:space="preserve"> For a given maximum genetic distance threshold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00EE307E" w:rsidRPr="0039307B">
        <w:rPr>
          <w:rFonts w:ascii="Times New Roman" w:eastAsiaTheme="minorEastAsia" w:hAnsi="Times New Roman" w:cs="Times New Roman"/>
        </w:rPr>
        <w:t xml:space="preserve"> and a bootstrap support value </w:t>
      </w:r>
      <m:oMath>
        <m:r>
          <m:rPr>
            <m:sty m:val="p"/>
          </m:rPr>
          <w:rPr>
            <w:rFonts w:ascii="Cambria Math" w:eastAsiaTheme="minorEastAsia" w:hAnsi="Cambria Math" w:cs="Times New Roman"/>
          </w:rPr>
          <m:t>Β</m:t>
        </m:r>
      </m:oMath>
      <w:r w:rsidR="00EE307E" w:rsidRPr="0039307B">
        <w:rPr>
          <w:rFonts w:ascii="Times New Roman" w:eastAsiaTheme="minorEastAsia" w:hAnsi="Times New Roman" w:cs="Times New Roman"/>
        </w:rPr>
        <w:t xml:space="preserve"> we defined a cluster as a clade with</w:t>
      </w:r>
    </w:p>
    <w:p w14:paraId="5BD7E09A" w14:textId="042DE442" w:rsidR="00EE307E" w:rsidRPr="0039307B" w:rsidRDefault="00EE307E" w:rsidP="0000140B">
      <w:pPr>
        <w:pStyle w:val="ListParagraph"/>
        <w:numPr>
          <w:ilvl w:val="0"/>
          <w:numId w:val="3"/>
        </w:numPr>
        <w:spacing w:line="480" w:lineRule="auto"/>
        <w:ind w:left="709" w:hanging="349"/>
        <w:rPr>
          <w:rFonts w:ascii="Times New Roman" w:hAnsi="Times New Roman" w:cs="Times New Roman"/>
        </w:rPr>
      </w:pPr>
      <w:r w:rsidRPr="0039307B">
        <w:rPr>
          <w:rFonts w:ascii="Times New Roman" w:hAnsi="Times New Roman" w:cs="Times New Roman"/>
        </w:rPr>
        <w:t xml:space="preserve">bootstrap support value greater or equal to </w:t>
      </w:r>
      <m:oMath>
        <m:r>
          <m:rPr>
            <m:sty m:val="p"/>
          </m:rPr>
          <w:rPr>
            <w:rFonts w:ascii="Cambria Math" w:hAnsi="Cambria Math" w:cs="Times New Roman"/>
          </w:rPr>
          <m:t>Β</m:t>
        </m:r>
      </m:oMath>
      <w:r w:rsidRPr="0039307B">
        <w:rPr>
          <w:rFonts w:ascii="Times New Roman" w:eastAsiaTheme="minorEastAsia" w:hAnsi="Times New Roman" w:cs="Times New Roman"/>
        </w:rPr>
        <w:t xml:space="preserve"> (namely the same set of sequences formed a monophyletic group in at least </w:t>
      </w:r>
      <m:oMath>
        <m:r>
          <m:rPr>
            <m:sty m:val="p"/>
          </m:rPr>
          <w:rPr>
            <w:rFonts w:ascii="Cambria Math" w:eastAsiaTheme="minorEastAsia" w:hAnsi="Cambria Math" w:cs="Times New Roman"/>
          </w:rPr>
          <m:t>Β</m:t>
        </m:r>
      </m:oMath>
      <w:r w:rsidRPr="0039307B">
        <w:rPr>
          <w:rFonts w:ascii="Times New Roman" w:eastAsiaTheme="minorEastAsia" w:hAnsi="Times New Roman" w:cs="Times New Roman"/>
        </w:rPr>
        <w:t xml:space="preserve"> out of 100</w:t>
      </w:r>
      <w:r w:rsidR="00FF7802" w:rsidRPr="0039307B">
        <w:rPr>
          <w:rFonts w:ascii="Times New Roman" w:eastAsiaTheme="minorEastAsia" w:hAnsi="Times New Roman" w:cs="Times New Roman"/>
        </w:rPr>
        <w:t>0</w:t>
      </w:r>
      <w:r w:rsidRPr="0039307B">
        <w:rPr>
          <w:rFonts w:ascii="Times New Roman" w:eastAsiaTheme="minorEastAsia" w:hAnsi="Times New Roman" w:cs="Times New Roman"/>
        </w:rPr>
        <w:t xml:space="preserve"> bootstrap trees); and</w:t>
      </w:r>
    </w:p>
    <w:p w14:paraId="3BCE36C9" w14:textId="2A827F7C" w:rsidR="003C34BA" w:rsidRPr="0039307B" w:rsidRDefault="00656DA3" w:rsidP="0000140B">
      <w:pPr>
        <w:pStyle w:val="ListParagraph"/>
        <w:numPr>
          <w:ilvl w:val="0"/>
          <w:numId w:val="3"/>
        </w:numPr>
        <w:spacing w:line="480" w:lineRule="auto"/>
        <w:ind w:left="709" w:hanging="349"/>
        <w:rPr>
          <w:rFonts w:ascii="Times New Roman" w:hAnsi="Times New Roman" w:cs="Times New Roman"/>
        </w:rPr>
      </w:pPr>
      <w:r w:rsidRPr="0039307B">
        <w:rPr>
          <w:rFonts w:ascii="Times New Roman" w:hAnsi="Times New Roman" w:cs="Times New Roman"/>
        </w:rPr>
        <w:t xml:space="preserve">genetic </w:t>
      </w:r>
      <w:r w:rsidR="00EE307E" w:rsidRPr="0039307B">
        <w:rPr>
          <w:rFonts w:ascii="Times New Roman" w:hAnsi="Times New Roman" w:cs="Times New Roman"/>
        </w:rPr>
        <w:t xml:space="preserve">distance </w:t>
      </w:r>
      <w:r w:rsidR="00EB27B5" w:rsidRPr="0039307B">
        <w:rPr>
          <w:rFonts w:ascii="Times New Roman" w:hAnsi="Times New Roman" w:cs="Times New Roman"/>
        </w:rPr>
        <w:t xml:space="preserve">smaller or equal than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00EB27B5" w:rsidRPr="0039307B">
        <w:rPr>
          <w:rFonts w:ascii="Times New Roman" w:eastAsiaTheme="minorEastAsia" w:hAnsi="Times New Roman" w:cs="Times New Roman"/>
        </w:rPr>
        <w:t xml:space="preserve"> between any two of its tips.</w:t>
      </w:r>
    </w:p>
    <w:p w14:paraId="277629AE" w14:textId="76C52BE1" w:rsidR="00AF2DA8" w:rsidRPr="0039307B" w:rsidRDefault="009A2077" w:rsidP="007A5249">
      <w:pPr>
        <w:spacing w:line="480" w:lineRule="auto"/>
        <w:rPr>
          <w:rFonts w:ascii="Times New Roman" w:hAnsi="Times New Roman" w:cs="Times New Roman"/>
        </w:rPr>
      </w:pPr>
      <w:r w:rsidRPr="0039307B">
        <w:rPr>
          <w:rFonts w:ascii="Times New Roman" w:hAnsi="Times New Roman" w:cs="Times New Roman"/>
        </w:rPr>
        <w:t xml:space="preserve">This kind of cluster definition </w:t>
      </w:r>
      <w:r w:rsidR="004C1492" w:rsidRPr="0039307B">
        <w:rPr>
          <w:rFonts w:ascii="Times New Roman" w:hAnsi="Times New Roman" w:cs="Times New Roman"/>
        </w:rPr>
        <w:t xml:space="preserve">has been utilized elsewhere. Notably, it was used for the implementation of </w:t>
      </w:r>
      <w:proofErr w:type="spellStart"/>
      <w:r w:rsidR="004C1492" w:rsidRPr="0039307B">
        <w:rPr>
          <w:rFonts w:ascii="Times New Roman" w:hAnsi="Times New Roman" w:cs="Times New Roman"/>
        </w:rPr>
        <w:t>ClusterPicker</w:t>
      </w:r>
      <w:proofErr w:type="spellEnd"/>
      <w:r w:rsidR="004C1492" w:rsidRPr="0039307B">
        <w:rPr>
          <w:rFonts w:ascii="Times New Roman" w:hAnsi="Times New Roman" w:cs="Times New Roman"/>
        </w:rPr>
        <w:t xml:space="preserve"> and applied to different viruses, including </w:t>
      </w:r>
      <w:r w:rsidR="00D6544F" w:rsidRPr="0039307B">
        <w:rPr>
          <w:rFonts w:ascii="Times New Roman" w:hAnsi="Times New Roman" w:cs="Times New Roman"/>
        </w:rPr>
        <w:t>human immunodef</w:t>
      </w:r>
      <w:r w:rsidR="005B1748" w:rsidRPr="0039307B">
        <w:rPr>
          <w:rFonts w:ascii="Times New Roman" w:hAnsi="Times New Roman" w:cs="Times New Roman"/>
        </w:rPr>
        <w:t>iciency</w:t>
      </w:r>
      <w:r w:rsidR="004C1492" w:rsidRPr="0039307B">
        <w:rPr>
          <w:rFonts w:ascii="Times New Roman" w:hAnsi="Times New Roman" w:cs="Times New Roman"/>
        </w:rPr>
        <w:t xml:space="preserve">, </w:t>
      </w:r>
      <w:r w:rsidR="005B1748" w:rsidRPr="0039307B">
        <w:rPr>
          <w:rFonts w:ascii="Times New Roman" w:hAnsi="Times New Roman" w:cs="Times New Roman"/>
        </w:rPr>
        <w:t>hepatitis C</w:t>
      </w:r>
      <w:r w:rsidR="004C1492" w:rsidRPr="0039307B">
        <w:rPr>
          <w:rFonts w:ascii="Times New Roman" w:hAnsi="Times New Roman" w:cs="Times New Roman"/>
        </w:rPr>
        <w:t xml:space="preserve"> and influenza</w:t>
      </w:r>
      <w:r w:rsidR="005B1748" w:rsidRPr="0039307B">
        <w:rPr>
          <w:rFonts w:ascii="Times New Roman" w:hAnsi="Times New Roman" w:cs="Times New Roman"/>
        </w:rPr>
        <w:t xml:space="preserve"> virus</w:t>
      </w:r>
      <w:r w:rsidR="00205754" w:rsidRPr="0039307B">
        <w:rPr>
          <w:rFonts w:ascii="Times New Roman" w:hAnsi="Times New Roman" w:cs="Times New Roman"/>
        </w:rPr>
        <w:t>.</w:t>
      </w:r>
      <w:r w:rsidR="007A5249" w:rsidRPr="0039307B">
        <w:rPr>
          <w:rFonts w:ascii="Times New Roman" w:hAnsi="Times New Roman" w:cs="Times New Roman"/>
          <w:vertAlign w:val="superscript"/>
        </w:rPr>
        <w:t>7</w:t>
      </w:r>
    </w:p>
    <w:p w14:paraId="1B8CF573" w14:textId="77777777" w:rsidR="00936310" w:rsidRPr="0039307B" w:rsidRDefault="00936310" w:rsidP="00936310">
      <w:pPr>
        <w:spacing w:line="480" w:lineRule="auto"/>
        <w:rPr>
          <w:rFonts w:ascii="Times New Roman" w:hAnsi="Times New Roman" w:cs="Times New Roman"/>
        </w:rPr>
      </w:pPr>
    </w:p>
    <w:p w14:paraId="271D34FB" w14:textId="60674A34" w:rsidR="00154161" w:rsidRPr="0039307B" w:rsidRDefault="00A95404" w:rsidP="00154161">
      <w:pPr>
        <w:spacing w:line="480" w:lineRule="auto"/>
        <w:rPr>
          <w:rFonts w:ascii="Times New Roman" w:hAnsi="Times New Roman" w:cs="Times New Roman"/>
        </w:rPr>
      </w:pPr>
      <w:r w:rsidRPr="0039307B">
        <w:rPr>
          <w:rFonts w:ascii="Times New Roman" w:hAnsi="Times New Roman" w:cs="Times New Roman"/>
        </w:rPr>
        <w:t>We declared</w:t>
      </w:r>
      <w:r w:rsidR="00F704FB" w:rsidRPr="0039307B">
        <w:rPr>
          <w:rFonts w:ascii="Times New Roman" w:hAnsi="Times New Roman" w:cs="Times New Roman"/>
        </w:rPr>
        <w:t xml:space="preserve"> </w:t>
      </w:r>
      <w:r w:rsidR="00944E59" w:rsidRPr="0039307B">
        <w:rPr>
          <w:rFonts w:ascii="Times New Roman" w:hAnsi="Times New Roman" w:cs="Times New Roman"/>
        </w:rPr>
        <w:t xml:space="preserve">such </w:t>
      </w:r>
      <w:r w:rsidRPr="0039307B">
        <w:rPr>
          <w:rFonts w:ascii="Times New Roman" w:hAnsi="Times New Roman" w:cs="Times New Roman"/>
        </w:rPr>
        <w:t xml:space="preserve">a </w:t>
      </w:r>
      <w:r w:rsidR="00944E59" w:rsidRPr="0039307B">
        <w:rPr>
          <w:rFonts w:ascii="Times New Roman" w:hAnsi="Times New Roman" w:cs="Times New Roman"/>
        </w:rPr>
        <w:t xml:space="preserve">phylogenetic </w:t>
      </w:r>
      <w:r w:rsidRPr="0039307B">
        <w:rPr>
          <w:rFonts w:ascii="Times New Roman" w:hAnsi="Times New Roman" w:cs="Times New Roman"/>
        </w:rPr>
        <w:t>cluster a</w:t>
      </w:r>
      <w:r w:rsidR="00944E59" w:rsidRPr="0039307B">
        <w:rPr>
          <w:rFonts w:ascii="Times New Roman" w:hAnsi="Times New Roman" w:cs="Times New Roman"/>
        </w:rPr>
        <w:t>s a</w:t>
      </w:r>
      <w:r w:rsidR="00F704FB" w:rsidRPr="0039307B">
        <w:rPr>
          <w:rFonts w:ascii="Times New Roman" w:hAnsi="Times New Roman" w:cs="Times New Roman"/>
        </w:rPr>
        <w:t xml:space="preserve"> potential </w:t>
      </w:r>
      <w:r w:rsidRPr="0039307B">
        <w:rPr>
          <w:rFonts w:ascii="Times New Roman" w:hAnsi="Times New Roman" w:cs="Times New Roman"/>
        </w:rPr>
        <w:t>transmission cluster if it contained sequences of either a) at least two different study participants or b) one study participant and at least one non-study sample.</w:t>
      </w:r>
      <w:r w:rsidR="007702F8" w:rsidRPr="0039307B">
        <w:rPr>
          <w:rFonts w:ascii="Times New Roman" w:hAnsi="Times New Roman" w:cs="Times New Roman"/>
        </w:rPr>
        <w:t xml:space="preserve"> Furthermore, study participants with multiple sequences were </w:t>
      </w:r>
      <w:r w:rsidR="00944E59" w:rsidRPr="0039307B">
        <w:rPr>
          <w:rFonts w:ascii="Times New Roman" w:hAnsi="Times New Roman" w:cs="Times New Roman"/>
        </w:rPr>
        <w:t xml:space="preserve">interpreted as being </w:t>
      </w:r>
      <w:r w:rsidR="007702F8" w:rsidRPr="0039307B">
        <w:rPr>
          <w:rFonts w:ascii="Times New Roman" w:hAnsi="Times New Roman" w:cs="Times New Roman"/>
        </w:rPr>
        <w:t>co-infected</w:t>
      </w:r>
      <w:r w:rsidR="00944E59" w:rsidRPr="0039307B">
        <w:rPr>
          <w:rFonts w:ascii="Times New Roman" w:hAnsi="Times New Roman" w:cs="Times New Roman"/>
        </w:rPr>
        <w:t xml:space="preserve"> (under the considered cluster definition)</w:t>
      </w:r>
      <w:r w:rsidR="007702F8" w:rsidRPr="0039307B">
        <w:rPr>
          <w:rFonts w:ascii="Times New Roman" w:hAnsi="Times New Roman" w:cs="Times New Roman"/>
        </w:rPr>
        <w:t xml:space="preserve"> if the MRCA clade of their samples did not fulfill the criteria for being a cluster given the thresholds under consideration.</w:t>
      </w:r>
      <w:r w:rsidR="00FA21F0" w:rsidRPr="0039307B">
        <w:rPr>
          <w:rFonts w:ascii="Times New Roman" w:hAnsi="Times New Roman" w:cs="Times New Roman"/>
        </w:rPr>
        <w:t xml:space="preserve"> In other words, </w:t>
      </w:r>
      <w:r w:rsidR="00AB20DA" w:rsidRPr="0039307B">
        <w:rPr>
          <w:rFonts w:ascii="Times New Roman" w:hAnsi="Times New Roman" w:cs="Times New Roman"/>
        </w:rPr>
        <w:t xml:space="preserve">if viral sequences from the same person </w:t>
      </w:r>
      <w:r w:rsidR="00027F7B" w:rsidRPr="0039307B">
        <w:rPr>
          <w:rFonts w:ascii="Times New Roman" w:hAnsi="Times New Roman" w:cs="Times New Roman"/>
        </w:rPr>
        <w:t xml:space="preserve">could be split into at least two groups that were genetically too distinguishable to belong to the same transmission cluster, this person </w:t>
      </w:r>
      <w:proofErr w:type="gramStart"/>
      <w:r w:rsidR="00027F7B" w:rsidRPr="0039307B">
        <w:rPr>
          <w:rFonts w:ascii="Times New Roman" w:hAnsi="Times New Roman" w:cs="Times New Roman"/>
        </w:rPr>
        <w:t>was considered to be</w:t>
      </w:r>
      <w:proofErr w:type="gramEnd"/>
      <w:r w:rsidR="00027F7B" w:rsidRPr="0039307B">
        <w:rPr>
          <w:rFonts w:ascii="Times New Roman" w:hAnsi="Times New Roman" w:cs="Times New Roman"/>
        </w:rPr>
        <w:t xml:space="preserve"> infected with different strains.</w:t>
      </w:r>
      <w:r w:rsidR="00AB20DA" w:rsidRPr="0039307B">
        <w:rPr>
          <w:rFonts w:ascii="Times New Roman" w:hAnsi="Times New Roman" w:cs="Times New Roman"/>
        </w:rPr>
        <w:t xml:space="preserve"> </w:t>
      </w:r>
    </w:p>
    <w:p w14:paraId="48B4A76A" w14:textId="77777777" w:rsidR="00B818A8" w:rsidRPr="0039307B" w:rsidRDefault="00B818A8" w:rsidP="00154161">
      <w:pPr>
        <w:spacing w:line="480" w:lineRule="auto"/>
        <w:rPr>
          <w:rFonts w:ascii="Times New Roman" w:hAnsi="Times New Roman" w:cs="Times New Roman"/>
        </w:rPr>
      </w:pPr>
    </w:p>
    <w:p w14:paraId="695CD675" w14:textId="7FE7D285" w:rsidR="00A12D7D" w:rsidRPr="0039307B" w:rsidRDefault="00B818A8" w:rsidP="00154161">
      <w:pPr>
        <w:spacing w:line="480" w:lineRule="auto"/>
        <w:rPr>
          <w:rFonts w:ascii="Times New Roman" w:hAnsi="Times New Roman" w:cs="Times New Roman"/>
        </w:rPr>
      </w:pPr>
      <w:r w:rsidRPr="0039307B">
        <w:rPr>
          <w:rFonts w:ascii="Times New Roman" w:hAnsi="Times New Roman" w:cs="Times New Roman"/>
        </w:rPr>
        <w:lastRenderedPageBreak/>
        <w:t xml:space="preserve">Supplemental </w:t>
      </w:r>
      <w:r w:rsidR="009442D7" w:rsidRPr="0039307B">
        <w:rPr>
          <w:rFonts w:ascii="Times New Roman" w:hAnsi="Times New Roman" w:cs="Times New Roman"/>
        </w:rPr>
        <w:t>F</w:t>
      </w:r>
      <w:r w:rsidRPr="0039307B">
        <w:rPr>
          <w:rFonts w:ascii="Times New Roman" w:hAnsi="Times New Roman" w:cs="Times New Roman"/>
        </w:rPr>
        <w:t xml:space="preserve">igure </w:t>
      </w:r>
      <w:r w:rsidR="009442D7" w:rsidRPr="0039307B">
        <w:rPr>
          <w:rFonts w:ascii="Times New Roman" w:hAnsi="Times New Roman" w:cs="Times New Roman"/>
        </w:rPr>
        <w:t>S</w:t>
      </w:r>
      <w:r w:rsidRPr="0039307B">
        <w:rPr>
          <w:rFonts w:ascii="Times New Roman" w:hAnsi="Times New Roman" w:cs="Times New Roman"/>
        </w:rPr>
        <w:t xml:space="preserve">1 visualizes why identification of the transmission cluster based on the MRCA </w:t>
      </w:r>
      <w:r w:rsidR="0052240B" w:rsidRPr="0039307B">
        <w:rPr>
          <w:rFonts w:ascii="Times New Roman" w:hAnsi="Times New Roman" w:cs="Times New Roman"/>
        </w:rPr>
        <w:t>composition</w:t>
      </w:r>
      <w:r w:rsidRPr="0039307B">
        <w:rPr>
          <w:rFonts w:ascii="Times New Roman" w:hAnsi="Times New Roman" w:cs="Times New Roman"/>
        </w:rPr>
        <w:t xml:space="preserve"> alone is not sufficient, especially when the sampling is sparse</w:t>
      </w:r>
      <w:r w:rsidR="00944E59" w:rsidRPr="0039307B">
        <w:rPr>
          <w:rFonts w:ascii="Times New Roman" w:hAnsi="Times New Roman" w:cs="Times New Roman"/>
        </w:rPr>
        <w:t xml:space="preserve"> (as it is arguably the case for </w:t>
      </w:r>
      <w:r w:rsidR="00D65555" w:rsidRPr="0039307B">
        <w:rPr>
          <w:rFonts w:ascii="Times New Roman" w:hAnsi="Times New Roman" w:cs="Times New Roman"/>
        </w:rPr>
        <w:t>influenza</w:t>
      </w:r>
      <w:r w:rsidR="00944E59" w:rsidRPr="0039307B">
        <w:rPr>
          <w:rFonts w:ascii="Times New Roman" w:hAnsi="Times New Roman" w:cs="Times New Roman"/>
        </w:rPr>
        <w:t>):</w:t>
      </w:r>
      <w:r w:rsidRPr="0039307B">
        <w:rPr>
          <w:rFonts w:ascii="Times New Roman" w:hAnsi="Times New Roman" w:cs="Times New Roman"/>
        </w:rPr>
        <w:t xml:space="preserve"> </w:t>
      </w:r>
      <w:r w:rsidR="00020A2D" w:rsidRPr="0039307B">
        <w:rPr>
          <w:rFonts w:ascii="Times New Roman" w:hAnsi="Times New Roman" w:cs="Times New Roman"/>
        </w:rPr>
        <w:t>w</w:t>
      </w:r>
      <w:r w:rsidRPr="0039307B">
        <w:rPr>
          <w:rFonts w:ascii="Times New Roman" w:hAnsi="Times New Roman" w:cs="Times New Roman"/>
        </w:rPr>
        <w:t xml:space="preserve">hile the samples of two persons might form a monophyletic group (Supplemental </w:t>
      </w:r>
      <w:r w:rsidR="009442D7" w:rsidRPr="0039307B">
        <w:rPr>
          <w:rFonts w:ascii="Times New Roman" w:hAnsi="Times New Roman" w:cs="Times New Roman"/>
        </w:rPr>
        <w:t>F</w:t>
      </w:r>
      <w:r w:rsidRPr="0039307B">
        <w:rPr>
          <w:rFonts w:ascii="Times New Roman" w:hAnsi="Times New Roman" w:cs="Times New Roman"/>
        </w:rPr>
        <w:t xml:space="preserve">igure </w:t>
      </w:r>
      <w:r w:rsidR="009442D7" w:rsidRPr="0039307B">
        <w:rPr>
          <w:rFonts w:ascii="Times New Roman" w:hAnsi="Times New Roman" w:cs="Times New Roman"/>
        </w:rPr>
        <w:t>S</w:t>
      </w:r>
      <w:r w:rsidRPr="0039307B">
        <w:rPr>
          <w:rFonts w:ascii="Times New Roman" w:hAnsi="Times New Roman" w:cs="Times New Roman"/>
        </w:rPr>
        <w:t>1, panels 1</w:t>
      </w:r>
      <w:r w:rsidR="00756E56" w:rsidRPr="0039307B">
        <w:rPr>
          <w:rFonts w:ascii="Times New Roman" w:hAnsi="Times New Roman" w:cs="Times New Roman"/>
        </w:rPr>
        <w:t>.</w:t>
      </w:r>
      <w:r w:rsidRPr="0039307B">
        <w:rPr>
          <w:rFonts w:ascii="Times New Roman" w:hAnsi="Times New Roman" w:cs="Times New Roman"/>
        </w:rPr>
        <w:t>b—3</w:t>
      </w:r>
      <w:r w:rsidR="00756E56" w:rsidRPr="0039307B">
        <w:rPr>
          <w:rFonts w:ascii="Times New Roman" w:hAnsi="Times New Roman" w:cs="Times New Roman"/>
        </w:rPr>
        <w:t>.</w:t>
      </w:r>
      <w:r w:rsidRPr="0039307B">
        <w:rPr>
          <w:rFonts w:ascii="Times New Roman" w:hAnsi="Times New Roman" w:cs="Times New Roman"/>
        </w:rPr>
        <w:t>b), it could be that some of the intermediate hosts/transmitters’ viral sequences were missed (</w:t>
      </w:r>
      <w:r w:rsidR="009442D7" w:rsidRPr="0039307B">
        <w:rPr>
          <w:rFonts w:ascii="Times New Roman" w:hAnsi="Times New Roman" w:cs="Times New Roman"/>
        </w:rPr>
        <w:t>Supplemental F</w:t>
      </w:r>
      <w:r w:rsidRPr="0039307B">
        <w:rPr>
          <w:rFonts w:ascii="Times New Roman" w:hAnsi="Times New Roman" w:cs="Times New Roman"/>
        </w:rPr>
        <w:t xml:space="preserve">igure </w:t>
      </w:r>
      <w:r w:rsidR="009442D7" w:rsidRPr="0039307B">
        <w:rPr>
          <w:rFonts w:ascii="Times New Roman" w:hAnsi="Times New Roman" w:cs="Times New Roman"/>
        </w:rPr>
        <w:t>S</w:t>
      </w:r>
      <w:r w:rsidRPr="0039307B">
        <w:rPr>
          <w:rFonts w:ascii="Times New Roman" w:hAnsi="Times New Roman" w:cs="Times New Roman"/>
        </w:rPr>
        <w:t>1, panels 1</w:t>
      </w:r>
      <w:r w:rsidR="00756E56" w:rsidRPr="0039307B">
        <w:rPr>
          <w:rFonts w:ascii="Times New Roman" w:hAnsi="Times New Roman" w:cs="Times New Roman"/>
        </w:rPr>
        <w:t>.</w:t>
      </w:r>
      <w:r w:rsidRPr="0039307B">
        <w:rPr>
          <w:rFonts w:ascii="Times New Roman" w:hAnsi="Times New Roman" w:cs="Times New Roman"/>
        </w:rPr>
        <w:t>a—3</w:t>
      </w:r>
      <w:r w:rsidR="00756E56" w:rsidRPr="0039307B">
        <w:rPr>
          <w:rFonts w:ascii="Times New Roman" w:hAnsi="Times New Roman" w:cs="Times New Roman"/>
        </w:rPr>
        <w:t>.</w:t>
      </w:r>
      <w:r w:rsidRPr="0039307B">
        <w:rPr>
          <w:rFonts w:ascii="Times New Roman" w:hAnsi="Times New Roman" w:cs="Times New Roman"/>
        </w:rPr>
        <w:t xml:space="preserve">a) and hence falsely give the impression of a transmission cluster. While the bootstrap support value threshold </w:t>
      </w:r>
      <w:r w:rsidR="00944E59" w:rsidRPr="0039307B">
        <w:rPr>
          <w:rFonts w:ascii="Times New Roman" w:hAnsi="Times New Roman" w:cs="Times New Roman"/>
        </w:rPr>
        <w:t>ensures</w:t>
      </w:r>
      <w:r w:rsidRPr="0039307B">
        <w:rPr>
          <w:rFonts w:ascii="Times New Roman" w:hAnsi="Times New Roman" w:cs="Times New Roman"/>
        </w:rPr>
        <w:t xml:space="preserve"> sufficient certainty of the clade </w:t>
      </w:r>
      <w:r w:rsidR="00944E59" w:rsidRPr="0039307B">
        <w:rPr>
          <w:rFonts w:ascii="Times New Roman" w:hAnsi="Times New Roman" w:cs="Times New Roman"/>
        </w:rPr>
        <w:t>composition</w:t>
      </w:r>
      <w:r w:rsidRPr="0039307B">
        <w:rPr>
          <w:rFonts w:ascii="Times New Roman" w:hAnsi="Times New Roman" w:cs="Times New Roman"/>
        </w:rPr>
        <w:t xml:space="preserve">, the maximum pairwise genetic distance can be used to identify sequences which are genetically too different to </w:t>
      </w:r>
      <w:r w:rsidR="00A12D7D" w:rsidRPr="0039307B">
        <w:rPr>
          <w:rFonts w:ascii="Times New Roman" w:hAnsi="Times New Roman" w:cs="Times New Roman"/>
        </w:rPr>
        <w:t xml:space="preserve">be a result of a recent </w:t>
      </w:r>
      <w:r w:rsidR="007A72D4" w:rsidRPr="0039307B">
        <w:rPr>
          <w:rFonts w:ascii="Times New Roman" w:hAnsi="Times New Roman" w:cs="Times New Roman"/>
        </w:rPr>
        <w:t>branching</w:t>
      </w:r>
      <w:r w:rsidR="00A12D7D" w:rsidRPr="0039307B">
        <w:rPr>
          <w:rFonts w:ascii="Times New Roman" w:hAnsi="Times New Roman" w:cs="Times New Roman"/>
        </w:rPr>
        <w:t xml:space="preserve"> event, </w:t>
      </w:r>
      <w:proofErr w:type="gramStart"/>
      <w:r w:rsidR="00A12D7D" w:rsidRPr="0039307B">
        <w:rPr>
          <w:rFonts w:ascii="Times New Roman" w:hAnsi="Times New Roman" w:cs="Times New Roman"/>
        </w:rPr>
        <w:t>i.e.</w:t>
      </w:r>
      <w:proofErr w:type="gramEnd"/>
      <w:r w:rsidR="00A12D7D" w:rsidRPr="0039307B">
        <w:rPr>
          <w:rFonts w:ascii="Times New Roman" w:hAnsi="Times New Roman" w:cs="Times New Roman"/>
        </w:rPr>
        <w:t xml:space="preserve"> transmission. Intuitively, viral evolution of the transmitted virus should be in line with the within host viral evolution of the </w:t>
      </w:r>
      <w:r w:rsidR="00CA7036" w:rsidRPr="0039307B">
        <w:rPr>
          <w:rFonts w:ascii="Times New Roman" w:hAnsi="Times New Roman" w:cs="Times New Roman"/>
        </w:rPr>
        <w:t>transmitter over a similar time range</w:t>
      </w:r>
      <w:r w:rsidR="00A12D7D" w:rsidRPr="0039307B">
        <w:rPr>
          <w:rFonts w:ascii="Times New Roman" w:hAnsi="Times New Roman" w:cs="Times New Roman"/>
        </w:rPr>
        <w:t xml:space="preserve">. Thus, if the </w:t>
      </w:r>
      <w:r w:rsidR="00DF66F1" w:rsidRPr="0039307B">
        <w:rPr>
          <w:rFonts w:ascii="Times New Roman" w:hAnsi="Times New Roman" w:cs="Times New Roman"/>
        </w:rPr>
        <w:t>smallest</w:t>
      </w:r>
      <w:r w:rsidR="00A12D7D" w:rsidRPr="0039307B">
        <w:rPr>
          <w:rFonts w:ascii="Times New Roman" w:hAnsi="Times New Roman" w:cs="Times New Roman"/>
        </w:rPr>
        <w:t xml:space="preserve"> genetic distance between </w:t>
      </w:r>
      <w:r w:rsidR="00DF66F1" w:rsidRPr="0039307B">
        <w:rPr>
          <w:rFonts w:ascii="Times New Roman" w:hAnsi="Times New Roman" w:cs="Times New Roman"/>
        </w:rPr>
        <w:t>sequences</w:t>
      </w:r>
      <w:r w:rsidR="00A12D7D" w:rsidRPr="0039307B">
        <w:rPr>
          <w:rFonts w:ascii="Times New Roman" w:hAnsi="Times New Roman" w:cs="Times New Roman"/>
        </w:rPr>
        <w:t xml:space="preserve"> from two different persons is much larger than the genetic distance </w:t>
      </w:r>
      <w:r w:rsidR="00DF66F1" w:rsidRPr="0039307B">
        <w:rPr>
          <w:rFonts w:ascii="Times New Roman" w:hAnsi="Times New Roman" w:cs="Times New Roman"/>
        </w:rPr>
        <w:t xml:space="preserve">observed </w:t>
      </w:r>
      <w:r w:rsidR="00A12D7D" w:rsidRPr="0039307B">
        <w:rPr>
          <w:rFonts w:ascii="Times New Roman" w:hAnsi="Times New Roman" w:cs="Times New Roman"/>
        </w:rPr>
        <w:t xml:space="preserve">within a single person, this is a strong indication against direct transmission. </w:t>
      </w:r>
      <w:r w:rsidR="00926563" w:rsidRPr="0039307B">
        <w:rPr>
          <w:rFonts w:ascii="Times New Roman" w:hAnsi="Times New Roman" w:cs="Times New Roman"/>
        </w:rPr>
        <w:t xml:space="preserve">Additionally, it </w:t>
      </w:r>
      <w:r w:rsidR="00242F8D" w:rsidRPr="0039307B">
        <w:rPr>
          <w:rFonts w:ascii="Times New Roman" w:hAnsi="Times New Roman" w:cs="Times New Roman"/>
        </w:rPr>
        <w:t>is important to notice that a within host viral evolution could be a result of multiple infection events</w:t>
      </w:r>
      <w:r w:rsidR="00205754" w:rsidRPr="0039307B">
        <w:rPr>
          <w:rFonts w:ascii="Times New Roman" w:hAnsi="Times New Roman" w:cs="Times New Roman"/>
        </w:rPr>
        <w:t>,</w:t>
      </w:r>
      <w:r w:rsidR="0048052E" w:rsidRPr="0039307B">
        <w:rPr>
          <w:rFonts w:ascii="Times New Roman" w:hAnsi="Times New Roman" w:cs="Times New Roman"/>
          <w:vertAlign w:val="superscript"/>
        </w:rPr>
        <w:t>8,9</w:t>
      </w:r>
      <w:r w:rsidR="0048052E" w:rsidRPr="0039307B">
        <w:rPr>
          <w:rFonts w:ascii="Times New Roman" w:hAnsi="Times New Roman" w:cs="Times New Roman"/>
        </w:rPr>
        <w:t xml:space="preserve"> </w:t>
      </w:r>
      <w:r w:rsidR="00242F8D" w:rsidRPr="0039307B">
        <w:rPr>
          <w:rFonts w:ascii="Times New Roman" w:hAnsi="Times New Roman" w:cs="Times New Roman"/>
        </w:rPr>
        <w:t xml:space="preserve">hence </w:t>
      </w:r>
      <w:r w:rsidR="00836DBD" w:rsidRPr="0039307B">
        <w:rPr>
          <w:rFonts w:ascii="Times New Roman" w:hAnsi="Times New Roman" w:cs="Times New Roman"/>
        </w:rPr>
        <w:t>overestimating the plausible ra</w:t>
      </w:r>
      <w:r w:rsidR="00B6049A" w:rsidRPr="0039307B">
        <w:rPr>
          <w:rFonts w:ascii="Times New Roman" w:hAnsi="Times New Roman" w:cs="Times New Roman"/>
        </w:rPr>
        <w:t>nge</w:t>
      </w:r>
      <w:r w:rsidR="00836DBD" w:rsidRPr="0039307B">
        <w:rPr>
          <w:rFonts w:ascii="Times New Roman" w:hAnsi="Times New Roman" w:cs="Times New Roman"/>
        </w:rPr>
        <w:t xml:space="preserve"> of genetic distance within one patient</w:t>
      </w:r>
      <w:r w:rsidR="00926563" w:rsidRPr="0039307B">
        <w:rPr>
          <w:rFonts w:ascii="Times New Roman" w:hAnsi="Times New Roman" w:cs="Times New Roman"/>
        </w:rPr>
        <w:t xml:space="preserve">. To summarize, large genetic distances and presence of background sequences in the MRCA clades </w:t>
      </w:r>
      <w:r w:rsidR="00343327" w:rsidRPr="0039307B">
        <w:rPr>
          <w:rFonts w:ascii="Times New Roman" w:hAnsi="Times New Roman" w:cs="Times New Roman"/>
        </w:rPr>
        <w:t>strongly support the absence of a direct transmission event.</w:t>
      </w:r>
    </w:p>
    <w:p w14:paraId="2B95F16C" w14:textId="2D584C7E" w:rsidR="00DD1071" w:rsidRPr="0039307B" w:rsidRDefault="00DD1071" w:rsidP="00154161">
      <w:pPr>
        <w:spacing w:line="480" w:lineRule="auto"/>
        <w:rPr>
          <w:rFonts w:ascii="Times New Roman" w:hAnsi="Times New Roman" w:cs="Times New Roman"/>
        </w:rPr>
      </w:pPr>
    </w:p>
    <w:p w14:paraId="71782DFA" w14:textId="6ABF3425" w:rsidR="00BD2BD2" w:rsidRPr="0039307B" w:rsidRDefault="00441CF5" w:rsidP="00EB27B5">
      <w:pPr>
        <w:spacing w:line="480" w:lineRule="auto"/>
        <w:rPr>
          <w:rFonts w:ascii="Times New Roman" w:hAnsi="Times New Roman" w:cs="Times New Roman"/>
        </w:rPr>
      </w:pPr>
      <w:r w:rsidRPr="0039307B">
        <w:rPr>
          <w:rFonts w:ascii="Times New Roman" w:hAnsi="Times New Roman" w:cs="Times New Roman"/>
        </w:rPr>
        <w:t>Using</w:t>
      </w:r>
      <w:r w:rsidR="002209D2" w:rsidRPr="0039307B">
        <w:rPr>
          <w:rFonts w:ascii="Times New Roman" w:hAnsi="Times New Roman" w:cs="Times New Roman"/>
        </w:rPr>
        <w:t xml:space="preserve"> deductive reasoning</w:t>
      </w:r>
      <w:r w:rsidR="00205754" w:rsidRPr="0039307B">
        <w:rPr>
          <w:rFonts w:ascii="Times New Roman" w:hAnsi="Times New Roman" w:cs="Times New Roman"/>
        </w:rPr>
        <w:t>,</w:t>
      </w:r>
      <w:r w:rsidR="002209D2" w:rsidRPr="0039307B">
        <w:rPr>
          <w:rFonts w:ascii="Times New Roman" w:hAnsi="Times New Roman" w:cs="Times New Roman"/>
        </w:rPr>
        <w:t xml:space="preserve"> w</w:t>
      </w:r>
      <w:r w:rsidR="00B32ABF" w:rsidRPr="0039307B">
        <w:rPr>
          <w:rFonts w:ascii="Times New Roman" w:hAnsi="Times New Roman" w:cs="Times New Roman"/>
        </w:rPr>
        <w:t>e considered a range of thresholds</w:t>
      </w:r>
      <w:r w:rsidR="001E1E54" w:rsidRPr="0039307B">
        <w:rPr>
          <w:rFonts w:ascii="Times New Roman" w:hAnsi="Times New Roman" w:cs="Times New Roman"/>
        </w:rPr>
        <w:t xml:space="preserve"> and </w:t>
      </w:r>
      <w:r w:rsidR="00BD2BD2" w:rsidRPr="0039307B">
        <w:rPr>
          <w:rFonts w:ascii="Times New Roman" w:hAnsi="Times New Roman" w:cs="Times New Roman"/>
        </w:rPr>
        <w:t xml:space="preserve">compared the number of transmission clusters </w:t>
      </w:r>
      <w:r w:rsidR="00F045D5" w:rsidRPr="0039307B">
        <w:rPr>
          <w:rFonts w:ascii="Times New Roman" w:hAnsi="Times New Roman" w:cs="Times New Roman"/>
        </w:rPr>
        <w:t>with</w:t>
      </w:r>
      <w:r w:rsidR="00BD2BD2" w:rsidRPr="0039307B">
        <w:rPr>
          <w:rFonts w:ascii="Times New Roman" w:hAnsi="Times New Roman" w:cs="Times New Roman"/>
        </w:rPr>
        <w:t xml:space="preserve"> the number of co-infected individuals </w:t>
      </w:r>
      <w:r w:rsidR="00DF66F1" w:rsidRPr="0039307B">
        <w:rPr>
          <w:rFonts w:ascii="Times New Roman" w:hAnsi="Times New Roman" w:cs="Times New Roman"/>
        </w:rPr>
        <w:t>claimed by each</w:t>
      </w:r>
      <w:r w:rsidR="00BD2BD2" w:rsidRPr="0039307B">
        <w:rPr>
          <w:rFonts w:ascii="Times New Roman" w:hAnsi="Times New Roman" w:cs="Times New Roman"/>
        </w:rPr>
        <w:t xml:space="preserve"> </w:t>
      </w:r>
      <w:r w:rsidR="006E58DB" w:rsidRPr="0039307B">
        <w:rPr>
          <w:rFonts w:ascii="Times New Roman" w:hAnsi="Times New Roman" w:cs="Times New Roman"/>
        </w:rPr>
        <w:t>premise</w:t>
      </w:r>
      <w:r w:rsidR="001E1E54" w:rsidRPr="0039307B">
        <w:rPr>
          <w:rFonts w:ascii="Times New Roman" w:hAnsi="Times New Roman" w:cs="Times New Roman"/>
        </w:rPr>
        <w:t xml:space="preserve"> (Supplementa</w:t>
      </w:r>
      <w:r w:rsidR="00123C8D" w:rsidRPr="0039307B">
        <w:rPr>
          <w:rFonts w:ascii="Times New Roman" w:hAnsi="Times New Roman" w:cs="Times New Roman"/>
        </w:rPr>
        <w:t>l</w:t>
      </w:r>
      <w:r w:rsidR="001E1E54" w:rsidRPr="0039307B">
        <w:rPr>
          <w:rFonts w:ascii="Times New Roman" w:hAnsi="Times New Roman" w:cs="Times New Roman"/>
        </w:rPr>
        <w:t xml:space="preserve"> Figure </w:t>
      </w:r>
      <w:r w:rsidR="00242F8D" w:rsidRPr="0039307B">
        <w:rPr>
          <w:rFonts w:ascii="Times New Roman" w:hAnsi="Times New Roman" w:cs="Times New Roman"/>
        </w:rPr>
        <w:t>S2</w:t>
      </w:r>
      <w:r w:rsidR="00BD2BD2" w:rsidRPr="0039307B">
        <w:rPr>
          <w:rFonts w:ascii="Times New Roman" w:hAnsi="Times New Roman" w:cs="Times New Roman"/>
        </w:rPr>
        <w:t>).</w:t>
      </w:r>
      <w:r w:rsidR="00EE72C3" w:rsidRPr="0039307B">
        <w:rPr>
          <w:rFonts w:ascii="Times New Roman" w:hAnsi="Times New Roman" w:cs="Times New Roman"/>
        </w:rPr>
        <w:t xml:space="preserve"> The absence of </w:t>
      </w:r>
      <w:r w:rsidR="00027B3B" w:rsidRPr="0039307B">
        <w:rPr>
          <w:rFonts w:ascii="Times New Roman" w:hAnsi="Times New Roman" w:cs="Times New Roman"/>
        </w:rPr>
        <w:t>any set of thresholds yielding 0 transmission events and 0 coinfections (“</w:t>
      </w:r>
      <w:r w:rsidR="00EE72C3" w:rsidRPr="0039307B">
        <w:rPr>
          <w:rFonts w:ascii="Times New Roman" w:hAnsi="Times New Roman" w:cs="Times New Roman"/>
        </w:rPr>
        <w:t>0/0</w:t>
      </w:r>
      <w:r w:rsidR="00027B3B" w:rsidRPr="0039307B">
        <w:rPr>
          <w:rFonts w:ascii="Times New Roman" w:hAnsi="Times New Roman" w:cs="Times New Roman"/>
        </w:rPr>
        <w:t>”</w:t>
      </w:r>
      <w:r w:rsidR="00EE72C3" w:rsidRPr="0039307B">
        <w:rPr>
          <w:rFonts w:ascii="Times New Roman" w:hAnsi="Times New Roman" w:cs="Times New Roman"/>
        </w:rPr>
        <w:t xml:space="preserve"> field</w:t>
      </w:r>
      <w:r w:rsidR="00027B3B" w:rsidRPr="0039307B">
        <w:rPr>
          <w:rFonts w:ascii="Times New Roman" w:hAnsi="Times New Roman" w:cs="Times New Roman"/>
        </w:rPr>
        <w:t>)</w:t>
      </w:r>
      <w:r w:rsidR="00EE72C3" w:rsidRPr="0039307B">
        <w:rPr>
          <w:rFonts w:ascii="Times New Roman" w:hAnsi="Times New Roman" w:cs="Times New Roman"/>
        </w:rPr>
        <w:t xml:space="preserve"> in case of H3N2 </w:t>
      </w:r>
      <w:r w:rsidR="00027B3B" w:rsidRPr="0039307B">
        <w:rPr>
          <w:rFonts w:ascii="Times New Roman" w:hAnsi="Times New Roman" w:cs="Times New Roman"/>
        </w:rPr>
        <w:t>indicated</w:t>
      </w:r>
      <w:r w:rsidR="00EE72C3" w:rsidRPr="0039307B">
        <w:rPr>
          <w:rFonts w:ascii="Times New Roman" w:hAnsi="Times New Roman" w:cs="Times New Roman"/>
        </w:rPr>
        <w:t xml:space="preserve"> either at least one transmission cluster or at least one co-infected study participant regardless of the thresholds.</w:t>
      </w:r>
    </w:p>
    <w:p w14:paraId="290FFA67" w14:textId="77777777" w:rsidR="00936310" w:rsidRPr="0039307B" w:rsidRDefault="00936310" w:rsidP="00EB27B5">
      <w:pPr>
        <w:spacing w:line="480" w:lineRule="auto"/>
        <w:rPr>
          <w:rFonts w:ascii="Times New Roman" w:hAnsi="Times New Roman" w:cs="Times New Roman"/>
        </w:rPr>
      </w:pPr>
    </w:p>
    <w:p w14:paraId="6F3709C8" w14:textId="7AB10357" w:rsidR="00EB27B5" w:rsidRPr="0039307B" w:rsidRDefault="00513A37" w:rsidP="00EB27B5">
      <w:pPr>
        <w:spacing w:line="480" w:lineRule="auto"/>
        <w:rPr>
          <w:rFonts w:ascii="Times New Roman" w:hAnsi="Times New Roman" w:cs="Times New Roman"/>
        </w:rPr>
      </w:pPr>
      <w:r w:rsidRPr="0039307B">
        <w:rPr>
          <w:rFonts w:ascii="Times New Roman" w:hAnsi="Times New Roman" w:cs="Times New Roman"/>
        </w:rPr>
        <w:lastRenderedPageBreak/>
        <w:t xml:space="preserve">With bootstrap support value threshold of 90% and maximum pairwise </w:t>
      </w:r>
      <w:r w:rsidR="00297636" w:rsidRPr="0039307B">
        <w:rPr>
          <w:rFonts w:ascii="Times New Roman" w:hAnsi="Times New Roman" w:cs="Times New Roman"/>
        </w:rPr>
        <w:t xml:space="preserve">genetic </w:t>
      </w:r>
      <w:r w:rsidRPr="0039307B">
        <w:rPr>
          <w:rFonts w:ascii="Times New Roman" w:hAnsi="Times New Roman" w:cs="Times New Roman"/>
        </w:rPr>
        <w:t>distance 0</w:t>
      </w:r>
      <w:r w:rsidR="00BF1417" w:rsidRPr="0039307B">
        <w:rPr>
          <w:rFonts w:ascii="Times New Roman" w:hAnsi="Times New Roman" w:cs="Times New Roman"/>
        </w:rPr>
        <w:t>.</w:t>
      </w:r>
      <w:r w:rsidRPr="0039307B">
        <w:rPr>
          <w:rFonts w:ascii="Times New Roman" w:hAnsi="Times New Roman" w:cs="Times New Roman"/>
        </w:rPr>
        <w:t>0</w:t>
      </w:r>
      <w:r w:rsidR="00D55A28" w:rsidRPr="0039307B">
        <w:rPr>
          <w:rFonts w:ascii="Times New Roman" w:hAnsi="Times New Roman" w:cs="Times New Roman"/>
        </w:rPr>
        <w:t>0</w:t>
      </w:r>
      <w:r w:rsidRPr="0039307B">
        <w:rPr>
          <w:rFonts w:ascii="Times New Roman" w:hAnsi="Times New Roman" w:cs="Times New Roman"/>
        </w:rPr>
        <w:t>1</w:t>
      </w:r>
      <w:r w:rsidR="00DF4209" w:rsidRPr="0039307B">
        <w:rPr>
          <w:rFonts w:ascii="Times New Roman" w:hAnsi="Times New Roman" w:cs="Times New Roman"/>
        </w:rPr>
        <w:t>1</w:t>
      </w:r>
      <w:r w:rsidRPr="0039307B">
        <w:rPr>
          <w:rFonts w:ascii="Times New Roman" w:hAnsi="Times New Roman" w:cs="Times New Roman"/>
        </w:rPr>
        <w:t xml:space="preserve"> our method </w:t>
      </w:r>
      <w:r w:rsidR="00783C20" w:rsidRPr="0039307B">
        <w:rPr>
          <w:rFonts w:ascii="Times New Roman" w:hAnsi="Times New Roman" w:cs="Times New Roman"/>
        </w:rPr>
        <w:t xml:space="preserve">identifies </w:t>
      </w:r>
      <w:r w:rsidR="00240F53" w:rsidRPr="0039307B">
        <w:rPr>
          <w:rFonts w:ascii="Times New Roman" w:hAnsi="Times New Roman" w:cs="Times New Roman"/>
        </w:rPr>
        <w:t>three</w:t>
      </w:r>
      <w:r w:rsidR="00783C20" w:rsidRPr="0039307B">
        <w:rPr>
          <w:rFonts w:ascii="Times New Roman" w:hAnsi="Times New Roman" w:cs="Times New Roman"/>
        </w:rPr>
        <w:t xml:space="preserve"> clades as potential transmission clusters</w:t>
      </w:r>
      <w:r w:rsidRPr="0039307B">
        <w:rPr>
          <w:rFonts w:ascii="Times New Roman" w:hAnsi="Times New Roman" w:cs="Times New Roman"/>
        </w:rPr>
        <w:t xml:space="preserve"> – A,</w:t>
      </w:r>
      <w:r w:rsidR="00643394" w:rsidRPr="0039307B">
        <w:rPr>
          <w:rFonts w:ascii="Times New Roman" w:hAnsi="Times New Roman" w:cs="Times New Roman"/>
        </w:rPr>
        <w:t xml:space="preserve"> B and C </w:t>
      </w:r>
      <w:r w:rsidRPr="0039307B">
        <w:rPr>
          <w:rFonts w:ascii="Times New Roman" w:hAnsi="Times New Roman" w:cs="Times New Roman"/>
        </w:rPr>
        <w:t>(Supplementa</w:t>
      </w:r>
      <w:r w:rsidR="00123C8D" w:rsidRPr="0039307B">
        <w:rPr>
          <w:rFonts w:ascii="Times New Roman" w:hAnsi="Times New Roman" w:cs="Times New Roman"/>
        </w:rPr>
        <w:t>l</w:t>
      </w:r>
      <w:r w:rsidRPr="0039307B">
        <w:rPr>
          <w:rFonts w:ascii="Times New Roman" w:hAnsi="Times New Roman" w:cs="Times New Roman"/>
        </w:rPr>
        <w:t xml:space="preserve"> </w:t>
      </w:r>
      <w:r w:rsidR="00240F53" w:rsidRPr="0039307B">
        <w:rPr>
          <w:rFonts w:ascii="Times New Roman" w:hAnsi="Times New Roman" w:cs="Times New Roman"/>
        </w:rPr>
        <w:t>F</w:t>
      </w:r>
      <w:r w:rsidRPr="0039307B">
        <w:rPr>
          <w:rFonts w:ascii="Times New Roman" w:hAnsi="Times New Roman" w:cs="Times New Roman"/>
        </w:rPr>
        <w:t xml:space="preserve">igure </w:t>
      </w:r>
      <w:r w:rsidR="00C00C26" w:rsidRPr="0039307B">
        <w:rPr>
          <w:rFonts w:ascii="Times New Roman" w:hAnsi="Times New Roman" w:cs="Times New Roman"/>
        </w:rPr>
        <w:t>S3</w:t>
      </w:r>
      <w:r w:rsidRPr="0039307B">
        <w:rPr>
          <w:rFonts w:ascii="Times New Roman" w:hAnsi="Times New Roman" w:cs="Times New Roman"/>
        </w:rPr>
        <w:t>).</w:t>
      </w:r>
      <w:r w:rsidR="00783C20" w:rsidRPr="0039307B">
        <w:rPr>
          <w:rFonts w:ascii="Times New Roman" w:hAnsi="Times New Roman" w:cs="Times New Roman"/>
        </w:rPr>
        <w:t xml:space="preserve"> Next, we investigated three possible </w:t>
      </w:r>
      <w:r w:rsidR="00027B3B" w:rsidRPr="0039307B">
        <w:rPr>
          <w:rFonts w:ascii="Times New Roman" w:hAnsi="Times New Roman" w:cs="Times New Roman"/>
        </w:rPr>
        <w:t xml:space="preserve">premises </w:t>
      </w:r>
      <w:r w:rsidR="00783C20" w:rsidRPr="0039307B">
        <w:rPr>
          <w:rFonts w:ascii="Times New Roman" w:hAnsi="Times New Roman" w:cs="Times New Roman"/>
        </w:rPr>
        <w:t xml:space="preserve">(assuming </w:t>
      </w:r>
      <m:oMath>
        <m:r>
          <m:rPr>
            <m:sty m:val="p"/>
          </m:rPr>
          <w:rPr>
            <w:rFonts w:ascii="Cambria Math" w:hAnsi="Cambria Math" w:cs="Times New Roman"/>
          </w:rPr>
          <m:t>Β</m:t>
        </m:r>
      </m:oMath>
      <w:r w:rsidR="00783C20" w:rsidRPr="0039307B">
        <w:rPr>
          <w:rFonts w:ascii="Times New Roman" w:eastAsiaTheme="minorEastAsia" w:hAnsi="Times New Roman" w:cs="Times New Roman"/>
        </w:rPr>
        <w:t>=90</w:t>
      </w:r>
      <w:r w:rsidR="00F50E05" w:rsidRPr="0039307B">
        <w:rPr>
          <w:rFonts w:ascii="Times New Roman" w:eastAsiaTheme="minorEastAsia" w:hAnsi="Times New Roman" w:cs="Times New Roman"/>
        </w:rPr>
        <w:t>0</w:t>
      </w:r>
      <w:r w:rsidR="00783C20" w:rsidRPr="0039307B">
        <w:rPr>
          <w:rFonts w:ascii="Times New Roman" w:hAnsi="Times New Roman" w:cs="Times New Roman"/>
        </w:rPr>
        <w:t>)</w:t>
      </w:r>
      <w:r w:rsidR="00DE1CD0" w:rsidRPr="0039307B">
        <w:rPr>
          <w:rFonts w:ascii="Times New Roman" w:hAnsi="Times New Roman" w:cs="Times New Roman"/>
        </w:rPr>
        <w:t xml:space="preserve"> and their plausibility</w:t>
      </w:r>
      <w:r w:rsidR="002A54D1" w:rsidRPr="0039307B">
        <w:rPr>
          <w:rFonts w:ascii="Times New Roman" w:hAnsi="Times New Roman" w:cs="Times New Roman"/>
        </w:rPr>
        <w:t xml:space="preserve"> </w:t>
      </w:r>
      <w:r w:rsidR="00D57B9B" w:rsidRPr="0039307B">
        <w:rPr>
          <w:rFonts w:ascii="Times New Roman" w:hAnsi="Times New Roman" w:cs="Times New Roman"/>
        </w:rPr>
        <w:t>with respect to the frequency of co-infections</w:t>
      </w:r>
      <w:r w:rsidR="0071252D" w:rsidRPr="0039307B">
        <w:rPr>
          <w:rFonts w:ascii="Times New Roman" w:hAnsi="Times New Roman" w:cs="Times New Roman"/>
        </w:rPr>
        <w:t>,</w:t>
      </w:r>
      <w:r w:rsidR="00D57B9B" w:rsidRPr="0039307B">
        <w:rPr>
          <w:rFonts w:ascii="Times New Roman" w:hAnsi="Times New Roman" w:cs="Times New Roman"/>
        </w:rPr>
        <w:t xml:space="preserve"> and duration</w:t>
      </w:r>
      <w:r w:rsidR="0071252D" w:rsidRPr="0039307B">
        <w:rPr>
          <w:rFonts w:ascii="Times New Roman" w:hAnsi="Times New Roman" w:cs="Times New Roman"/>
        </w:rPr>
        <w:t xml:space="preserve"> of infection and viral shedding</w:t>
      </w:r>
      <w:r w:rsidR="00783C20" w:rsidRPr="0039307B">
        <w:rPr>
          <w:rFonts w:ascii="Times New Roman" w:hAnsi="Times New Roman" w:cs="Times New Roman"/>
        </w:rPr>
        <w:t>:</w:t>
      </w:r>
    </w:p>
    <w:p w14:paraId="2F6BA670" w14:textId="13DB837F" w:rsidR="00783C20" w:rsidRPr="0039307B" w:rsidRDefault="00027B3B" w:rsidP="00783C20">
      <w:pPr>
        <w:pStyle w:val="ListParagraph"/>
        <w:numPr>
          <w:ilvl w:val="0"/>
          <w:numId w:val="4"/>
        </w:numPr>
        <w:spacing w:line="480" w:lineRule="auto"/>
        <w:rPr>
          <w:rFonts w:ascii="Times New Roman" w:hAnsi="Times New Roman" w:cs="Times New Roman"/>
          <w:i/>
        </w:rPr>
      </w:pPr>
      <w:r w:rsidRPr="0039307B">
        <w:rPr>
          <w:rFonts w:ascii="Times New Roman" w:hAnsi="Times New Roman" w:cs="Times New Roman"/>
          <w:i/>
        </w:rPr>
        <w:t xml:space="preserve">Premise </w:t>
      </w:r>
      <w:r w:rsidR="00783C20" w:rsidRPr="0039307B">
        <w:rPr>
          <w:rFonts w:ascii="Times New Roman" w:hAnsi="Times New Roman" w:cs="Times New Roman"/>
          <w:i/>
        </w:rPr>
        <w:t xml:space="preserve">a (with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00783C20" w:rsidRPr="0039307B">
        <w:rPr>
          <w:rFonts w:ascii="Times New Roman" w:eastAsiaTheme="minorEastAsia" w:hAnsi="Times New Roman" w:cs="Times New Roman"/>
          <w:i/>
        </w:rPr>
        <w:t>=0</w:t>
      </w:r>
      <w:r w:rsidR="00BF1417" w:rsidRPr="0039307B">
        <w:rPr>
          <w:rFonts w:ascii="Times New Roman" w:eastAsia="Times New Roman" w:hAnsi="Times New Roman" w:cs="Times New Roman"/>
          <w:i/>
          <w:color w:val="000000"/>
          <w:lang w:val="en-GB" w:eastAsia="en-GB"/>
        </w:rPr>
        <w:t>.</w:t>
      </w:r>
      <w:r w:rsidR="00D55A28" w:rsidRPr="0039307B">
        <w:rPr>
          <w:rFonts w:ascii="Times New Roman" w:eastAsia="Times New Roman" w:hAnsi="Times New Roman" w:cs="Times New Roman"/>
          <w:i/>
          <w:color w:val="000000"/>
          <w:lang w:val="en-GB" w:eastAsia="en-GB"/>
        </w:rPr>
        <w:t>0004</w:t>
      </w:r>
      <w:r w:rsidR="00BF576B" w:rsidRPr="0039307B">
        <w:rPr>
          <w:rFonts w:ascii="Times New Roman" w:eastAsia="Times New Roman" w:hAnsi="Times New Roman" w:cs="Times New Roman"/>
          <w:i/>
          <w:color w:val="000000"/>
          <w:lang w:val="en-GB" w:eastAsia="en-GB"/>
        </w:rPr>
        <w:t>00</w:t>
      </w:r>
      <w:r w:rsidR="00783C20" w:rsidRPr="0039307B">
        <w:rPr>
          <w:rFonts w:ascii="Times New Roman" w:eastAsia="Times New Roman" w:hAnsi="Times New Roman" w:cs="Times New Roman"/>
          <w:i/>
          <w:color w:val="000000"/>
          <w:lang w:val="en-GB" w:eastAsia="en-GB"/>
        </w:rPr>
        <w:t>)</w:t>
      </w:r>
      <w:r w:rsidR="00783C20" w:rsidRPr="0039307B">
        <w:rPr>
          <w:rFonts w:ascii="Times New Roman" w:hAnsi="Times New Roman" w:cs="Times New Roman"/>
          <w:i/>
        </w:rPr>
        <w:t>: none of the clades A, B or C forms a transmission cluster</w:t>
      </w:r>
    </w:p>
    <w:p w14:paraId="0A48FBE3" w14:textId="6AE26B9F" w:rsidR="00783C20" w:rsidRPr="0039307B" w:rsidRDefault="004A4839" w:rsidP="004A4839">
      <w:pPr>
        <w:spacing w:line="480" w:lineRule="auto"/>
        <w:ind w:left="720"/>
        <w:rPr>
          <w:rFonts w:ascii="Times New Roman" w:hAnsi="Times New Roman" w:cs="Times New Roman"/>
        </w:rPr>
      </w:pPr>
      <w:r w:rsidRPr="0039307B">
        <w:rPr>
          <w:rFonts w:ascii="Times New Roman" w:hAnsi="Times New Roman" w:cs="Times New Roman"/>
        </w:rPr>
        <w:t xml:space="preserve">Under </w:t>
      </w:r>
      <w:r w:rsidR="001C029F" w:rsidRPr="0039307B">
        <w:rPr>
          <w:rFonts w:ascii="Times New Roman" w:hAnsi="Times New Roman" w:cs="Times New Roman"/>
        </w:rPr>
        <w:t>this</w:t>
      </w:r>
      <w:r w:rsidR="00523799" w:rsidRPr="0039307B">
        <w:rPr>
          <w:rFonts w:ascii="Times New Roman" w:hAnsi="Times New Roman" w:cs="Times New Roman"/>
        </w:rPr>
        <w:t xml:space="preserve"> assumption, </w:t>
      </w:r>
      <w:r w:rsidR="00D55A28" w:rsidRPr="0039307B">
        <w:rPr>
          <w:rFonts w:ascii="Times New Roman" w:hAnsi="Times New Roman" w:cs="Times New Roman"/>
        </w:rPr>
        <w:t>even the earlier</w:t>
      </w:r>
      <w:r w:rsidRPr="0039307B">
        <w:rPr>
          <w:rFonts w:ascii="Times New Roman" w:hAnsi="Times New Roman" w:cs="Times New Roman"/>
        </w:rPr>
        <w:t xml:space="preserve"> three samples of </w:t>
      </w:r>
      <w:r w:rsidR="00D55A28" w:rsidRPr="0039307B">
        <w:rPr>
          <w:rFonts w:ascii="Times New Roman" w:hAnsi="Times New Roman" w:cs="Times New Roman"/>
        </w:rPr>
        <w:t>H VI</w:t>
      </w:r>
      <w:r w:rsidRPr="0039307B">
        <w:rPr>
          <w:rFonts w:ascii="Times New Roman" w:hAnsi="Times New Roman" w:cs="Times New Roman"/>
        </w:rPr>
        <w:t xml:space="preserve"> </w:t>
      </w:r>
      <w:r w:rsidR="00D55A28" w:rsidRPr="0039307B">
        <w:rPr>
          <w:rFonts w:ascii="Times New Roman" w:hAnsi="Times New Roman" w:cs="Times New Roman"/>
        </w:rPr>
        <w:t xml:space="preserve">do not </w:t>
      </w:r>
      <w:r w:rsidRPr="0039307B">
        <w:rPr>
          <w:rFonts w:ascii="Times New Roman" w:hAnsi="Times New Roman" w:cs="Times New Roman"/>
        </w:rPr>
        <w:t>form a</w:t>
      </w:r>
      <w:r w:rsidR="00D55A28" w:rsidRPr="0039307B">
        <w:rPr>
          <w:rFonts w:ascii="Times New Roman" w:hAnsi="Times New Roman" w:cs="Times New Roman"/>
        </w:rPr>
        <w:t>ny</w:t>
      </w:r>
      <w:r w:rsidRPr="0039307B">
        <w:rPr>
          <w:rFonts w:ascii="Times New Roman" w:hAnsi="Times New Roman" w:cs="Times New Roman"/>
        </w:rPr>
        <w:t xml:space="preserve"> transmission cluster, suggesting a co-infection with</w:t>
      </w:r>
      <w:r w:rsidR="0036565A" w:rsidRPr="0039307B">
        <w:rPr>
          <w:rFonts w:ascii="Times New Roman" w:hAnsi="Times New Roman" w:cs="Times New Roman"/>
        </w:rPr>
        <w:t xml:space="preserve"> at least</w:t>
      </w:r>
      <w:r w:rsidRPr="0039307B">
        <w:rPr>
          <w:rFonts w:ascii="Times New Roman" w:hAnsi="Times New Roman" w:cs="Times New Roman"/>
        </w:rPr>
        <w:t xml:space="preserve"> two strains</w:t>
      </w:r>
      <w:r w:rsidR="00D55A28" w:rsidRPr="0039307B">
        <w:rPr>
          <w:rFonts w:ascii="Times New Roman" w:hAnsi="Times New Roman" w:cs="Times New Roman"/>
        </w:rPr>
        <w:t xml:space="preserve"> </w:t>
      </w:r>
      <w:r w:rsidR="00B92282" w:rsidRPr="0039307B">
        <w:rPr>
          <w:rFonts w:ascii="Times New Roman" w:hAnsi="Times New Roman" w:cs="Times New Roman"/>
        </w:rPr>
        <w:t>(Supplementa</w:t>
      </w:r>
      <w:r w:rsidR="00123C8D" w:rsidRPr="0039307B">
        <w:rPr>
          <w:rFonts w:ascii="Times New Roman" w:hAnsi="Times New Roman" w:cs="Times New Roman"/>
        </w:rPr>
        <w:t>l</w:t>
      </w:r>
      <w:r w:rsidR="00B92282" w:rsidRPr="0039307B">
        <w:rPr>
          <w:rFonts w:ascii="Times New Roman" w:hAnsi="Times New Roman" w:cs="Times New Roman"/>
        </w:rPr>
        <w:t xml:space="preserve"> </w:t>
      </w:r>
      <w:r w:rsidR="00240F53" w:rsidRPr="0039307B">
        <w:rPr>
          <w:rFonts w:ascii="Times New Roman" w:hAnsi="Times New Roman" w:cs="Times New Roman"/>
        </w:rPr>
        <w:t>F</w:t>
      </w:r>
      <w:r w:rsidR="00B92282" w:rsidRPr="0039307B">
        <w:rPr>
          <w:rFonts w:ascii="Times New Roman" w:hAnsi="Times New Roman" w:cs="Times New Roman"/>
        </w:rPr>
        <w:t xml:space="preserve">igure </w:t>
      </w:r>
      <w:r w:rsidR="00DA574E" w:rsidRPr="0039307B">
        <w:rPr>
          <w:rFonts w:ascii="Times New Roman" w:hAnsi="Times New Roman" w:cs="Times New Roman"/>
        </w:rPr>
        <w:t>S3</w:t>
      </w:r>
      <w:r w:rsidR="00B92282" w:rsidRPr="0039307B">
        <w:rPr>
          <w:rFonts w:ascii="Times New Roman" w:hAnsi="Times New Roman" w:cs="Times New Roman"/>
        </w:rPr>
        <w:t xml:space="preserve">). Additionally, </w:t>
      </w:r>
      <w:r w:rsidR="004665B6" w:rsidRPr="0039307B">
        <w:rPr>
          <w:rFonts w:ascii="Times New Roman" w:hAnsi="Times New Roman" w:cs="Times New Roman"/>
        </w:rPr>
        <w:t xml:space="preserve">except for </w:t>
      </w:r>
      <w:r w:rsidR="00E472B2" w:rsidRPr="0039307B">
        <w:rPr>
          <w:rFonts w:ascii="Times New Roman" w:hAnsi="Times New Roman" w:cs="Times New Roman"/>
        </w:rPr>
        <w:t xml:space="preserve">H III, </w:t>
      </w:r>
      <w:r w:rsidR="004665B6" w:rsidRPr="0039307B">
        <w:rPr>
          <w:rFonts w:ascii="Times New Roman" w:hAnsi="Times New Roman" w:cs="Times New Roman"/>
        </w:rPr>
        <w:t>H V</w:t>
      </w:r>
      <w:r w:rsidR="00B92D12" w:rsidRPr="0039307B">
        <w:rPr>
          <w:rFonts w:ascii="Times New Roman" w:hAnsi="Times New Roman" w:cs="Times New Roman"/>
        </w:rPr>
        <w:t>, H XIII and P 11</w:t>
      </w:r>
      <w:r w:rsidRPr="0039307B">
        <w:rPr>
          <w:rFonts w:ascii="Times New Roman" w:hAnsi="Times New Roman" w:cs="Times New Roman"/>
        </w:rPr>
        <w:t xml:space="preserve">, </w:t>
      </w:r>
      <w:r w:rsidR="00B92D12" w:rsidRPr="0039307B">
        <w:rPr>
          <w:rFonts w:ascii="Times New Roman" w:hAnsi="Times New Roman" w:cs="Times New Roman"/>
        </w:rPr>
        <w:t>none of the participants with multiple samples would form a transmission cluster (Supplement</w:t>
      </w:r>
      <w:r w:rsidR="00123C8D" w:rsidRPr="0039307B">
        <w:rPr>
          <w:rFonts w:ascii="Times New Roman" w:hAnsi="Times New Roman" w:cs="Times New Roman"/>
        </w:rPr>
        <w:t xml:space="preserve">al </w:t>
      </w:r>
      <w:r w:rsidR="00240F53" w:rsidRPr="0039307B">
        <w:rPr>
          <w:rFonts w:ascii="Times New Roman" w:hAnsi="Times New Roman" w:cs="Times New Roman"/>
        </w:rPr>
        <w:t>T</w:t>
      </w:r>
      <w:r w:rsidR="00B92D12" w:rsidRPr="0039307B">
        <w:rPr>
          <w:rFonts w:ascii="Times New Roman" w:hAnsi="Times New Roman" w:cs="Times New Roman"/>
        </w:rPr>
        <w:t xml:space="preserve">able </w:t>
      </w:r>
      <w:r w:rsidR="00240F53" w:rsidRPr="0039307B">
        <w:rPr>
          <w:rFonts w:ascii="Times New Roman" w:hAnsi="Times New Roman" w:cs="Times New Roman"/>
        </w:rPr>
        <w:t>S</w:t>
      </w:r>
      <w:r w:rsidR="001C029F" w:rsidRPr="0039307B">
        <w:rPr>
          <w:rFonts w:ascii="Times New Roman" w:hAnsi="Times New Roman" w:cs="Times New Roman"/>
        </w:rPr>
        <w:t>2</w:t>
      </w:r>
      <w:r w:rsidR="00B92D12" w:rsidRPr="0039307B">
        <w:rPr>
          <w:rFonts w:ascii="Times New Roman" w:hAnsi="Times New Roman" w:cs="Times New Roman"/>
        </w:rPr>
        <w:t>)</w:t>
      </w:r>
      <w:r w:rsidR="005E73DC" w:rsidRPr="0039307B">
        <w:rPr>
          <w:rFonts w:ascii="Times New Roman" w:hAnsi="Times New Roman" w:cs="Times New Roman"/>
        </w:rPr>
        <w:t xml:space="preserve">. This </w:t>
      </w:r>
      <w:r w:rsidR="00A353B8" w:rsidRPr="0039307B">
        <w:rPr>
          <w:rFonts w:ascii="Times New Roman" w:hAnsi="Times New Roman" w:cs="Times New Roman"/>
        </w:rPr>
        <w:t>thesis thus claims 7 coinfections (5 due to too high genetic distance) among 12 influenza cases with multiple available samples. Even though the</w:t>
      </w:r>
      <w:r w:rsidR="001575E4" w:rsidRPr="0039307B">
        <w:rPr>
          <w:rFonts w:ascii="Times New Roman" w:hAnsi="Times New Roman" w:cs="Times New Roman"/>
        </w:rPr>
        <w:t>re is not consensus about the</w:t>
      </w:r>
      <w:r w:rsidR="00A353B8" w:rsidRPr="0039307B">
        <w:rPr>
          <w:rFonts w:ascii="Times New Roman" w:hAnsi="Times New Roman" w:cs="Times New Roman"/>
        </w:rPr>
        <w:t xml:space="preserve"> frequency</w:t>
      </w:r>
      <w:r w:rsidR="001575E4" w:rsidRPr="0039307B">
        <w:rPr>
          <w:rFonts w:ascii="Times New Roman" w:hAnsi="Times New Roman" w:cs="Times New Roman"/>
        </w:rPr>
        <w:t xml:space="preserve"> of such infections</w:t>
      </w:r>
      <w:r w:rsidR="00205754" w:rsidRPr="0039307B">
        <w:rPr>
          <w:rFonts w:ascii="Times New Roman" w:hAnsi="Times New Roman" w:cs="Times New Roman"/>
        </w:rPr>
        <w:t>,</w:t>
      </w:r>
      <w:r w:rsidR="00FC761A" w:rsidRPr="0039307B">
        <w:rPr>
          <w:rFonts w:ascii="Times New Roman" w:hAnsi="Times New Roman" w:cs="Times New Roman"/>
          <w:vertAlign w:val="superscript"/>
        </w:rPr>
        <w:t>8</w:t>
      </w:r>
      <w:r w:rsidR="00DC2594" w:rsidRPr="0039307B">
        <w:rPr>
          <w:rFonts w:ascii="Times New Roman" w:hAnsi="Times New Roman" w:cs="Times New Roman"/>
          <w:vertAlign w:val="superscript"/>
        </w:rPr>
        <w:t>,10</w:t>
      </w:r>
      <w:r w:rsidR="00FC761A" w:rsidRPr="0039307B">
        <w:rPr>
          <w:rFonts w:ascii="Times New Roman" w:hAnsi="Times New Roman" w:cs="Times New Roman"/>
        </w:rPr>
        <w:t xml:space="preserve"> </w:t>
      </w:r>
      <w:r w:rsidR="00ED7338" w:rsidRPr="0039307B">
        <w:rPr>
          <w:rFonts w:ascii="Times New Roman" w:hAnsi="Times New Roman" w:cs="Times New Roman"/>
        </w:rPr>
        <w:t xml:space="preserve">58.3% (7 out of 12) in our case would even exceed the </w:t>
      </w:r>
      <w:r w:rsidR="001575E4" w:rsidRPr="0039307B">
        <w:rPr>
          <w:rFonts w:ascii="Times New Roman" w:hAnsi="Times New Roman" w:cs="Times New Roman"/>
        </w:rPr>
        <w:t>debatably</w:t>
      </w:r>
      <w:r w:rsidR="00ED7338" w:rsidRPr="0039307B">
        <w:rPr>
          <w:rFonts w:ascii="Times New Roman" w:hAnsi="Times New Roman" w:cs="Times New Roman"/>
        </w:rPr>
        <w:t xml:space="preserve"> highest observed frequency of 50%.</w:t>
      </w:r>
      <w:r w:rsidR="001575E4" w:rsidRPr="0039307B">
        <w:rPr>
          <w:rFonts w:ascii="Times New Roman" w:hAnsi="Times New Roman" w:cs="Times New Roman"/>
          <w:vertAlign w:val="superscript"/>
        </w:rPr>
        <w:t>10,11</w:t>
      </w:r>
      <w:r w:rsidR="001575E4" w:rsidRPr="0039307B">
        <w:rPr>
          <w:rFonts w:ascii="Times New Roman" w:hAnsi="Times New Roman" w:cs="Times New Roman"/>
        </w:rPr>
        <w:t xml:space="preserve"> This premise hence arguably imposes a too </w:t>
      </w:r>
      <w:r w:rsidR="00220206" w:rsidRPr="0039307B">
        <w:rPr>
          <w:rFonts w:ascii="Times New Roman" w:hAnsi="Times New Roman" w:cs="Times New Roman"/>
        </w:rPr>
        <w:t xml:space="preserve">strict </w:t>
      </w:r>
      <w:r w:rsidR="001575E4" w:rsidRPr="0039307B">
        <w:rPr>
          <w:rFonts w:ascii="Times New Roman" w:hAnsi="Times New Roman" w:cs="Times New Roman"/>
        </w:rPr>
        <w:t>threshold on genetic distance.</w:t>
      </w:r>
    </w:p>
    <w:p w14:paraId="06761091" w14:textId="104199EB" w:rsidR="00B92D12" w:rsidRPr="0039307B" w:rsidRDefault="00776A43" w:rsidP="00B92D12">
      <w:pPr>
        <w:pStyle w:val="ListParagraph"/>
        <w:numPr>
          <w:ilvl w:val="0"/>
          <w:numId w:val="4"/>
        </w:numPr>
        <w:spacing w:line="480" w:lineRule="auto"/>
        <w:rPr>
          <w:rFonts w:ascii="Times New Roman" w:hAnsi="Times New Roman" w:cs="Times New Roman"/>
        </w:rPr>
      </w:pPr>
      <w:r w:rsidRPr="0039307B">
        <w:rPr>
          <w:rFonts w:ascii="Times New Roman" w:hAnsi="Times New Roman" w:cs="Times New Roman"/>
          <w:i/>
        </w:rPr>
        <w:t xml:space="preserve">Premise </w:t>
      </w:r>
      <w:r w:rsidR="00B92D12" w:rsidRPr="0039307B">
        <w:rPr>
          <w:rFonts w:ascii="Times New Roman" w:hAnsi="Times New Roman" w:cs="Times New Roman"/>
          <w:i/>
        </w:rPr>
        <w:t xml:space="preserve">b (with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00B92D12" w:rsidRPr="0039307B">
        <w:rPr>
          <w:rFonts w:ascii="Times New Roman" w:eastAsiaTheme="minorEastAsia" w:hAnsi="Times New Roman" w:cs="Times New Roman"/>
          <w:i/>
        </w:rPr>
        <w:t>=0</w:t>
      </w:r>
      <w:r w:rsidR="00BF1417" w:rsidRPr="0039307B">
        <w:rPr>
          <w:rFonts w:ascii="Times New Roman" w:eastAsia="Times New Roman" w:hAnsi="Times New Roman" w:cs="Times New Roman"/>
          <w:i/>
          <w:color w:val="000000"/>
          <w:lang w:val="en-GB" w:eastAsia="en-GB"/>
        </w:rPr>
        <w:t>.</w:t>
      </w:r>
      <w:r w:rsidR="00B92D12" w:rsidRPr="0039307B">
        <w:rPr>
          <w:rFonts w:ascii="Times New Roman" w:eastAsia="Times New Roman" w:hAnsi="Times New Roman" w:cs="Times New Roman"/>
          <w:i/>
          <w:color w:val="000000"/>
          <w:lang w:val="en-GB" w:eastAsia="en-GB"/>
        </w:rPr>
        <w:t>000</w:t>
      </w:r>
      <w:r w:rsidR="00D55A28" w:rsidRPr="0039307B">
        <w:rPr>
          <w:rFonts w:ascii="Times New Roman" w:eastAsia="Times New Roman" w:hAnsi="Times New Roman" w:cs="Times New Roman"/>
          <w:i/>
          <w:color w:val="000000"/>
          <w:lang w:val="en-GB" w:eastAsia="en-GB"/>
        </w:rPr>
        <w:t>411</w:t>
      </w:r>
      <w:r w:rsidR="00B92D12" w:rsidRPr="0039307B">
        <w:rPr>
          <w:rFonts w:ascii="Times New Roman" w:eastAsia="Times New Roman" w:hAnsi="Times New Roman" w:cs="Times New Roman"/>
          <w:i/>
          <w:color w:val="000000"/>
          <w:lang w:val="en-GB" w:eastAsia="en-GB"/>
        </w:rPr>
        <w:t>)</w:t>
      </w:r>
      <w:r w:rsidR="00B92D12" w:rsidRPr="0039307B">
        <w:rPr>
          <w:rFonts w:ascii="Times New Roman" w:hAnsi="Times New Roman" w:cs="Times New Roman"/>
          <w:i/>
        </w:rPr>
        <w:t>: clade A forms a transmission cluster, clades B and C are not transmission clusters</w:t>
      </w:r>
    </w:p>
    <w:p w14:paraId="1DA0F3E0" w14:textId="520AA91C" w:rsidR="00352427" w:rsidRPr="0039307B" w:rsidRDefault="0071472B" w:rsidP="00220206">
      <w:pPr>
        <w:spacing w:line="480" w:lineRule="auto"/>
        <w:ind w:left="720"/>
        <w:rPr>
          <w:rFonts w:ascii="Times New Roman" w:hAnsi="Times New Roman" w:cs="Times New Roman"/>
        </w:rPr>
      </w:pPr>
      <w:r w:rsidRPr="0039307B">
        <w:rPr>
          <w:rFonts w:ascii="Times New Roman" w:hAnsi="Times New Roman" w:cs="Times New Roman"/>
        </w:rPr>
        <w:t xml:space="preserve">Since </w:t>
      </w:r>
      <w:r w:rsidR="00D81568" w:rsidRPr="0039307B">
        <w:rPr>
          <w:rFonts w:ascii="Times New Roman" w:hAnsi="Times New Roman" w:cs="Times New Roman"/>
        </w:rPr>
        <w:t>the only</w:t>
      </w:r>
      <w:r w:rsidR="00957889" w:rsidRPr="0039307B">
        <w:rPr>
          <w:rFonts w:ascii="Times New Roman" w:hAnsi="Times New Roman" w:cs="Times New Roman"/>
        </w:rPr>
        <w:t xml:space="preserve"> sample</w:t>
      </w:r>
      <w:r w:rsidRPr="0039307B">
        <w:rPr>
          <w:rFonts w:ascii="Times New Roman" w:hAnsi="Times New Roman" w:cs="Times New Roman"/>
        </w:rPr>
        <w:t xml:space="preserve"> of participant P </w:t>
      </w:r>
      <w:r w:rsidR="00D81568" w:rsidRPr="0039307B">
        <w:rPr>
          <w:rFonts w:ascii="Times New Roman" w:hAnsi="Times New Roman" w:cs="Times New Roman"/>
        </w:rPr>
        <w:t xml:space="preserve">15 </w:t>
      </w:r>
      <w:r w:rsidR="00957889" w:rsidRPr="0039307B">
        <w:rPr>
          <w:rFonts w:ascii="Times New Roman" w:hAnsi="Times New Roman" w:cs="Times New Roman"/>
        </w:rPr>
        <w:t>was</w:t>
      </w:r>
      <w:r w:rsidRPr="0039307B">
        <w:rPr>
          <w:rFonts w:ascii="Times New Roman" w:hAnsi="Times New Roman" w:cs="Times New Roman"/>
        </w:rPr>
        <w:t xml:space="preserve"> nested within the MRCA of </w:t>
      </w:r>
      <w:r w:rsidR="00D81568" w:rsidRPr="0039307B">
        <w:rPr>
          <w:rFonts w:ascii="Times New Roman" w:hAnsi="Times New Roman" w:cs="Times New Roman"/>
        </w:rPr>
        <w:t>H VI</w:t>
      </w:r>
      <w:r w:rsidRPr="0039307B">
        <w:rPr>
          <w:rFonts w:ascii="Times New Roman" w:hAnsi="Times New Roman" w:cs="Times New Roman"/>
        </w:rPr>
        <w:t xml:space="preserve">’s samples in </w:t>
      </w:r>
      <w:r w:rsidR="00D81568" w:rsidRPr="0039307B">
        <w:rPr>
          <w:rFonts w:ascii="Times New Roman" w:hAnsi="Times New Roman" w:cs="Times New Roman"/>
        </w:rPr>
        <w:t>744 of 1000</w:t>
      </w:r>
      <w:r w:rsidRPr="0039307B">
        <w:rPr>
          <w:rFonts w:ascii="Times New Roman" w:hAnsi="Times New Roman" w:cs="Times New Roman"/>
        </w:rPr>
        <w:t xml:space="preserve"> bootstrap trees (</w:t>
      </w:r>
      <w:r w:rsidR="00DA574E" w:rsidRPr="0039307B">
        <w:rPr>
          <w:rFonts w:ascii="Times New Roman" w:hAnsi="Times New Roman" w:cs="Times New Roman"/>
        </w:rPr>
        <w:t>topo</w:t>
      </w:r>
      <w:r w:rsidR="00554BCD" w:rsidRPr="0039307B">
        <w:rPr>
          <w:rFonts w:ascii="Times New Roman" w:hAnsi="Times New Roman" w:cs="Times New Roman"/>
        </w:rPr>
        <w:t>logy</w:t>
      </w:r>
      <w:r w:rsidR="00DA574E" w:rsidRPr="0039307B">
        <w:rPr>
          <w:rFonts w:ascii="Times New Roman" w:hAnsi="Times New Roman" w:cs="Times New Roman"/>
        </w:rPr>
        <w:t xml:space="preserve"> 2.b from Supplemental Figure S1, </w:t>
      </w:r>
      <w:r w:rsidRPr="0039307B">
        <w:rPr>
          <w:rFonts w:ascii="Times New Roman" w:hAnsi="Times New Roman" w:cs="Times New Roman"/>
        </w:rPr>
        <w:t>Supplementa</w:t>
      </w:r>
      <w:r w:rsidR="00274791" w:rsidRPr="0039307B">
        <w:rPr>
          <w:rFonts w:ascii="Times New Roman" w:hAnsi="Times New Roman" w:cs="Times New Roman"/>
        </w:rPr>
        <w:t>l</w:t>
      </w:r>
      <w:r w:rsidRPr="0039307B">
        <w:rPr>
          <w:rFonts w:ascii="Times New Roman" w:hAnsi="Times New Roman" w:cs="Times New Roman"/>
        </w:rPr>
        <w:t xml:space="preserve"> </w:t>
      </w:r>
      <w:r w:rsidR="00240F53" w:rsidRPr="0039307B">
        <w:rPr>
          <w:rFonts w:ascii="Times New Roman" w:hAnsi="Times New Roman" w:cs="Times New Roman"/>
        </w:rPr>
        <w:t>T</w:t>
      </w:r>
      <w:r w:rsidRPr="0039307B">
        <w:rPr>
          <w:rFonts w:ascii="Times New Roman" w:hAnsi="Times New Roman" w:cs="Times New Roman"/>
        </w:rPr>
        <w:t xml:space="preserve">able </w:t>
      </w:r>
      <w:r w:rsidR="00240F53" w:rsidRPr="0039307B">
        <w:rPr>
          <w:rFonts w:ascii="Times New Roman" w:hAnsi="Times New Roman" w:cs="Times New Roman"/>
        </w:rPr>
        <w:t>S</w:t>
      </w:r>
      <w:r w:rsidR="00F841E4" w:rsidRPr="0039307B">
        <w:rPr>
          <w:rFonts w:ascii="Times New Roman" w:hAnsi="Times New Roman" w:cs="Times New Roman"/>
        </w:rPr>
        <w:t>1</w:t>
      </w:r>
      <w:r w:rsidRPr="0039307B">
        <w:rPr>
          <w:rFonts w:ascii="Times New Roman" w:hAnsi="Times New Roman" w:cs="Times New Roman"/>
        </w:rPr>
        <w:t xml:space="preserve">), this </w:t>
      </w:r>
      <w:r w:rsidR="00957889" w:rsidRPr="0039307B">
        <w:rPr>
          <w:rFonts w:ascii="Times New Roman" w:hAnsi="Times New Roman" w:cs="Times New Roman"/>
        </w:rPr>
        <w:t xml:space="preserve">is </w:t>
      </w:r>
      <w:r w:rsidRPr="0039307B">
        <w:rPr>
          <w:rFonts w:ascii="Times New Roman" w:hAnsi="Times New Roman" w:cs="Times New Roman"/>
        </w:rPr>
        <w:t xml:space="preserve">indicative of clade A forming a transmission cluster. Under these assumptions, however, </w:t>
      </w:r>
      <w:r w:rsidR="005C0BDE" w:rsidRPr="0039307B">
        <w:rPr>
          <w:rFonts w:ascii="Times New Roman" w:hAnsi="Times New Roman" w:cs="Times New Roman"/>
        </w:rPr>
        <w:t>three</w:t>
      </w:r>
      <w:r w:rsidR="00D81568" w:rsidRPr="0039307B">
        <w:rPr>
          <w:rFonts w:ascii="Times New Roman" w:hAnsi="Times New Roman" w:cs="Times New Roman"/>
        </w:rPr>
        <w:t xml:space="preserve"> </w:t>
      </w:r>
      <w:r w:rsidRPr="0039307B">
        <w:rPr>
          <w:rFonts w:ascii="Times New Roman" w:hAnsi="Times New Roman" w:cs="Times New Roman"/>
        </w:rPr>
        <w:t>H1N1-infected individuals and t</w:t>
      </w:r>
      <w:r w:rsidR="005C0BDE" w:rsidRPr="0039307B">
        <w:rPr>
          <w:rFonts w:ascii="Times New Roman" w:hAnsi="Times New Roman" w:cs="Times New Roman"/>
        </w:rPr>
        <w:t>hree</w:t>
      </w:r>
      <w:r w:rsidRPr="0039307B">
        <w:rPr>
          <w:rFonts w:ascii="Times New Roman" w:hAnsi="Times New Roman" w:cs="Times New Roman"/>
        </w:rPr>
        <w:t xml:space="preserve"> H3N2-infected participants </w:t>
      </w:r>
      <w:r w:rsidR="00E36479" w:rsidRPr="0039307B">
        <w:rPr>
          <w:rFonts w:ascii="Times New Roman" w:hAnsi="Times New Roman" w:cs="Times New Roman"/>
        </w:rPr>
        <w:t>would</w:t>
      </w:r>
      <w:r w:rsidRPr="0039307B">
        <w:rPr>
          <w:rFonts w:ascii="Times New Roman" w:hAnsi="Times New Roman" w:cs="Times New Roman"/>
        </w:rPr>
        <w:t xml:space="preserve"> still</w:t>
      </w:r>
      <w:r w:rsidR="00E36479" w:rsidRPr="0039307B">
        <w:rPr>
          <w:rFonts w:ascii="Times New Roman" w:hAnsi="Times New Roman" w:cs="Times New Roman"/>
        </w:rPr>
        <w:t xml:space="preserve"> be</w:t>
      </w:r>
      <w:r w:rsidRPr="0039307B">
        <w:rPr>
          <w:rFonts w:ascii="Times New Roman" w:hAnsi="Times New Roman" w:cs="Times New Roman"/>
        </w:rPr>
        <w:t xml:space="preserve"> considered co-infected.</w:t>
      </w:r>
      <w:r w:rsidR="00AE22BC" w:rsidRPr="0039307B">
        <w:rPr>
          <w:rFonts w:ascii="Times New Roman" w:hAnsi="Times New Roman" w:cs="Times New Roman"/>
        </w:rPr>
        <w:t xml:space="preserve"> </w:t>
      </w:r>
      <w:r w:rsidR="00E058BE" w:rsidRPr="0039307B">
        <w:rPr>
          <w:rFonts w:ascii="Times New Roman" w:hAnsi="Times New Roman" w:cs="Times New Roman"/>
        </w:rPr>
        <w:t xml:space="preserve">Assuming </w:t>
      </w:r>
      <w:r w:rsidR="00220206" w:rsidRPr="0039307B">
        <w:rPr>
          <w:rFonts w:ascii="Times New Roman" w:hAnsi="Times New Roman" w:cs="Times New Roman"/>
        </w:rPr>
        <w:t xml:space="preserve">that mixed infections could be </w:t>
      </w:r>
      <w:r w:rsidR="00E058BE" w:rsidRPr="0039307B">
        <w:rPr>
          <w:rFonts w:ascii="Times New Roman" w:hAnsi="Times New Roman" w:cs="Times New Roman"/>
        </w:rPr>
        <w:t>rare</w:t>
      </w:r>
      <w:r w:rsidR="00205754" w:rsidRPr="0039307B">
        <w:rPr>
          <w:rFonts w:ascii="Times New Roman" w:hAnsi="Times New Roman" w:cs="Times New Roman"/>
        </w:rPr>
        <w:t>,</w:t>
      </w:r>
      <w:r w:rsidR="00220206" w:rsidRPr="0039307B">
        <w:rPr>
          <w:rFonts w:ascii="Times New Roman" w:hAnsi="Times New Roman" w:cs="Times New Roman"/>
          <w:vertAlign w:val="superscript"/>
        </w:rPr>
        <w:t>8,12</w:t>
      </w:r>
      <w:r w:rsidR="00220206" w:rsidRPr="0039307B">
        <w:rPr>
          <w:rFonts w:ascii="Times New Roman" w:hAnsi="Times New Roman" w:cs="Times New Roman"/>
        </w:rPr>
        <w:t xml:space="preserve"> with 50% of co-infections this threshold for the genetic distance</w:t>
      </w:r>
      <w:r w:rsidR="00267424" w:rsidRPr="0039307B">
        <w:rPr>
          <w:rFonts w:ascii="Times New Roman" w:hAnsi="Times New Roman" w:cs="Times New Roman"/>
        </w:rPr>
        <w:t xml:space="preserve"> is</w:t>
      </w:r>
      <w:r w:rsidR="00220206" w:rsidRPr="0039307B">
        <w:rPr>
          <w:rFonts w:ascii="Times New Roman" w:hAnsi="Times New Roman" w:cs="Times New Roman"/>
        </w:rPr>
        <w:t xml:space="preserve"> still </w:t>
      </w:r>
      <w:r w:rsidR="00267424" w:rsidRPr="0039307B">
        <w:rPr>
          <w:rFonts w:ascii="Times New Roman" w:hAnsi="Times New Roman" w:cs="Times New Roman"/>
        </w:rPr>
        <w:t>arguably</w:t>
      </w:r>
      <w:r w:rsidR="00655FBC" w:rsidRPr="0039307B">
        <w:rPr>
          <w:rFonts w:ascii="Times New Roman" w:hAnsi="Times New Roman" w:cs="Times New Roman"/>
        </w:rPr>
        <w:t xml:space="preserve"> </w:t>
      </w:r>
      <w:r w:rsidR="00220206" w:rsidRPr="0039307B">
        <w:rPr>
          <w:rFonts w:ascii="Times New Roman" w:hAnsi="Times New Roman" w:cs="Times New Roman"/>
        </w:rPr>
        <w:t>too conservative.</w:t>
      </w:r>
    </w:p>
    <w:p w14:paraId="67E88521" w14:textId="6EF5CE74" w:rsidR="0071472B" w:rsidRPr="0039307B" w:rsidRDefault="00776A43" w:rsidP="0071472B">
      <w:pPr>
        <w:pStyle w:val="ListParagraph"/>
        <w:numPr>
          <w:ilvl w:val="0"/>
          <w:numId w:val="4"/>
        </w:numPr>
        <w:spacing w:line="480" w:lineRule="auto"/>
        <w:rPr>
          <w:rFonts w:ascii="Times New Roman" w:hAnsi="Times New Roman" w:cs="Times New Roman"/>
        </w:rPr>
      </w:pPr>
      <w:r w:rsidRPr="0039307B">
        <w:rPr>
          <w:rFonts w:ascii="Times New Roman" w:hAnsi="Times New Roman" w:cs="Times New Roman"/>
          <w:i/>
        </w:rPr>
        <w:lastRenderedPageBreak/>
        <w:t xml:space="preserve">Premise </w:t>
      </w:r>
      <w:r w:rsidR="0071472B" w:rsidRPr="0039307B">
        <w:rPr>
          <w:rFonts w:ascii="Times New Roman" w:hAnsi="Times New Roman" w:cs="Times New Roman"/>
          <w:i/>
        </w:rPr>
        <w:t xml:space="preserve">c (with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max</m:t>
            </m:r>
          </m:sub>
        </m:sSub>
      </m:oMath>
      <w:r w:rsidR="0071472B" w:rsidRPr="0039307B">
        <w:rPr>
          <w:rFonts w:ascii="Times New Roman" w:eastAsiaTheme="minorEastAsia" w:hAnsi="Times New Roman" w:cs="Times New Roman"/>
          <w:i/>
        </w:rPr>
        <w:t>=0</w:t>
      </w:r>
      <w:r w:rsidR="00BF1417" w:rsidRPr="0039307B">
        <w:rPr>
          <w:rFonts w:ascii="Times New Roman" w:eastAsia="Times New Roman" w:hAnsi="Times New Roman" w:cs="Times New Roman"/>
          <w:i/>
          <w:color w:val="000000"/>
          <w:lang w:val="en-GB" w:eastAsia="en-GB"/>
        </w:rPr>
        <w:t>.</w:t>
      </w:r>
      <w:r w:rsidR="00D55A28" w:rsidRPr="0039307B">
        <w:rPr>
          <w:rFonts w:ascii="Times New Roman" w:eastAsia="Times New Roman" w:hAnsi="Times New Roman" w:cs="Times New Roman"/>
          <w:i/>
          <w:color w:val="000000"/>
          <w:lang w:val="en-GB" w:eastAsia="en-GB"/>
        </w:rPr>
        <w:t>001050</w:t>
      </w:r>
      <w:r w:rsidR="0071472B" w:rsidRPr="0039307B">
        <w:rPr>
          <w:rFonts w:ascii="Times New Roman" w:eastAsia="Times New Roman" w:hAnsi="Times New Roman" w:cs="Times New Roman"/>
          <w:i/>
          <w:color w:val="000000"/>
          <w:lang w:val="en-GB" w:eastAsia="en-GB"/>
        </w:rPr>
        <w:t>)</w:t>
      </w:r>
      <w:r w:rsidR="0071472B" w:rsidRPr="0039307B">
        <w:rPr>
          <w:rFonts w:ascii="Times New Roman" w:hAnsi="Times New Roman" w:cs="Times New Roman"/>
          <w:i/>
        </w:rPr>
        <w:t>: clades A and B represent transmission clusters, clade C is not a transmission cluster</w:t>
      </w:r>
    </w:p>
    <w:p w14:paraId="4229FC42" w14:textId="09A69D36" w:rsidR="0071472B" w:rsidRPr="0039307B" w:rsidRDefault="0071472B" w:rsidP="0071472B">
      <w:pPr>
        <w:pStyle w:val="ListParagraph"/>
        <w:spacing w:line="480" w:lineRule="auto"/>
        <w:rPr>
          <w:rFonts w:ascii="Times New Roman" w:hAnsi="Times New Roman" w:cs="Times New Roman"/>
        </w:rPr>
      </w:pPr>
      <w:r w:rsidRPr="0039307B">
        <w:rPr>
          <w:rFonts w:ascii="Times New Roman" w:hAnsi="Times New Roman" w:cs="Times New Roman"/>
        </w:rPr>
        <w:t xml:space="preserve">This </w:t>
      </w:r>
      <w:r w:rsidR="00AA1FA6" w:rsidRPr="0039307B">
        <w:rPr>
          <w:rFonts w:ascii="Times New Roman" w:hAnsi="Times New Roman" w:cs="Times New Roman"/>
        </w:rPr>
        <w:t xml:space="preserve">proposition </w:t>
      </w:r>
      <w:r w:rsidRPr="0039307B">
        <w:rPr>
          <w:rFonts w:ascii="Times New Roman" w:hAnsi="Times New Roman" w:cs="Times New Roman"/>
        </w:rPr>
        <w:t xml:space="preserve">is consistent with absence of any co-infections and </w:t>
      </w:r>
      <w:r w:rsidR="00240F53" w:rsidRPr="0039307B">
        <w:rPr>
          <w:rFonts w:ascii="Times New Roman" w:hAnsi="Times New Roman" w:cs="Times New Roman"/>
        </w:rPr>
        <w:t>two</w:t>
      </w:r>
      <w:r w:rsidRPr="0039307B">
        <w:rPr>
          <w:rFonts w:ascii="Times New Roman" w:hAnsi="Times New Roman" w:cs="Times New Roman"/>
        </w:rPr>
        <w:t xml:space="preserve"> possible transmission clusters.</w:t>
      </w:r>
      <w:r w:rsidR="000E4B5F" w:rsidRPr="0039307B">
        <w:rPr>
          <w:rFonts w:ascii="Times New Roman" w:hAnsi="Times New Roman" w:cs="Times New Roman"/>
        </w:rPr>
        <w:t xml:space="preserve"> It is noteworthy that the P 1</w:t>
      </w:r>
      <w:r w:rsidR="003B09B2" w:rsidRPr="0039307B">
        <w:rPr>
          <w:rFonts w:ascii="Times New Roman" w:hAnsi="Times New Roman" w:cs="Times New Roman"/>
        </w:rPr>
        <w:t>0</w:t>
      </w:r>
      <w:r w:rsidR="000E4B5F" w:rsidRPr="0039307B">
        <w:rPr>
          <w:rFonts w:ascii="Times New Roman" w:hAnsi="Times New Roman" w:cs="Times New Roman"/>
        </w:rPr>
        <w:t xml:space="preserve">’s sample was nested within </w:t>
      </w:r>
      <w:r w:rsidR="003B09B2" w:rsidRPr="0039307B">
        <w:rPr>
          <w:rFonts w:ascii="Times New Roman" w:hAnsi="Times New Roman" w:cs="Times New Roman"/>
        </w:rPr>
        <w:t>P 9</w:t>
      </w:r>
      <w:r w:rsidR="000E4B5F" w:rsidRPr="0039307B">
        <w:rPr>
          <w:rFonts w:ascii="Times New Roman" w:hAnsi="Times New Roman" w:cs="Times New Roman"/>
        </w:rPr>
        <w:t xml:space="preserve">’s samples in </w:t>
      </w:r>
      <w:r w:rsidR="003B09B2" w:rsidRPr="0039307B">
        <w:rPr>
          <w:rFonts w:ascii="Times New Roman" w:hAnsi="Times New Roman" w:cs="Times New Roman"/>
        </w:rPr>
        <w:t xml:space="preserve">484 </w:t>
      </w:r>
      <w:r w:rsidR="000E4B5F" w:rsidRPr="0039307B">
        <w:rPr>
          <w:rFonts w:ascii="Times New Roman" w:hAnsi="Times New Roman" w:cs="Times New Roman"/>
        </w:rPr>
        <w:t>out of 100</w:t>
      </w:r>
      <w:r w:rsidR="003B09B2" w:rsidRPr="0039307B">
        <w:rPr>
          <w:rFonts w:ascii="Times New Roman" w:hAnsi="Times New Roman" w:cs="Times New Roman"/>
        </w:rPr>
        <w:t>0</w:t>
      </w:r>
      <w:r w:rsidR="000E4B5F" w:rsidRPr="0039307B">
        <w:rPr>
          <w:rFonts w:ascii="Times New Roman" w:hAnsi="Times New Roman" w:cs="Times New Roman"/>
        </w:rPr>
        <w:t xml:space="preserve"> bootstrap replicates</w:t>
      </w:r>
      <w:r w:rsidR="00E61B5E" w:rsidRPr="0039307B">
        <w:rPr>
          <w:rFonts w:ascii="Times New Roman" w:hAnsi="Times New Roman" w:cs="Times New Roman"/>
        </w:rPr>
        <w:t xml:space="preserve"> (</w:t>
      </w:r>
      <w:r w:rsidR="00DA574E" w:rsidRPr="0039307B">
        <w:rPr>
          <w:rFonts w:ascii="Times New Roman" w:hAnsi="Times New Roman" w:cs="Times New Roman"/>
        </w:rPr>
        <w:t>case 2.b, Supplemental Figure S1</w:t>
      </w:r>
      <w:r w:rsidR="00E61B5E" w:rsidRPr="0039307B">
        <w:rPr>
          <w:rFonts w:ascii="Times New Roman" w:hAnsi="Times New Roman" w:cs="Times New Roman"/>
        </w:rPr>
        <w:t>)</w:t>
      </w:r>
      <w:r w:rsidR="000E4B5F" w:rsidRPr="0039307B">
        <w:rPr>
          <w:rFonts w:ascii="Times New Roman" w:hAnsi="Times New Roman" w:cs="Times New Roman"/>
        </w:rPr>
        <w:t>, hence the evidence of clade being a real transmission cluster is not strong.</w:t>
      </w:r>
      <w:r w:rsidRPr="0039307B">
        <w:rPr>
          <w:rFonts w:ascii="Times New Roman" w:hAnsi="Times New Roman" w:cs="Times New Roman"/>
        </w:rPr>
        <w:t xml:space="preserve"> </w:t>
      </w:r>
      <w:r w:rsidR="000E4B5F" w:rsidRPr="0039307B">
        <w:rPr>
          <w:rFonts w:ascii="Times New Roman" w:hAnsi="Times New Roman" w:cs="Times New Roman"/>
        </w:rPr>
        <w:t>On the other hand, i</w:t>
      </w:r>
      <w:r w:rsidRPr="0039307B">
        <w:rPr>
          <w:rFonts w:ascii="Times New Roman" w:hAnsi="Times New Roman" w:cs="Times New Roman"/>
        </w:rPr>
        <w:t>f the assumptions were relaxed further, the clade C would have been identified as a transmission cluster</w:t>
      </w:r>
      <w:r w:rsidR="00D46609" w:rsidRPr="0039307B">
        <w:rPr>
          <w:rFonts w:ascii="Times New Roman" w:hAnsi="Times New Roman" w:cs="Times New Roman"/>
        </w:rPr>
        <w:t xml:space="preserve">. </w:t>
      </w:r>
      <w:r w:rsidR="005170C4" w:rsidRPr="0039307B">
        <w:rPr>
          <w:rFonts w:ascii="Times New Roman" w:hAnsi="Times New Roman" w:cs="Times New Roman"/>
        </w:rPr>
        <w:t xml:space="preserve">Due to absence </w:t>
      </w:r>
      <w:r w:rsidR="00C120FD" w:rsidRPr="0039307B">
        <w:rPr>
          <w:rFonts w:ascii="Times New Roman" w:hAnsi="Times New Roman" w:cs="Times New Roman"/>
        </w:rPr>
        <w:t>of</w:t>
      </w:r>
      <w:r w:rsidR="005170C4" w:rsidRPr="0039307B">
        <w:rPr>
          <w:rFonts w:ascii="Times New Roman" w:hAnsi="Times New Roman" w:cs="Times New Roman"/>
        </w:rPr>
        <w:t xml:space="preserve"> direct contact between H XIII and P 11, this i</w:t>
      </w:r>
      <w:r w:rsidR="006F2020" w:rsidRPr="0039307B">
        <w:rPr>
          <w:rFonts w:ascii="Times New Roman" w:hAnsi="Times New Roman" w:cs="Times New Roman"/>
        </w:rPr>
        <w:t>s highly unl</w:t>
      </w:r>
      <w:r w:rsidR="00A97FFA" w:rsidRPr="0039307B">
        <w:rPr>
          <w:rFonts w:ascii="Times New Roman" w:hAnsi="Times New Roman" w:cs="Times New Roman"/>
        </w:rPr>
        <w:t>ikely. In addition, the</w:t>
      </w:r>
      <w:r w:rsidR="006F2020" w:rsidRPr="0039307B">
        <w:rPr>
          <w:rFonts w:ascii="Times New Roman" w:hAnsi="Times New Roman" w:cs="Times New Roman"/>
        </w:rPr>
        <w:t xml:space="preserve"> H XIII</w:t>
      </w:r>
      <w:r w:rsidR="00A97FFA" w:rsidRPr="0039307B">
        <w:rPr>
          <w:rFonts w:ascii="Times New Roman" w:hAnsi="Times New Roman" w:cs="Times New Roman"/>
        </w:rPr>
        <w:t>’s swabs were tested negative from the fourth day onwards after being positive</w:t>
      </w:r>
      <w:r w:rsidR="001747A8" w:rsidRPr="0039307B">
        <w:rPr>
          <w:rFonts w:ascii="Times New Roman" w:hAnsi="Times New Roman" w:cs="Times New Roman"/>
        </w:rPr>
        <w:t xml:space="preserve"> for the first time</w:t>
      </w:r>
      <w:r w:rsidR="00E906B5" w:rsidRPr="0039307B">
        <w:rPr>
          <w:rFonts w:ascii="Times New Roman" w:hAnsi="Times New Roman" w:cs="Times New Roman"/>
        </w:rPr>
        <w:t xml:space="preserve"> and the HCW self-reported wearing a mask at work throughout the duration of symptoms</w:t>
      </w:r>
      <w:r w:rsidR="00A97FFA" w:rsidRPr="0039307B">
        <w:rPr>
          <w:rFonts w:ascii="Times New Roman" w:hAnsi="Times New Roman" w:cs="Times New Roman"/>
        </w:rPr>
        <w:t>.</w:t>
      </w:r>
      <w:r w:rsidR="00055984" w:rsidRPr="0039307B">
        <w:rPr>
          <w:rFonts w:ascii="Times New Roman" w:hAnsi="Times New Roman" w:cs="Times New Roman"/>
        </w:rPr>
        <w:t xml:space="preserve"> Since the time lag between the positive samples from P 11 and H XIII is rather long (10 days), this imposes additional argument for why this transmission is rather implausible.</w:t>
      </w:r>
    </w:p>
    <w:p w14:paraId="7738FF5C" w14:textId="77777777" w:rsidR="00936310" w:rsidRPr="0039307B" w:rsidRDefault="00936310" w:rsidP="0071472B">
      <w:pPr>
        <w:pStyle w:val="ListParagraph"/>
        <w:spacing w:line="480" w:lineRule="auto"/>
        <w:rPr>
          <w:rFonts w:ascii="Times New Roman" w:hAnsi="Times New Roman" w:cs="Times New Roman"/>
        </w:rPr>
      </w:pPr>
    </w:p>
    <w:p w14:paraId="3EAE6F3E" w14:textId="55E60B08" w:rsidR="00936310" w:rsidRPr="0039307B" w:rsidRDefault="00AE22BC" w:rsidP="00026B57">
      <w:pPr>
        <w:spacing w:line="480" w:lineRule="auto"/>
        <w:rPr>
          <w:rFonts w:ascii="Times New Roman" w:hAnsi="Times New Roman" w:cs="Times New Roman"/>
          <w:b/>
        </w:rPr>
      </w:pPr>
      <w:r w:rsidRPr="0039307B">
        <w:rPr>
          <w:rFonts w:ascii="Times New Roman" w:hAnsi="Times New Roman" w:cs="Times New Roman"/>
        </w:rPr>
        <w:t>In summ</w:t>
      </w:r>
      <w:r w:rsidR="00AD57D6" w:rsidRPr="0039307B">
        <w:rPr>
          <w:rFonts w:ascii="Times New Roman" w:hAnsi="Times New Roman" w:cs="Times New Roman"/>
        </w:rPr>
        <w:t>a</w:t>
      </w:r>
      <w:r w:rsidRPr="0039307B">
        <w:rPr>
          <w:rFonts w:ascii="Times New Roman" w:hAnsi="Times New Roman" w:cs="Times New Roman"/>
        </w:rPr>
        <w:t>ry, o</w:t>
      </w:r>
      <w:r w:rsidR="00FE44E0" w:rsidRPr="0039307B">
        <w:rPr>
          <w:rFonts w:ascii="Times New Roman" w:hAnsi="Times New Roman" w:cs="Times New Roman"/>
        </w:rPr>
        <w:t>ur</w:t>
      </w:r>
      <w:r w:rsidR="000E4B5F" w:rsidRPr="0039307B">
        <w:rPr>
          <w:rFonts w:ascii="Times New Roman" w:hAnsi="Times New Roman" w:cs="Times New Roman"/>
        </w:rPr>
        <w:t xml:space="preserve"> model </w:t>
      </w:r>
      <w:r w:rsidR="004A7E2E" w:rsidRPr="0039307B">
        <w:rPr>
          <w:rFonts w:ascii="Times New Roman" w:hAnsi="Times New Roman" w:cs="Times New Roman"/>
        </w:rPr>
        <w:t xml:space="preserve">thus </w:t>
      </w:r>
      <w:r w:rsidRPr="0039307B">
        <w:rPr>
          <w:rFonts w:ascii="Times New Roman" w:hAnsi="Times New Roman" w:cs="Times New Roman"/>
        </w:rPr>
        <w:t xml:space="preserve">supports </w:t>
      </w:r>
      <w:r w:rsidR="004A7E2E" w:rsidRPr="0039307B">
        <w:rPr>
          <w:rFonts w:ascii="Times New Roman" w:hAnsi="Times New Roman" w:cs="Times New Roman"/>
        </w:rPr>
        <w:t>that H</w:t>
      </w:r>
      <w:r w:rsidR="003B09B2" w:rsidRPr="0039307B">
        <w:rPr>
          <w:rFonts w:ascii="Times New Roman" w:hAnsi="Times New Roman" w:cs="Times New Roman"/>
        </w:rPr>
        <w:t xml:space="preserve"> VI </w:t>
      </w:r>
      <w:r w:rsidR="000E4B5F" w:rsidRPr="0039307B">
        <w:rPr>
          <w:rFonts w:ascii="Times New Roman" w:hAnsi="Times New Roman" w:cs="Times New Roman"/>
        </w:rPr>
        <w:t xml:space="preserve">and P </w:t>
      </w:r>
      <w:r w:rsidR="003B09B2" w:rsidRPr="0039307B">
        <w:rPr>
          <w:rFonts w:ascii="Times New Roman" w:hAnsi="Times New Roman" w:cs="Times New Roman"/>
        </w:rPr>
        <w:t xml:space="preserve">15 </w:t>
      </w:r>
      <w:r w:rsidRPr="0039307B">
        <w:rPr>
          <w:rFonts w:ascii="Times New Roman" w:hAnsi="Times New Roman" w:cs="Times New Roman"/>
        </w:rPr>
        <w:t>are</w:t>
      </w:r>
      <w:r w:rsidR="004A7E2E" w:rsidRPr="0039307B">
        <w:rPr>
          <w:rFonts w:ascii="Times New Roman" w:hAnsi="Times New Roman" w:cs="Times New Roman"/>
        </w:rPr>
        <w:t xml:space="preserve"> a</w:t>
      </w:r>
      <w:r w:rsidRPr="0039307B">
        <w:rPr>
          <w:rFonts w:ascii="Times New Roman" w:hAnsi="Times New Roman" w:cs="Times New Roman"/>
        </w:rPr>
        <w:t xml:space="preserve"> </w:t>
      </w:r>
      <w:r w:rsidR="000E4B5F" w:rsidRPr="0039307B">
        <w:rPr>
          <w:rFonts w:ascii="Times New Roman" w:hAnsi="Times New Roman" w:cs="Times New Roman"/>
        </w:rPr>
        <w:t xml:space="preserve">transmission pair. We furthermore identified another </w:t>
      </w:r>
      <w:r w:rsidR="00F841E4" w:rsidRPr="0039307B">
        <w:rPr>
          <w:rFonts w:ascii="Times New Roman" w:hAnsi="Times New Roman" w:cs="Times New Roman"/>
        </w:rPr>
        <w:t>possible</w:t>
      </w:r>
      <w:r w:rsidR="000E4B5F" w:rsidRPr="0039307B">
        <w:rPr>
          <w:rFonts w:ascii="Times New Roman" w:hAnsi="Times New Roman" w:cs="Times New Roman"/>
        </w:rPr>
        <w:t xml:space="preserve"> candidate transmission pair for which the evidence is weaker</w:t>
      </w:r>
      <w:r w:rsidRPr="0039307B">
        <w:rPr>
          <w:rFonts w:ascii="Times New Roman" w:hAnsi="Times New Roman" w:cs="Times New Roman"/>
        </w:rPr>
        <w:t xml:space="preserve"> (</w:t>
      </w:r>
      <w:r w:rsidR="00AE52F9" w:rsidRPr="0039307B">
        <w:rPr>
          <w:rFonts w:ascii="Times New Roman" w:hAnsi="Times New Roman" w:cs="Times New Roman"/>
        </w:rPr>
        <w:t>the proportion of MRCAs with nested samples was only 48</w:t>
      </w:r>
      <w:r w:rsidR="00BF1417" w:rsidRPr="0039307B">
        <w:rPr>
          <w:rFonts w:ascii="Times New Roman" w:eastAsia="Times New Roman" w:hAnsi="Times New Roman" w:cs="Times New Roman"/>
          <w:color w:val="000000"/>
          <w:lang w:val="en-GB" w:eastAsia="en-GB"/>
        </w:rPr>
        <w:t>.</w:t>
      </w:r>
      <w:r w:rsidR="00AE52F9" w:rsidRPr="0039307B">
        <w:rPr>
          <w:rFonts w:ascii="Times New Roman" w:eastAsia="Times New Roman" w:hAnsi="Times New Roman" w:cs="Times New Roman"/>
          <w:color w:val="000000"/>
          <w:lang w:val="en-GB" w:eastAsia="en-GB"/>
        </w:rPr>
        <w:t>4% compared to 74</w:t>
      </w:r>
      <w:r w:rsidR="00BF1417" w:rsidRPr="0039307B">
        <w:rPr>
          <w:rFonts w:ascii="Times New Roman" w:eastAsia="Times New Roman" w:hAnsi="Times New Roman" w:cs="Times New Roman"/>
          <w:color w:val="000000"/>
          <w:lang w:val="en-GB" w:eastAsia="en-GB"/>
        </w:rPr>
        <w:t>.</w:t>
      </w:r>
      <w:r w:rsidR="00AE52F9" w:rsidRPr="0039307B">
        <w:rPr>
          <w:rFonts w:ascii="Times New Roman" w:eastAsia="Times New Roman" w:hAnsi="Times New Roman" w:cs="Times New Roman"/>
          <w:color w:val="000000"/>
          <w:lang w:val="en-GB" w:eastAsia="en-GB"/>
        </w:rPr>
        <w:t>4% in case of H VI and P 15</w:t>
      </w:r>
      <w:r w:rsidR="00AE52F9" w:rsidRPr="0039307B">
        <w:rPr>
          <w:rFonts w:ascii="Times New Roman" w:hAnsi="Times New Roman" w:cs="Times New Roman"/>
        </w:rPr>
        <w:t>)</w:t>
      </w:r>
      <w:r w:rsidR="000E4B5F" w:rsidRPr="0039307B">
        <w:rPr>
          <w:rFonts w:ascii="Times New Roman" w:hAnsi="Times New Roman" w:cs="Times New Roman"/>
        </w:rPr>
        <w:t>.</w:t>
      </w:r>
      <w:r w:rsidR="00FE44E0" w:rsidRPr="0039307B">
        <w:rPr>
          <w:rFonts w:ascii="Times New Roman" w:hAnsi="Times New Roman" w:cs="Times New Roman"/>
        </w:rPr>
        <w:t xml:space="preserve"> </w:t>
      </w:r>
      <w:r w:rsidR="00482818" w:rsidRPr="0039307B">
        <w:rPr>
          <w:rFonts w:ascii="Times New Roman" w:hAnsi="Times New Roman" w:cs="Times New Roman"/>
        </w:rPr>
        <w:t xml:space="preserve">In summary, genetic distance greater than </w:t>
      </w:r>
      <w:r w:rsidR="00482818" w:rsidRPr="0039307B">
        <w:rPr>
          <w:rFonts w:ascii="Times New Roman" w:eastAsiaTheme="minorEastAsia" w:hAnsi="Times New Roman" w:cs="Times New Roman"/>
        </w:rPr>
        <w:t>0</w:t>
      </w:r>
      <w:r w:rsidR="00BF1417" w:rsidRPr="0039307B">
        <w:rPr>
          <w:rFonts w:ascii="Times New Roman" w:eastAsia="Times New Roman" w:hAnsi="Times New Roman" w:cs="Times New Roman"/>
          <w:color w:val="000000"/>
          <w:lang w:val="en-GB" w:eastAsia="en-GB"/>
        </w:rPr>
        <w:t>.</w:t>
      </w:r>
      <w:r w:rsidR="00482818" w:rsidRPr="0039307B">
        <w:rPr>
          <w:rFonts w:ascii="Times New Roman" w:eastAsia="Times New Roman" w:hAnsi="Times New Roman" w:cs="Times New Roman"/>
          <w:color w:val="000000"/>
          <w:lang w:val="en-GB" w:eastAsia="en-GB"/>
        </w:rPr>
        <w:t>00</w:t>
      </w:r>
      <w:r w:rsidR="003B09B2" w:rsidRPr="0039307B">
        <w:rPr>
          <w:rFonts w:ascii="Times New Roman" w:eastAsia="Times New Roman" w:hAnsi="Times New Roman" w:cs="Times New Roman"/>
          <w:color w:val="000000"/>
          <w:lang w:val="en-GB" w:eastAsia="en-GB"/>
        </w:rPr>
        <w:t>1</w:t>
      </w:r>
      <w:r w:rsidR="002C1DCA" w:rsidRPr="0039307B">
        <w:rPr>
          <w:rFonts w:ascii="Times New Roman" w:eastAsia="Times New Roman" w:hAnsi="Times New Roman" w:cs="Times New Roman"/>
          <w:color w:val="000000"/>
          <w:lang w:val="en-GB" w:eastAsia="en-GB"/>
        </w:rPr>
        <w:t>1</w:t>
      </w:r>
      <w:r w:rsidR="00482818" w:rsidRPr="0039307B">
        <w:rPr>
          <w:rFonts w:ascii="Times New Roman" w:eastAsia="Times New Roman" w:hAnsi="Times New Roman" w:cs="Times New Roman"/>
          <w:color w:val="000000"/>
          <w:lang w:val="en-GB" w:eastAsia="en-GB"/>
        </w:rPr>
        <w:t xml:space="preserve"> suggests two or more infection events and is hence supportive for the absence of</w:t>
      </w:r>
      <w:r w:rsidR="00F16799" w:rsidRPr="0039307B">
        <w:rPr>
          <w:rFonts w:ascii="Times New Roman" w:eastAsia="Times New Roman" w:hAnsi="Times New Roman" w:cs="Times New Roman"/>
          <w:color w:val="000000"/>
          <w:lang w:val="en-GB" w:eastAsia="en-GB"/>
        </w:rPr>
        <w:t xml:space="preserve"> a</w:t>
      </w:r>
      <w:r w:rsidR="00482818" w:rsidRPr="0039307B">
        <w:rPr>
          <w:rFonts w:ascii="Times New Roman" w:eastAsia="Times New Roman" w:hAnsi="Times New Roman" w:cs="Times New Roman"/>
          <w:color w:val="000000"/>
          <w:lang w:val="en-GB" w:eastAsia="en-GB"/>
        </w:rPr>
        <w:t xml:space="preserve"> direct transmission. The genetic distances below this threshold should be taken with care as proclaiming all the transmission clusters as real transmission clusters could result in falsely identified transmission events</w:t>
      </w:r>
      <w:r w:rsidR="00E87F0D" w:rsidRPr="0039307B">
        <w:rPr>
          <w:rFonts w:ascii="Times New Roman" w:eastAsia="Times New Roman" w:hAnsi="Times New Roman" w:cs="Times New Roman"/>
          <w:color w:val="000000"/>
          <w:lang w:val="en-GB" w:eastAsia="en-GB"/>
        </w:rPr>
        <w:t>.</w:t>
      </w:r>
      <w:r w:rsidRPr="0039307B">
        <w:rPr>
          <w:rFonts w:ascii="Times New Roman" w:eastAsia="Times New Roman" w:hAnsi="Times New Roman" w:cs="Times New Roman"/>
          <w:color w:val="000000"/>
          <w:lang w:val="en-GB" w:eastAsia="en-GB"/>
        </w:rPr>
        <w:t xml:space="preserve"> Note however, that </w:t>
      </w:r>
      <w:r w:rsidR="00FE467E" w:rsidRPr="0039307B">
        <w:rPr>
          <w:rFonts w:ascii="Times New Roman" w:eastAsia="Times New Roman" w:hAnsi="Times New Roman" w:cs="Times New Roman"/>
          <w:color w:val="000000"/>
          <w:lang w:val="en-GB" w:eastAsia="en-GB"/>
        </w:rPr>
        <w:t>the</w:t>
      </w:r>
      <w:r w:rsidRPr="0039307B">
        <w:rPr>
          <w:rFonts w:ascii="Times New Roman" w:eastAsia="Times New Roman" w:hAnsi="Times New Roman" w:cs="Times New Roman"/>
          <w:color w:val="000000"/>
          <w:lang w:val="en-GB" w:eastAsia="en-GB"/>
        </w:rPr>
        <w:t xml:space="preserve"> transmission pair</w:t>
      </w:r>
      <w:r w:rsidR="00FE467E" w:rsidRPr="0039307B">
        <w:rPr>
          <w:rFonts w:ascii="Times New Roman" w:eastAsia="Times New Roman" w:hAnsi="Times New Roman" w:cs="Times New Roman"/>
          <w:color w:val="000000"/>
          <w:lang w:val="en-GB" w:eastAsia="en-GB"/>
        </w:rPr>
        <w:t xml:space="preserve"> (H VI, P 15)</w:t>
      </w:r>
      <w:r w:rsidRPr="0039307B">
        <w:rPr>
          <w:rFonts w:ascii="Times New Roman" w:eastAsia="Times New Roman" w:hAnsi="Times New Roman" w:cs="Times New Roman"/>
          <w:color w:val="000000"/>
          <w:lang w:val="en-GB" w:eastAsia="en-GB"/>
        </w:rPr>
        <w:t xml:space="preserve"> claimed in this study </w:t>
      </w:r>
      <w:r w:rsidR="00FE467E" w:rsidRPr="0039307B">
        <w:rPr>
          <w:rFonts w:ascii="Times New Roman" w:eastAsia="Times New Roman" w:hAnsi="Times New Roman" w:cs="Times New Roman"/>
          <w:color w:val="000000"/>
          <w:lang w:val="en-GB" w:eastAsia="en-GB"/>
        </w:rPr>
        <w:t xml:space="preserve">is </w:t>
      </w:r>
      <w:r w:rsidRPr="0039307B">
        <w:rPr>
          <w:rFonts w:ascii="Times New Roman" w:eastAsia="Times New Roman" w:hAnsi="Times New Roman" w:cs="Times New Roman"/>
          <w:color w:val="000000"/>
          <w:lang w:val="en-GB" w:eastAsia="en-GB"/>
        </w:rPr>
        <w:t>also supported by epidemiological evidence – in particular</w:t>
      </w:r>
      <w:r w:rsidR="0031513D" w:rsidRPr="0039307B">
        <w:rPr>
          <w:rFonts w:ascii="Times New Roman" w:eastAsia="Times New Roman" w:hAnsi="Times New Roman" w:cs="Times New Roman"/>
          <w:color w:val="000000"/>
          <w:lang w:val="en-GB" w:eastAsia="en-GB"/>
        </w:rPr>
        <w:t>,</w:t>
      </w:r>
      <w:r w:rsidRPr="0039307B">
        <w:rPr>
          <w:rFonts w:ascii="Times New Roman" w:eastAsia="Times New Roman" w:hAnsi="Times New Roman" w:cs="Times New Roman"/>
          <w:color w:val="000000"/>
          <w:lang w:val="en-GB" w:eastAsia="en-GB"/>
        </w:rPr>
        <w:t xml:space="preserve"> contact tracing – and</w:t>
      </w:r>
      <w:r w:rsidR="0031513D" w:rsidRPr="0039307B">
        <w:rPr>
          <w:rFonts w:ascii="Times New Roman" w:eastAsia="Times New Roman" w:hAnsi="Times New Roman" w:cs="Times New Roman"/>
          <w:color w:val="000000"/>
          <w:lang w:val="en-GB" w:eastAsia="en-GB"/>
        </w:rPr>
        <w:t xml:space="preserve"> </w:t>
      </w:r>
      <w:r w:rsidRPr="0039307B">
        <w:rPr>
          <w:rFonts w:ascii="Times New Roman" w:eastAsia="Times New Roman" w:hAnsi="Times New Roman" w:cs="Times New Roman"/>
          <w:color w:val="000000"/>
          <w:lang w:val="en-GB" w:eastAsia="en-GB"/>
        </w:rPr>
        <w:t>hence the phylogenetic evidence is only used to corroborate or refute the epidemiologically inferred pairs</w:t>
      </w:r>
      <w:r w:rsidR="00482818" w:rsidRPr="0039307B">
        <w:rPr>
          <w:rFonts w:ascii="Times New Roman" w:eastAsia="Times New Roman" w:hAnsi="Times New Roman" w:cs="Times New Roman"/>
          <w:color w:val="000000"/>
          <w:lang w:val="en-GB" w:eastAsia="en-GB"/>
        </w:rPr>
        <w:t>.</w:t>
      </w:r>
      <w:r w:rsidR="00936310" w:rsidRPr="0039307B">
        <w:rPr>
          <w:rFonts w:ascii="Times New Roman" w:hAnsi="Times New Roman" w:cs="Times New Roman"/>
          <w:b/>
        </w:rPr>
        <w:br w:type="page"/>
      </w:r>
    </w:p>
    <w:p w14:paraId="6E56BDF5" w14:textId="398E4851" w:rsidR="009276A4" w:rsidRPr="0039307B" w:rsidRDefault="00026B57" w:rsidP="00D55A28">
      <w:pPr>
        <w:spacing w:line="480" w:lineRule="auto"/>
        <w:outlineLvl w:val="0"/>
        <w:rPr>
          <w:rFonts w:ascii="Times New Roman" w:hAnsi="Times New Roman" w:cs="Times New Roman"/>
          <w:b/>
        </w:rPr>
      </w:pPr>
      <w:r w:rsidRPr="0039307B">
        <w:rPr>
          <w:rFonts w:ascii="Times New Roman" w:hAnsi="Times New Roman" w:cs="Times New Roman"/>
          <w:b/>
        </w:rPr>
        <w:lastRenderedPageBreak/>
        <w:t>References</w:t>
      </w:r>
    </w:p>
    <w:p w14:paraId="6B2FF855" w14:textId="77777777" w:rsidR="0019356A" w:rsidRPr="0039307B" w:rsidRDefault="00025E7F" w:rsidP="009E039E">
      <w:pPr>
        <w:pStyle w:val="EndNoteBibliography"/>
        <w:spacing w:line="480" w:lineRule="auto"/>
        <w:rPr>
          <w:rFonts w:ascii="Times New Roman" w:hAnsi="Times New Roman" w:cs="Times New Roman"/>
        </w:rPr>
      </w:pPr>
      <w:r w:rsidRPr="0039307B">
        <w:rPr>
          <w:rFonts w:ascii="Times New Roman" w:hAnsi="Times New Roman" w:cs="Times New Roman"/>
        </w:rPr>
        <w:fldChar w:fldCharType="begin"/>
      </w:r>
      <w:r w:rsidRPr="0039307B">
        <w:rPr>
          <w:rFonts w:ascii="Times New Roman" w:hAnsi="Times New Roman" w:cs="Times New Roman"/>
        </w:rPr>
        <w:instrText xml:space="preserve"> ADDIN EN.REFLIST </w:instrText>
      </w:r>
      <w:r w:rsidRPr="0039307B">
        <w:rPr>
          <w:rFonts w:ascii="Times New Roman" w:hAnsi="Times New Roman" w:cs="Times New Roman"/>
        </w:rPr>
        <w:fldChar w:fldCharType="separate"/>
      </w:r>
      <w:r w:rsidR="0019356A" w:rsidRPr="0039307B">
        <w:rPr>
          <w:rFonts w:ascii="Times New Roman" w:hAnsi="Times New Roman" w:cs="Times New Roman"/>
        </w:rPr>
        <w:t>1.</w:t>
      </w:r>
      <w:r w:rsidR="0019356A" w:rsidRPr="0039307B">
        <w:rPr>
          <w:rFonts w:ascii="Times New Roman" w:hAnsi="Times New Roman" w:cs="Times New Roman"/>
        </w:rPr>
        <w:tab/>
        <w:t>Paget J, Marquet R, Meijer A, van der Velden K. Influenza activity in Europe during eight seasons (1999-2007): an evaluation of the indicators used to measure activity and an assessment of the timing, length and course of peak activity (spread) across Europe. BMC Infect Dis. 2007;7:141.</w:t>
      </w:r>
    </w:p>
    <w:p w14:paraId="5C8D6297"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2.</w:t>
      </w:r>
      <w:r w:rsidRPr="0039307B">
        <w:rPr>
          <w:rFonts w:ascii="Times New Roman" w:hAnsi="Times New Roman" w:cs="Times New Roman"/>
        </w:rPr>
        <w:tab/>
        <w:t>Kuster SP, Shah PS, Coleman BL, Lam PP, Tong A, Wormsbecker A, et al. Incidence of influenza in healthy adults and healthcare workers: a systematic review and meta-analysis. PLoS One. 2011;6(10):e26239.</w:t>
      </w:r>
    </w:p>
    <w:p w14:paraId="4EA09E2E"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3.</w:t>
      </w:r>
      <w:r w:rsidRPr="0039307B">
        <w:rPr>
          <w:rFonts w:ascii="Times New Roman" w:hAnsi="Times New Roman" w:cs="Times New Roman"/>
        </w:rPr>
        <w:tab/>
        <w:t>Carrat F, Vergu E, Ferguson NM, Lemaitre M, Cauchemez S, Leach S, et al. Time lines of infection and disease in human influenza: a review of volunteer challenge studies. Am J Epidemiol. 2008;167(7):775-85.</w:t>
      </w:r>
    </w:p>
    <w:p w14:paraId="254B4147"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4.</w:t>
      </w:r>
      <w:r w:rsidRPr="0039307B">
        <w:rPr>
          <w:rFonts w:ascii="Times New Roman" w:hAnsi="Times New Roman" w:cs="Times New Roman"/>
        </w:rPr>
        <w:tab/>
        <w:t>Patrozou E, Mermel LA. Does influenza transmission occur from asymptomatic infection or prior to symptom onset? Public Health Rep. 2009;124(2):193-6.</w:t>
      </w:r>
    </w:p>
    <w:p w14:paraId="59D5EAE0"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5.</w:t>
      </w:r>
      <w:r w:rsidRPr="0039307B">
        <w:rPr>
          <w:rFonts w:ascii="Times New Roman" w:hAnsi="Times New Roman" w:cs="Times New Roman"/>
        </w:rPr>
        <w:tab/>
        <w:t>Iten A, Manuel S, Pagani L, Thomas Y, Camus V, Kaiser L, et al. Epidemic of Seasonal Influenza in an Internal Medicine Service. Abstract K-956. 52nd Interscience Conference on Antimicrobial Agents and Chemotherapy, San Francisco, USA, 2012.</w:t>
      </w:r>
    </w:p>
    <w:p w14:paraId="21EEA127"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lang w:val="fr-BE"/>
        </w:rPr>
        <w:t>6.</w:t>
      </w:r>
      <w:r w:rsidRPr="0039307B">
        <w:rPr>
          <w:rFonts w:ascii="Times New Roman" w:hAnsi="Times New Roman" w:cs="Times New Roman"/>
          <w:lang w:val="fr-BE"/>
        </w:rPr>
        <w:tab/>
        <w:t xml:space="preserve">Lucker LM, Kherad O, Iten A, Wagner N, Descombes M, Camus V, et al. </w:t>
      </w:r>
      <w:r w:rsidRPr="0039307B">
        <w:rPr>
          <w:rFonts w:ascii="Times New Roman" w:hAnsi="Times New Roman" w:cs="Times New Roman"/>
        </w:rPr>
        <w:t>Clinical features and outcome of hospitalised adults and children with the 2009 influenza A H1N1 infection at Geneva's University Hospital. Swiss Med Wkly. 2011;141:w13177.</w:t>
      </w:r>
    </w:p>
    <w:p w14:paraId="17A2892D"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7.</w:t>
      </w:r>
      <w:r w:rsidRPr="0039307B">
        <w:rPr>
          <w:rFonts w:ascii="Times New Roman" w:hAnsi="Times New Roman" w:cs="Times New Roman"/>
        </w:rPr>
        <w:tab/>
        <w:t>Pagani L, Sauvan V, Iten A, Kaiser L, Harbarth S, Pittet D. Nosocomial Outbreak of Seasonal Influenza in a Geriatric Hospital. Abstract K-954. 52nd Interscience Conference on Antimicrobial Agents and Chemotherapy, San Francisco, USA, 2012.</w:t>
      </w:r>
    </w:p>
    <w:p w14:paraId="2CF3F342"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lang w:val="fr-BE"/>
        </w:rPr>
        <w:t>8.</w:t>
      </w:r>
      <w:r w:rsidRPr="0039307B">
        <w:rPr>
          <w:rFonts w:ascii="Times New Roman" w:hAnsi="Times New Roman" w:cs="Times New Roman"/>
          <w:lang w:val="fr-BE"/>
        </w:rPr>
        <w:tab/>
        <w:t xml:space="preserve">Siegrist CA, van Delden C, Bel M, Combescure C, Delhumeau C, Cavassini M, et al. </w:t>
      </w:r>
      <w:r w:rsidRPr="0039307B">
        <w:rPr>
          <w:rFonts w:ascii="Times New Roman" w:hAnsi="Times New Roman" w:cs="Times New Roman"/>
        </w:rPr>
        <w:t>Higher memory responses in HIV-infected and kidney transplanted patients than in healthy subjects following priming with the pandemic vaccine. PLoS One. 2012;7(7):e40428.</w:t>
      </w:r>
    </w:p>
    <w:p w14:paraId="01FDFF2D" w14:textId="529149D9"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lastRenderedPageBreak/>
        <w:t>9.</w:t>
      </w:r>
      <w:r w:rsidRPr="0039307B">
        <w:rPr>
          <w:rFonts w:ascii="Times New Roman" w:hAnsi="Times New Roman" w:cs="Times New Roman"/>
        </w:rPr>
        <w:tab/>
        <w:t xml:space="preserve">Influenza Virus Genome Set: National Center for Biotechnology Information;  [Available from: </w:t>
      </w:r>
      <w:hyperlink r:id="rId5" w:history="1">
        <w:r w:rsidRPr="0039307B">
          <w:rPr>
            <w:rStyle w:val="Hyperlink"/>
            <w:rFonts w:ascii="Times New Roman" w:hAnsi="Times New Roman" w:cs="Times New Roman"/>
          </w:rPr>
          <w:t>https://www.ncbi.nlm.nih.gov/genomes/FLU/Database/nph-select.cgi?go=genomeset</w:t>
        </w:r>
      </w:hyperlink>
      <w:r w:rsidRPr="0039307B">
        <w:rPr>
          <w:rFonts w:ascii="Times New Roman" w:hAnsi="Times New Roman" w:cs="Times New Roman"/>
        </w:rPr>
        <w:t>.</w:t>
      </w:r>
    </w:p>
    <w:p w14:paraId="20EEFC69" w14:textId="561AD370"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10.</w:t>
      </w:r>
      <w:r w:rsidRPr="0039307B">
        <w:rPr>
          <w:rFonts w:ascii="Times New Roman" w:hAnsi="Times New Roman" w:cs="Times New Roman"/>
        </w:rPr>
        <w:tab/>
        <w:t xml:space="preserve">Basic Local Alignment Search Tool: National Center for Biotechnology Information;  [Available from: </w:t>
      </w:r>
      <w:hyperlink r:id="rId6" w:history="1">
        <w:r w:rsidRPr="0039307B">
          <w:rPr>
            <w:rStyle w:val="Hyperlink"/>
            <w:rFonts w:ascii="Times New Roman" w:hAnsi="Times New Roman" w:cs="Times New Roman"/>
          </w:rPr>
          <w:t>https://blast.ncbi.nlm.nih.gov/Blast.cgi</w:t>
        </w:r>
      </w:hyperlink>
      <w:r w:rsidRPr="0039307B">
        <w:rPr>
          <w:rFonts w:ascii="Times New Roman" w:hAnsi="Times New Roman" w:cs="Times New Roman"/>
        </w:rPr>
        <w:t>.</w:t>
      </w:r>
    </w:p>
    <w:p w14:paraId="077BD08B"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11.</w:t>
      </w:r>
      <w:r w:rsidRPr="0039307B">
        <w:rPr>
          <w:rFonts w:ascii="Times New Roman" w:hAnsi="Times New Roman" w:cs="Times New Roman"/>
        </w:rPr>
        <w:tab/>
        <w:t>Edgar RC. MUSCLE: multiple sequence alignment with high accuracy and high throughput. Nucleic Acids Research. 2004;32(5):1792-7.</w:t>
      </w:r>
    </w:p>
    <w:p w14:paraId="6C105C05"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12.</w:t>
      </w:r>
      <w:r w:rsidRPr="0039307B">
        <w:rPr>
          <w:rFonts w:ascii="Times New Roman" w:hAnsi="Times New Roman" w:cs="Times New Roman"/>
        </w:rPr>
        <w:tab/>
        <w:t>Guindon S, Dufayard J-F, Lefort V, Anisimova M, Hordijk W, Gascuel O. New Algorithms and Methods to Estimate Maximum-Likelihood Phylogenies: Assessing the Performance of PhyML 3.0. Systematic Biology. 2010;59(3):307-21.</w:t>
      </w:r>
    </w:p>
    <w:p w14:paraId="73434E50"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13.</w:t>
      </w:r>
      <w:r w:rsidRPr="0039307B">
        <w:rPr>
          <w:rFonts w:ascii="Times New Roman" w:hAnsi="Times New Roman" w:cs="Times New Roman"/>
        </w:rPr>
        <w:tab/>
        <w:t>Paradis E, Claude J, Strimmer K. APE: Analyses of Phylogenetics and Evolution in R language. Bioinformatics. 2004;20(2):289-90.</w:t>
      </w:r>
    </w:p>
    <w:p w14:paraId="5CD49F76" w14:textId="77777777" w:rsidR="0019356A" w:rsidRPr="0039307B" w:rsidRDefault="0019356A" w:rsidP="009E039E">
      <w:pPr>
        <w:pStyle w:val="EndNoteBibliography"/>
        <w:spacing w:line="480" w:lineRule="auto"/>
        <w:rPr>
          <w:rFonts w:ascii="Times New Roman" w:hAnsi="Times New Roman" w:cs="Times New Roman"/>
        </w:rPr>
      </w:pPr>
      <w:r w:rsidRPr="0039307B">
        <w:rPr>
          <w:rFonts w:ascii="Times New Roman" w:hAnsi="Times New Roman" w:cs="Times New Roman"/>
        </w:rPr>
        <w:t>14.</w:t>
      </w:r>
      <w:r w:rsidRPr="0039307B">
        <w:rPr>
          <w:rFonts w:ascii="Times New Roman" w:hAnsi="Times New Roman" w:cs="Times New Roman"/>
        </w:rPr>
        <w:tab/>
        <w:t>Charif D, Lobry JR. SeqinR 1.0-2: a contributed package to the R project for statistical computing devoted to biological sequences retrieval and analysis.  Structural approaches to sequence evolution: Springer; 2007. p. 207-32.</w:t>
      </w:r>
    </w:p>
    <w:p w14:paraId="427188BB" w14:textId="0B552762" w:rsidR="00936310" w:rsidRPr="00365B86" w:rsidRDefault="00025E7F" w:rsidP="00026B57">
      <w:pPr>
        <w:spacing w:line="480" w:lineRule="auto"/>
        <w:ind w:left="567" w:hanging="567"/>
        <w:rPr>
          <w:rFonts w:ascii="Times New Roman" w:hAnsi="Times New Roman" w:cs="Times New Roman"/>
          <w:b/>
          <w:sz w:val="22"/>
          <w:szCs w:val="22"/>
        </w:rPr>
      </w:pPr>
      <w:r w:rsidRPr="0039307B">
        <w:rPr>
          <w:rFonts w:ascii="Times New Roman" w:hAnsi="Times New Roman" w:cs="Times New Roman"/>
        </w:rPr>
        <w:fldChar w:fldCharType="end"/>
      </w:r>
      <w:r w:rsidR="00936310" w:rsidRPr="00365B86">
        <w:rPr>
          <w:rFonts w:ascii="Times New Roman" w:hAnsi="Times New Roman" w:cs="Times New Roman"/>
          <w:b/>
          <w:sz w:val="22"/>
          <w:szCs w:val="22"/>
        </w:rPr>
        <w:br w:type="page"/>
      </w:r>
    </w:p>
    <w:p w14:paraId="07351DD6" w14:textId="77777777" w:rsidR="005E6371" w:rsidRPr="00365B86" w:rsidRDefault="005E6371" w:rsidP="00FE2138">
      <w:pPr>
        <w:spacing w:line="480" w:lineRule="auto"/>
        <w:rPr>
          <w:rFonts w:ascii="Times New Roman" w:hAnsi="Times New Roman" w:cs="Times New Roman"/>
          <w:b/>
          <w:sz w:val="22"/>
          <w:szCs w:val="22"/>
        </w:rPr>
        <w:sectPr w:rsidR="005E6371" w:rsidRPr="00365B86" w:rsidSect="00BC1829">
          <w:type w:val="continuous"/>
          <w:pgSz w:w="11900" w:h="16840"/>
          <w:pgMar w:top="1440" w:right="1440" w:bottom="1440" w:left="1440" w:header="708" w:footer="708" w:gutter="0"/>
          <w:lnNumType w:countBy="1" w:restart="continuous"/>
          <w:cols w:space="708"/>
          <w:docGrid w:linePitch="360"/>
        </w:sectPr>
      </w:pPr>
    </w:p>
    <w:p w14:paraId="1A086749" w14:textId="758D1E18" w:rsidR="005E6371" w:rsidRPr="0039307B" w:rsidRDefault="005E6371" w:rsidP="005E6371">
      <w:pPr>
        <w:pageBreakBefore/>
        <w:ind w:left="2835" w:hanging="2835"/>
        <w:rPr>
          <w:rFonts w:ascii="Times New Roman" w:hAnsi="Times New Roman" w:cs="Times New Roman"/>
          <w:bCs/>
        </w:rPr>
      </w:pPr>
      <w:r w:rsidRPr="0039307B">
        <w:rPr>
          <w:rFonts w:ascii="Times New Roman" w:hAnsi="Times New Roman" w:cs="Times New Roman"/>
          <w:b/>
        </w:rPr>
        <w:lastRenderedPageBreak/>
        <w:t>Supplemental Table S</w:t>
      </w:r>
      <w:r w:rsidR="00832A0D" w:rsidRPr="0039307B">
        <w:rPr>
          <w:rFonts w:ascii="Times New Roman" w:hAnsi="Times New Roman" w:cs="Times New Roman"/>
          <w:b/>
        </w:rPr>
        <w:t>1</w:t>
      </w:r>
      <w:r w:rsidRPr="0039307B">
        <w:rPr>
          <w:rFonts w:ascii="Times New Roman" w:hAnsi="Times New Roman" w:cs="Times New Roman"/>
          <w:bCs/>
        </w:rPr>
        <w:t xml:space="preserve"> </w:t>
      </w:r>
      <w:r w:rsidRPr="0039307B">
        <w:rPr>
          <w:rFonts w:ascii="Times New Roman" w:hAnsi="Times New Roman" w:cs="Times New Roman"/>
          <w:bCs/>
        </w:rPr>
        <w:tab/>
        <w:t>Overview of the near full-length sequences used in the phylogenetic analysis workflow.</w:t>
      </w:r>
    </w:p>
    <w:p w14:paraId="7032E647" w14:textId="77777777" w:rsidR="005E6371" w:rsidRPr="00365B86" w:rsidRDefault="005E6371" w:rsidP="005E6371">
      <w:pPr>
        <w:ind w:left="2835" w:hanging="2835"/>
        <w:rPr>
          <w:rFonts w:ascii="Times New Roman" w:hAnsi="Times New Roman" w:cs="Times New Roman"/>
          <w:sz w:val="22"/>
          <w:szCs w:val="22"/>
        </w:rPr>
      </w:pPr>
    </w:p>
    <w:tbl>
      <w:tblPr>
        <w:tblStyle w:val="Tabellenraster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1134"/>
        <w:gridCol w:w="798"/>
        <w:gridCol w:w="903"/>
        <w:gridCol w:w="1134"/>
        <w:gridCol w:w="800"/>
        <w:gridCol w:w="1043"/>
      </w:tblGrid>
      <w:tr w:rsidR="005E6371" w:rsidRPr="00365B86" w14:paraId="4819B282" w14:textId="77777777" w:rsidTr="00365B86">
        <w:trPr>
          <w:trHeight w:val="397"/>
        </w:trPr>
        <w:tc>
          <w:tcPr>
            <w:tcW w:w="3828" w:type="dxa"/>
            <w:tcBorders>
              <w:bottom w:val="nil"/>
            </w:tcBorders>
          </w:tcPr>
          <w:p w14:paraId="4F6F2818" w14:textId="77777777" w:rsidR="005E6371" w:rsidRPr="00365B86" w:rsidRDefault="005E6371" w:rsidP="00365B86">
            <w:pPr>
              <w:ind w:right="319"/>
              <w:rPr>
                <w:rFonts w:ascii="Arial" w:eastAsia="Calibri" w:hAnsi="Arial" w:cs="Arial"/>
                <w:sz w:val="16"/>
                <w:szCs w:val="16"/>
              </w:rPr>
            </w:pPr>
          </w:p>
        </w:tc>
        <w:tc>
          <w:tcPr>
            <w:tcW w:w="2835" w:type="dxa"/>
            <w:gridSpan w:val="3"/>
            <w:tcBorders>
              <w:bottom w:val="nil"/>
            </w:tcBorders>
            <w:vAlign w:val="center"/>
          </w:tcPr>
          <w:p w14:paraId="766212FB" w14:textId="77777777" w:rsidR="005E6371" w:rsidRPr="00365B86" w:rsidRDefault="005E6371" w:rsidP="00495A19">
            <w:pPr>
              <w:jc w:val="center"/>
              <w:rPr>
                <w:rFonts w:ascii="Arial" w:eastAsia="Calibri" w:hAnsi="Arial" w:cs="Arial"/>
                <w:b/>
                <w:sz w:val="16"/>
                <w:szCs w:val="16"/>
              </w:rPr>
            </w:pPr>
            <w:r w:rsidRPr="00365B86">
              <w:rPr>
                <w:rFonts w:ascii="Arial" w:eastAsia="Calibri" w:hAnsi="Arial" w:cs="Arial"/>
                <w:b/>
                <w:sz w:val="16"/>
                <w:szCs w:val="16"/>
              </w:rPr>
              <w:t>Influenza A/H1N1</w:t>
            </w:r>
          </w:p>
        </w:tc>
        <w:tc>
          <w:tcPr>
            <w:tcW w:w="2977" w:type="dxa"/>
            <w:gridSpan w:val="3"/>
            <w:tcBorders>
              <w:bottom w:val="nil"/>
            </w:tcBorders>
            <w:vAlign w:val="center"/>
          </w:tcPr>
          <w:p w14:paraId="2B7F2776" w14:textId="77777777" w:rsidR="005E6371" w:rsidRPr="00365B86" w:rsidRDefault="005E6371" w:rsidP="00495A19">
            <w:pPr>
              <w:jc w:val="center"/>
              <w:rPr>
                <w:rFonts w:ascii="Arial" w:eastAsia="Calibri" w:hAnsi="Arial" w:cs="Arial"/>
                <w:b/>
                <w:sz w:val="16"/>
                <w:szCs w:val="16"/>
              </w:rPr>
            </w:pPr>
            <w:r w:rsidRPr="00365B86">
              <w:rPr>
                <w:rFonts w:ascii="Arial" w:eastAsia="Calibri" w:hAnsi="Arial" w:cs="Arial"/>
                <w:b/>
                <w:sz w:val="16"/>
                <w:szCs w:val="16"/>
              </w:rPr>
              <w:t>Influenza A/H3N2</w:t>
            </w:r>
          </w:p>
        </w:tc>
      </w:tr>
      <w:tr w:rsidR="005E6371" w:rsidRPr="00365B86" w14:paraId="54F4247E" w14:textId="77777777" w:rsidTr="00365B86">
        <w:trPr>
          <w:trHeight w:val="397"/>
        </w:trPr>
        <w:tc>
          <w:tcPr>
            <w:tcW w:w="3828" w:type="dxa"/>
            <w:tcBorders>
              <w:top w:val="nil"/>
              <w:bottom w:val="single" w:sz="4" w:space="0" w:color="auto"/>
            </w:tcBorders>
          </w:tcPr>
          <w:p w14:paraId="1CE1FA7F" w14:textId="77777777" w:rsidR="005E6371" w:rsidRPr="00365B86" w:rsidRDefault="005E6371" w:rsidP="00495A19">
            <w:pPr>
              <w:rPr>
                <w:rFonts w:ascii="Arial" w:eastAsia="Calibri" w:hAnsi="Arial" w:cs="Arial"/>
                <w:sz w:val="16"/>
                <w:szCs w:val="16"/>
              </w:rPr>
            </w:pPr>
          </w:p>
        </w:tc>
        <w:tc>
          <w:tcPr>
            <w:tcW w:w="1134" w:type="dxa"/>
            <w:tcBorders>
              <w:top w:val="nil"/>
              <w:bottom w:val="single" w:sz="4" w:space="0" w:color="auto"/>
            </w:tcBorders>
            <w:vAlign w:val="center"/>
          </w:tcPr>
          <w:p w14:paraId="2453A8BD" w14:textId="77777777" w:rsidR="005E6371" w:rsidRPr="00365B86" w:rsidRDefault="005E6371" w:rsidP="00495A19">
            <w:pPr>
              <w:jc w:val="right"/>
              <w:rPr>
                <w:rFonts w:ascii="Arial" w:eastAsia="Calibri" w:hAnsi="Arial" w:cs="Arial"/>
                <w:sz w:val="16"/>
                <w:szCs w:val="16"/>
              </w:rPr>
            </w:pPr>
            <w:r w:rsidRPr="00365B86">
              <w:rPr>
                <w:rFonts w:ascii="Arial" w:eastAsia="Calibri" w:hAnsi="Arial" w:cs="Arial"/>
                <w:sz w:val="16"/>
                <w:szCs w:val="16"/>
              </w:rPr>
              <w:t>2015/16</w:t>
            </w:r>
          </w:p>
        </w:tc>
        <w:tc>
          <w:tcPr>
            <w:tcW w:w="798" w:type="dxa"/>
            <w:tcBorders>
              <w:top w:val="nil"/>
              <w:bottom w:val="single" w:sz="4" w:space="0" w:color="auto"/>
            </w:tcBorders>
            <w:vAlign w:val="center"/>
          </w:tcPr>
          <w:p w14:paraId="387D22E4" w14:textId="77777777" w:rsidR="005E6371" w:rsidRPr="00365B86" w:rsidRDefault="005E6371" w:rsidP="00495A19">
            <w:pPr>
              <w:jc w:val="right"/>
              <w:rPr>
                <w:rFonts w:ascii="Arial" w:eastAsia="Calibri" w:hAnsi="Arial" w:cs="Arial"/>
                <w:sz w:val="16"/>
                <w:szCs w:val="16"/>
              </w:rPr>
            </w:pPr>
            <w:r w:rsidRPr="00365B86">
              <w:rPr>
                <w:rFonts w:ascii="Arial" w:eastAsia="Calibri" w:hAnsi="Arial" w:cs="Arial"/>
                <w:sz w:val="16"/>
                <w:szCs w:val="16"/>
              </w:rPr>
              <w:t>2016/17</w:t>
            </w:r>
          </w:p>
        </w:tc>
        <w:tc>
          <w:tcPr>
            <w:tcW w:w="903" w:type="dxa"/>
            <w:tcBorders>
              <w:top w:val="nil"/>
              <w:bottom w:val="single" w:sz="4" w:space="0" w:color="auto"/>
            </w:tcBorders>
            <w:vAlign w:val="center"/>
          </w:tcPr>
          <w:p w14:paraId="33B06291" w14:textId="77777777" w:rsidR="005E6371" w:rsidRPr="00365B86" w:rsidRDefault="005E6371" w:rsidP="00495A19">
            <w:pPr>
              <w:jc w:val="right"/>
              <w:rPr>
                <w:rFonts w:ascii="Arial" w:eastAsia="Calibri" w:hAnsi="Arial" w:cs="Arial"/>
                <w:b/>
                <w:sz w:val="16"/>
                <w:szCs w:val="16"/>
              </w:rPr>
            </w:pPr>
            <w:r w:rsidRPr="00365B86">
              <w:rPr>
                <w:rFonts w:ascii="Arial" w:eastAsia="Calibri" w:hAnsi="Arial" w:cs="Arial"/>
                <w:b/>
                <w:sz w:val="16"/>
                <w:szCs w:val="16"/>
              </w:rPr>
              <w:t>Overall</w:t>
            </w:r>
          </w:p>
        </w:tc>
        <w:tc>
          <w:tcPr>
            <w:tcW w:w="1134" w:type="dxa"/>
            <w:tcBorders>
              <w:top w:val="nil"/>
              <w:bottom w:val="single" w:sz="4" w:space="0" w:color="auto"/>
            </w:tcBorders>
            <w:vAlign w:val="center"/>
          </w:tcPr>
          <w:p w14:paraId="10C21112" w14:textId="77777777" w:rsidR="005E6371" w:rsidRPr="00365B86" w:rsidRDefault="005E6371" w:rsidP="00495A19">
            <w:pPr>
              <w:jc w:val="right"/>
              <w:rPr>
                <w:rFonts w:ascii="Arial" w:eastAsia="Calibri" w:hAnsi="Arial" w:cs="Arial"/>
                <w:sz w:val="16"/>
                <w:szCs w:val="16"/>
              </w:rPr>
            </w:pPr>
            <w:r w:rsidRPr="00365B86">
              <w:rPr>
                <w:rFonts w:ascii="Arial" w:eastAsia="Calibri" w:hAnsi="Arial" w:cs="Arial"/>
                <w:sz w:val="16"/>
                <w:szCs w:val="16"/>
              </w:rPr>
              <w:t>2015/16</w:t>
            </w:r>
          </w:p>
        </w:tc>
        <w:tc>
          <w:tcPr>
            <w:tcW w:w="800" w:type="dxa"/>
            <w:tcBorders>
              <w:top w:val="nil"/>
              <w:bottom w:val="single" w:sz="4" w:space="0" w:color="auto"/>
            </w:tcBorders>
            <w:vAlign w:val="center"/>
          </w:tcPr>
          <w:p w14:paraId="0015A274" w14:textId="77777777" w:rsidR="005E6371" w:rsidRPr="00365B86" w:rsidRDefault="005E6371" w:rsidP="00495A19">
            <w:pPr>
              <w:jc w:val="right"/>
              <w:rPr>
                <w:rFonts w:ascii="Arial" w:eastAsia="Calibri" w:hAnsi="Arial" w:cs="Arial"/>
                <w:sz w:val="16"/>
                <w:szCs w:val="16"/>
              </w:rPr>
            </w:pPr>
            <w:r w:rsidRPr="00365B86">
              <w:rPr>
                <w:rFonts w:ascii="Arial" w:eastAsia="Calibri" w:hAnsi="Arial" w:cs="Arial"/>
                <w:sz w:val="16"/>
                <w:szCs w:val="16"/>
              </w:rPr>
              <w:t>2016/17</w:t>
            </w:r>
          </w:p>
        </w:tc>
        <w:tc>
          <w:tcPr>
            <w:tcW w:w="1043" w:type="dxa"/>
            <w:tcBorders>
              <w:top w:val="nil"/>
              <w:bottom w:val="single" w:sz="4" w:space="0" w:color="auto"/>
            </w:tcBorders>
            <w:vAlign w:val="center"/>
          </w:tcPr>
          <w:p w14:paraId="5905F77C" w14:textId="77777777" w:rsidR="005E6371" w:rsidRPr="00365B86" w:rsidRDefault="005E6371" w:rsidP="00495A19">
            <w:pPr>
              <w:jc w:val="right"/>
              <w:rPr>
                <w:rFonts w:ascii="Arial" w:eastAsia="Calibri" w:hAnsi="Arial" w:cs="Arial"/>
                <w:b/>
                <w:sz w:val="16"/>
                <w:szCs w:val="16"/>
              </w:rPr>
            </w:pPr>
            <w:r w:rsidRPr="00365B86">
              <w:rPr>
                <w:rFonts w:ascii="Arial" w:eastAsia="Calibri" w:hAnsi="Arial" w:cs="Arial"/>
                <w:b/>
                <w:sz w:val="16"/>
                <w:szCs w:val="16"/>
              </w:rPr>
              <w:t>Overall</w:t>
            </w:r>
          </w:p>
        </w:tc>
      </w:tr>
      <w:tr w:rsidR="005E6371" w:rsidRPr="00365B86" w14:paraId="7C21A17B" w14:textId="77777777" w:rsidTr="00365B86">
        <w:trPr>
          <w:trHeight w:val="397"/>
        </w:trPr>
        <w:tc>
          <w:tcPr>
            <w:tcW w:w="3828" w:type="dxa"/>
            <w:tcBorders>
              <w:top w:val="single" w:sz="4" w:space="0" w:color="auto"/>
            </w:tcBorders>
            <w:shd w:val="clear" w:color="auto" w:fill="auto"/>
            <w:vAlign w:val="center"/>
          </w:tcPr>
          <w:p w14:paraId="3528D216" w14:textId="77777777" w:rsidR="005E6371" w:rsidRPr="00365B86" w:rsidRDefault="005E6371" w:rsidP="00495A19">
            <w:pPr>
              <w:rPr>
                <w:rFonts w:ascii="Arial" w:eastAsia="Calibri" w:hAnsi="Arial" w:cs="Arial"/>
                <w:sz w:val="16"/>
                <w:szCs w:val="16"/>
              </w:rPr>
            </w:pPr>
            <w:r w:rsidRPr="00365B86">
              <w:rPr>
                <w:rFonts w:ascii="Arial" w:eastAsia="Times New Roman" w:hAnsi="Arial" w:cs="Arial"/>
                <w:color w:val="000000"/>
                <w:sz w:val="16"/>
                <w:szCs w:val="16"/>
              </w:rPr>
              <w:t xml:space="preserve">Study sequences, </w:t>
            </w:r>
            <w:r w:rsidRPr="00365B86">
              <w:rPr>
                <w:rFonts w:ascii="Arial" w:eastAsia="Times New Roman" w:hAnsi="Arial" w:cs="Arial"/>
                <w:i/>
                <w:color w:val="000000"/>
                <w:sz w:val="16"/>
                <w:szCs w:val="16"/>
              </w:rPr>
              <w:t>n</w:t>
            </w:r>
          </w:p>
        </w:tc>
        <w:tc>
          <w:tcPr>
            <w:tcW w:w="1134" w:type="dxa"/>
            <w:tcBorders>
              <w:top w:val="single" w:sz="4" w:space="0" w:color="auto"/>
            </w:tcBorders>
            <w:shd w:val="clear" w:color="auto" w:fill="auto"/>
            <w:vAlign w:val="center"/>
          </w:tcPr>
          <w:p w14:paraId="7A106770"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23</w:t>
            </w:r>
          </w:p>
        </w:tc>
        <w:tc>
          <w:tcPr>
            <w:tcW w:w="798" w:type="dxa"/>
            <w:tcBorders>
              <w:top w:val="single" w:sz="4" w:space="0" w:color="auto"/>
            </w:tcBorders>
            <w:shd w:val="clear" w:color="auto" w:fill="auto"/>
            <w:vAlign w:val="center"/>
          </w:tcPr>
          <w:p w14:paraId="625D1E89"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1</w:t>
            </w:r>
          </w:p>
        </w:tc>
        <w:tc>
          <w:tcPr>
            <w:tcW w:w="903" w:type="dxa"/>
            <w:tcBorders>
              <w:top w:val="single" w:sz="4" w:space="0" w:color="auto"/>
            </w:tcBorders>
            <w:shd w:val="clear" w:color="auto" w:fill="auto"/>
            <w:vAlign w:val="center"/>
          </w:tcPr>
          <w:p w14:paraId="29694882"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24</w:t>
            </w:r>
          </w:p>
        </w:tc>
        <w:tc>
          <w:tcPr>
            <w:tcW w:w="1134" w:type="dxa"/>
            <w:tcBorders>
              <w:top w:val="single" w:sz="4" w:space="0" w:color="auto"/>
            </w:tcBorders>
            <w:shd w:val="clear" w:color="auto" w:fill="auto"/>
            <w:vAlign w:val="center"/>
          </w:tcPr>
          <w:p w14:paraId="470F7BCB"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0</w:t>
            </w:r>
          </w:p>
        </w:tc>
        <w:tc>
          <w:tcPr>
            <w:tcW w:w="800" w:type="dxa"/>
            <w:tcBorders>
              <w:top w:val="single" w:sz="4" w:space="0" w:color="auto"/>
            </w:tcBorders>
            <w:shd w:val="clear" w:color="auto" w:fill="auto"/>
            <w:vAlign w:val="center"/>
          </w:tcPr>
          <w:p w14:paraId="380CE90C"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31</w:t>
            </w:r>
          </w:p>
        </w:tc>
        <w:tc>
          <w:tcPr>
            <w:tcW w:w="1043" w:type="dxa"/>
            <w:tcBorders>
              <w:top w:val="single" w:sz="4" w:space="0" w:color="auto"/>
            </w:tcBorders>
            <w:shd w:val="clear" w:color="auto" w:fill="auto"/>
            <w:vAlign w:val="center"/>
          </w:tcPr>
          <w:p w14:paraId="62554414"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31</w:t>
            </w:r>
          </w:p>
        </w:tc>
      </w:tr>
      <w:tr w:rsidR="005E6371" w:rsidRPr="00365B86" w14:paraId="7A73F3B8" w14:textId="77777777" w:rsidTr="00365B86">
        <w:trPr>
          <w:trHeight w:val="397"/>
        </w:trPr>
        <w:tc>
          <w:tcPr>
            <w:tcW w:w="3828" w:type="dxa"/>
            <w:shd w:val="clear" w:color="auto" w:fill="auto"/>
            <w:vAlign w:val="center"/>
          </w:tcPr>
          <w:p w14:paraId="313CF34E" w14:textId="77777777" w:rsidR="005E6371" w:rsidRPr="00365B86" w:rsidRDefault="005E6371" w:rsidP="00495A19">
            <w:pPr>
              <w:rPr>
                <w:rFonts w:ascii="Arial" w:eastAsia="Calibri" w:hAnsi="Arial" w:cs="Arial"/>
                <w:sz w:val="16"/>
                <w:szCs w:val="16"/>
              </w:rPr>
            </w:pPr>
            <w:r w:rsidRPr="00365B86">
              <w:rPr>
                <w:rFonts w:ascii="Arial" w:eastAsia="Times New Roman" w:hAnsi="Arial" w:cs="Arial"/>
                <w:color w:val="000000"/>
                <w:sz w:val="16"/>
                <w:szCs w:val="16"/>
              </w:rPr>
              <w:t xml:space="preserve">Study participants with at least one sequence, </w:t>
            </w:r>
            <w:r w:rsidRPr="00365B86">
              <w:rPr>
                <w:rFonts w:ascii="Arial" w:eastAsia="Times New Roman" w:hAnsi="Arial" w:cs="Arial"/>
                <w:i/>
                <w:color w:val="000000"/>
                <w:sz w:val="16"/>
                <w:szCs w:val="16"/>
              </w:rPr>
              <w:t>n</w:t>
            </w:r>
          </w:p>
        </w:tc>
        <w:tc>
          <w:tcPr>
            <w:tcW w:w="1134" w:type="dxa"/>
            <w:shd w:val="clear" w:color="auto" w:fill="auto"/>
            <w:vAlign w:val="center"/>
          </w:tcPr>
          <w:p w14:paraId="0A4EC87D"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8</w:t>
            </w:r>
          </w:p>
        </w:tc>
        <w:tc>
          <w:tcPr>
            <w:tcW w:w="798" w:type="dxa"/>
            <w:shd w:val="clear" w:color="auto" w:fill="auto"/>
            <w:vAlign w:val="center"/>
          </w:tcPr>
          <w:p w14:paraId="0B6E0C06"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1</w:t>
            </w:r>
          </w:p>
        </w:tc>
        <w:tc>
          <w:tcPr>
            <w:tcW w:w="903" w:type="dxa"/>
            <w:shd w:val="clear" w:color="auto" w:fill="auto"/>
            <w:vAlign w:val="center"/>
          </w:tcPr>
          <w:p w14:paraId="17D006E4"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9</w:t>
            </w:r>
          </w:p>
        </w:tc>
        <w:tc>
          <w:tcPr>
            <w:tcW w:w="1134" w:type="dxa"/>
            <w:shd w:val="clear" w:color="auto" w:fill="auto"/>
            <w:vAlign w:val="center"/>
          </w:tcPr>
          <w:p w14:paraId="22A521F6"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0</w:t>
            </w:r>
          </w:p>
        </w:tc>
        <w:tc>
          <w:tcPr>
            <w:tcW w:w="800" w:type="dxa"/>
            <w:shd w:val="clear" w:color="auto" w:fill="auto"/>
            <w:vAlign w:val="center"/>
          </w:tcPr>
          <w:p w14:paraId="341498A2"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12</w:t>
            </w:r>
          </w:p>
        </w:tc>
        <w:tc>
          <w:tcPr>
            <w:tcW w:w="1043" w:type="dxa"/>
            <w:shd w:val="clear" w:color="auto" w:fill="auto"/>
            <w:vAlign w:val="center"/>
          </w:tcPr>
          <w:p w14:paraId="15305685"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12</w:t>
            </w:r>
          </w:p>
        </w:tc>
      </w:tr>
      <w:tr w:rsidR="005E6371" w:rsidRPr="00365B86" w14:paraId="6C4A099C" w14:textId="77777777" w:rsidTr="00365B86">
        <w:trPr>
          <w:trHeight w:val="397"/>
        </w:trPr>
        <w:tc>
          <w:tcPr>
            <w:tcW w:w="3828" w:type="dxa"/>
            <w:shd w:val="clear" w:color="auto" w:fill="auto"/>
            <w:vAlign w:val="center"/>
          </w:tcPr>
          <w:p w14:paraId="4D59DE04" w14:textId="77777777" w:rsidR="005E6371" w:rsidRPr="00365B86" w:rsidRDefault="005E6371" w:rsidP="00495A19">
            <w:pPr>
              <w:rPr>
                <w:rFonts w:ascii="Arial" w:eastAsia="Calibri" w:hAnsi="Arial" w:cs="Arial"/>
                <w:sz w:val="16"/>
                <w:szCs w:val="16"/>
              </w:rPr>
            </w:pPr>
            <w:r w:rsidRPr="00365B86">
              <w:rPr>
                <w:rFonts w:ascii="Arial" w:eastAsia="Times New Roman" w:hAnsi="Arial" w:cs="Arial"/>
                <w:color w:val="000000"/>
                <w:sz w:val="16"/>
                <w:szCs w:val="16"/>
              </w:rPr>
              <w:t xml:space="preserve">Study participants with multiple sequences, </w:t>
            </w:r>
            <w:r w:rsidRPr="00365B86">
              <w:rPr>
                <w:rFonts w:ascii="Arial" w:eastAsia="Times New Roman" w:hAnsi="Arial" w:cs="Arial"/>
                <w:i/>
                <w:color w:val="000000"/>
                <w:sz w:val="16"/>
                <w:szCs w:val="16"/>
              </w:rPr>
              <w:t>n</w:t>
            </w:r>
          </w:p>
        </w:tc>
        <w:tc>
          <w:tcPr>
            <w:tcW w:w="1134" w:type="dxa"/>
            <w:shd w:val="clear" w:color="auto" w:fill="auto"/>
            <w:vAlign w:val="center"/>
          </w:tcPr>
          <w:p w14:paraId="0BA7292E"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5</w:t>
            </w:r>
          </w:p>
        </w:tc>
        <w:tc>
          <w:tcPr>
            <w:tcW w:w="798" w:type="dxa"/>
            <w:shd w:val="clear" w:color="auto" w:fill="auto"/>
            <w:vAlign w:val="center"/>
          </w:tcPr>
          <w:p w14:paraId="26E38881"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0</w:t>
            </w:r>
          </w:p>
        </w:tc>
        <w:tc>
          <w:tcPr>
            <w:tcW w:w="903" w:type="dxa"/>
            <w:shd w:val="clear" w:color="auto" w:fill="auto"/>
            <w:vAlign w:val="center"/>
          </w:tcPr>
          <w:p w14:paraId="01F87896"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5</w:t>
            </w:r>
          </w:p>
        </w:tc>
        <w:tc>
          <w:tcPr>
            <w:tcW w:w="1134" w:type="dxa"/>
            <w:shd w:val="clear" w:color="auto" w:fill="auto"/>
            <w:vAlign w:val="center"/>
          </w:tcPr>
          <w:p w14:paraId="3436BD0D"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0</w:t>
            </w:r>
          </w:p>
        </w:tc>
        <w:tc>
          <w:tcPr>
            <w:tcW w:w="800" w:type="dxa"/>
            <w:shd w:val="clear" w:color="auto" w:fill="auto"/>
            <w:vAlign w:val="center"/>
          </w:tcPr>
          <w:p w14:paraId="32FF7C29"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7</w:t>
            </w:r>
          </w:p>
        </w:tc>
        <w:tc>
          <w:tcPr>
            <w:tcW w:w="1043" w:type="dxa"/>
            <w:shd w:val="clear" w:color="auto" w:fill="auto"/>
            <w:vAlign w:val="center"/>
          </w:tcPr>
          <w:p w14:paraId="0E4AF29C"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7</w:t>
            </w:r>
          </w:p>
        </w:tc>
      </w:tr>
      <w:tr w:rsidR="005E6371" w:rsidRPr="00365B86" w14:paraId="45D2A4DB" w14:textId="77777777" w:rsidTr="00365B86">
        <w:trPr>
          <w:trHeight w:val="397"/>
        </w:trPr>
        <w:tc>
          <w:tcPr>
            <w:tcW w:w="3828" w:type="dxa"/>
            <w:shd w:val="clear" w:color="auto" w:fill="auto"/>
            <w:vAlign w:val="center"/>
          </w:tcPr>
          <w:p w14:paraId="6F5F95B0" w14:textId="77777777" w:rsidR="005E6371" w:rsidRPr="00365B86" w:rsidRDefault="005E6371" w:rsidP="00495A19">
            <w:pPr>
              <w:rPr>
                <w:rFonts w:ascii="Arial" w:eastAsia="Calibri" w:hAnsi="Arial" w:cs="Arial"/>
                <w:i/>
                <w:sz w:val="16"/>
                <w:szCs w:val="16"/>
              </w:rPr>
            </w:pPr>
            <w:r w:rsidRPr="00365B86">
              <w:rPr>
                <w:rFonts w:ascii="Arial" w:eastAsia="Times New Roman" w:hAnsi="Arial" w:cs="Arial"/>
                <w:color w:val="000000"/>
                <w:sz w:val="16"/>
                <w:szCs w:val="16"/>
              </w:rPr>
              <w:t xml:space="preserve">Community sequences, </w:t>
            </w:r>
            <w:r w:rsidRPr="00365B86">
              <w:rPr>
                <w:rFonts w:ascii="Arial" w:eastAsia="Times New Roman" w:hAnsi="Arial" w:cs="Arial"/>
                <w:i/>
                <w:color w:val="000000"/>
                <w:sz w:val="16"/>
                <w:szCs w:val="16"/>
              </w:rPr>
              <w:t>n</w:t>
            </w:r>
          </w:p>
        </w:tc>
        <w:tc>
          <w:tcPr>
            <w:tcW w:w="1134" w:type="dxa"/>
            <w:shd w:val="clear" w:color="auto" w:fill="auto"/>
            <w:vAlign w:val="center"/>
          </w:tcPr>
          <w:p w14:paraId="40FE700E"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16</w:t>
            </w:r>
          </w:p>
        </w:tc>
        <w:tc>
          <w:tcPr>
            <w:tcW w:w="798" w:type="dxa"/>
            <w:shd w:val="clear" w:color="auto" w:fill="auto"/>
            <w:vAlign w:val="center"/>
          </w:tcPr>
          <w:p w14:paraId="7C1DB14F"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0</w:t>
            </w:r>
          </w:p>
        </w:tc>
        <w:tc>
          <w:tcPr>
            <w:tcW w:w="903" w:type="dxa"/>
            <w:shd w:val="clear" w:color="auto" w:fill="auto"/>
            <w:vAlign w:val="center"/>
          </w:tcPr>
          <w:p w14:paraId="1A2816F1"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16</w:t>
            </w:r>
          </w:p>
        </w:tc>
        <w:tc>
          <w:tcPr>
            <w:tcW w:w="1134" w:type="dxa"/>
            <w:shd w:val="clear" w:color="auto" w:fill="auto"/>
            <w:vAlign w:val="center"/>
          </w:tcPr>
          <w:p w14:paraId="0F04DD1E"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5</w:t>
            </w:r>
          </w:p>
        </w:tc>
        <w:tc>
          <w:tcPr>
            <w:tcW w:w="800" w:type="dxa"/>
            <w:shd w:val="clear" w:color="auto" w:fill="auto"/>
            <w:vAlign w:val="center"/>
          </w:tcPr>
          <w:p w14:paraId="48A378E7"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16</w:t>
            </w:r>
          </w:p>
        </w:tc>
        <w:tc>
          <w:tcPr>
            <w:tcW w:w="1043" w:type="dxa"/>
            <w:shd w:val="clear" w:color="auto" w:fill="auto"/>
            <w:vAlign w:val="center"/>
          </w:tcPr>
          <w:p w14:paraId="426207D1"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21</w:t>
            </w:r>
          </w:p>
        </w:tc>
      </w:tr>
      <w:tr w:rsidR="005E6371" w:rsidRPr="00365B86" w14:paraId="2FCF6361" w14:textId="77777777" w:rsidTr="00365B86">
        <w:trPr>
          <w:trHeight w:val="397"/>
        </w:trPr>
        <w:tc>
          <w:tcPr>
            <w:tcW w:w="3828" w:type="dxa"/>
            <w:shd w:val="clear" w:color="auto" w:fill="auto"/>
            <w:vAlign w:val="center"/>
          </w:tcPr>
          <w:p w14:paraId="3D0B4DC9" w14:textId="77777777" w:rsidR="005E6371" w:rsidRPr="00365B86" w:rsidRDefault="005E6371" w:rsidP="00495A19">
            <w:pPr>
              <w:rPr>
                <w:rFonts w:ascii="Arial" w:eastAsia="Calibri" w:hAnsi="Arial" w:cs="Arial"/>
                <w:i/>
                <w:sz w:val="16"/>
                <w:szCs w:val="16"/>
              </w:rPr>
            </w:pPr>
            <w:r w:rsidRPr="00365B86">
              <w:rPr>
                <w:rFonts w:ascii="Arial" w:eastAsia="Times New Roman" w:hAnsi="Arial" w:cs="Arial"/>
                <w:color w:val="000000"/>
                <w:sz w:val="16"/>
                <w:szCs w:val="16"/>
              </w:rPr>
              <w:t xml:space="preserve">Background sequences, </w:t>
            </w:r>
            <w:r w:rsidRPr="00365B86">
              <w:rPr>
                <w:rFonts w:ascii="Arial" w:eastAsia="Times New Roman" w:hAnsi="Arial" w:cs="Arial"/>
                <w:i/>
                <w:color w:val="000000"/>
                <w:sz w:val="16"/>
                <w:szCs w:val="16"/>
              </w:rPr>
              <w:t>n</w:t>
            </w:r>
          </w:p>
        </w:tc>
        <w:tc>
          <w:tcPr>
            <w:tcW w:w="1134" w:type="dxa"/>
            <w:shd w:val="clear" w:color="auto" w:fill="auto"/>
            <w:vAlign w:val="center"/>
          </w:tcPr>
          <w:p w14:paraId="75B3E4E5"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798" w:type="dxa"/>
            <w:shd w:val="clear" w:color="auto" w:fill="auto"/>
            <w:vAlign w:val="center"/>
          </w:tcPr>
          <w:p w14:paraId="11610CF8"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903" w:type="dxa"/>
            <w:shd w:val="clear" w:color="auto" w:fill="auto"/>
            <w:vAlign w:val="center"/>
          </w:tcPr>
          <w:p w14:paraId="533B4F99"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2990</w:t>
            </w:r>
          </w:p>
        </w:tc>
        <w:tc>
          <w:tcPr>
            <w:tcW w:w="1134" w:type="dxa"/>
            <w:shd w:val="clear" w:color="auto" w:fill="auto"/>
            <w:vAlign w:val="center"/>
          </w:tcPr>
          <w:p w14:paraId="256981B1"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800" w:type="dxa"/>
            <w:shd w:val="clear" w:color="auto" w:fill="auto"/>
            <w:vAlign w:val="center"/>
          </w:tcPr>
          <w:p w14:paraId="5BA1265C"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1043" w:type="dxa"/>
            <w:shd w:val="clear" w:color="auto" w:fill="auto"/>
            <w:vAlign w:val="center"/>
          </w:tcPr>
          <w:p w14:paraId="50498710"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6718</w:t>
            </w:r>
          </w:p>
        </w:tc>
      </w:tr>
      <w:tr w:rsidR="005E6371" w:rsidRPr="00365B86" w14:paraId="7B34D8BB" w14:textId="77777777" w:rsidTr="00365B86">
        <w:trPr>
          <w:trHeight w:val="397"/>
        </w:trPr>
        <w:tc>
          <w:tcPr>
            <w:tcW w:w="3828" w:type="dxa"/>
            <w:shd w:val="clear" w:color="auto" w:fill="auto"/>
            <w:vAlign w:val="center"/>
          </w:tcPr>
          <w:p w14:paraId="42244FAA" w14:textId="77777777" w:rsidR="005E6371" w:rsidRPr="00365B86" w:rsidRDefault="005E6371" w:rsidP="00495A19">
            <w:pPr>
              <w:rPr>
                <w:rFonts w:ascii="Arial" w:eastAsia="Calibri" w:hAnsi="Arial" w:cs="Arial"/>
                <w:i/>
                <w:sz w:val="16"/>
                <w:szCs w:val="16"/>
              </w:rPr>
            </w:pPr>
            <w:r w:rsidRPr="00365B86">
              <w:rPr>
                <w:rFonts w:ascii="Arial" w:eastAsia="Times New Roman" w:hAnsi="Arial" w:cs="Arial"/>
                <w:color w:val="000000"/>
                <w:sz w:val="16"/>
                <w:szCs w:val="16"/>
              </w:rPr>
              <w:t xml:space="preserve">Blasted background sequences, </w:t>
            </w:r>
            <w:r w:rsidRPr="00365B86">
              <w:rPr>
                <w:rFonts w:ascii="Arial" w:eastAsia="Times New Roman" w:hAnsi="Arial" w:cs="Arial"/>
                <w:i/>
                <w:color w:val="000000"/>
                <w:sz w:val="16"/>
                <w:szCs w:val="16"/>
              </w:rPr>
              <w:t>n</w:t>
            </w:r>
          </w:p>
        </w:tc>
        <w:tc>
          <w:tcPr>
            <w:tcW w:w="1134" w:type="dxa"/>
            <w:shd w:val="clear" w:color="auto" w:fill="auto"/>
            <w:vAlign w:val="center"/>
          </w:tcPr>
          <w:p w14:paraId="0610F4EB"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798" w:type="dxa"/>
            <w:shd w:val="clear" w:color="auto" w:fill="auto"/>
            <w:vAlign w:val="center"/>
          </w:tcPr>
          <w:p w14:paraId="53908BC6"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903" w:type="dxa"/>
            <w:shd w:val="clear" w:color="auto" w:fill="auto"/>
            <w:vAlign w:val="center"/>
          </w:tcPr>
          <w:p w14:paraId="6B4F11CE"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62</w:t>
            </w:r>
          </w:p>
        </w:tc>
        <w:tc>
          <w:tcPr>
            <w:tcW w:w="1134" w:type="dxa"/>
            <w:shd w:val="clear" w:color="auto" w:fill="auto"/>
            <w:vAlign w:val="center"/>
          </w:tcPr>
          <w:p w14:paraId="536AF4BC"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800" w:type="dxa"/>
            <w:shd w:val="clear" w:color="auto" w:fill="auto"/>
            <w:vAlign w:val="center"/>
          </w:tcPr>
          <w:p w14:paraId="493BB586"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1043" w:type="dxa"/>
            <w:shd w:val="clear" w:color="auto" w:fill="auto"/>
            <w:vAlign w:val="center"/>
          </w:tcPr>
          <w:p w14:paraId="12AFBEBB"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66</w:t>
            </w:r>
          </w:p>
        </w:tc>
      </w:tr>
      <w:tr w:rsidR="005E6371" w:rsidRPr="00365B86" w14:paraId="696E3B0F" w14:textId="77777777" w:rsidTr="00365B86">
        <w:trPr>
          <w:trHeight w:val="397"/>
        </w:trPr>
        <w:tc>
          <w:tcPr>
            <w:tcW w:w="3828" w:type="dxa"/>
            <w:shd w:val="clear" w:color="auto" w:fill="auto"/>
            <w:vAlign w:val="center"/>
          </w:tcPr>
          <w:p w14:paraId="356B851B" w14:textId="77777777" w:rsidR="005E6371" w:rsidRPr="00365B86" w:rsidRDefault="005E6371" w:rsidP="00495A19">
            <w:pPr>
              <w:rPr>
                <w:rFonts w:ascii="Arial" w:eastAsia="Calibri" w:hAnsi="Arial" w:cs="Arial"/>
                <w:i/>
                <w:sz w:val="16"/>
                <w:szCs w:val="16"/>
              </w:rPr>
            </w:pPr>
            <w:r w:rsidRPr="00365B86">
              <w:rPr>
                <w:rFonts w:ascii="Arial" w:eastAsia="Times New Roman" w:hAnsi="Arial" w:cs="Arial"/>
                <w:color w:val="000000"/>
                <w:sz w:val="16"/>
                <w:szCs w:val="16"/>
              </w:rPr>
              <w:t xml:space="preserve">Outgroup sequences, </w:t>
            </w:r>
            <w:r w:rsidRPr="00365B86">
              <w:rPr>
                <w:rFonts w:ascii="Arial" w:eastAsia="Times New Roman" w:hAnsi="Arial" w:cs="Arial"/>
                <w:i/>
                <w:color w:val="000000"/>
                <w:sz w:val="16"/>
                <w:szCs w:val="16"/>
              </w:rPr>
              <w:t>n</w:t>
            </w:r>
          </w:p>
        </w:tc>
        <w:tc>
          <w:tcPr>
            <w:tcW w:w="1134" w:type="dxa"/>
            <w:shd w:val="clear" w:color="auto" w:fill="auto"/>
            <w:vAlign w:val="center"/>
          </w:tcPr>
          <w:p w14:paraId="78DE2A5B"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798" w:type="dxa"/>
            <w:shd w:val="clear" w:color="auto" w:fill="auto"/>
            <w:vAlign w:val="center"/>
          </w:tcPr>
          <w:p w14:paraId="7E0BE52F"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903" w:type="dxa"/>
            <w:shd w:val="clear" w:color="auto" w:fill="auto"/>
            <w:vAlign w:val="center"/>
          </w:tcPr>
          <w:p w14:paraId="29642D4B"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5</w:t>
            </w:r>
          </w:p>
        </w:tc>
        <w:tc>
          <w:tcPr>
            <w:tcW w:w="1134" w:type="dxa"/>
            <w:shd w:val="clear" w:color="auto" w:fill="auto"/>
            <w:vAlign w:val="center"/>
          </w:tcPr>
          <w:p w14:paraId="032A5B69"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800" w:type="dxa"/>
            <w:shd w:val="clear" w:color="auto" w:fill="auto"/>
            <w:vAlign w:val="center"/>
          </w:tcPr>
          <w:p w14:paraId="0B01715D" w14:textId="77777777" w:rsidR="005E6371" w:rsidRPr="00365B86" w:rsidRDefault="005E6371" w:rsidP="00495A19">
            <w:pPr>
              <w:jc w:val="right"/>
              <w:rPr>
                <w:rFonts w:ascii="Arial" w:eastAsia="Calibri" w:hAnsi="Arial" w:cs="Arial"/>
                <w:sz w:val="16"/>
                <w:szCs w:val="16"/>
              </w:rPr>
            </w:pPr>
            <w:r w:rsidRPr="00365B86">
              <w:rPr>
                <w:rFonts w:ascii="Arial" w:eastAsia="Times New Roman" w:hAnsi="Arial" w:cs="Arial"/>
                <w:color w:val="000000"/>
                <w:sz w:val="16"/>
                <w:szCs w:val="16"/>
              </w:rPr>
              <w:t>-</w:t>
            </w:r>
          </w:p>
        </w:tc>
        <w:tc>
          <w:tcPr>
            <w:tcW w:w="1043" w:type="dxa"/>
            <w:shd w:val="clear" w:color="auto" w:fill="auto"/>
            <w:vAlign w:val="center"/>
          </w:tcPr>
          <w:p w14:paraId="5166A253" w14:textId="77777777" w:rsidR="005E6371" w:rsidRPr="00365B86" w:rsidRDefault="005E6371" w:rsidP="00495A19">
            <w:pPr>
              <w:jc w:val="right"/>
              <w:rPr>
                <w:rFonts w:ascii="Arial" w:eastAsia="Calibri" w:hAnsi="Arial" w:cs="Arial"/>
                <w:b/>
                <w:sz w:val="16"/>
                <w:szCs w:val="16"/>
              </w:rPr>
            </w:pPr>
            <w:r w:rsidRPr="00365B86">
              <w:rPr>
                <w:rFonts w:ascii="Arial" w:eastAsia="Times New Roman" w:hAnsi="Arial" w:cs="Arial"/>
                <w:b/>
                <w:color w:val="000000"/>
                <w:sz w:val="16"/>
                <w:szCs w:val="16"/>
              </w:rPr>
              <w:t>5</w:t>
            </w:r>
          </w:p>
        </w:tc>
      </w:tr>
    </w:tbl>
    <w:p w14:paraId="44DC951A" w14:textId="77777777" w:rsidR="005E6371" w:rsidRPr="00365B86" w:rsidRDefault="005E6371" w:rsidP="005E6371">
      <w:pPr>
        <w:rPr>
          <w:rFonts w:ascii="Times New Roman" w:hAnsi="Times New Roman" w:cs="Times New Roman"/>
          <w:bCs/>
          <w:iCs/>
          <w:sz w:val="22"/>
          <w:szCs w:val="22"/>
        </w:rPr>
      </w:pPr>
      <w:r w:rsidRPr="00365B86">
        <w:rPr>
          <w:rFonts w:ascii="Times New Roman" w:hAnsi="Times New Roman" w:cs="Times New Roman"/>
          <w:bCs/>
          <w:iCs/>
          <w:sz w:val="22"/>
          <w:szCs w:val="22"/>
        </w:rPr>
        <w:br w:type="page"/>
      </w:r>
    </w:p>
    <w:p w14:paraId="5D50DA70" w14:textId="2C00F83A" w:rsidR="005E6371" w:rsidRPr="0039307B" w:rsidRDefault="00832A0D" w:rsidP="00785F62">
      <w:pPr>
        <w:pageBreakBefore/>
        <w:spacing w:line="480" w:lineRule="auto"/>
        <w:rPr>
          <w:rFonts w:ascii="Times New Roman" w:hAnsi="Times New Roman" w:cs="Times New Roman"/>
        </w:rPr>
      </w:pPr>
      <w:r w:rsidRPr="0039307B">
        <w:rPr>
          <w:rFonts w:ascii="Times New Roman" w:hAnsi="Times New Roman" w:cs="Times New Roman"/>
          <w:b/>
        </w:rPr>
        <w:lastRenderedPageBreak/>
        <w:t>Supplemental Table S2</w:t>
      </w:r>
      <w:r w:rsidR="00615093" w:rsidRPr="0039307B">
        <w:rPr>
          <w:rFonts w:ascii="Times New Roman" w:hAnsi="Times New Roman" w:cs="Times New Roman"/>
          <w:b/>
        </w:rPr>
        <w:t>.</w:t>
      </w:r>
      <w:r w:rsidR="00615093" w:rsidRPr="0039307B">
        <w:rPr>
          <w:rFonts w:ascii="Times New Roman" w:hAnsi="Times New Roman" w:cs="Times New Roman"/>
          <w:bCs/>
        </w:rPr>
        <w:t xml:space="preserve"> </w:t>
      </w:r>
      <w:r w:rsidR="005E6371" w:rsidRPr="0039307B">
        <w:rPr>
          <w:rFonts w:ascii="Times New Roman" w:hAnsi="Times New Roman" w:cs="Times New Roman"/>
        </w:rPr>
        <w:t xml:space="preserve">Summary of the most recent common ancestor (MRCA) clades of participants with multiple viral sequences. The bootstrap support value indicates the support value of MRCA clade, whereas the percentage phylogenetic corresponds to the percentage of the bootstrap trees in which the MRCA clade was monophyletic, namely </w:t>
      </w:r>
      <w:r w:rsidR="003A26A3" w:rsidRPr="0039307B">
        <w:rPr>
          <w:rFonts w:ascii="Times New Roman" w:hAnsi="Times New Roman" w:cs="Times New Roman"/>
        </w:rPr>
        <w:t xml:space="preserve">it </w:t>
      </w:r>
      <w:r w:rsidR="005E6371" w:rsidRPr="0039307B">
        <w:rPr>
          <w:rFonts w:ascii="Times New Roman" w:hAnsi="Times New Roman" w:cs="Times New Roman"/>
        </w:rPr>
        <w:t xml:space="preserve">contained exclusively the participant’s samples. The </w:t>
      </w:r>
      <w:r w:rsidR="00560201" w:rsidRPr="0039307B">
        <w:rPr>
          <w:rFonts w:ascii="Times New Roman" w:hAnsi="Times New Roman" w:cs="Times New Roman"/>
        </w:rPr>
        <w:t xml:space="preserve">genetic </w:t>
      </w:r>
      <w:r w:rsidR="005E6371" w:rsidRPr="0039307B">
        <w:rPr>
          <w:rFonts w:ascii="Times New Roman" w:hAnsi="Times New Roman" w:cs="Times New Roman"/>
        </w:rPr>
        <w:t xml:space="preserve">distance – MRCA summarizes the maximum pairwise </w:t>
      </w:r>
      <w:r w:rsidR="00560201" w:rsidRPr="0039307B">
        <w:rPr>
          <w:rFonts w:ascii="Times New Roman" w:hAnsi="Times New Roman" w:cs="Times New Roman"/>
        </w:rPr>
        <w:t xml:space="preserve">genetic </w:t>
      </w:r>
      <w:r w:rsidR="005E6371" w:rsidRPr="0039307B">
        <w:rPr>
          <w:rFonts w:ascii="Times New Roman" w:hAnsi="Times New Roman" w:cs="Times New Roman"/>
        </w:rPr>
        <w:t xml:space="preserve">distance between any two tips of the MRCA clade, while the </w:t>
      </w:r>
      <w:r w:rsidR="00560201" w:rsidRPr="0039307B">
        <w:rPr>
          <w:rFonts w:ascii="Times New Roman" w:hAnsi="Times New Roman" w:cs="Times New Roman"/>
        </w:rPr>
        <w:t xml:space="preserve">genetic </w:t>
      </w:r>
      <w:r w:rsidR="005E6371" w:rsidRPr="0039307B">
        <w:rPr>
          <w:rFonts w:ascii="Times New Roman" w:hAnsi="Times New Roman" w:cs="Times New Roman"/>
        </w:rPr>
        <w:t>distance – participant</w:t>
      </w:r>
      <w:r w:rsidR="00691B89" w:rsidRPr="0039307B">
        <w:rPr>
          <w:rFonts w:ascii="Times New Roman" w:hAnsi="Times New Roman" w:cs="Times New Roman"/>
        </w:rPr>
        <w:t>’</w:t>
      </w:r>
      <w:r w:rsidR="005E6371" w:rsidRPr="0039307B">
        <w:rPr>
          <w:rFonts w:ascii="Times New Roman" w:hAnsi="Times New Roman" w:cs="Times New Roman"/>
        </w:rPr>
        <w:t xml:space="preserve">s samples </w:t>
      </w:r>
      <w:proofErr w:type="gramStart"/>
      <w:r w:rsidR="005E6371" w:rsidRPr="0039307B">
        <w:rPr>
          <w:rFonts w:ascii="Times New Roman" w:hAnsi="Times New Roman" w:cs="Times New Roman"/>
        </w:rPr>
        <w:t>shows</w:t>
      </w:r>
      <w:proofErr w:type="gramEnd"/>
      <w:r w:rsidR="005E6371" w:rsidRPr="0039307B">
        <w:rPr>
          <w:rFonts w:ascii="Times New Roman" w:hAnsi="Times New Roman" w:cs="Times New Roman"/>
        </w:rPr>
        <w:t xml:space="preserve"> the maximum pairwise </w:t>
      </w:r>
      <w:r w:rsidR="00560201" w:rsidRPr="0039307B">
        <w:rPr>
          <w:rFonts w:ascii="Times New Roman" w:hAnsi="Times New Roman" w:cs="Times New Roman"/>
        </w:rPr>
        <w:t xml:space="preserve">genetic </w:t>
      </w:r>
      <w:r w:rsidR="005E6371" w:rsidRPr="0039307B">
        <w:rPr>
          <w:rFonts w:ascii="Times New Roman" w:hAnsi="Times New Roman" w:cs="Times New Roman"/>
        </w:rPr>
        <w:t>distance between any two sample of the same participant.</w:t>
      </w:r>
    </w:p>
    <w:p w14:paraId="51E71561" w14:textId="77777777" w:rsidR="005E6371" w:rsidRPr="00365B86" w:rsidRDefault="005E6371" w:rsidP="005E6371">
      <w:pPr>
        <w:ind w:left="2835" w:hanging="2835"/>
        <w:rPr>
          <w:rFonts w:ascii="Times New Roman" w:hAnsi="Times New Roman" w:cs="Times New Roman"/>
          <w:sz w:val="22"/>
          <w:szCs w:val="22"/>
        </w:rPr>
      </w:pPr>
    </w:p>
    <w:tbl>
      <w:tblPr>
        <w:tblW w:w="10066" w:type="dxa"/>
        <w:tblLayout w:type="fixed"/>
        <w:tblLook w:val="04A0" w:firstRow="1" w:lastRow="0" w:firstColumn="1" w:lastColumn="0" w:noHBand="0" w:noVBand="1"/>
      </w:tblPr>
      <w:tblGrid>
        <w:gridCol w:w="1276"/>
        <w:gridCol w:w="1842"/>
        <w:gridCol w:w="1701"/>
        <w:gridCol w:w="1843"/>
        <w:gridCol w:w="1560"/>
        <w:gridCol w:w="1844"/>
      </w:tblGrid>
      <w:tr w:rsidR="005E6371" w:rsidRPr="00365B86" w14:paraId="6552E8D8" w14:textId="77777777" w:rsidTr="00365B86">
        <w:trPr>
          <w:cantSplit/>
          <w:trHeight w:val="866"/>
          <w:tblHeader/>
        </w:trPr>
        <w:tc>
          <w:tcPr>
            <w:tcW w:w="1276" w:type="dxa"/>
            <w:tcBorders>
              <w:top w:val="single" w:sz="4" w:space="0" w:color="auto"/>
              <w:bottom w:val="single" w:sz="4" w:space="0" w:color="auto"/>
            </w:tcBorders>
            <w:shd w:val="clear" w:color="auto" w:fill="auto"/>
            <w:noWrap/>
            <w:vAlign w:val="center"/>
            <w:hideMark/>
          </w:tcPr>
          <w:p w14:paraId="01D8EC48" w14:textId="77777777" w:rsidR="005E6371" w:rsidRPr="00365B86" w:rsidRDefault="005E6371" w:rsidP="00365B86">
            <w:pPr>
              <w:ind w:right="-247"/>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Study participant</w:t>
            </w:r>
          </w:p>
        </w:tc>
        <w:tc>
          <w:tcPr>
            <w:tcW w:w="1842" w:type="dxa"/>
            <w:tcBorders>
              <w:top w:val="single" w:sz="4" w:space="0" w:color="auto"/>
              <w:bottom w:val="single" w:sz="4" w:space="0" w:color="auto"/>
            </w:tcBorders>
            <w:shd w:val="clear" w:color="auto" w:fill="auto"/>
            <w:noWrap/>
            <w:vAlign w:val="center"/>
            <w:hideMark/>
          </w:tcPr>
          <w:p w14:paraId="79ED47B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Influenza A virus serotype</w:t>
            </w:r>
          </w:p>
        </w:tc>
        <w:tc>
          <w:tcPr>
            <w:tcW w:w="1701" w:type="dxa"/>
            <w:tcBorders>
              <w:top w:val="single" w:sz="4" w:space="0" w:color="auto"/>
              <w:bottom w:val="single" w:sz="4" w:space="0" w:color="auto"/>
            </w:tcBorders>
            <w:shd w:val="clear" w:color="auto" w:fill="auto"/>
            <w:noWrap/>
            <w:vAlign w:val="center"/>
            <w:hideMark/>
          </w:tcPr>
          <w:p w14:paraId="1EE53537" w14:textId="335718DB" w:rsidR="005E6371" w:rsidRPr="00365B86" w:rsidRDefault="005E6371" w:rsidP="008A3FB5">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 xml:space="preserve">Bootstrap support </w:t>
            </w:r>
            <w:r w:rsidR="008A3FB5" w:rsidRPr="00365B86">
              <w:rPr>
                <w:rFonts w:ascii="Arial" w:eastAsia="Times New Roman" w:hAnsi="Arial" w:cs="Arial"/>
                <w:color w:val="000000"/>
                <w:sz w:val="16"/>
                <w:szCs w:val="16"/>
                <w:lang w:val="en-GB" w:eastAsia="en-GB"/>
              </w:rPr>
              <w:t>value</w:t>
            </w:r>
          </w:p>
        </w:tc>
        <w:tc>
          <w:tcPr>
            <w:tcW w:w="1843" w:type="dxa"/>
            <w:tcBorders>
              <w:top w:val="single" w:sz="4" w:space="0" w:color="auto"/>
              <w:bottom w:val="single" w:sz="4" w:space="0" w:color="auto"/>
            </w:tcBorders>
            <w:shd w:val="clear" w:color="auto" w:fill="auto"/>
            <w:vAlign w:val="center"/>
          </w:tcPr>
          <w:p w14:paraId="5A37419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Percentage monophyletic [%]</w:t>
            </w:r>
          </w:p>
        </w:tc>
        <w:tc>
          <w:tcPr>
            <w:tcW w:w="1560" w:type="dxa"/>
            <w:tcBorders>
              <w:top w:val="single" w:sz="4" w:space="0" w:color="auto"/>
              <w:bottom w:val="single" w:sz="4" w:space="0" w:color="auto"/>
            </w:tcBorders>
            <w:shd w:val="clear" w:color="auto" w:fill="auto"/>
            <w:noWrap/>
            <w:vAlign w:val="center"/>
            <w:hideMark/>
          </w:tcPr>
          <w:p w14:paraId="14DC2A0E" w14:textId="014CAC7B" w:rsidR="005E6371" w:rsidRPr="00365B86" w:rsidRDefault="0056020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 xml:space="preserve">Genetic </w:t>
            </w:r>
            <w:r w:rsidR="005E6371" w:rsidRPr="00365B86">
              <w:rPr>
                <w:rFonts w:ascii="Arial" w:eastAsia="Times New Roman" w:hAnsi="Arial" w:cs="Arial"/>
                <w:color w:val="000000"/>
                <w:sz w:val="16"/>
                <w:szCs w:val="16"/>
                <w:lang w:val="en-GB" w:eastAsia="en-GB"/>
              </w:rPr>
              <w:t>distance – MRCA [10</w:t>
            </w:r>
            <w:r w:rsidR="005E6371" w:rsidRPr="00365B86">
              <w:rPr>
                <w:rFonts w:ascii="Arial" w:eastAsia="Times New Roman" w:hAnsi="Arial" w:cs="Arial"/>
                <w:color w:val="000000"/>
                <w:sz w:val="16"/>
                <w:szCs w:val="16"/>
                <w:vertAlign w:val="superscript"/>
                <w:lang w:val="en-GB" w:eastAsia="en-GB"/>
              </w:rPr>
              <w:t>-6</w:t>
            </w:r>
            <w:r w:rsidR="005E6371" w:rsidRPr="00365B86">
              <w:rPr>
                <w:rFonts w:ascii="Arial" w:eastAsia="Times New Roman" w:hAnsi="Arial" w:cs="Arial"/>
                <w:color w:val="000000"/>
                <w:sz w:val="16"/>
                <w:szCs w:val="16"/>
                <w:lang w:val="en-GB" w:eastAsia="en-GB"/>
              </w:rPr>
              <w:t>]</w:t>
            </w:r>
          </w:p>
        </w:tc>
        <w:tc>
          <w:tcPr>
            <w:tcW w:w="1844" w:type="dxa"/>
            <w:tcBorders>
              <w:top w:val="single" w:sz="4" w:space="0" w:color="auto"/>
              <w:bottom w:val="single" w:sz="4" w:space="0" w:color="auto"/>
            </w:tcBorders>
            <w:shd w:val="clear" w:color="auto" w:fill="auto"/>
            <w:noWrap/>
            <w:vAlign w:val="center"/>
            <w:hideMark/>
          </w:tcPr>
          <w:p w14:paraId="5D4619A6" w14:textId="5565A8E9" w:rsidR="005E6371" w:rsidRPr="00365B86" w:rsidRDefault="0056020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lang w:val="en-GB" w:eastAsia="en-GB"/>
              </w:rPr>
              <w:t xml:space="preserve">Genetic </w:t>
            </w:r>
            <w:r w:rsidR="005E6371" w:rsidRPr="00365B86">
              <w:rPr>
                <w:rFonts w:ascii="Arial" w:eastAsia="Times New Roman" w:hAnsi="Arial" w:cs="Arial"/>
                <w:color w:val="000000"/>
                <w:sz w:val="16"/>
                <w:szCs w:val="16"/>
                <w:lang w:val="en-GB" w:eastAsia="en-GB"/>
              </w:rPr>
              <w:t>distance – participant’s samples [10</w:t>
            </w:r>
            <w:r w:rsidR="005E6371" w:rsidRPr="00365B86">
              <w:rPr>
                <w:rFonts w:ascii="Arial" w:eastAsia="Times New Roman" w:hAnsi="Arial" w:cs="Arial"/>
                <w:color w:val="000000"/>
                <w:sz w:val="16"/>
                <w:szCs w:val="16"/>
                <w:vertAlign w:val="superscript"/>
                <w:lang w:val="en-GB" w:eastAsia="en-GB"/>
              </w:rPr>
              <w:t>-6</w:t>
            </w:r>
            <w:r w:rsidR="005E6371" w:rsidRPr="00365B86">
              <w:rPr>
                <w:rFonts w:ascii="Arial" w:eastAsia="Times New Roman" w:hAnsi="Arial" w:cs="Arial"/>
                <w:color w:val="000000"/>
                <w:sz w:val="16"/>
                <w:szCs w:val="16"/>
                <w:lang w:val="en-GB" w:eastAsia="en-GB"/>
              </w:rPr>
              <w:t>]</w:t>
            </w:r>
          </w:p>
        </w:tc>
      </w:tr>
      <w:tr w:rsidR="005E6371" w:rsidRPr="00365B86" w14:paraId="492B26F0" w14:textId="77777777" w:rsidTr="00365B86">
        <w:trPr>
          <w:trHeight w:val="340"/>
        </w:trPr>
        <w:tc>
          <w:tcPr>
            <w:tcW w:w="1276" w:type="dxa"/>
            <w:tcBorders>
              <w:top w:val="single" w:sz="4" w:space="0" w:color="auto"/>
            </w:tcBorders>
            <w:shd w:val="clear" w:color="auto" w:fill="auto"/>
            <w:noWrap/>
            <w:vAlign w:val="center"/>
            <w:hideMark/>
          </w:tcPr>
          <w:p w14:paraId="38BB83C1"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III</w:t>
            </w:r>
          </w:p>
        </w:tc>
        <w:tc>
          <w:tcPr>
            <w:tcW w:w="1842" w:type="dxa"/>
            <w:tcBorders>
              <w:top w:val="single" w:sz="4" w:space="0" w:color="auto"/>
            </w:tcBorders>
            <w:shd w:val="clear" w:color="auto" w:fill="auto"/>
            <w:noWrap/>
            <w:vAlign w:val="center"/>
            <w:hideMark/>
          </w:tcPr>
          <w:p w14:paraId="0CBA626D"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H1N1</w:t>
            </w:r>
          </w:p>
        </w:tc>
        <w:tc>
          <w:tcPr>
            <w:tcW w:w="1701" w:type="dxa"/>
            <w:tcBorders>
              <w:top w:val="single" w:sz="4" w:space="0" w:color="auto"/>
            </w:tcBorders>
            <w:shd w:val="clear" w:color="auto" w:fill="auto"/>
            <w:noWrap/>
            <w:vAlign w:val="center"/>
            <w:hideMark/>
          </w:tcPr>
          <w:p w14:paraId="655EA4DF" w14:textId="3997DCEB"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r w:rsidR="008A3FB5" w:rsidRPr="00365B86">
              <w:rPr>
                <w:rFonts w:ascii="Arial" w:eastAsia="Times New Roman" w:hAnsi="Arial" w:cs="Arial"/>
                <w:color w:val="000000"/>
                <w:sz w:val="16"/>
                <w:szCs w:val="16"/>
              </w:rPr>
              <w:t>0</w:t>
            </w:r>
          </w:p>
        </w:tc>
        <w:tc>
          <w:tcPr>
            <w:tcW w:w="1843" w:type="dxa"/>
            <w:tcBorders>
              <w:top w:val="single" w:sz="4" w:space="0" w:color="auto"/>
            </w:tcBorders>
            <w:shd w:val="clear" w:color="auto" w:fill="auto"/>
            <w:vAlign w:val="center"/>
          </w:tcPr>
          <w:p w14:paraId="7AE7DE78"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p>
        </w:tc>
        <w:tc>
          <w:tcPr>
            <w:tcW w:w="1560" w:type="dxa"/>
            <w:tcBorders>
              <w:top w:val="single" w:sz="4" w:space="0" w:color="auto"/>
            </w:tcBorders>
            <w:shd w:val="clear" w:color="auto" w:fill="auto"/>
            <w:noWrap/>
            <w:vAlign w:val="center"/>
            <w:hideMark/>
          </w:tcPr>
          <w:p w14:paraId="2C4E8B2B" w14:textId="3C48BAA1"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308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32</w:t>
            </w:r>
          </w:p>
        </w:tc>
        <w:tc>
          <w:tcPr>
            <w:tcW w:w="1844" w:type="dxa"/>
            <w:tcBorders>
              <w:top w:val="single" w:sz="4" w:space="0" w:color="auto"/>
            </w:tcBorders>
            <w:shd w:val="clear" w:color="auto" w:fill="auto"/>
            <w:noWrap/>
            <w:vAlign w:val="center"/>
            <w:hideMark/>
          </w:tcPr>
          <w:p w14:paraId="5C3DC7E9" w14:textId="65E4C73B"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308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32</w:t>
            </w:r>
          </w:p>
        </w:tc>
      </w:tr>
      <w:tr w:rsidR="005E6371" w:rsidRPr="00365B86" w14:paraId="046A2383" w14:textId="77777777" w:rsidTr="00365B86">
        <w:trPr>
          <w:trHeight w:val="340"/>
        </w:trPr>
        <w:tc>
          <w:tcPr>
            <w:tcW w:w="1276" w:type="dxa"/>
            <w:shd w:val="clear" w:color="auto" w:fill="auto"/>
            <w:noWrap/>
            <w:vAlign w:val="center"/>
            <w:hideMark/>
          </w:tcPr>
          <w:p w14:paraId="1781913E"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I</w:t>
            </w:r>
          </w:p>
        </w:tc>
        <w:tc>
          <w:tcPr>
            <w:tcW w:w="1842" w:type="dxa"/>
            <w:shd w:val="clear" w:color="auto" w:fill="auto"/>
            <w:noWrap/>
            <w:vAlign w:val="center"/>
            <w:hideMark/>
          </w:tcPr>
          <w:p w14:paraId="60ADB902"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H1N1</w:t>
            </w:r>
          </w:p>
        </w:tc>
        <w:tc>
          <w:tcPr>
            <w:tcW w:w="1701" w:type="dxa"/>
            <w:shd w:val="clear" w:color="auto" w:fill="auto"/>
            <w:noWrap/>
            <w:vAlign w:val="center"/>
            <w:hideMark/>
          </w:tcPr>
          <w:p w14:paraId="039F787E" w14:textId="001C6A76"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994</w:t>
            </w:r>
          </w:p>
        </w:tc>
        <w:tc>
          <w:tcPr>
            <w:tcW w:w="1843" w:type="dxa"/>
            <w:shd w:val="clear" w:color="auto" w:fill="auto"/>
            <w:vAlign w:val="center"/>
          </w:tcPr>
          <w:p w14:paraId="17DE296E" w14:textId="0427F4C6"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4</w:t>
            </w:r>
          </w:p>
        </w:tc>
        <w:tc>
          <w:tcPr>
            <w:tcW w:w="1560" w:type="dxa"/>
            <w:shd w:val="clear" w:color="auto" w:fill="auto"/>
            <w:noWrap/>
            <w:vAlign w:val="center"/>
            <w:hideMark/>
          </w:tcPr>
          <w:p w14:paraId="40E82885" w14:textId="3E41A485"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463</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95</w:t>
            </w:r>
          </w:p>
        </w:tc>
        <w:tc>
          <w:tcPr>
            <w:tcW w:w="1844" w:type="dxa"/>
            <w:shd w:val="clear" w:color="auto" w:fill="auto"/>
            <w:noWrap/>
            <w:vAlign w:val="center"/>
            <w:hideMark/>
          </w:tcPr>
          <w:p w14:paraId="25673BB4" w14:textId="0E59121C"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463</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95</w:t>
            </w:r>
          </w:p>
        </w:tc>
      </w:tr>
      <w:tr w:rsidR="005E6371" w:rsidRPr="00365B86" w14:paraId="64902E83" w14:textId="77777777" w:rsidTr="00365B86">
        <w:trPr>
          <w:trHeight w:val="340"/>
        </w:trPr>
        <w:tc>
          <w:tcPr>
            <w:tcW w:w="1276" w:type="dxa"/>
            <w:shd w:val="clear" w:color="auto" w:fill="auto"/>
            <w:noWrap/>
            <w:vAlign w:val="center"/>
            <w:hideMark/>
          </w:tcPr>
          <w:p w14:paraId="76E11820"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XI</w:t>
            </w:r>
          </w:p>
        </w:tc>
        <w:tc>
          <w:tcPr>
            <w:tcW w:w="1842" w:type="dxa"/>
            <w:shd w:val="clear" w:color="auto" w:fill="auto"/>
            <w:noWrap/>
            <w:vAlign w:val="center"/>
            <w:hideMark/>
          </w:tcPr>
          <w:p w14:paraId="3467850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H1N1</w:t>
            </w:r>
          </w:p>
        </w:tc>
        <w:tc>
          <w:tcPr>
            <w:tcW w:w="1701" w:type="dxa"/>
            <w:shd w:val="clear" w:color="auto" w:fill="auto"/>
            <w:noWrap/>
            <w:vAlign w:val="center"/>
            <w:hideMark/>
          </w:tcPr>
          <w:p w14:paraId="02672BB2" w14:textId="5F1125C7"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993</w:t>
            </w:r>
          </w:p>
        </w:tc>
        <w:tc>
          <w:tcPr>
            <w:tcW w:w="1843" w:type="dxa"/>
            <w:shd w:val="clear" w:color="auto" w:fill="auto"/>
            <w:vAlign w:val="center"/>
          </w:tcPr>
          <w:p w14:paraId="4B041073" w14:textId="13FAA8FD"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w:t>
            </w:r>
          </w:p>
        </w:tc>
        <w:tc>
          <w:tcPr>
            <w:tcW w:w="1560" w:type="dxa"/>
            <w:shd w:val="clear" w:color="auto" w:fill="auto"/>
            <w:noWrap/>
            <w:vAlign w:val="center"/>
            <w:hideMark/>
          </w:tcPr>
          <w:p w14:paraId="75F7DBE0" w14:textId="0663468E"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619</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32</w:t>
            </w:r>
          </w:p>
        </w:tc>
        <w:tc>
          <w:tcPr>
            <w:tcW w:w="1844" w:type="dxa"/>
            <w:shd w:val="clear" w:color="auto" w:fill="auto"/>
            <w:noWrap/>
            <w:vAlign w:val="center"/>
            <w:hideMark/>
          </w:tcPr>
          <w:p w14:paraId="40BB17E3" w14:textId="6621293E"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619</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32</w:t>
            </w:r>
          </w:p>
        </w:tc>
      </w:tr>
      <w:tr w:rsidR="005E6371" w:rsidRPr="00365B86" w14:paraId="0B15262E" w14:textId="77777777" w:rsidTr="00365B86">
        <w:trPr>
          <w:trHeight w:val="340"/>
        </w:trPr>
        <w:tc>
          <w:tcPr>
            <w:tcW w:w="1276" w:type="dxa"/>
            <w:shd w:val="clear" w:color="auto" w:fill="auto"/>
            <w:noWrap/>
            <w:vAlign w:val="center"/>
            <w:hideMark/>
          </w:tcPr>
          <w:p w14:paraId="0A5549A2"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1</w:t>
            </w:r>
          </w:p>
        </w:tc>
        <w:tc>
          <w:tcPr>
            <w:tcW w:w="1842" w:type="dxa"/>
            <w:shd w:val="clear" w:color="auto" w:fill="auto"/>
            <w:noWrap/>
            <w:vAlign w:val="center"/>
            <w:hideMark/>
          </w:tcPr>
          <w:p w14:paraId="04F690DD"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H1N1</w:t>
            </w:r>
          </w:p>
        </w:tc>
        <w:tc>
          <w:tcPr>
            <w:tcW w:w="1701" w:type="dxa"/>
            <w:shd w:val="clear" w:color="auto" w:fill="auto"/>
            <w:noWrap/>
            <w:vAlign w:val="center"/>
            <w:hideMark/>
          </w:tcPr>
          <w:p w14:paraId="02202CEE" w14:textId="2AC113B7"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999</w:t>
            </w:r>
          </w:p>
        </w:tc>
        <w:tc>
          <w:tcPr>
            <w:tcW w:w="1843" w:type="dxa"/>
            <w:shd w:val="clear" w:color="auto" w:fill="auto"/>
            <w:vAlign w:val="center"/>
          </w:tcPr>
          <w:p w14:paraId="2768543E" w14:textId="16888E4B"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9</w:t>
            </w:r>
          </w:p>
        </w:tc>
        <w:tc>
          <w:tcPr>
            <w:tcW w:w="1560" w:type="dxa"/>
            <w:shd w:val="clear" w:color="auto" w:fill="auto"/>
            <w:noWrap/>
            <w:vAlign w:val="center"/>
            <w:hideMark/>
          </w:tcPr>
          <w:p w14:paraId="6874A7B0" w14:textId="07E7F7E8"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465</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66</w:t>
            </w:r>
          </w:p>
        </w:tc>
        <w:tc>
          <w:tcPr>
            <w:tcW w:w="1844" w:type="dxa"/>
            <w:shd w:val="clear" w:color="auto" w:fill="auto"/>
            <w:noWrap/>
            <w:vAlign w:val="center"/>
            <w:hideMark/>
          </w:tcPr>
          <w:p w14:paraId="5E52019F" w14:textId="00DCC328"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465</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66</w:t>
            </w:r>
          </w:p>
        </w:tc>
      </w:tr>
      <w:tr w:rsidR="005E6371" w:rsidRPr="00365B86" w14:paraId="5CE9222C" w14:textId="77777777" w:rsidTr="00365B86">
        <w:trPr>
          <w:trHeight w:val="340"/>
        </w:trPr>
        <w:tc>
          <w:tcPr>
            <w:tcW w:w="1276" w:type="dxa"/>
            <w:shd w:val="clear" w:color="auto" w:fill="auto"/>
            <w:noWrap/>
            <w:vAlign w:val="center"/>
            <w:hideMark/>
          </w:tcPr>
          <w:p w14:paraId="45665806"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4</w:t>
            </w:r>
          </w:p>
        </w:tc>
        <w:tc>
          <w:tcPr>
            <w:tcW w:w="1842" w:type="dxa"/>
            <w:shd w:val="clear" w:color="auto" w:fill="auto"/>
            <w:noWrap/>
            <w:vAlign w:val="center"/>
            <w:hideMark/>
          </w:tcPr>
          <w:p w14:paraId="024BC98E"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H1N1</w:t>
            </w:r>
          </w:p>
        </w:tc>
        <w:tc>
          <w:tcPr>
            <w:tcW w:w="1701" w:type="dxa"/>
            <w:shd w:val="clear" w:color="auto" w:fill="auto"/>
            <w:noWrap/>
            <w:vAlign w:val="center"/>
            <w:hideMark/>
          </w:tcPr>
          <w:p w14:paraId="30800B3A" w14:textId="0880B4B4"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r w:rsidR="008A3FB5" w:rsidRPr="00365B86">
              <w:rPr>
                <w:rFonts w:ascii="Arial" w:eastAsia="Times New Roman" w:hAnsi="Arial" w:cs="Arial"/>
                <w:color w:val="000000"/>
                <w:sz w:val="16"/>
                <w:szCs w:val="16"/>
              </w:rPr>
              <w:t>0</w:t>
            </w:r>
          </w:p>
        </w:tc>
        <w:tc>
          <w:tcPr>
            <w:tcW w:w="1843" w:type="dxa"/>
            <w:shd w:val="clear" w:color="auto" w:fill="auto"/>
            <w:vAlign w:val="center"/>
          </w:tcPr>
          <w:p w14:paraId="3B3B8438"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p>
        </w:tc>
        <w:tc>
          <w:tcPr>
            <w:tcW w:w="1560" w:type="dxa"/>
            <w:shd w:val="clear" w:color="auto" w:fill="auto"/>
            <w:noWrap/>
            <w:vAlign w:val="center"/>
            <w:hideMark/>
          </w:tcPr>
          <w:p w14:paraId="754C2225" w14:textId="452F5DED"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310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54</w:t>
            </w:r>
          </w:p>
        </w:tc>
        <w:tc>
          <w:tcPr>
            <w:tcW w:w="1844" w:type="dxa"/>
            <w:shd w:val="clear" w:color="auto" w:fill="auto"/>
            <w:noWrap/>
            <w:vAlign w:val="center"/>
            <w:hideMark/>
          </w:tcPr>
          <w:p w14:paraId="04C6E26D" w14:textId="5B9E99C6"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310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54</w:t>
            </w:r>
          </w:p>
        </w:tc>
      </w:tr>
      <w:tr w:rsidR="005E6371" w:rsidRPr="00365B86" w14:paraId="0147A743" w14:textId="77777777" w:rsidTr="00365B86">
        <w:trPr>
          <w:trHeight w:val="340"/>
        </w:trPr>
        <w:tc>
          <w:tcPr>
            <w:tcW w:w="1276" w:type="dxa"/>
            <w:shd w:val="clear" w:color="auto" w:fill="auto"/>
            <w:noWrap/>
            <w:vAlign w:val="center"/>
            <w:hideMark/>
          </w:tcPr>
          <w:p w14:paraId="76D0E320"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V</w:t>
            </w:r>
          </w:p>
        </w:tc>
        <w:tc>
          <w:tcPr>
            <w:tcW w:w="1842" w:type="dxa"/>
            <w:shd w:val="clear" w:color="auto" w:fill="auto"/>
            <w:noWrap/>
            <w:vAlign w:val="center"/>
            <w:hideMark/>
          </w:tcPr>
          <w:p w14:paraId="46A6271B"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6F37009C" w14:textId="7007EB2D"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r w:rsidR="008A3FB5" w:rsidRPr="00365B86">
              <w:rPr>
                <w:rFonts w:ascii="Arial" w:eastAsia="Times New Roman" w:hAnsi="Arial" w:cs="Arial"/>
                <w:color w:val="000000"/>
                <w:sz w:val="16"/>
                <w:szCs w:val="16"/>
              </w:rPr>
              <w:t>0</w:t>
            </w:r>
          </w:p>
        </w:tc>
        <w:tc>
          <w:tcPr>
            <w:tcW w:w="1843" w:type="dxa"/>
            <w:shd w:val="clear" w:color="auto" w:fill="auto"/>
            <w:vAlign w:val="center"/>
          </w:tcPr>
          <w:p w14:paraId="2C1F5DA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p>
        </w:tc>
        <w:tc>
          <w:tcPr>
            <w:tcW w:w="1560" w:type="dxa"/>
            <w:shd w:val="clear" w:color="auto" w:fill="auto"/>
            <w:noWrap/>
            <w:vAlign w:val="center"/>
            <w:hideMark/>
          </w:tcPr>
          <w:p w14:paraId="4A58A89C" w14:textId="56F390A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10</w:t>
            </w:r>
          </w:p>
        </w:tc>
        <w:tc>
          <w:tcPr>
            <w:tcW w:w="1844" w:type="dxa"/>
            <w:shd w:val="clear" w:color="auto" w:fill="auto"/>
            <w:noWrap/>
            <w:vAlign w:val="center"/>
            <w:hideMark/>
          </w:tcPr>
          <w:p w14:paraId="46493373" w14:textId="761981AB"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10</w:t>
            </w:r>
          </w:p>
        </w:tc>
      </w:tr>
      <w:tr w:rsidR="005E6371" w:rsidRPr="00365B86" w14:paraId="05A1AEA4" w14:textId="77777777" w:rsidTr="00365B86">
        <w:trPr>
          <w:trHeight w:val="340"/>
        </w:trPr>
        <w:tc>
          <w:tcPr>
            <w:tcW w:w="1276" w:type="dxa"/>
            <w:shd w:val="clear" w:color="auto" w:fill="auto"/>
            <w:noWrap/>
            <w:vAlign w:val="center"/>
            <w:hideMark/>
          </w:tcPr>
          <w:p w14:paraId="34E858B5"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XIII</w:t>
            </w:r>
          </w:p>
        </w:tc>
        <w:tc>
          <w:tcPr>
            <w:tcW w:w="1842" w:type="dxa"/>
            <w:shd w:val="clear" w:color="auto" w:fill="auto"/>
            <w:noWrap/>
            <w:vAlign w:val="center"/>
            <w:hideMark/>
          </w:tcPr>
          <w:p w14:paraId="509FE76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217D42FC" w14:textId="7B334A0E"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943</w:t>
            </w:r>
          </w:p>
        </w:tc>
        <w:tc>
          <w:tcPr>
            <w:tcW w:w="1843" w:type="dxa"/>
            <w:shd w:val="clear" w:color="auto" w:fill="auto"/>
            <w:vAlign w:val="center"/>
          </w:tcPr>
          <w:p w14:paraId="5D7F7032" w14:textId="76CCDEC1"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94</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w:t>
            </w:r>
          </w:p>
        </w:tc>
        <w:tc>
          <w:tcPr>
            <w:tcW w:w="1560" w:type="dxa"/>
            <w:shd w:val="clear" w:color="auto" w:fill="auto"/>
            <w:noWrap/>
            <w:vAlign w:val="center"/>
            <w:hideMark/>
          </w:tcPr>
          <w:p w14:paraId="7D002645" w14:textId="1CB78806"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57</w:t>
            </w:r>
          </w:p>
        </w:tc>
        <w:tc>
          <w:tcPr>
            <w:tcW w:w="1844" w:type="dxa"/>
            <w:shd w:val="clear" w:color="auto" w:fill="auto"/>
            <w:noWrap/>
            <w:vAlign w:val="center"/>
            <w:hideMark/>
          </w:tcPr>
          <w:p w14:paraId="09C92BCB" w14:textId="00C8AF0B"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57</w:t>
            </w:r>
          </w:p>
        </w:tc>
      </w:tr>
      <w:tr w:rsidR="005E6371" w:rsidRPr="00365B86" w14:paraId="7AABDF13" w14:textId="77777777" w:rsidTr="00365B86">
        <w:trPr>
          <w:trHeight w:val="340"/>
        </w:trPr>
        <w:tc>
          <w:tcPr>
            <w:tcW w:w="1276" w:type="dxa"/>
            <w:shd w:val="clear" w:color="auto" w:fill="auto"/>
            <w:noWrap/>
            <w:vAlign w:val="center"/>
            <w:hideMark/>
          </w:tcPr>
          <w:p w14:paraId="26B57D48"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9</w:t>
            </w:r>
          </w:p>
        </w:tc>
        <w:tc>
          <w:tcPr>
            <w:tcW w:w="1842" w:type="dxa"/>
            <w:shd w:val="clear" w:color="auto" w:fill="auto"/>
            <w:noWrap/>
            <w:vAlign w:val="center"/>
            <w:hideMark/>
          </w:tcPr>
          <w:p w14:paraId="1B93F35F"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15EC508A" w14:textId="3228BB49" w:rsidR="005E6371" w:rsidRPr="00365B86" w:rsidRDefault="008A3FB5"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516</w:t>
            </w:r>
          </w:p>
        </w:tc>
        <w:tc>
          <w:tcPr>
            <w:tcW w:w="1843" w:type="dxa"/>
            <w:shd w:val="clear" w:color="auto" w:fill="auto"/>
            <w:vAlign w:val="center"/>
          </w:tcPr>
          <w:p w14:paraId="25DA8D7C" w14:textId="5705AE3F"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51</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w:t>
            </w:r>
          </w:p>
        </w:tc>
        <w:tc>
          <w:tcPr>
            <w:tcW w:w="1560" w:type="dxa"/>
            <w:shd w:val="clear" w:color="auto" w:fill="auto"/>
            <w:noWrap/>
            <w:vAlign w:val="center"/>
            <w:hideMark/>
          </w:tcPr>
          <w:p w14:paraId="4C728F3C" w14:textId="789BCCB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06</w:t>
            </w:r>
          </w:p>
        </w:tc>
        <w:tc>
          <w:tcPr>
            <w:tcW w:w="1844" w:type="dxa"/>
            <w:shd w:val="clear" w:color="auto" w:fill="auto"/>
            <w:noWrap/>
            <w:vAlign w:val="center"/>
            <w:hideMark/>
          </w:tcPr>
          <w:p w14:paraId="61EDCBAF" w14:textId="660DE99F"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06</w:t>
            </w:r>
          </w:p>
        </w:tc>
      </w:tr>
      <w:tr w:rsidR="005E6371" w:rsidRPr="00365B86" w14:paraId="74B69102" w14:textId="77777777" w:rsidTr="00365B86">
        <w:trPr>
          <w:trHeight w:val="340"/>
        </w:trPr>
        <w:tc>
          <w:tcPr>
            <w:tcW w:w="1276" w:type="dxa"/>
            <w:shd w:val="clear" w:color="auto" w:fill="auto"/>
            <w:noWrap/>
            <w:vAlign w:val="center"/>
            <w:hideMark/>
          </w:tcPr>
          <w:p w14:paraId="2E99C853"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10</w:t>
            </w:r>
          </w:p>
        </w:tc>
        <w:tc>
          <w:tcPr>
            <w:tcW w:w="1842" w:type="dxa"/>
            <w:shd w:val="clear" w:color="auto" w:fill="auto"/>
            <w:noWrap/>
            <w:vAlign w:val="center"/>
            <w:hideMark/>
          </w:tcPr>
          <w:p w14:paraId="5CA6EBB2"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0AACF9D0" w14:textId="26F2B358"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861</w:t>
            </w:r>
          </w:p>
        </w:tc>
        <w:tc>
          <w:tcPr>
            <w:tcW w:w="1843" w:type="dxa"/>
            <w:shd w:val="clear" w:color="auto" w:fill="auto"/>
            <w:vAlign w:val="center"/>
          </w:tcPr>
          <w:p w14:paraId="28F8547D" w14:textId="19B8BF45"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86</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1</w:t>
            </w:r>
          </w:p>
        </w:tc>
        <w:tc>
          <w:tcPr>
            <w:tcW w:w="1560" w:type="dxa"/>
            <w:shd w:val="clear" w:color="auto" w:fill="auto"/>
            <w:noWrap/>
            <w:vAlign w:val="center"/>
            <w:hideMark/>
          </w:tcPr>
          <w:p w14:paraId="59CE1487" w14:textId="4B16DB7A"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62</w:t>
            </w:r>
          </w:p>
        </w:tc>
        <w:tc>
          <w:tcPr>
            <w:tcW w:w="1844" w:type="dxa"/>
            <w:shd w:val="clear" w:color="auto" w:fill="auto"/>
            <w:noWrap/>
            <w:vAlign w:val="center"/>
            <w:hideMark/>
          </w:tcPr>
          <w:p w14:paraId="51F66612" w14:textId="2B24A552"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62</w:t>
            </w:r>
          </w:p>
        </w:tc>
      </w:tr>
      <w:tr w:rsidR="005E6371" w:rsidRPr="00365B86" w14:paraId="101403C6" w14:textId="77777777" w:rsidTr="00365B86">
        <w:trPr>
          <w:trHeight w:val="340"/>
        </w:trPr>
        <w:tc>
          <w:tcPr>
            <w:tcW w:w="1276" w:type="dxa"/>
            <w:shd w:val="clear" w:color="auto" w:fill="auto"/>
            <w:noWrap/>
            <w:vAlign w:val="center"/>
            <w:hideMark/>
          </w:tcPr>
          <w:p w14:paraId="1AE5FD14"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 VI</w:t>
            </w:r>
          </w:p>
        </w:tc>
        <w:tc>
          <w:tcPr>
            <w:tcW w:w="1842" w:type="dxa"/>
            <w:shd w:val="clear" w:color="auto" w:fill="auto"/>
            <w:noWrap/>
            <w:vAlign w:val="center"/>
            <w:hideMark/>
          </w:tcPr>
          <w:p w14:paraId="042AABC8"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740CBE04" w14:textId="421AA9F0"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999</w:t>
            </w:r>
          </w:p>
        </w:tc>
        <w:tc>
          <w:tcPr>
            <w:tcW w:w="1843" w:type="dxa"/>
            <w:shd w:val="clear" w:color="auto" w:fill="auto"/>
            <w:vAlign w:val="center"/>
          </w:tcPr>
          <w:p w14:paraId="27E29FA8" w14:textId="76609B6A"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25</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6</w:t>
            </w:r>
          </w:p>
        </w:tc>
        <w:tc>
          <w:tcPr>
            <w:tcW w:w="1560" w:type="dxa"/>
            <w:shd w:val="clear" w:color="auto" w:fill="auto"/>
            <w:noWrap/>
            <w:vAlign w:val="center"/>
            <w:hideMark/>
          </w:tcPr>
          <w:p w14:paraId="3C13C1C7" w14:textId="4F03989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74</w:t>
            </w:r>
          </w:p>
        </w:tc>
        <w:tc>
          <w:tcPr>
            <w:tcW w:w="1844" w:type="dxa"/>
            <w:shd w:val="clear" w:color="auto" w:fill="auto"/>
            <w:noWrap/>
            <w:vAlign w:val="center"/>
            <w:hideMark/>
          </w:tcPr>
          <w:p w14:paraId="5CFDCFA6" w14:textId="3435170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74</w:t>
            </w:r>
          </w:p>
        </w:tc>
      </w:tr>
      <w:tr w:rsidR="005E6371" w:rsidRPr="00365B86" w14:paraId="645FE296" w14:textId="77777777" w:rsidTr="00365B86">
        <w:trPr>
          <w:trHeight w:val="340"/>
        </w:trPr>
        <w:tc>
          <w:tcPr>
            <w:tcW w:w="1276" w:type="dxa"/>
            <w:shd w:val="clear" w:color="auto" w:fill="auto"/>
            <w:noWrap/>
            <w:vAlign w:val="center"/>
            <w:hideMark/>
          </w:tcPr>
          <w:p w14:paraId="6AE18F0E"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11</w:t>
            </w:r>
          </w:p>
        </w:tc>
        <w:tc>
          <w:tcPr>
            <w:tcW w:w="1842" w:type="dxa"/>
            <w:shd w:val="clear" w:color="auto" w:fill="auto"/>
            <w:noWrap/>
            <w:vAlign w:val="center"/>
            <w:hideMark/>
          </w:tcPr>
          <w:p w14:paraId="6A39FAE7"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shd w:val="clear" w:color="auto" w:fill="auto"/>
            <w:noWrap/>
            <w:vAlign w:val="center"/>
            <w:hideMark/>
          </w:tcPr>
          <w:p w14:paraId="4D5B62A2" w14:textId="1FCA115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985</w:t>
            </w:r>
          </w:p>
        </w:tc>
        <w:tc>
          <w:tcPr>
            <w:tcW w:w="1843" w:type="dxa"/>
            <w:shd w:val="clear" w:color="auto" w:fill="auto"/>
            <w:vAlign w:val="center"/>
          </w:tcPr>
          <w:p w14:paraId="45E3BE36" w14:textId="26C00D59"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98</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5</w:t>
            </w:r>
          </w:p>
        </w:tc>
        <w:tc>
          <w:tcPr>
            <w:tcW w:w="1560" w:type="dxa"/>
            <w:shd w:val="clear" w:color="auto" w:fill="auto"/>
            <w:noWrap/>
            <w:vAlign w:val="center"/>
            <w:hideMark/>
          </w:tcPr>
          <w:p w14:paraId="4D0503E5" w14:textId="3C605AA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136</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81</w:t>
            </w:r>
          </w:p>
        </w:tc>
        <w:tc>
          <w:tcPr>
            <w:tcW w:w="1844" w:type="dxa"/>
            <w:shd w:val="clear" w:color="auto" w:fill="auto"/>
            <w:noWrap/>
            <w:vAlign w:val="center"/>
            <w:hideMark/>
          </w:tcPr>
          <w:p w14:paraId="54733FB5" w14:textId="3CC9D73E"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136</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81</w:t>
            </w:r>
          </w:p>
        </w:tc>
      </w:tr>
      <w:tr w:rsidR="005E6371" w:rsidRPr="00365B86" w14:paraId="43C637B9" w14:textId="77777777" w:rsidTr="00365B86">
        <w:trPr>
          <w:trHeight w:val="340"/>
        </w:trPr>
        <w:tc>
          <w:tcPr>
            <w:tcW w:w="1276" w:type="dxa"/>
            <w:tcBorders>
              <w:bottom w:val="single" w:sz="4" w:space="0" w:color="auto"/>
            </w:tcBorders>
            <w:shd w:val="clear" w:color="auto" w:fill="auto"/>
            <w:noWrap/>
            <w:vAlign w:val="center"/>
            <w:hideMark/>
          </w:tcPr>
          <w:p w14:paraId="4D847A8B"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P 14</w:t>
            </w:r>
          </w:p>
        </w:tc>
        <w:tc>
          <w:tcPr>
            <w:tcW w:w="1842" w:type="dxa"/>
            <w:tcBorders>
              <w:bottom w:val="single" w:sz="4" w:space="0" w:color="auto"/>
            </w:tcBorders>
            <w:shd w:val="clear" w:color="auto" w:fill="auto"/>
            <w:noWrap/>
            <w:vAlign w:val="center"/>
            <w:hideMark/>
          </w:tcPr>
          <w:p w14:paraId="6E5E0F78"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H3N2</w:t>
            </w:r>
          </w:p>
        </w:tc>
        <w:tc>
          <w:tcPr>
            <w:tcW w:w="1701" w:type="dxa"/>
            <w:tcBorders>
              <w:bottom w:val="single" w:sz="4" w:space="0" w:color="auto"/>
            </w:tcBorders>
            <w:shd w:val="clear" w:color="auto" w:fill="auto"/>
            <w:noWrap/>
            <w:vAlign w:val="center"/>
            <w:hideMark/>
          </w:tcPr>
          <w:p w14:paraId="29845ACB" w14:textId="23C85EA0"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r w:rsidR="00B672C4" w:rsidRPr="00365B86">
              <w:rPr>
                <w:rFonts w:ascii="Arial" w:eastAsia="Times New Roman" w:hAnsi="Arial" w:cs="Arial"/>
                <w:color w:val="000000"/>
                <w:sz w:val="16"/>
                <w:szCs w:val="16"/>
              </w:rPr>
              <w:t>0</w:t>
            </w:r>
          </w:p>
        </w:tc>
        <w:tc>
          <w:tcPr>
            <w:tcW w:w="1843" w:type="dxa"/>
            <w:tcBorders>
              <w:bottom w:val="single" w:sz="4" w:space="0" w:color="auto"/>
            </w:tcBorders>
            <w:shd w:val="clear" w:color="auto" w:fill="auto"/>
            <w:vAlign w:val="center"/>
          </w:tcPr>
          <w:p w14:paraId="559BDC4F" w14:textId="77777777" w:rsidR="005E6371" w:rsidRPr="00365B86" w:rsidRDefault="005E6371"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100</w:t>
            </w:r>
          </w:p>
        </w:tc>
        <w:tc>
          <w:tcPr>
            <w:tcW w:w="1560" w:type="dxa"/>
            <w:tcBorders>
              <w:bottom w:val="single" w:sz="4" w:space="0" w:color="auto"/>
            </w:tcBorders>
            <w:shd w:val="clear" w:color="auto" w:fill="auto"/>
            <w:noWrap/>
            <w:vAlign w:val="center"/>
            <w:hideMark/>
          </w:tcPr>
          <w:p w14:paraId="575FB63D" w14:textId="2F424B03"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35</w:t>
            </w:r>
          </w:p>
        </w:tc>
        <w:tc>
          <w:tcPr>
            <w:tcW w:w="1844" w:type="dxa"/>
            <w:tcBorders>
              <w:bottom w:val="single" w:sz="4" w:space="0" w:color="auto"/>
            </w:tcBorders>
            <w:shd w:val="clear" w:color="auto" w:fill="auto"/>
            <w:noWrap/>
            <w:vAlign w:val="center"/>
            <w:hideMark/>
          </w:tcPr>
          <w:p w14:paraId="0DDF1F73" w14:textId="626DA78F" w:rsidR="005E6371" w:rsidRPr="00365B86" w:rsidRDefault="00B672C4" w:rsidP="00495A19">
            <w:pPr>
              <w:jc w:val="center"/>
              <w:rPr>
                <w:rFonts w:ascii="Arial" w:eastAsia="Times New Roman" w:hAnsi="Arial" w:cs="Arial"/>
                <w:color w:val="000000"/>
                <w:sz w:val="16"/>
                <w:szCs w:val="16"/>
                <w:lang w:val="en-GB" w:eastAsia="en-GB"/>
              </w:rPr>
            </w:pPr>
            <w:r w:rsidRPr="00365B86">
              <w:rPr>
                <w:rFonts w:ascii="Arial" w:eastAsia="Times New Roman" w:hAnsi="Arial" w:cs="Arial"/>
                <w:color w:val="000000"/>
                <w:sz w:val="16"/>
                <w:szCs w:val="16"/>
              </w:rPr>
              <w:t>410</w:t>
            </w:r>
            <w:r w:rsidR="00BF1417" w:rsidRPr="00365B86">
              <w:rPr>
                <w:rFonts w:ascii="Arial" w:eastAsia="Times New Roman" w:hAnsi="Arial" w:cs="Arial"/>
                <w:color w:val="000000"/>
                <w:sz w:val="16"/>
                <w:szCs w:val="16"/>
              </w:rPr>
              <w:t>.</w:t>
            </w:r>
            <w:r w:rsidRPr="00365B86">
              <w:rPr>
                <w:rFonts w:ascii="Arial" w:eastAsia="Times New Roman" w:hAnsi="Arial" w:cs="Arial"/>
                <w:color w:val="000000"/>
                <w:sz w:val="16"/>
                <w:szCs w:val="16"/>
              </w:rPr>
              <w:t>35</w:t>
            </w:r>
          </w:p>
        </w:tc>
      </w:tr>
    </w:tbl>
    <w:p w14:paraId="231DBBB9" w14:textId="3EF6DF78" w:rsidR="005E6371" w:rsidRPr="00365B86" w:rsidRDefault="005E6371">
      <w:pPr>
        <w:rPr>
          <w:rFonts w:ascii="Times New Roman" w:hAnsi="Times New Roman" w:cs="Times New Roman"/>
          <w:b/>
          <w:sz w:val="22"/>
          <w:szCs w:val="22"/>
        </w:rPr>
        <w:sectPr w:rsidR="005E6371" w:rsidRPr="00365B86" w:rsidSect="00BC1829">
          <w:pgSz w:w="16840" w:h="11900" w:orient="landscape"/>
          <w:pgMar w:top="1440" w:right="1440" w:bottom="1440" w:left="1440" w:header="709" w:footer="709" w:gutter="0"/>
          <w:cols w:space="708"/>
          <w:docGrid w:linePitch="360"/>
        </w:sectPr>
      </w:pPr>
    </w:p>
    <w:p w14:paraId="7025EAE5" w14:textId="1CE87A3B" w:rsidR="00DC6A10" w:rsidRPr="0039307B" w:rsidRDefault="00DC6A10" w:rsidP="00615093">
      <w:pPr>
        <w:spacing w:line="480" w:lineRule="auto"/>
        <w:rPr>
          <w:rFonts w:ascii="Times New Roman" w:hAnsi="Times New Roman" w:cs="Times New Roman"/>
        </w:rPr>
      </w:pPr>
      <w:r w:rsidRPr="0039307B">
        <w:rPr>
          <w:rFonts w:ascii="Times New Roman" w:hAnsi="Times New Roman" w:cs="Times New Roman"/>
          <w:b/>
        </w:rPr>
        <w:lastRenderedPageBreak/>
        <w:t xml:space="preserve">Supplemental Figure S1. </w:t>
      </w:r>
      <w:r w:rsidRPr="0039307B">
        <w:rPr>
          <w:rFonts w:ascii="Times New Roman" w:hAnsi="Times New Roman" w:cs="Times New Roman"/>
        </w:rPr>
        <w:t xml:space="preserve">Elements of transmission cluster definition. Panels 1—3 </w:t>
      </w:r>
      <w:r w:rsidR="00554BCD" w:rsidRPr="0039307B">
        <w:rPr>
          <w:rFonts w:ascii="Times New Roman" w:hAnsi="Times New Roman" w:cs="Times New Roman"/>
        </w:rPr>
        <w:t>show some possible topologies</w:t>
      </w:r>
      <w:r w:rsidRPr="0039307B">
        <w:rPr>
          <w:rFonts w:ascii="Times New Roman" w:hAnsi="Times New Roman" w:cs="Times New Roman"/>
        </w:rPr>
        <w:t xml:space="preserve"> for MRCA clades of samples from 2 different persons A (blue) and B (rosa). </w:t>
      </w:r>
      <w:r w:rsidR="005F6586" w:rsidRPr="0039307B">
        <w:rPr>
          <w:rFonts w:ascii="Times New Roman" w:hAnsi="Times New Roman" w:cs="Times New Roman"/>
        </w:rPr>
        <w:t>Triangles denote</w:t>
      </w:r>
      <w:r w:rsidRPr="0039307B">
        <w:rPr>
          <w:rFonts w:ascii="Times New Roman" w:hAnsi="Times New Roman" w:cs="Times New Roman"/>
        </w:rPr>
        <w:t xml:space="preserve"> </w:t>
      </w:r>
      <w:r w:rsidR="00AC6F15" w:rsidRPr="0039307B">
        <w:rPr>
          <w:rFonts w:ascii="Times New Roman" w:hAnsi="Times New Roman" w:cs="Times New Roman"/>
        </w:rPr>
        <w:t>the</w:t>
      </w:r>
      <w:r w:rsidRPr="0039307B">
        <w:rPr>
          <w:rFonts w:ascii="Times New Roman" w:hAnsi="Times New Roman" w:cs="Times New Roman"/>
        </w:rPr>
        <w:t xml:space="preserve"> subtree</w:t>
      </w:r>
      <w:r w:rsidR="005F6586" w:rsidRPr="0039307B">
        <w:rPr>
          <w:rFonts w:ascii="Times New Roman" w:hAnsi="Times New Roman" w:cs="Times New Roman"/>
        </w:rPr>
        <w:t>s</w:t>
      </w:r>
      <w:r w:rsidRPr="0039307B">
        <w:rPr>
          <w:rFonts w:ascii="Times New Roman" w:hAnsi="Times New Roman" w:cs="Times New Roman"/>
        </w:rPr>
        <w:t>, containing only samples from the corresponding persons or exclusively samples not belonging to A or B (marked with X, in gray). The configuration</w:t>
      </w:r>
      <w:r w:rsidR="004E3163" w:rsidRPr="0039307B">
        <w:rPr>
          <w:rFonts w:ascii="Times New Roman" w:hAnsi="Times New Roman" w:cs="Times New Roman"/>
        </w:rPr>
        <w:t xml:space="preserve">s </w:t>
      </w:r>
      <w:r w:rsidR="004E3163" w:rsidRPr="0039307B">
        <w:rPr>
          <w:rFonts w:ascii="Times New Roman" w:hAnsi="Times New Roman" w:cs="Times New Roman"/>
          <w:b/>
        </w:rPr>
        <w:t>b</w:t>
      </w:r>
      <w:r w:rsidRPr="0039307B">
        <w:rPr>
          <w:rFonts w:ascii="Times New Roman" w:hAnsi="Times New Roman" w:cs="Times New Roman"/>
        </w:rPr>
        <w:t xml:space="preserve"> </w:t>
      </w:r>
      <w:proofErr w:type="gramStart"/>
      <w:r w:rsidRPr="0039307B">
        <w:rPr>
          <w:rFonts w:ascii="Times New Roman" w:hAnsi="Times New Roman" w:cs="Times New Roman"/>
        </w:rPr>
        <w:t>show</w:t>
      </w:r>
      <w:proofErr w:type="gramEnd"/>
      <w:r w:rsidRPr="0039307B">
        <w:rPr>
          <w:rFonts w:ascii="Times New Roman" w:hAnsi="Times New Roman" w:cs="Times New Roman"/>
        </w:rPr>
        <w:t xml:space="preserve"> the topo</w:t>
      </w:r>
      <w:r w:rsidR="00C45BFD" w:rsidRPr="0039307B">
        <w:rPr>
          <w:rFonts w:ascii="Times New Roman" w:hAnsi="Times New Roman" w:cs="Times New Roman"/>
        </w:rPr>
        <w:t>logies</w:t>
      </w:r>
      <w:r w:rsidRPr="0039307B">
        <w:rPr>
          <w:rFonts w:ascii="Times New Roman" w:hAnsi="Times New Roman" w:cs="Times New Roman"/>
        </w:rPr>
        <w:t xml:space="preserve"> in case of incomplete sampling, namely, when the samples belonging to the X subtrees from </w:t>
      </w:r>
      <w:r w:rsidRPr="0039307B">
        <w:rPr>
          <w:rFonts w:ascii="Times New Roman" w:hAnsi="Times New Roman" w:cs="Times New Roman"/>
          <w:b/>
        </w:rPr>
        <w:t>a</w:t>
      </w:r>
      <w:r w:rsidRPr="0039307B">
        <w:rPr>
          <w:rFonts w:ascii="Times New Roman" w:hAnsi="Times New Roman" w:cs="Times New Roman"/>
        </w:rPr>
        <w:t xml:space="preserve"> are not sampled. </w:t>
      </w:r>
      <w:r w:rsidR="00BA2B01" w:rsidRPr="0039307B">
        <w:rPr>
          <w:rFonts w:ascii="Times New Roman" w:hAnsi="Times New Roman" w:cs="Times New Roman"/>
        </w:rPr>
        <w:t>The uncertainty of the co</w:t>
      </w:r>
      <w:r w:rsidR="0052240B" w:rsidRPr="0039307B">
        <w:rPr>
          <w:rFonts w:ascii="Times New Roman" w:hAnsi="Times New Roman" w:cs="Times New Roman"/>
        </w:rPr>
        <w:t>mposition</w:t>
      </w:r>
      <w:r w:rsidR="00BA2B01" w:rsidRPr="0039307B">
        <w:rPr>
          <w:rFonts w:ascii="Times New Roman" w:hAnsi="Times New Roman" w:cs="Times New Roman"/>
        </w:rPr>
        <w:t xml:space="preserve"> of MRCA clades is reflected in the bootstrap support value. Panel 4 summarizes the inversely proportional relationship between the probability that a candidate pair is a real transmission pair depending on the genetic similarity between </w:t>
      </w:r>
      <w:r w:rsidR="00AC6F15" w:rsidRPr="0039307B">
        <w:rPr>
          <w:rFonts w:ascii="Times New Roman" w:hAnsi="Times New Roman" w:cs="Times New Roman"/>
        </w:rPr>
        <w:t>their viral sequences</w:t>
      </w:r>
      <w:r w:rsidR="00BA2B01" w:rsidRPr="0039307B">
        <w:rPr>
          <w:rFonts w:ascii="Times New Roman" w:hAnsi="Times New Roman" w:cs="Times New Roman"/>
        </w:rPr>
        <w:t xml:space="preserve"> – the larger the pairwise genetic distance the less likely the true direct transmission.</w:t>
      </w:r>
    </w:p>
    <w:p w14:paraId="4E7B4A28" w14:textId="430096A9" w:rsidR="00DC6A10" w:rsidRPr="00365B86" w:rsidRDefault="00A13216">
      <w:pPr>
        <w:rPr>
          <w:rFonts w:ascii="Times New Roman" w:hAnsi="Times New Roman" w:cs="Times New Roman"/>
          <w:b/>
          <w:sz w:val="22"/>
          <w:szCs w:val="22"/>
        </w:rPr>
      </w:pPr>
      <w:r w:rsidRPr="00365B86">
        <w:rPr>
          <w:rFonts w:ascii="Times New Roman" w:hAnsi="Times New Roman" w:cs="Times New Roman"/>
          <w:noProof/>
          <w:lang w:val="de-CH" w:eastAsia="de-CH"/>
        </w:rPr>
        <w:drawing>
          <wp:inline distT="0" distB="0" distL="0" distR="0" wp14:anchorId="08A09C54" wp14:editId="1499E835">
            <wp:extent cx="4528800" cy="3794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8800" cy="3794400"/>
                    </a:xfrm>
                    <a:prstGeom prst="rect">
                      <a:avLst/>
                    </a:prstGeom>
                  </pic:spPr>
                </pic:pic>
              </a:graphicData>
            </a:graphic>
          </wp:inline>
        </w:drawing>
      </w:r>
      <w:r w:rsidR="00DC6A10" w:rsidRPr="00365B86">
        <w:rPr>
          <w:rFonts w:ascii="Times New Roman" w:hAnsi="Times New Roman" w:cs="Times New Roman"/>
          <w:b/>
          <w:sz w:val="22"/>
          <w:szCs w:val="22"/>
        </w:rPr>
        <w:br w:type="page"/>
      </w:r>
    </w:p>
    <w:p w14:paraId="2A8333C9" w14:textId="44D24EA2" w:rsidR="00FA2FEA" w:rsidRPr="0039307B" w:rsidRDefault="00E60EAD" w:rsidP="00FE2138">
      <w:pPr>
        <w:spacing w:line="480" w:lineRule="auto"/>
        <w:rPr>
          <w:rFonts w:ascii="Times New Roman" w:hAnsi="Times New Roman" w:cs="Times New Roman"/>
        </w:rPr>
      </w:pPr>
      <w:r w:rsidRPr="0039307B">
        <w:rPr>
          <w:rFonts w:ascii="Times New Roman" w:hAnsi="Times New Roman" w:cs="Times New Roman"/>
          <w:b/>
        </w:rPr>
        <w:lastRenderedPageBreak/>
        <w:t>Supplemental</w:t>
      </w:r>
      <w:r w:rsidR="00FA2FEA" w:rsidRPr="0039307B">
        <w:rPr>
          <w:rFonts w:ascii="Times New Roman" w:hAnsi="Times New Roman" w:cs="Times New Roman"/>
          <w:b/>
        </w:rPr>
        <w:t xml:space="preserve"> </w:t>
      </w:r>
      <w:r w:rsidR="00240F53" w:rsidRPr="0039307B">
        <w:rPr>
          <w:rFonts w:ascii="Times New Roman" w:hAnsi="Times New Roman" w:cs="Times New Roman"/>
          <w:b/>
        </w:rPr>
        <w:t>F</w:t>
      </w:r>
      <w:r w:rsidR="00FA2FEA" w:rsidRPr="0039307B">
        <w:rPr>
          <w:rFonts w:ascii="Times New Roman" w:hAnsi="Times New Roman" w:cs="Times New Roman"/>
          <w:b/>
        </w:rPr>
        <w:t xml:space="preserve">igure </w:t>
      </w:r>
      <w:r w:rsidR="00DC6A10" w:rsidRPr="0039307B">
        <w:rPr>
          <w:rFonts w:ascii="Times New Roman" w:hAnsi="Times New Roman" w:cs="Times New Roman"/>
          <w:b/>
        </w:rPr>
        <w:t>S2</w:t>
      </w:r>
      <w:r w:rsidR="004A0E11" w:rsidRPr="0039307B">
        <w:rPr>
          <w:rFonts w:ascii="Times New Roman" w:hAnsi="Times New Roman" w:cs="Times New Roman"/>
          <w:b/>
        </w:rPr>
        <w:t>.</w:t>
      </w:r>
      <w:r w:rsidR="00DC6A10" w:rsidRPr="0039307B">
        <w:rPr>
          <w:rFonts w:ascii="Times New Roman" w:hAnsi="Times New Roman" w:cs="Times New Roman"/>
          <w:b/>
        </w:rPr>
        <w:t xml:space="preserve"> </w:t>
      </w:r>
      <w:r w:rsidRPr="0039307B">
        <w:rPr>
          <w:rFonts w:ascii="Times New Roman" w:hAnsi="Times New Roman" w:cs="Times New Roman"/>
        </w:rPr>
        <w:t>Number of transmission clusters versus number</w:t>
      </w:r>
      <w:r w:rsidR="00B51615" w:rsidRPr="0039307B">
        <w:rPr>
          <w:rFonts w:ascii="Times New Roman" w:hAnsi="Times New Roman" w:cs="Times New Roman"/>
        </w:rPr>
        <w:t xml:space="preserve"> of individuals for which a multiple infection would be predicted</w:t>
      </w:r>
      <w:r w:rsidRPr="0039307B">
        <w:rPr>
          <w:rFonts w:ascii="Times New Roman" w:hAnsi="Times New Roman" w:cs="Times New Roman"/>
        </w:rPr>
        <w:t xml:space="preserve"> given a set of thresholds. The y-axis indicates the lower bound for the bootstrap support value of the clade. The maximum pairwise </w:t>
      </w:r>
      <w:r w:rsidR="00656DA3" w:rsidRPr="0039307B">
        <w:rPr>
          <w:rFonts w:ascii="Times New Roman" w:hAnsi="Times New Roman" w:cs="Times New Roman"/>
        </w:rPr>
        <w:t xml:space="preserve">genetic </w:t>
      </w:r>
      <w:r w:rsidRPr="0039307B">
        <w:rPr>
          <w:rFonts w:ascii="Times New Roman" w:hAnsi="Times New Roman" w:cs="Times New Roman"/>
        </w:rPr>
        <w:t>distance is depicted on the x-axis. Each rectangle corresponds to one set of thresholds and shows the number of transmission clusters (upper left) versus number of co-infected individuals (lower right).</w:t>
      </w:r>
    </w:p>
    <w:p w14:paraId="1387C6F8" w14:textId="4E492E6A" w:rsidR="00FA2FEA" w:rsidRPr="00365B86" w:rsidRDefault="00A13216" w:rsidP="00FE2138">
      <w:pPr>
        <w:spacing w:line="480" w:lineRule="auto"/>
        <w:rPr>
          <w:rFonts w:ascii="Times New Roman" w:hAnsi="Times New Roman" w:cs="Times New Roman"/>
          <w:sz w:val="22"/>
          <w:szCs w:val="22"/>
        </w:rPr>
      </w:pPr>
      <w:r w:rsidRPr="00365B86">
        <w:rPr>
          <w:rFonts w:ascii="Times New Roman" w:hAnsi="Times New Roman" w:cs="Times New Roman"/>
          <w:noProof/>
          <w:lang w:val="de-CH" w:eastAsia="de-CH"/>
        </w:rPr>
        <w:drawing>
          <wp:inline distT="0" distB="0" distL="0" distR="0" wp14:anchorId="6886703F" wp14:editId="2421EA07">
            <wp:extent cx="5727700" cy="5593715"/>
            <wp:effectExtent l="0" t="0" r="635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5593715"/>
                    </a:xfrm>
                    <a:prstGeom prst="rect">
                      <a:avLst/>
                    </a:prstGeom>
                  </pic:spPr>
                </pic:pic>
              </a:graphicData>
            </a:graphic>
          </wp:inline>
        </w:drawing>
      </w:r>
    </w:p>
    <w:p w14:paraId="4BCB4690" w14:textId="77777777" w:rsidR="00025E7F" w:rsidRPr="00365B86" w:rsidRDefault="00025E7F" w:rsidP="00FE2138">
      <w:pPr>
        <w:spacing w:line="480" w:lineRule="auto"/>
        <w:rPr>
          <w:rFonts w:ascii="Times New Roman" w:hAnsi="Times New Roman" w:cs="Times New Roman"/>
          <w:sz w:val="22"/>
          <w:szCs w:val="22"/>
        </w:rPr>
      </w:pPr>
    </w:p>
    <w:p w14:paraId="15F14BEF" w14:textId="77777777" w:rsidR="00025E7F" w:rsidRPr="00365B86" w:rsidRDefault="00025E7F" w:rsidP="00FE2138">
      <w:pPr>
        <w:spacing w:line="480" w:lineRule="auto"/>
        <w:rPr>
          <w:rFonts w:ascii="Times New Roman" w:hAnsi="Times New Roman" w:cs="Times New Roman"/>
          <w:sz w:val="22"/>
          <w:szCs w:val="22"/>
        </w:rPr>
      </w:pPr>
    </w:p>
    <w:p w14:paraId="5B0FAA3F" w14:textId="77777777" w:rsidR="00025E7F" w:rsidRPr="00365B86" w:rsidRDefault="00025E7F" w:rsidP="00FE2138">
      <w:pPr>
        <w:spacing w:line="480" w:lineRule="auto"/>
        <w:rPr>
          <w:rFonts w:ascii="Times New Roman" w:hAnsi="Times New Roman" w:cs="Times New Roman"/>
          <w:sz w:val="22"/>
          <w:szCs w:val="22"/>
        </w:rPr>
      </w:pPr>
    </w:p>
    <w:p w14:paraId="76D23EFA" w14:textId="77777777" w:rsidR="00025E7F" w:rsidRPr="00365B86" w:rsidRDefault="00025E7F" w:rsidP="00FE2138">
      <w:pPr>
        <w:spacing w:line="480" w:lineRule="auto"/>
        <w:rPr>
          <w:rFonts w:ascii="Times New Roman" w:hAnsi="Times New Roman" w:cs="Times New Roman"/>
          <w:sz w:val="22"/>
          <w:szCs w:val="22"/>
        </w:rPr>
      </w:pPr>
    </w:p>
    <w:p w14:paraId="45AA1ED2" w14:textId="42BAA75E" w:rsidR="00FA2FEA" w:rsidRPr="0039307B" w:rsidRDefault="00E60EAD" w:rsidP="00FE2138">
      <w:pPr>
        <w:spacing w:line="480" w:lineRule="auto"/>
        <w:rPr>
          <w:rFonts w:ascii="Times New Roman" w:hAnsi="Times New Roman" w:cs="Times New Roman"/>
        </w:rPr>
      </w:pPr>
      <w:r w:rsidRPr="0039307B">
        <w:rPr>
          <w:rFonts w:ascii="Times New Roman" w:hAnsi="Times New Roman" w:cs="Times New Roman"/>
          <w:b/>
        </w:rPr>
        <w:t>Supplemental</w:t>
      </w:r>
      <w:r w:rsidR="00FA2FEA" w:rsidRPr="0039307B">
        <w:rPr>
          <w:rFonts w:ascii="Times New Roman" w:hAnsi="Times New Roman" w:cs="Times New Roman"/>
          <w:b/>
        </w:rPr>
        <w:t xml:space="preserve"> </w:t>
      </w:r>
      <w:r w:rsidR="00240F53" w:rsidRPr="0039307B">
        <w:rPr>
          <w:rFonts w:ascii="Times New Roman" w:hAnsi="Times New Roman" w:cs="Times New Roman"/>
          <w:b/>
        </w:rPr>
        <w:t>F</w:t>
      </w:r>
      <w:r w:rsidR="00FA2FEA" w:rsidRPr="0039307B">
        <w:rPr>
          <w:rFonts w:ascii="Times New Roman" w:hAnsi="Times New Roman" w:cs="Times New Roman"/>
          <w:b/>
        </w:rPr>
        <w:t xml:space="preserve">igure </w:t>
      </w:r>
      <w:r w:rsidR="00DC6A10" w:rsidRPr="0039307B">
        <w:rPr>
          <w:rFonts w:ascii="Times New Roman" w:hAnsi="Times New Roman" w:cs="Times New Roman"/>
          <w:b/>
        </w:rPr>
        <w:t>S3</w:t>
      </w:r>
      <w:r w:rsidRPr="0039307B">
        <w:rPr>
          <w:rFonts w:ascii="Times New Roman" w:hAnsi="Times New Roman" w:cs="Times New Roman"/>
          <w:b/>
        </w:rPr>
        <w:t xml:space="preserve">. </w:t>
      </w:r>
      <w:r w:rsidR="00FB6270" w:rsidRPr="0039307B">
        <w:rPr>
          <w:rFonts w:ascii="Times New Roman" w:hAnsi="Times New Roman" w:cs="Times New Roman"/>
        </w:rPr>
        <w:t>Three assumptions considered</w:t>
      </w:r>
      <w:r w:rsidR="00076379" w:rsidRPr="0039307B">
        <w:rPr>
          <w:rFonts w:ascii="Times New Roman" w:hAnsi="Times New Roman" w:cs="Times New Roman"/>
        </w:rPr>
        <w:t xml:space="preserve"> in deductive reasoning for selecting the </w:t>
      </w:r>
      <w:r w:rsidR="00B012A0" w:rsidRPr="0039307B">
        <w:rPr>
          <w:rFonts w:ascii="Times New Roman" w:hAnsi="Times New Roman" w:cs="Times New Roman"/>
        </w:rPr>
        <w:t>genetic distance threshold</w:t>
      </w:r>
      <w:r w:rsidR="00FB6270" w:rsidRPr="0039307B">
        <w:rPr>
          <w:rFonts w:ascii="Times New Roman" w:hAnsi="Times New Roman" w:cs="Times New Roman"/>
        </w:rPr>
        <w:t xml:space="preserve"> in decreasing order of strictness</w:t>
      </w:r>
      <w:r w:rsidRPr="0039307B">
        <w:rPr>
          <w:rFonts w:ascii="Times New Roman" w:hAnsi="Times New Roman" w:cs="Times New Roman"/>
        </w:rPr>
        <w:t>. On each subtree</w:t>
      </w:r>
      <w:r w:rsidR="00FB6270" w:rsidRPr="0039307B">
        <w:rPr>
          <w:rFonts w:ascii="Times New Roman" w:hAnsi="Times New Roman" w:cs="Times New Roman"/>
        </w:rPr>
        <w:t xml:space="preserve"> each gray shaded rectangle </w:t>
      </w:r>
      <w:proofErr w:type="gramStart"/>
      <w:r w:rsidR="00FB6270" w:rsidRPr="0039307B">
        <w:rPr>
          <w:rFonts w:ascii="Times New Roman" w:hAnsi="Times New Roman" w:cs="Times New Roman"/>
        </w:rPr>
        <w:t>represent</w:t>
      </w:r>
      <w:proofErr w:type="gramEnd"/>
      <w:r w:rsidR="00FB6270" w:rsidRPr="0039307B">
        <w:rPr>
          <w:rFonts w:ascii="Times New Roman" w:hAnsi="Times New Roman" w:cs="Times New Roman"/>
        </w:rPr>
        <w:t xml:space="preserve"> a set of sequences that </w:t>
      </w:r>
      <w:r w:rsidRPr="0039307B">
        <w:rPr>
          <w:rFonts w:ascii="Times New Roman" w:hAnsi="Times New Roman" w:cs="Times New Roman"/>
        </w:rPr>
        <w:t>would (</w:t>
      </w:r>
      <w:r w:rsidR="00311CF6" w:rsidRPr="0039307B">
        <w:rPr>
          <w:rFonts w:ascii="Times New Roman" w:hAnsi="Times New Roman" w:cs="Times New Roman"/>
        </w:rPr>
        <w:t xml:space="preserve">under </w:t>
      </w:r>
      <w:r w:rsidRPr="0039307B">
        <w:rPr>
          <w:rFonts w:ascii="Times New Roman" w:hAnsi="Times New Roman" w:cs="Times New Roman"/>
        </w:rPr>
        <w:t xml:space="preserve">the corresponding </w:t>
      </w:r>
      <w:r w:rsidR="00117C71" w:rsidRPr="0039307B">
        <w:rPr>
          <w:rFonts w:ascii="Times New Roman" w:hAnsi="Times New Roman" w:cs="Times New Roman"/>
        </w:rPr>
        <w:t>genetic distance threshold</w:t>
      </w:r>
      <w:r w:rsidRPr="0039307B">
        <w:rPr>
          <w:rFonts w:ascii="Times New Roman" w:hAnsi="Times New Roman" w:cs="Times New Roman"/>
        </w:rPr>
        <w:t>) be identified as</w:t>
      </w:r>
      <w:r w:rsidR="004A0E11" w:rsidRPr="0039307B">
        <w:rPr>
          <w:rFonts w:ascii="Times New Roman" w:hAnsi="Times New Roman" w:cs="Times New Roman"/>
        </w:rPr>
        <w:t xml:space="preserve"> a</w:t>
      </w:r>
      <w:r w:rsidRPr="0039307B">
        <w:rPr>
          <w:rFonts w:ascii="Times New Roman" w:hAnsi="Times New Roman" w:cs="Times New Roman"/>
        </w:rPr>
        <w:t xml:space="preserve"> transmission cluster.</w:t>
      </w:r>
      <w:r w:rsidR="00FB6270" w:rsidRPr="0039307B">
        <w:rPr>
          <w:rFonts w:ascii="Times New Roman" w:hAnsi="Times New Roman" w:cs="Times New Roman"/>
        </w:rPr>
        <w:t xml:space="preserve"> Sequences belonging to the same patient but not appearing within the same rectangle indicate a co-infection</w:t>
      </w:r>
      <w:r w:rsidR="00860CB9" w:rsidRPr="0039307B">
        <w:rPr>
          <w:rFonts w:ascii="Times New Roman" w:hAnsi="Times New Roman" w:cs="Times New Roman"/>
        </w:rPr>
        <w:t xml:space="preserve"> under the corresponding set of thresholds</w:t>
      </w:r>
      <w:r w:rsidR="00FB6270" w:rsidRPr="0039307B">
        <w:rPr>
          <w:rFonts w:ascii="Times New Roman" w:hAnsi="Times New Roman" w:cs="Times New Roman"/>
        </w:rPr>
        <w:t>.</w:t>
      </w:r>
      <w:r w:rsidR="00860CB9" w:rsidRPr="0039307B">
        <w:rPr>
          <w:rFonts w:ascii="Times New Roman" w:hAnsi="Times New Roman" w:cs="Times New Roman"/>
        </w:rPr>
        <w:t xml:space="preserve"> The bootstrap support value threshold in all three premises is B=900.</w:t>
      </w:r>
    </w:p>
    <w:p w14:paraId="208AD117" w14:textId="61898C4C" w:rsidR="00FA2FEA" w:rsidRPr="00365B86" w:rsidRDefault="00A13216" w:rsidP="00FE2138">
      <w:pPr>
        <w:spacing w:line="480" w:lineRule="auto"/>
        <w:rPr>
          <w:rFonts w:ascii="Times New Roman" w:hAnsi="Times New Roman" w:cs="Times New Roman"/>
          <w:sz w:val="22"/>
          <w:szCs w:val="22"/>
        </w:rPr>
      </w:pPr>
      <w:r w:rsidRPr="00365B86">
        <w:rPr>
          <w:rFonts w:ascii="Times New Roman" w:hAnsi="Times New Roman" w:cs="Times New Roman"/>
          <w:noProof/>
          <w:lang w:val="de-CH" w:eastAsia="de-CH"/>
        </w:rPr>
        <w:lastRenderedPageBreak/>
        <w:drawing>
          <wp:inline distT="0" distB="0" distL="0" distR="0" wp14:anchorId="74D83458" wp14:editId="60B2C9F1">
            <wp:extent cx="5727700" cy="76015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7601585"/>
                    </a:xfrm>
                    <a:prstGeom prst="rect">
                      <a:avLst/>
                    </a:prstGeom>
                  </pic:spPr>
                </pic:pic>
              </a:graphicData>
            </a:graphic>
          </wp:inline>
        </w:drawing>
      </w:r>
    </w:p>
    <w:p w14:paraId="2AF92F2B" w14:textId="5F785BA5" w:rsidR="00685264" w:rsidRPr="00365B86" w:rsidRDefault="00685264" w:rsidP="00FE2138">
      <w:pPr>
        <w:spacing w:line="480" w:lineRule="auto"/>
        <w:rPr>
          <w:rFonts w:ascii="Times New Roman" w:hAnsi="Times New Roman" w:cs="Times New Roman"/>
          <w:sz w:val="22"/>
          <w:szCs w:val="22"/>
        </w:rPr>
      </w:pPr>
    </w:p>
    <w:p w14:paraId="0038B3C2" w14:textId="77777777" w:rsidR="00685264" w:rsidRPr="00365B86" w:rsidRDefault="00685264" w:rsidP="00685264">
      <w:pPr>
        <w:pStyle w:val="EndnoteText"/>
        <w:spacing w:before="120" w:line="480" w:lineRule="auto"/>
        <w:ind w:left="1134" w:hanging="1134"/>
        <w:rPr>
          <w:rFonts w:ascii="Times New Roman" w:hAnsi="Times New Roman" w:cs="Times New Roman"/>
          <w:b/>
          <w:sz w:val="22"/>
          <w:szCs w:val="22"/>
          <w:lang w:val="en-US"/>
        </w:rPr>
        <w:sectPr w:rsidR="00685264" w:rsidRPr="00365B86" w:rsidSect="00BC1829">
          <w:type w:val="continuous"/>
          <w:pgSz w:w="11900" w:h="16840"/>
          <w:pgMar w:top="1440" w:right="1440" w:bottom="1440" w:left="1440" w:header="708" w:footer="708" w:gutter="0"/>
          <w:cols w:space="708"/>
          <w:docGrid w:linePitch="360"/>
        </w:sectPr>
      </w:pPr>
    </w:p>
    <w:p w14:paraId="45F80494" w14:textId="2C903C9F" w:rsidR="00685264" w:rsidRPr="0039307B" w:rsidRDefault="00685264" w:rsidP="00AB3CD3">
      <w:pPr>
        <w:pStyle w:val="EndnoteText"/>
        <w:spacing w:before="120" w:line="480" w:lineRule="auto"/>
        <w:rPr>
          <w:rFonts w:ascii="Times New Roman" w:hAnsi="Times New Roman" w:cs="Times New Roman"/>
          <w:bCs/>
          <w:sz w:val="24"/>
          <w:szCs w:val="24"/>
          <w:lang w:val="en-US"/>
        </w:rPr>
      </w:pPr>
      <w:r w:rsidRPr="0039307B">
        <w:rPr>
          <w:rFonts w:ascii="Times New Roman" w:hAnsi="Times New Roman" w:cs="Times New Roman"/>
          <w:b/>
          <w:sz w:val="24"/>
          <w:szCs w:val="24"/>
          <w:lang w:val="en-US"/>
        </w:rPr>
        <w:lastRenderedPageBreak/>
        <w:t xml:space="preserve">Supplemental Table </w:t>
      </w:r>
      <w:r w:rsidR="009C12D5" w:rsidRPr="0039307B">
        <w:rPr>
          <w:rFonts w:ascii="Times New Roman" w:hAnsi="Times New Roman" w:cs="Times New Roman"/>
          <w:b/>
          <w:sz w:val="24"/>
          <w:szCs w:val="24"/>
          <w:lang w:val="en-US"/>
        </w:rPr>
        <w:t>S3</w:t>
      </w:r>
      <w:r w:rsidR="00B80145">
        <w:rPr>
          <w:rFonts w:ascii="Times New Roman" w:hAnsi="Times New Roman" w:cs="Times New Roman"/>
          <w:bCs/>
          <w:sz w:val="24"/>
          <w:szCs w:val="24"/>
          <w:lang w:val="en-US"/>
        </w:rPr>
        <w:t xml:space="preserve">. </w:t>
      </w:r>
      <w:r w:rsidRPr="0039307B">
        <w:rPr>
          <w:rFonts w:ascii="Times New Roman" w:hAnsi="Times New Roman" w:cs="Times New Roman"/>
          <w:bCs/>
          <w:sz w:val="24"/>
          <w:szCs w:val="24"/>
          <w:lang w:val="en-US"/>
        </w:rPr>
        <w:t>Adherence with the study protocol in 152 healthcare workers and 542 hospital inpatients participating in prospective surveillance for asymptomatic and symptomatic influenza infection during the 2015/16 and the 2016/17 influenza season, University Hospital Zurich</w:t>
      </w:r>
      <w:r w:rsidR="00AB3CD3" w:rsidRPr="0039307B">
        <w:rPr>
          <w:rFonts w:ascii="Times New Roman" w:hAnsi="Times New Roman" w:cs="Times New Roman"/>
          <w:bCs/>
          <w:sz w:val="24"/>
          <w:szCs w:val="24"/>
          <w:lang w:val="en-US"/>
        </w:rPr>
        <w:t>.</w:t>
      </w:r>
      <w:r w:rsidRPr="0039307B">
        <w:rPr>
          <w:rFonts w:ascii="Times New Roman" w:hAnsi="Times New Roman" w:cs="Times New Roman"/>
          <w:bCs/>
          <w:sz w:val="24"/>
          <w:szCs w:val="24"/>
          <w:lang w:val="en-US"/>
        </w:rPr>
        <w:t xml:space="preserve"> </w:t>
      </w:r>
    </w:p>
    <w:p w14:paraId="56D47B9B" w14:textId="77777777" w:rsidR="00685264" w:rsidRPr="00365B86" w:rsidRDefault="00685264" w:rsidP="00685264">
      <w:pPr>
        <w:pStyle w:val="EndnoteText"/>
        <w:spacing w:before="120" w:line="480" w:lineRule="auto"/>
        <w:ind w:left="1134" w:hanging="1134"/>
        <w:rPr>
          <w:rFonts w:ascii="Times New Roman" w:hAnsi="Times New Roman" w:cs="Times New Roman"/>
          <w:bCs/>
          <w:sz w:val="22"/>
          <w:szCs w:val="22"/>
          <w:lang w:val="en-US"/>
        </w:rPr>
      </w:pPr>
    </w:p>
    <w:tbl>
      <w:tblPr>
        <w:tblW w:w="9781" w:type="dxa"/>
        <w:tblBorders>
          <w:top w:val="single" w:sz="4" w:space="0" w:color="auto"/>
        </w:tblBorders>
        <w:tblCellMar>
          <w:top w:w="57" w:type="dxa"/>
          <w:bottom w:w="57" w:type="dxa"/>
        </w:tblCellMar>
        <w:tblLook w:val="00A0" w:firstRow="1" w:lastRow="0" w:firstColumn="1" w:lastColumn="0" w:noHBand="0" w:noVBand="0"/>
      </w:tblPr>
      <w:tblGrid>
        <w:gridCol w:w="4536"/>
        <w:gridCol w:w="2835"/>
        <w:gridCol w:w="2410"/>
      </w:tblGrid>
      <w:tr w:rsidR="00685264" w:rsidRPr="00365B86" w14:paraId="06880A63" w14:textId="77777777" w:rsidTr="00365B86">
        <w:trPr>
          <w:trHeight w:val="57"/>
        </w:trPr>
        <w:tc>
          <w:tcPr>
            <w:tcW w:w="4536" w:type="dxa"/>
            <w:tcBorders>
              <w:top w:val="single" w:sz="4" w:space="0" w:color="auto"/>
              <w:left w:val="nil"/>
              <w:bottom w:val="single" w:sz="4" w:space="0" w:color="auto"/>
              <w:right w:val="nil"/>
            </w:tcBorders>
            <w:vAlign w:val="center"/>
          </w:tcPr>
          <w:p w14:paraId="3096BAFB" w14:textId="77777777" w:rsidR="00685264" w:rsidRPr="00365B86" w:rsidRDefault="00685264" w:rsidP="00495A19">
            <w:pPr>
              <w:pStyle w:val="NormalWeb"/>
              <w:spacing w:before="2"/>
              <w:rPr>
                <w:rFonts w:ascii="Arial" w:hAnsi="Arial" w:cs="Arial"/>
                <w:b/>
                <w:sz w:val="16"/>
                <w:szCs w:val="16"/>
                <w:lang w:val="de-CH"/>
              </w:rPr>
            </w:pPr>
            <w:r w:rsidRPr="00365B86">
              <w:rPr>
                <w:rFonts w:ascii="Arial" w:hAnsi="Arial" w:cs="Arial"/>
                <w:b/>
                <w:sz w:val="16"/>
                <w:szCs w:val="16"/>
                <w:lang w:val="de-CH"/>
              </w:rPr>
              <w:t>Item</w:t>
            </w:r>
          </w:p>
        </w:tc>
        <w:tc>
          <w:tcPr>
            <w:tcW w:w="2835" w:type="dxa"/>
            <w:tcBorders>
              <w:top w:val="single" w:sz="4" w:space="0" w:color="auto"/>
              <w:left w:val="nil"/>
              <w:bottom w:val="single" w:sz="4" w:space="0" w:color="auto"/>
              <w:right w:val="nil"/>
            </w:tcBorders>
            <w:vAlign w:val="center"/>
          </w:tcPr>
          <w:p w14:paraId="21900893" w14:textId="77777777" w:rsidR="00685264" w:rsidRPr="00365B86" w:rsidRDefault="00685264" w:rsidP="00495A19">
            <w:pPr>
              <w:pStyle w:val="NormalWeb"/>
              <w:spacing w:before="2"/>
              <w:jc w:val="center"/>
              <w:rPr>
                <w:rFonts w:ascii="Arial" w:hAnsi="Arial" w:cs="Arial"/>
                <w:b/>
                <w:sz w:val="16"/>
                <w:szCs w:val="16"/>
                <w:lang w:val="de-CH"/>
              </w:rPr>
            </w:pPr>
            <w:r w:rsidRPr="00365B86">
              <w:rPr>
                <w:rFonts w:ascii="Arial" w:hAnsi="Arial" w:cs="Arial"/>
                <w:b/>
                <w:sz w:val="16"/>
                <w:szCs w:val="16"/>
                <w:lang w:val="de-CH"/>
              </w:rPr>
              <w:t>HCW</w:t>
            </w:r>
          </w:p>
          <w:p w14:paraId="2DA5BDA1"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b/>
                <w:sz w:val="16"/>
                <w:szCs w:val="16"/>
                <w:lang w:val="de-CH"/>
              </w:rPr>
              <w:t>(N=152)</w:t>
            </w:r>
          </w:p>
        </w:tc>
        <w:tc>
          <w:tcPr>
            <w:tcW w:w="2410" w:type="dxa"/>
            <w:tcBorders>
              <w:top w:val="single" w:sz="4" w:space="0" w:color="auto"/>
              <w:left w:val="nil"/>
              <w:bottom w:val="single" w:sz="4" w:space="0" w:color="auto"/>
              <w:right w:val="nil"/>
            </w:tcBorders>
            <w:vAlign w:val="center"/>
          </w:tcPr>
          <w:p w14:paraId="4A68953E" w14:textId="77777777" w:rsidR="00685264" w:rsidRPr="00365B86" w:rsidRDefault="00685264" w:rsidP="00495A19">
            <w:pPr>
              <w:pStyle w:val="NormalWeb"/>
              <w:spacing w:before="2"/>
              <w:jc w:val="center"/>
              <w:rPr>
                <w:rFonts w:ascii="Arial" w:hAnsi="Arial" w:cs="Arial"/>
                <w:b/>
                <w:sz w:val="16"/>
                <w:szCs w:val="16"/>
                <w:lang w:val="de-CH"/>
              </w:rPr>
            </w:pPr>
            <w:r w:rsidRPr="00365B86">
              <w:rPr>
                <w:rFonts w:ascii="Arial" w:hAnsi="Arial" w:cs="Arial"/>
                <w:b/>
                <w:sz w:val="16"/>
                <w:szCs w:val="16"/>
                <w:lang w:val="de-CH"/>
              </w:rPr>
              <w:t>INPATIENTS</w:t>
            </w:r>
          </w:p>
          <w:p w14:paraId="29323781"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b/>
                <w:sz w:val="16"/>
                <w:szCs w:val="16"/>
                <w:lang w:val="de-CH"/>
              </w:rPr>
              <w:t>(N=542)</w:t>
            </w:r>
          </w:p>
        </w:tc>
      </w:tr>
      <w:tr w:rsidR="00685264" w:rsidRPr="00365B86" w14:paraId="5C261E69" w14:textId="77777777" w:rsidTr="00365B86">
        <w:trPr>
          <w:trHeight w:val="57"/>
        </w:trPr>
        <w:tc>
          <w:tcPr>
            <w:tcW w:w="4536" w:type="dxa"/>
            <w:tcBorders>
              <w:top w:val="single" w:sz="4" w:space="0" w:color="auto"/>
              <w:left w:val="nil"/>
              <w:bottom w:val="nil"/>
              <w:right w:val="nil"/>
            </w:tcBorders>
            <w:vAlign w:val="center"/>
          </w:tcPr>
          <w:p w14:paraId="2C03261F" w14:textId="77777777" w:rsidR="00685264" w:rsidRPr="00365B86" w:rsidRDefault="00685264" w:rsidP="00495A19">
            <w:pPr>
              <w:pStyle w:val="NormalWeb"/>
              <w:tabs>
                <w:tab w:val="left" w:pos="270"/>
              </w:tabs>
              <w:spacing w:before="2"/>
              <w:rPr>
                <w:rFonts w:ascii="Arial" w:hAnsi="Arial" w:cs="Arial"/>
                <w:sz w:val="16"/>
                <w:szCs w:val="16"/>
                <w:lang w:val="de-CH"/>
              </w:rPr>
            </w:pPr>
            <w:proofErr w:type="spellStart"/>
            <w:r w:rsidRPr="00365B86">
              <w:rPr>
                <w:rFonts w:ascii="Arial" w:hAnsi="Arial" w:cs="Arial"/>
                <w:sz w:val="16"/>
                <w:szCs w:val="16"/>
                <w:lang w:val="de-CH"/>
              </w:rPr>
              <w:t>Number</w:t>
            </w:r>
            <w:proofErr w:type="spellEnd"/>
            <w:r w:rsidRPr="00365B86">
              <w:rPr>
                <w:rFonts w:ascii="Arial" w:hAnsi="Arial" w:cs="Arial"/>
                <w:sz w:val="16"/>
                <w:szCs w:val="16"/>
                <w:lang w:val="de-CH"/>
              </w:rPr>
              <w:t xml:space="preserve"> </w:t>
            </w:r>
            <w:proofErr w:type="spellStart"/>
            <w:r w:rsidRPr="00365B86">
              <w:rPr>
                <w:rFonts w:ascii="Arial" w:hAnsi="Arial" w:cs="Arial"/>
                <w:sz w:val="16"/>
                <w:szCs w:val="16"/>
                <w:lang w:val="de-CH"/>
              </w:rPr>
              <w:t>of</w:t>
            </w:r>
            <w:proofErr w:type="spellEnd"/>
            <w:r w:rsidRPr="00365B86">
              <w:rPr>
                <w:rFonts w:ascii="Arial" w:hAnsi="Arial" w:cs="Arial"/>
                <w:sz w:val="16"/>
                <w:szCs w:val="16"/>
                <w:lang w:val="de-CH"/>
              </w:rPr>
              <w:t xml:space="preserve"> </w:t>
            </w:r>
            <w:proofErr w:type="spellStart"/>
            <w:r w:rsidRPr="00365B86">
              <w:rPr>
                <w:rFonts w:ascii="Arial" w:hAnsi="Arial" w:cs="Arial"/>
                <w:sz w:val="16"/>
                <w:szCs w:val="16"/>
                <w:lang w:val="de-CH"/>
              </w:rPr>
              <w:t>swabs</w:t>
            </w:r>
            <w:proofErr w:type="spellEnd"/>
          </w:p>
        </w:tc>
        <w:tc>
          <w:tcPr>
            <w:tcW w:w="2835" w:type="dxa"/>
            <w:tcBorders>
              <w:top w:val="single" w:sz="4" w:space="0" w:color="auto"/>
              <w:left w:val="nil"/>
              <w:bottom w:val="nil"/>
              <w:right w:val="nil"/>
            </w:tcBorders>
            <w:vAlign w:val="center"/>
          </w:tcPr>
          <w:p w14:paraId="0FDA48E8"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7,171</w:t>
            </w:r>
          </w:p>
        </w:tc>
        <w:tc>
          <w:tcPr>
            <w:tcW w:w="2410" w:type="dxa"/>
            <w:tcBorders>
              <w:top w:val="single" w:sz="4" w:space="0" w:color="auto"/>
              <w:left w:val="nil"/>
              <w:bottom w:val="nil"/>
              <w:right w:val="nil"/>
            </w:tcBorders>
            <w:vAlign w:val="center"/>
          </w:tcPr>
          <w:p w14:paraId="442BB75C"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3,498</w:t>
            </w:r>
          </w:p>
        </w:tc>
      </w:tr>
      <w:tr w:rsidR="00685264" w:rsidRPr="00365B86" w14:paraId="70C1A722" w14:textId="77777777" w:rsidTr="00365B86">
        <w:trPr>
          <w:trHeight w:val="57"/>
        </w:trPr>
        <w:tc>
          <w:tcPr>
            <w:tcW w:w="4536" w:type="dxa"/>
            <w:tcBorders>
              <w:top w:val="nil"/>
              <w:left w:val="nil"/>
              <w:bottom w:val="nil"/>
              <w:right w:val="nil"/>
            </w:tcBorders>
            <w:vAlign w:val="center"/>
          </w:tcPr>
          <w:p w14:paraId="3D6981C1" w14:textId="77777777" w:rsidR="00685264" w:rsidRPr="00365B86" w:rsidRDefault="00685264" w:rsidP="00365B86">
            <w:pPr>
              <w:pStyle w:val="NormalWeb"/>
              <w:tabs>
                <w:tab w:val="left" w:pos="270"/>
                <w:tab w:val="left" w:pos="2270"/>
              </w:tabs>
              <w:spacing w:before="2"/>
              <w:rPr>
                <w:rFonts w:ascii="Arial" w:hAnsi="Arial" w:cs="Arial"/>
                <w:sz w:val="16"/>
                <w:szCs w:val="16"/>
                <w:lang w:val="en-US"/>
              </w:rPr>
            </w:pPr>
            <w:r w:rsidRPr="00365B86">
              <w:rPr>
                <w:rFonts w:ascii="Arial" w:hAnsi="Arial" w:cs="Arial"/>
                <w:sz w:val="16"/>
                <w:szCs w:val="16"/>
                <w:lang w:val="en-US"/>
              </w:rPr>
              <w:tab/>
              <w:t>2015/16 season</w:t>
            </w:r>
            <w:r w:rsidRPr="00365B86">
              <w:rPr>
                <w:rFonts w:ascii="Arial" w:hAnsi="Arial" w:cs="Arial"/>
                <w:sz w:val="16"/>
                <w:szCs w:val="16"/>
                <w:lang w:val="en-US"/>
              </w:rPr>
              <w:tab/>
            </w:r>
            <w:r w:rsidRPr="00365B86">
              <w:rPr>
                <w:rFonts w:ascii="Arial" w:hAnsi="Arial" w:cs="Arial"/>
                <w:sz w:val="16"/>
                <w:szCs w:val="16"/>
                <w:lang w:val="en-US"/>
              </w:rPr>
              <w:tab/>
              <w:t>total</w:t>
            </w:r>
          </w:p>
        </w:tc>
        <w:tc>
          <w:tcPr>
            <w:tcW w:w="2835" w:type="dxa"/>
            <w:tcBorders>
              <w:top w:val="nil"/>
              <w:left w:val="nil"/>
              <w:bottom w:val="nil"/>
              <w:right w:val="nil"/>
            </w:tcBorders>
            <w:vAlign w:val="center"/>
          </w:tcPr>
          <w:p w14:paraId="13A39A43"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3,503</w:t>
            </w:r>
          </w:p>
        </w:tc>
        <w:tc>
          <w:tcPr>
            <w:tcW w:w="2410" w:type="dxa"/>
            <w:tcBorders>
              <w:top w:val="nil"/>
              <w:left w:val="nil"/>
              <w:bottom w:val="nil"/>
              <w:right w:val="nil"/>
            </w:tcBorders>
            <w:vAlign w:val="center"/>
          </w:tcPr>
          <w:p w14:paraId="0661CB51"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1,480</w:t>
            </w:r>
          </w:p>
        </w:tc>
      </w:tr>
      <w:tr w:rsidR="00685264" w:rsidRPr="00365B86" w14:paraId="5E912028" w14:textId="77777777" w:rsidTr="00365B86">
        <w:trPr>
          <w:trHeight w:val="57"/>
        </w:trPr>
        <w:tc>
          <w:tcPr>
            <w:tcW w:w="4536" w:type="dxa"/>
            <w:tcBorders>
              <w:top w:val="nil"/>
              <w:left w:val="nil"/>
              <w:bottom w:val="nil"/>
              <w:right w:val="nil"/>
            </w:tcBorders>
            <w:vAlign w:val="center"/>
          </w:tcPr>
          <w:p w14:paraId="5035B2D8"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t>median (IQR)</w:t>
            </w:r>
          </w:p>
        </w:tc>
        <w:tc>
          <w:tcPr>
            <w:tcW w:w="2835" w:type="dxa"/>
            <w:tcBorders>
              <w:top w:val="nil"/>
              <w:left w:val="nil"/>
              <w:bottom w:val="nil"/>
              <w:right w:val="nil"/>
            </w:tcBorders>
            <w:vAlign w:val="center"/>
          </w:tcPr>
          <w:p w14:paraId="371AED19"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69 (31-85)</w:t>
            </w:r>
          </w:p>
        </w:tc>
        <w:tc>
          <w:tcPr>
            <w:tcW w:w="2410" w:type="dxa"/>
            <w:tcBorders>
              <w:top w:val="nil"/>
              <w:left w:val="nil"/>
              <w:bottom w:val="nil"/>
              <w:right w:val="nil"/>
            </w:tcBorders>
            <w:vAlign w:val="center"/>
          </w:tcPr>
          <w:p w14:paraId="1F06AFC0" w14:textId="3A110234"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5 (3-9</w:t>
            </w:r>
            <w:r w:rsidR="00BF1417" w:rsidRPr="00365B86">
              <w:rPr>
                <w:rFonts w:ascii="Arial" w:hAnsi="Arial" w:cs="Arial"/>
                <w:sz w:val="16"/>
                <w:szCs w:val="16"/>
                <w:lang w:val="en-US"/>
              </w:rPr>
              <w:t>.</w:t>
            </w:r>
            <w:r w:rsidRPr="00365B86">
              <w:rPr>
                <w:rFonts w:ascii="Arial" w:hAnsi="Arial" w:cs="Arial"/>
                <w:sz w:val="16"/>
                <w:szCs w:val="16"/>
                <w:lang w:val="en-US"/>
              </w:rPr>
              <w:t>5)</w:t>
            </w:r>
          </w:p>
        </w:tc>
      </w:tr>
      <w:tr w:rsidR="00685264" w:rsidRPr="00365B86" w14:paraId="280A73B4" w14:textId="77777777" w:rsidTr="00365B86">
        <w:trPr>
          <w:trHeight w:val="57"/>
        </w:trPr>
        <w:tc>
          <w:tcPr>
            <w:tcW w:w="4536" w:type="dxa"/>
            <w:tcBorders>
              <w:top w:val="nil"/>
              <w:left w:val="nil"/>
              <w:bottom w:val="nil"/>
              <w:right w:val="nil"/>
            </w:tcBorders>
            <w:vAlign w:val="center"/>
          </w:tcPr>
          <w:p w14:paraId="008B7C58" w14:textId="77777777" w:rsidR="00685264" w:rsidRPr="00365B86" w:rsidRDefault="00685264" w:rsidP="00365B86">
            <w:pPr>
              <w:pStyle w:val="NormalWeb"/>
              <w:tabs>
                <w:tab w:val="left" w:pos="270"/>
                <w:tab w:val="left" w:pos="2281"/>
              </w:tabs>
              <w:spacing w:before="2"/>
              <w:rPr>
                <w:rFonts w:ascii="Arial" w:hAnsi="Arial" w:cs="Arial"/>
                <w:sz w:val="16"/>
                <w:szCs w:val="16"/>
                <w:lang w:val="en-US"/>
              </w:rPr>
            </w:pPr>
            <w:r w:rsidRPr="00365B86">
              <w:rPr>
                <w:rFonts w:ascii="Arial" w:hAnsi="Arial" w:cs="Arial"/>
                <w:sz w:val="16"/>
                <w:szCs w:val="16"/>
                <w:lang w:val="en-US"/>
              </w:rPr>
              <w:tab/>
              <w:t>2016/17 season</w:t>
            </w:r>
            <w:r w:rsidRPr="00365B86">
              <w:rPr>
                <w:rFonts w:ascii="Arial" w:hAnsi="Arial" w:cs="Arial"/>
                <w:sz w:val="16"/>
                <w:szCs w:val="16"/>
                <w:lang w:val="en-US"/>
              </w:rPr>
              <w:tab/>
            </w:r>
            <w:r w:rsidRPr="00365B86">
              <w:rPr>
                <w:rFonts w:ascii="Arial" w:hAnsi="Arial" w:cs="Arial"/>
                <w:sz w:val="16"/>
                <w:szCs w:val="16"/>
                <w:lang w:val="en-US"/>
              </w:rPr>
              <w:tab/>
              <w:t>total</w:t>
            </w:r>
          </w:p>
        </w:tc>
        <w:tc>
          <w:tcPr>
            <w:tcW w:w="2835" w:type="dxa"/>
            <w:tcBorders>
              <w:top w:val="nil"/>
              <w:left w:val="nil"/>
              <w:bottom w:val="nil"/>
              <w:right w:val="nil"/>
            </w:tcBorders>
            <w:vAlign w:val="center"/>
          </w:tcPr>
          <w:p w14:paraId="022DFF55"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3,668</w:t>
            </w:r>
          </w:p>
        </w:tc>
        <w:tc>
          <w:tcPr>
            <w:tcW w:w="2410" w:type="dxa"/>
            <w:tcBorders>
              <w:top w:val="nil"/>
              <w:left w:val="nil"/>
              <w:bottom w:val="nil"/>
              <w:right w:val="nil"/>
            </w:tcBorders>
            <w:vAlign w:val="center"/>
          </w:tcPr>
          <w:p w14:paraId="39A91EAC"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2,018</w:t>
            </w:r>
          </w:p>
        </w:tc>
      </w:tr>
      <w:tr w:rsidR="00685264" w:rsidRPr="00365B86" w14:paraId="26D8481E" w14:textId="77777777" w:rsidTr="00365B86">
        <w:trPr>
          <w:trHeight w:val="57"/>
        </w:trPr>
        <w:tc>
          <w:tcPr>
            <w:tcW w:w="4536" w:type="dxa"/>
            <w:tcBorders>
              <w:top w:val="nil"/>
              <w:left w:val="nil"/>
              <w:bottom w:val="nil"/>
              <w:right w:val="nil"/>
            </w:tcBorders>
            <w:vAlign w:val="center"/>
          </w:tcPr>
          <w:p w14:paraId="340588FF"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t>median (IQR)</w:t>
            </w:r>
          </w:p>
        </w:tc>
        <w:tc>
          <w:tcPr>
            <w:tcW w:w="2835" w:type="dxa"/>
            <w:tcBorders>
              <w:top w:val="nil"/>
              <w:left w:val="nil"/>
              <w:bottom w:val="nil"/>
              <w:right w:val="nil"/>
            </w:tcBorders>
            <w:vAlign w:val="center"/>
          </w:tcPr>
          <w:p w14:paraId="536578D9"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42 (21-57)</w:t>
            </w:r>
          </w:p>
        </w:tc>
        <w:tc>
          <w:tcPr>
            <w:tcW w:w="2410" w:type="dxa"/>
            <w:tcBorders>
              <w:top w:val="nil"/>
              <w:left w:val="nil"/>
              <w:bottom w:val="nil"/>
              <w:right w:val="nil"/>
            </w:tcBorders>
            <w:vAlign w:val="center"/>
          </w:tcPr>
          <w:p w14:paraId="76DA1158"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5 (3-8)</w:t>
            </w:r>
          </w:p>
        </w:tc>
      </w:tr>
      <w:tr w:rsidR="00685264" w:rsidRPr="00365B86" w14:paraId="00014D57" w14:textId="77777777" w:rsidTr="00365B86">
        <w:trPr>
          <w:trHeight w:val="57"/>
        </w:trPr>
        <w:tc>
          <w:tcPr>
            <w:tcW w:w="4536" w:type="dxa"/>
            <w:tcBorders>
              <w:top w:val="nil"/>
              <w:left w:val="nil"/>
              <w:bottom w:val="nil"/>
              <w:right w:val="nil"/>
            </w:tcBorders>
            <w:vAlign w:val="center"/>
          </w:tcPr>
          <w:p w14:paraId="52537725"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 xml:space="preserve">Proportion of expected swabs </w:t>
            </w:r>
            <w:r w:rsidRPr="00365B86">
              <w:rPr>
                <w:rFonts w:ascii="Arial" w:hAnsi="Arial" w:cs="Arial"/>
                <w:sz w:val="16"/>
                <w:szCs w:val="16"/>
                <w:lang w:val="en-US"/>
              </w:rPr>
              <w:tab/>
              <w:t>%, median (IQR)</w:t>
            </w:r>
          </w:p>
        </w:tc>
        <w:tc>
          <w:tcPr>
            <w:tcW w:w="2835" w:type="dxa"/>
            <w:tcBorders>
              <w:top w:val="nil"/>
              <w:left w:val="nil"/>
              <w:bottom w:val="nil"/>
              <w:right w:val="nil"/>
            </w:tcBorders>
            <w:vAlign w:val="center"/>
          </w:tcPr>
          <w:p w14:paraId="670EB4E2" w14:textId="5D6F8333"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73</w:t>
            </w:r>
            <w:r w:rsidR="00BF1417" w:rsidRPr="00365B86">
              <w:rPr>
                <w:rFonts w:ascii="Arial" w:hAnsi="Arial" w:cs="Arial"/>
                <w:sz w:val="16"/>
                <w:szCs w:val="16"/>
                <w:lang w:val="en-US"/>
              </w:rPr>
              <w:t>.</w:t>
            </w:r>
            <w:r w:rsidRPr="00365B86">
              <w:rPr>
                <w:rFonts w:ascii="Arial" w:hAnsi="Arial" w:cs="Arial"/>
                <w:color w:val="30534A"/>
                <w:spacing w:val="15"/>
                <w:sz w:val="16"/>
                <w:szCs w:val="16"/>
                <w:lang w:val="en-US"/>
              </w:rPr>
              <w:t>1</w:t>
            </w:r>
            <w:r w:rsidRPr="00365B86">
              <w:rPr>
                <w:rFonts w:ascii="Arial" w:hAnsi="Arial" w:cs="Arial"/>
                <w:sz w:val="16"/>
                <w:szCs w:val="16"/>
                <w:lang w:val="en-US"/>
              </w:rPr>
              <w:t xml:space="preserve"> (36</w:t>
            </w:r>
            <w:r w:rsidR="00BF1417" w:rsidRPr="00365B86">
              <w:rPr>
                <w:rFonts w:ascii="Arial" w:hAnsi="Arial" w:cs="Arial"/>
                <w:sz w:val="16"/>
                <w:szCs w:val="16"/>
                <w:lang w:val="en-US"/>
              </w:rPr>
              <w:t>.</w:t>
            </w:r>
            <w:r w:rsidRPr="00365B86">
              <w:rPr>
                <w:rFonts w:ascii="Arial" w:hAnsi="Arial" w:cs="Arial"/>
                <w:sz w:val="16"/>
                <w:szCs w:val="16"/>
                <w:lang w:val="en-US"/>
              </w:rPr>
              <w:t>2-88</w:t>
            </w:r>
            <w:r w:rsidR="00BF1417" w:rsidRPr="00365B86">
              <w:rPr>
                <w:rFonts w:ascii="Arial" w:hAnsi="Arial" w:cs="Arial"/>
                <w:sz w:val="16"/>
                <w:szCs w:val="16"/>
                <w:lang w:val="en-US"/>
              </w:rPr>
              <w:t>.</w:t>
            </w:r>
            <w:r w:rsidRPr="00365B86">
              <w:rPr>
                <w:rFonts w:ascii="Arial" w:hAnsi="Arial" w:cs="Arial"/>
                <w:sz w:val="16"/>
                <w:szCs w:val="16"/>
                <w:lang w:val="en-US"/>
              </w:rPr>
              <w:t>5)</w:t>
            </w:r>
          </w:p>
        </w:tc>
        <w:tc>
          <w:tcPr>
            <w:tcW w:w="2410" w:type="dxa"/>
            <w:tcBorders>
              <w:top w:val="nil"/>
              <w:left w:val="nil"/>
              <w:bottom w:val="nil"/>
              <w:right w:val="nil"/>
            </w:tcBorders>
            <w:vAlign w:val="center"/>
          </w:tcPr>
          <w:p w14:paraId="3A3E3844" w14:textId="235C9A0F"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60.0 (43</w:t>
            </w:r>
            <w:r w:rsidR="00BF1417" w:rsidRPr="00365B86">
              <w:rPr>
                <w:rFonts w:ascii="Arial" w:hAnsi="Arial" w:cs="Arial"/>
                <w:sz w:val="16"/>
                <w:szCs w:val="16"/>
                <w:lang w:val="en-US"/>
              </w:rPr>
              <w:t>.</w:t>
            </w:r>
            <w:r w:rsidRPr="00365B86">
              <w:rPr>
                <w:rFonts w:ascii="Arial" w:hAnsi="Arial" w:cs="Arial"/>
                <w:sz w:val="16"/>
                <w:szCs w:val="16"/>
                <w:lang w:val="en-US"/>
              </w:rPr>
              <w:t>8-71</w:t>
            </w:r>
            <w:r w:rsidR="00BF1417" w:rsidRPr="00365B86">
              <w:rPr>
                <w:rFonts w:ascii="Arial" w:hAnsi="Arial" w:cs="Arial"/>
                <w:sz w:val="16"/>
                <w:szCs w:val="16"/>
              </w:rPr>
              <w:t>.</w:t>
            </w:r>
            <w:r w:rsidRPr="00365B86">
              <w:rPr>
                <w:rFonts w:ascii="Arial" w:hAnsi="Arial" w:cs="Arial"/>
                <w:sz w:val="16"/>
                <w:szCs w:val="16"/>
                <w:lang w:val="en-US"/>
              </w:rPr>
              <w:t>4)</w:t>
            </w:r>
          </w:p>
        </w:tc>
      </w:tr>
      <w:tr w:rsidR="00685264" w:rsidRPr="00365B86" w14:paraId="7D4161D3" w14:textId="77777777" w:rsidTr="00365B86">
        <w:trPr>
          <w:trHeight w:val="57"/>
        </w:trPr>
        <w:tc>
          <w:tcPr>
            <w:tcW w:w="4536" w:type="dxa"/>
            <w:tcBorders>
              <w:top w:val="nil"/>
              <w:left w:val="nil"/>
              <w:bottom w:val="nil"/>
              <w:right w:val="nil"/>
            </w:tcBorders>
            <w:vAlign w:val="center"/>
          </w:tcPr>
          <w:p w14:paraId="4D00C4C4"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t>in hospital</w:t>
            </w:r>
            <w:r w:rsidRPr="00365B86">
              <w:rPr>
                <w:rFonts w:ascii="Arial" w:hAnsi="Arial" w:cs="Arial"/>
                <w:sz w:val="16"/>
                <w:szCs w:val="16"/>
                <w:lang w:val="en-US"/>
              </w:rPr>
              <w:tab/>
            </w:r>
            <w:r w:rsidRPr="00365B86">
              <w:rPr>
                <w:rFonts w:ascii="Arial" w:hAnsi="Arial" w:cs="Arial"/>
                <w:sz w:val="16"/>
                <w:szCs w:val="16"/>
                <w:lang w:val="en-US"/>
              </w:rPr>
              <w:tab/>
              <w:t>%, median (IQR)</w:t>
            </w:r>
          </w:p>
        </w:tc>
        <w:tc>
          <w:tcPr>
            <w:tcW w:w="2835" w:type="dxa"/>
            <w:tcBorders>
              <w:top w:val="nil"/>
              <w:left w:val="nil"/>
              <w:bottom w:val="nil"/>
              <w:right w:val="nil"/>
            </w:tcBorders>
            <w:vAlign w:val="center"/>
          </w:tcPr>
          <w:p w14:paraId="31897BF5" w14:textId="77777777" w:rsidR="00685264" w:rsidRPr="00365B86" w:rsidRDefault="00685264" w:rsidP="00495A19">
            <w:pPr>
              <w:pStyle w:val="NormalWeb"/>
              <w:spacing w:before="2"/>
              <w:jc w:val="center"/>
              <w:rPr>
                <w:rFonts w:ascii="Arial" w:hAnsi="Arial" w:cs="Arial"/>
                <w:sz w:val="16"/>
                <w:szCs w:val="16"/>
                <w:lang w:val="en-US"/>
              </w:rPr>
            </w:pPr>
            <w:proofErr w:type="spellStart"/>
            <w:r w:rsidRPr="00365B86">
              <w:rPr>
                <w:rFonts w:ascii="Arial" w:hAnsi="Arial" w:cs="Arial"/>
                <w:sz w:val="16"/>
                <w:szCs w:val="16"/>
                <w:lang w:val="en-US"/>
              </w:rPr>
              <w:t>n.a.</w:t>
            </w:r>
            <w:proofErr w:type="spellEnd"/>
          </w:p>
        </w:tc>
        <w:tc>
          <w:tcPr>
            <w:tcW w:w="2410" w:type="dxa"/>
            <w:tcBorders>
              <w:top w:val="nil"/>
              <w:left w:val="nil"/>
              <w:bottom w:val="nil"/>
              <w:right w:val="nil"/>
            </w:tcBorders>
            <w:vAlign w:val="center"/>
          </w:tcPr>
          <w:p w14:paraId="026524CC" w14:textId="47D1BFFB"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81</w:t>
            </w:r>
            <w:r w:rsidR="00BF1417" w:rsidRPr="00365B86">
              <w:rPr>
                <w:rFonts w:ascii="Arial" w:hAnsi="Arial" w:cs="Arial"/>
                <w:sz w:val="16"/>
                <w:szCs w:val="16"/>
                <w:lang w:val="en-US"/>
              </w:rPr>
              <w:t>.</w:t>
            </w:r>
            <w:r w:rsidRPr="00365B86">
              <w:rPr>
                <w:rFonts w:ascii="Arial" w:hAnsi="Arial" w:cs="Arial"/>
                <w:sz w:val="16"/>
                <w:szCs w:val="16"/>
                <w:lang w:val="en-US"/>
              </w:rPr>
              <w:t>3 (62</w:t>
            </w:r>
            <w:r w:rsidR="00BF1417" w:rsidRPr="00365B86">
              <w:rPr>
                <w:rFonts w:ascii="Arial" w:hAnsi="Arial" w:cs="Arial"/>
                <w:sz w:val="16"/>
                <w:szCs w:val="16"/>
                <w:lang w:val="en-US"/>
              </w:rPr>
              <w:t>.</w:t>
            </w:r>
            <w:r w:rsidRPr="00365B86">
              <w:rPr>
                <w:rFonts w:ascii="Arial" w:hAnsi="Arial" w:cs="Arial"/>
                <w:sz w:val="16"/>
                <w:szCs w:val="16"/>
                <w:lang w:val="en-US"/>
              </w:rPr>
              <w:t>5-100)</w:t>
            </w:r>
          </w:p>
        </w:tc>
      </w:tr>
      <w:tr w:rsidR="00685264" w:rsidRPr="00365B86" w14:paraId="414DBD13" w14:textId="77777777" w:rsidTr="00365B86">
        <w:trPr>
          <w:trHeight w:val="57"/>
        </w:trPr>
        <w:tc>
          <w:tcPr>
            <w:tcW w:w="4536" w:type="dxa"/>
            <w:tcBorders>
              <w:top w:val="nil"/>
              <w:left w:val="nil"/>
              <w:bottom w:val="nil"/>
              <w:right w:val="nil"/>
            </w:tcBorders>
            <w:vAlign w:val="center"/>
          </w:tcPr>
          <w:p w14:paraId="5052D2F1"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Number of diaries</w:t>
            </w:r>
          </w:p>
        </w:tc>
        <w:tc>
          <w:tcPr>
            <w:tcW w:w="2835" w:type="dxa"/>
            <w:tcBorders>
              <w:top w:val="nil"/>
              <w:left w:val="nil"/>
              <w:bottom w:val="nil"/>
              <w:right w:val="nil"/>
            </w:tcBorders>
            <w:vAlign w:val="center"/>
          </w:tcPr>
          <w:p w14:paraId="147338B3"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7,490</w:t>
            </w:r>
          </w:p>
        </w:tc>
        <w:tc>
          <w:tcPr>
            <w:tcW w:w="2410" w:type="dxa"/>
            <w:tcBorders>
              <w:top w:val="nil"/>
              <w:left w:val="nil"/>
              <w:bottom w:val="nil"/>
              <w:right w:val="nil"/>
            </w:tcBorders>
            <w:vAlign w:val="center"/>
          </w:tcPr>
          <w:p w14:paraId="2352FA01"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3,526</w:t>
            </w:r>
          </w:p>
        </w:tc>
      </w:tr>
      <w:tr w:rsidR="00685264" w:rsidRPr="00365B86" w14:paraId="33C2993F" w14:textId="77777777" w:rsidTr="00365B86">
        <w:trPr>
          <w:trHeight w:val="57"/>
        </w:trPr>
        <w:tc>
          <w:tcPr>
            <w:tcW w:w="4536" w:type="dxa"/>
            <w:tcBorders>
              <w:top w:val="nil"/>
              <w:left w:val="nil"/>
              <w:bottom w:val="nil"/>
              <w:right w:val="nil"/>
            </w:tcBorders>
            <w:vAlign w:val="center"/>
          </w:tcPr>
          <w:p w14:paraId="5E5B4B08" w14:textId="77777777" w:rsidR="00685264" w:rsidRPr="00365B86" w:rsidRDefault="00685264" w:rsidP="00365B86">
            <w:pPr>
              <w:pStyle w:val="NormalWeb"/>
              <w:tabs>
                <w:tab w:val="left" w:pos="270"/>
                <w:tab w:val="left" w:pos="2753"/>
              </w:tabs>
              <w:spacing w:before="2"/>
              <w:rPr>
                <w:rFonts w:ascii="Arial" w:hAnsi="Arial" w:cs="Arial"/>
                <w:sz w:val="16"/>
                <w:szCs w:val="16"/>
                <w:lang w:val="en-US"/>
              </w:rPr>
            </w:pPr>
            <w:r w:rsidRPr="00365B86">
              <w:rPr>
                <w:rFonts w:ascii="Arial" w:hAnsi="Arial" w:cs="Arial"/>
                <w:sz w:val="16"/>
                <w:szCs w:val="16"/>
                <w:lang w:val="en-US"/>
              </w:rPr>
              <w:tab/>
              <w:t>2015/16 season</w:t>
            </w:r>
            <w:r w:rsidRPr="00365B86">
              <w:rPr>
                <w:rFonts w:ascii="Arial" w:hAnsi="Arial" w:cs="Arial"/>
                <w:sz w:val="16"/>
                <w:szCs w:val="16"/>
                <w:lang w:val="en-US"/>
              </w:rPr>
              <w:tab/>
            </w:r>
            <w:r w:rsidRPr="00365B86">
              <w:rPr>
                <w:rFonts w:ascii="Arial" w:hAnsi="Arial" w:cs="Arial"/>
                <w:sz w:val="16"/>
                <w:szCs w:val="16"/>
                <w:lang w:val="en-US"/>
              </w:rPr>
              <w:tab/>
              <w:t>total</w:t>
            </w:r>
          </w:p>
        </w:tc>
        <w:tc>
          <w:tcPr>
            <w:tcW w:w="2835" w:type="dxa"/>
            <w:tcBorders>
              <w:top w:val="nil"/>
              <w:left w:val="nil"/>
              <w:bottom w:val="nil"/>
              <w:right w:val="nil"/>
            </w:tcBorders>
            <w:vAlign w:val="center"/>
          </w:tcPr>
          <w:p w14:paraId="6F5A5688"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3,676</w:t>
            </w:r>
          </w:p>
        </w:tc>
        <w:tc>
          <w:tcPr>
            <w:tcW w:w="2410" w:type="dxa"/>
            <w:tcBorders>
              <w:top w:val="nil"/>
              <w:left w:val="nil"/>
              <w:bottom w:val="nil"/>
              <w:right w:val="nil"/>
            </w:tcBorders>
            <w:vAlign w:val="center"/>
          </w:tcPr>
          <w:p w14:paraId="77B69D6F"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1,484</w:t>
            </w:r>
          </w:p>
        </w:tc>
      </w:tr>
      <w:tr w:rsidR="00685264" w:rsidRPr="00365B86" w14:paraId="43A4B315" w14:textId="77777777" w:rsidTr="00365B86">
        <w:trPr>
          <w:trHeight w:val="57"/>
        </w:trPr>
        <w:tc>
          <w:tcPr>
            <w:tcW w:w="4536" w:type="dxa"/>
            <w:tcBorders>
              <w:top w:val="nil"/>
              <w:left w:val="nil"/>
              <w:bottom w:val="nil"/>
              <w:right w:val="nil"/>
            </w:tcBorders>
            <w:vAlign w:val="center"/>
          </w:tcPr>
          <w:p w14:paraId="4B7DCB58"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t>median (IQR)</w:t>
            </w:r>
          </w:p>
        </w:tc>
        <w:tc>
          <w:tcPr>
            <w:tcW w:w="2835" w:type="dxa"/>
            <w:tcBorders>
              <w:top w:val="nil"/>
              <w:left w:val="nil"/>
              <w:bottom w:val="nil"/>
              <w:right w:val="nil"/>
            </w:tcBorders>
            <w:vAlign w:val="center"/>
          </w:tcPr>
          <w:p w14:paraId="33EED76B"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72 (34-89)</w:t>
            </w:r>
          </w:p>
        </w:tc>
        <w:tc>
          <w:tcPr>
            <w:tcW w:w="2410" w:type="dxa"/>
            <w:tcBorders>
              <w:top w:val="nil"/>
              <w:left w:val="nil"/>
              <w:bottom w:val="nil"/>
              <w:right w:val="nil"/>
            </w:tcBorders>
            <w:vAlign w:val="center"/>
          </w:tcPr>
          <w:p w14:paraId="6CCB05A6" w14:textId="00C08359"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5 (3-9</w:t>
            </w:r>
            <w:r w:rsidR="00BF1417" w:rsidRPr="00365B86">
              <w:rPr>
                <w:rFonts w:ascii="Arial" w:hAnsi="Arial" w:cs="Arial"/>
                <w:sz w:val="16"/>
                <w:szCs w:val="16"/>
                <w:lang w:val="en-US"/>
              </w:rPr>
              <w:t>.</w:t>
            </w:r>
            <w:r w:rsidRPr="00365B86">
              <w:rPr>
                <w:rFonts w:ascii="Arial" w:hAnsi="Arial" w:cs="Arial"/>
                <w:sz w:val="16"/>
                <w:szCs w:val="16"/>
                <w:lang w:val="en-US"/>
              </w:rPr>
              <w:t>5)</w:t>
            </w:r>
          </w:p>
        </w:tc>
      </w:tr>
      <w:tr w:rsidR="00685264" w:rsidRPr="00365B86" w14:paraId="49A63294" w14:textId="77777777" w:rsidTr="00365B86">
        <w:trPr>
          <w:trHeight w:val="57"/>
        </w:trPr>
        <w:tc>
          <w:tcPr>
            <w:tcW w:w="4536" w:type="dxa"/>
            <w:tcBorders>
              <w:top w:val="nil"/>
              <w:left w:val="nil"/>
              <w:bottom w:val="nil"/>
              <w:right w:val="nil"/>
            </w:tcBorders>
            <w:vAlign w:val="center"/>
          </w:tcPr>
          <w:p w14:paraId="2076F72F" w14:textId="77777777" w:rsidR="00685264" w:rsidRPr="00365B86" w:rsidRDefault="00685264" w:rsidP="00365B86">
            <w:pPr>
              <w:pStyle w:val="NormalWeb"/>
              <w:tabs>
                <w:tab w:val="left" w:pos="270"/>
                <w:tab w:val="left" w:pos="2765"/>
              </w:tabs>
              <w:spacing w:before="2"/>
              <w:rPr>
                <w:rFonts w:ascii="Arial" w:hAnsi="Arial" w:cs="Arial"/>
                <w:sz w:val="16"/>
                <w:szCs w:val="16"/>
                <w:lang w:val="en-US"/>
              </w:rPr>
            </w:pPr>
            <w:r w:rsidRPr="00365B86">
              <w:rPr>
                <w:rFonts w:ascii="Arial" w:hAnsi="Arial" w:cs="Arial"/>
                <w:sz w:val="16"/>
                <w:szCs w:val="16"/>
                <w:lang w:val="en-US"/>
              </w:rPr>
              <w:tab/>
              <w:t>2016/17 season</w:t>
            </w:r>
            <w:r w:rsidRPr="00365B86">
              <w:rPr>
                <w:rFonts w:ascii="Arial" w:hAnsi="Arial" w:cs="Arial"/>
                <w:sz w:val="16"/>
                <w:szCs w:val="16"/>
                <w:lang w:val="en-US"/>
              </w:rPr>
              <w:tab/>
            </w:r>
            <w:r w:rsidRPr="00365B86">
              <w:rPr>
                <w:rFonts w:ascii="Arial" w:hAnsi="Arial" w:cs="Arial"/>
                <w:sz w:val="16"/>
                <w:szCs w:val="16"/>
                <w:lang w:val="en-US"/>
              </w:rPr>
              <w:tab/>
              <w:t>total</w:t>
            </w:r>
          </w:p>
        </w:tc>
        <w:tc>
          <w:tcPr>
            <w:tcW w:w="2835" w:type="dxa"/>
            <w:tcBorders>
              <w:top w:val="nil"/>
              <w:left w:val="nil"/>
              <w:bottom w:val="nil"/>
              <w:right w:val="nil"/>
            </w:tcBorders>
            <w:vAlign w:val="center"/>
          </w:tcPr>
          <w:p w14:paraId="0EF595A7"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3,814</w:t>
            </w:r>
          </w:p>
        </w:tc>
        <w:tc>
          <w:tcPr>
            <w:tcW w:w="2410" w:type="dxa"/>
            <w:tcBorders>
              <w:top w:val="nil"/>
              <w:left w:val="nil"/>
              <w:bottom w:val="nil"/>
              <w:right w:val="nil"/>
            </w:tcBorders>
            <w:vAlign w:val="center"/>
          </w:tcPr>
          <w:p w14:paraId="7E7AD765"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2,042</w:t>
            </w:r>
          </w:p>
        </w:tc>
      </w:tr>
      <w:tr w:rsidR="00685264" w:rsidRPr="00365B86" w14:paraId="6234F0F0" w14:textId="77777777" w:rsidTr="00365B86">
        <w:trPr>
          <w:trHeight w:val="57"/>
        </w:trPr>
        <w:tc>
          <w:tcPr>
            <w:tcW w:w="4536" w:type="dxa"/>
            <w:tcBorders>
              <w:top w:val="nil"/>
              <w:left w:val="nil"/>
              <w:bottom w:val="nil"/>
              <w:right w:val="nil"/>
            </w:tcBorders>
            <w:vAlign w:val="center"/>
          </w:tcPr>
          <w:p w14:paraId="07EF3F65"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r>
            <w:r w:rsidRPr="00365B86">
              <w:rPr>
                <w:rFonts w:ascii="Arial" w:hAnsi="Arial" w:cs="Arial"/>
                <w:sz w:val="16"/>
                <w:szCs w:val="16"/>
                <w:lang w:val="en-US"/>
              </w:rPr>
              <w:tab/>
              <w:t>median (IQR)</w:t>
            </w:r>
          </w:p>
        </w:tc>
        <w:tc>
          <w:tcPr>
            <w:tcW w:w="2835" w:type="dxa"/>
            <w:tcBorders>
              <w:top w:val="nil"/>
              <w:left w:val="nil"/>
              <w:bottom w:val="nil"/>
              <w:right w:val="nil"/>
            </w:tcBorders>
            <w:vAlign w:val="center"/>
          </w:tcPr>
          <w:p w14:paraId="005FC130"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43 (25-58)</w:t>
            </w:r>
          </w:p>
        </w:tc>
        <w:tc>
          <w:tcPr>
            <w:tcW w:w="2410" w:type="dxa"/>
            <w:tcBorders>
              <w:top w:val="nil"/>
              <w:left w:val="nil"/>
              <w:bottom w:val="nil"/>
              <w:right w:val="nil"/>
            </w:tcBorders>
            <w:vAlign w:val="center"/>
          </w:tcPr>
          <w:p w14:paraId="74830A74" w14:textId="77777777"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5 (3-8)</w:t>
            </w:r>
          </w:p>
        </w:tc>
      </w:tr>
      <w:tr w:rsidR="00685264" w:rsidRPr="00365B86" w14:paraId="5DDE84FA" w14:textId="77777777" w:rsidTr="00365B86">
        <w:trPr>
          <w:trHeight w:val="57"/>
        </w:trPr>
        <w:tc>
          <w:tcPr>
            <w:tcW w:w="4536" w:type="dxa"/>
            <w:tcBorders>
              <w:top w:val="nil"/>
              <w:left w:val="nil"/>
              <w:bottom w:val="nil"/>
              <w:right w:val="nil"/>
            </w:tcBorders>
            <w:vAlign w:val="center"/>
          </w:tcPr>
          <w:p w14:paraId="240C0586"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 xml:space="preserve">Proportion of expected diaries </w:t>
            </w:r>
            <w:r w:rsidRPr="00365B86">
              <w:rPr>
                <w:rFonts w:ascii="Arial" w:hAnsi="Arial" w:cs="Arial"/>
                <w:sz w:val="16"/>
                <w:szCs w:val="16"/>
                <w:lang w:val="en-US"/>
              </w:rPr>
              <w:tab/>
              <w:t>%, median (IQR)</w:t>
            </w:r>
          </w:p>
        </w:tc>
        <w:tc>
          <w:tcPr>
            <w:tcW w:w="2835" w:type="dxa"/>
            <w:tcBorders>
              <w:top w:val="nil"/>
              <w:left w:val="nil"/>
              <w:bottom w:val="nil"/>
              <w:right w:val="nil"/>
            </w:tcBorders>
            <w:vAlign w:val="center"/>
          </w:tcPr>
          <w:p w14:paraId="7C3CB374" w14:textId="47E5458A"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75</w:t>
            </w:r>
            <w:r w:rsidR="00BF1417" w:rsidRPr="00365B86">
              <w:rPr>
                <w:rFonts w:ascii="Arial" w:hAnsi="Arial" w:cs="Arial"/>
                <w:color w:val="30534A"/>
                <w:spacing w:val="15"/>
                <w:sz w:val="16"/>
                <w:szCs w:val="16"/>
                <w:lang w:val="en-US"/>
              </w:rPr>
              <w:t>.</w:t>
            </w:r>
            <w:r w:rsidRPr="00365B86">
              <w:rPr>
                <w:rFonts w:ascii="Arial" w:hAnsi="Arial" w:cs="Arial"/>
                <w:sz w:val="16"/>
                <w:szCs w:val="16"/>
                <w:lang w:val="en-US"/>
              </w:rPr>
              <w:t>4 (41</w:t>
            </w:r>
            <w:r w:rsidR="00BF1417" w:rsidRPr="00365B86">
              <w:rPr>
                <w:rFonts w:ascii="Arial" w:hAnsi="Arial" w:cs="Arial"/>
                <w:sz w:val="16"/>
                <w:szCs w:val="16"/>
                <w:lang w:val="en-US"/>
              </w:rPr>
              <w:t>.</w:t>
            </w:r>
            <w:r w:rsidRPr="00365B86">
              <w:rPr>
                <w:rFonts w:ascii="Arial" w:hAnsi="Arial" w:cs="Arial"/>
                <w:sz w:val="16"/>
                <w:szCs w:val="16"/>
                <w:lang w:val="en-US"/>
              </w:rPr>
              <w:t>5-92</w:t>
            </w:r>
            <w:r w:rsidR="00BF1417" w:rsidRPr="00365B86">
              <w:rPr>
                <w:rFonts w:ascii="Arial" w:hAnsi="Arial" w:cs="Arial"/>
                <w:sz w:val="16"/>
                <w:szCs w:val="16"/>
                <w:lang w:val="en-US"/>
              </w:rPr>
              <w:t>.</w:t>
            </w:r>
            <w:r w:rsidRPr="00365B86">
              <w:rPr>
                <w:rFonts w:ascii="Arial" w:hAnsi="Arial" w:cs="Arial"/>
                <w:sz w:val="16"/>
                <w:szCs w:val="16"/>
                <w:lang w:val="en-US"/>
              </w:rPr>
              <w:t>7)</w:t>
            </w:r>
          </w:p>
        </w:tc>
        <w:tc>
          <w:tcPr>
            <w:tcW w:w="2410" w:type="dxa"/>
            <w:tcBorders>
              <w:top w:val="nil"/>
              <w:left w:val="nil"/>
              <w:bottom w:val="nil"/>
              <w:right w:val="nil"/>
            </w:tcBorders>
            <w:vAlign w:val="center"/>
          </w:tcPr>
          <w:p w14:paraId="3FBD57CF" w14:textId="33E04CDA"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60 (4</w:t>
            </w:r>
            <w:r w:rsidR="00BF1417" w:rsidRPr="00365B86">
              <w:rPr>
                <w:rFonts w:ascii="Arial" w:hAnsi="Arial" w:cs="Arial"/>
                <w:sz w:val="16"/>
                <w:szCs w:val="16"/>
                <w:lang w:val="en-US"/>
              </w:rPr>
              <w:t>3.</w:t>
            </w:r>
            <w:r w:rsidRPr="00365B86">
              <w:rPr>
                <w:rFonts w:ascii="Arial" w:hAnsi="Arial" w:cs="Arial"/>
                <w:sz w:val="16"/>
                <w:szCs w:val="16"/>
                <w:lang w:val="en-US"/>
              </w:rPr>
              <w:t>4-71</w:t>
            </w:r>
            <w:r w:rsidR="00BF1417" w:rsidRPr="00365B86">
              <w:rPr>
                <w:rFonts w:ascii="Arial" w:hAnsi="Arial" w:cs="Arial"/>
                <w:sz w:val="16"/>
                <w:szCs w:val="16"/>
                <w:lang w:val="en-US"/>
              </w:rPr>
              <w:t>.</w:t>
            </w:r>
            <w:r w:rsidRPr="00365B86">
              <w:rPr>
                <w:rFonts w:ascii="Arial" w:hAnsi="Arial" w:cs="Arial"/>
                <w:sz w:val="16"/>
                <w:szCs w:val="16"/>
                <w:lang w:val="en-US"/>
              </w:rPr>
              <w:t>4)</w:t>
            </w:r>
          </w:p>
        </w:tc>
      </w:tr>
      <w:tr w:rsidR="00685264" w:rsidRPr="00365B86" w14:paraId="440ACAE3" w14:textId="77777777" w:rsidTr="00365B86">
        <w:trPr>
          <w:trHeight w:val="57"/>
        </w:trPr>
        <w:tc>
          <w:tcPr>
            <w:tcW w:w="4536" w:type="dxa"/>
            <w:tcBorders>
              <w:top w:val="nil"/>
              <w:left w:val="nil"/>
              <w:bottom w:val="nil"/>
              <w:right w:val="nil"/>
            </w:tcBorders>
            <w:vAlign w:val="center"/>
          </w:tcPr>
          <w:p w14:paraId="3CA0506C" w14:textId="77777777" w:rsidR="00685264" w:rsidRPr="00365B86" w:rsidRDefault="00685264" w:rsidP="00495A19">
            <w:pPr>
              <w:pStyle w:val="NormalWeb"/>
              <w:tabs>
                <w:tab w:val="left" w:pos="270"/>
              </w:tabs>
              <w:spacing w:before="2"/>
              <w:rPr>
                <w:rFonts w:ascii="Arial" w:hAnsi="Arial" w:cs="Arial"/>
                <w:sz w:val="16"/>
                <w:szCs w:val="16"/>
                <w:lang w:val="en-US"/>
              </w:rPr>
            </w:pPr>
            <w:r w:rsidRPr="00365B86">
              <w:rPr>
                <w:rFonts w:ascii="Arial" w:hAnsi="Arial" w:cs="Arial"/>
                <w:sz w:val="16"/>
                <w:szCs w:val="16"/>
                <w:lang w:val="en-US"/>
              </w:rPr>
              <w:tab/>
            </w:r>
            <w:r w:rsidRPr="00365B86">
              <w:rPr>
                <w:rFonts w:ascii="Arial" w:hAnsi="Arial" w:cs="Arial"/>
                <w:sz w:val="16"/>
                <w:szCs w:val="16"/>
                <w:lang w:val="en-US"/>
              </w:rPr>
              <w:tab/>
              <w:t>in hospital</w:t>
            </w:r>
            <w:r w:rsidRPr="00365B86">
              <w:rPr>
                <w:rFonts w:ascii="Arial" w:hAnsi="Arial" w:cs="Arial"/>
                <w:sz w:val="16"/>
                <w:szCs w:val="16"/>
                <w:lang w:val="en-US"/>
              </w:rPr>
              <w:tab/>
            </w:r>
            <w:r w:rsidRPr="00365B86">
              <w:rPr>
                <w:rFonts w:ascii="Arial" w:hAnsi="Arial" w:cs="Arial"/>
                <w:sz w:val="16"/>
                <w:szCs w:val="16"/>
                <w:lang w:val="en-US"/>
              </w:rPr>
              <w:tab/>
              <w:t>%, median (IQR)</w:t>
            </w:r>
          </w:p>
        </w:tc>
        <w:tc>
          <w:tcPr>
            <w:tcW w:w="2835" w:type="dxa"/>
            <w:tcBorders>
              <w:top w:val="nil"/>
              <w:left w:val="nil"/>
              <w:bottom w:val="nil"/>
              <w:right w:val="nil"/>
            </w:tcBorders>
            <w:vAlign w:val="center"/>
          </w:tcPr>
          <w:p w14:paraId="6D3A24C3" w14:textId="77777777" w:rsidR="00685264" w:rsidRPr="00365B86" w:rsidRDefault="00685264" w:rsidP="00495A19">
            <w:pPr>
              <w:pStyle w:val="NormalWeb"/>
              <w:spacing w:before="2"/>
              <w:jc w:val="center"/>
              <w:rPr>
                <w:rFonts w:ascii="Arial" w:hAnsi="Arial" w:cs="Arial"/>
                <w:sz w:val="16"/>
                <w:szCs w:val="16"/>
                <w:lang w:val="en-US"/>
              </w:rPr>
            </w:pPr>
            <w:proofErr w:type="spellStart"/>
            <w:r w:rsidRPr="00365B86">
              <w:rPr>
                <w:rFonts w:ascii="Arial" w:hAnsi="Arial" w:cs="Arial"/>
                <w:sz w:val="16"/>
                <w:szCs w:val="16"/>
                <w:lang w:val="en-US"/>
              </w:rPr>
              <w:t>n.a.</w:t>
            </w:r>
            <w:proofErr w:type="spellEnd"/>
          </w:p>
        </w:tc>
        <w:tc>
          <w:tcPr>
            <w:tcW w:w="2410" w:type="dxa"/>
            <w:tcBorders>
              <w:top w:val="nil"/>
              <w:left w:val="nil"/>
              <w:bottom w:val="nil"/>
              <w:right w:val="nil"/>
            </w:tcBorders>
            <w:vAlign w:val="center"/>
          </w:tcPr>
          <w:p w14:paraId="6AA12B66" w14:textId="58F55146" w:rsidR="00685264" w:rsidRPr="00365B86" w:rsidRDefault="00685264" w:rsidP="00495A19">
            <w:pPr>
              <w:pStyle w:val="NormalWeb"/>
              <w:spacing w:before="2"/>
              <w:jc w:val="center"/>
              <w:rPr>
                <w:rFonts w:ascii="Arial" w:hAnsi="Arial" w:cs="Arial"/>
                <w:sz w:val="16"/>
                <w:szCs w:val="16"/>
                <w:lang w:val="en-US"/>
              </w:rPr>
            </w:pPr>
            <w:r w:rsidRPr="00365B86">
              <w:rPr>
                <w:rFonts w:ascii="Arial" w:hAnsi="Arial" w:cs="Arial"/>
                <w:sz w:val="16"/>
                <w:szCs w:val="16"/>
                <w:lang w:val="en-US"/>
              </w:rPr>
              <w:t>81</w:t>
            </w:r>
            <w:r w:rsidR="00BF1417" w:rsidRPr="00365B86">
              <w:rPr>
                <w:rFonts w:ascii="Arial" w:hAnsi="Arial" w:cs="Arial"/>
                <w:sz w:val="16"/>
                <w:szCs w:val="16"/>
                <w:lang w:val="en-US"/>
              </w:rPr>
              <w:t>.</w:t>
            </w:r>
            <w:r w:rsidRPr="00365B86">
              <w:rPr>
                <w:rFonts w:ascii="Arial" w:hAnsi="Arial" w:cs="Arial"/>
                <w:sz w:val="16"/>
                <w:szCs w:val="16"/>
                <w:lang w:val="en-US"/>
              </w:rPr>
              <w:t>8 (65</w:t>
            </w:r>
            <w:r w:rsidR="00BF1417" w:rsidRPr="00365B86">
              <w:rPr>
                <w:rFonts w:ascii="Arial" w:hAnsi="Arial" w:cs="Arial"/>
                <w:sz w:val="16"/>
                <w:szCs w:val="16"/>
                <w:lang w:val="en-US"/>
              </w:rPr>
              <w:t>.</w:t>
            </w:r>
            <w:r w:rsidRPr="00365B86">
              <w:rPr>
                <w:rFonts w:ascii="Arial" w:hAnsi="Arial" w:cs="Arial"/>
                <w:sz w:val="16"/>
                <w:szCs w:val="16"/>
                <w:lang w:val="en-US"/>
              </w:rPr>
              <w:t>5-100)</w:t>
            </w:r>
          </w:p>
        </w:tc>
      </w:tr>
      <w:tr w:rsidR="00685264" w:rsidRPr="00365B86" w14:paraId="07497D8F" w14:textId="77777777" w:rsidTr="00365B86">
        <w:trPr>
          <w:trHeight w:val="57"/>
        </w:trPr>
        <w:tc>
          <w:tcPr>
            <w:tcW w:w="9781" w:type="dxa"/>
            <w:gridSpan w:val="3"/>
            <w:tcBorders>
              <w:top w:val="single" w:sz="4" w:space="0" w:color="auto"/>
              <w:left w:val="nil"/>
              <w:bottom w:val="nil"/>
              <w:right w:val="nil"/>
            </w:tcBorders>
            <w:vAlign w:val="center"/>
          </w:tcPr>
          <w:p w14:paraId="3DDB4271" w14:textId="77777777" w:rsidR="00685264" w:rsidRDefault="00685264" w:rsidP="00495A19">
            <w:pPr>
              <w:pStyle w:val="Heading3"/>
              <w:spacing w:before="240" w:line="240" w:lineRule="auto"/>
              <w:rPr>
                <w:rFonts w:cs="Arial"/>
                <w:b w:val="0"/>
                <w:sz w:val="16"/>
                <w:szCs w:val="16"/>
                <w:lang w:val="en-US"/>
              </w:rPr>
            </w:pPr>
            <w:r w:rsidRPr="00365B86">
              <w:rPr>
                <w:rFonts w:cs="Arial"/>
                <w:b w:val="0"/>
                <w:sz w:val="16"/>
                <w:szCs w:val="16"/>
                <w:lang w:val="en-US"/>
              </w:rPr>
              <w:t xml:space="preserve">Abbreviations: HCW, healthcare worker; IQR, interquartile range; </w:t>
            </w:r>
            <w:proofErr w:type="spellStart"/>
            <w:r w:rsidRPr="00365B86">
              <w:rPr>
                <w:rFonts w:cs="Arial"/>
                <w:b w:val="0"/>
                <w:sz w:val="16"/>
                <w:szCs w:val="16"/>
                <w:lang w:val="en-US"/>
              </w:rPr>
              <w:t>n.a.</w:t>
            </w:r>
            <w:proofErr w:type="spellEnd"/>
            <w:r w:rsidRPr="00365B86">
              <w:rPr>
                <w:rFonts w:cs="Arial"/>
                <w:b w:val="0"/>
                <w:sz w:val="16"/>
                <w:szCs w:val="16"/>
                <w:lang w:val="en-US"/>
              </w:rPr>
              <w:t xml:space="preserve"> not applicable.</w:t>
            </w:r>
          </w:p>
          <w:p w14:paraId="6D163057" w14:textId="4740A133" w:rsidR="00B80145" w:rsidRPr="00B80145" w:rsidRDefault="00B80145" w:rsidP="00B80145"/>
        </w:tc>
      </w:tr>
    </w:tbl>
    <w:p w14:paraId="2760AC00" w14:textId="227593E1" w:rsidR="00685264" w:rsidRDefault="00685264" w:rsidP="00FE2138">
      <w:pPr>
        <w:spacing w:line="480" w:lineRule="auto"/>
        <w:rPr>
          <w:rFonts w:ascii="Times New Roman" w:hAnsi="Times New Roman" w:cs="Times New Roman"/>
          <w:sz w:val="22"/>
          <w:szCs w:val="22"/>
        </w:rPr>
      </w:pPr>
    </w:p>
    <w:p w14:paraId="2921FFC6" w14:textId="185E11D8" w:rsidR="00B80145" w:rsidRDefault="00B80145" w:rsidP="00FE2138">
      <w:pPr>
        <w:spacing w:line="480" w:lineRule="auto"/>
        <w:rPr>
          <w:rFonts w:ascii="Times New Roman" w:hAnsi="Times New Roman" w:cs="Times New Roman"/>
          <w:sz w:val="22"/>
          <w:szCs w:val="22"/>
        </w:rPr>
      </w:pPr>
    </w:p>
    <w:p w14:paraId="7165AA27" w14:textId="7A39361D" w:rsidR="00B80145" w:rsidRPr="008306EA" w:rsidRDefault="00B80145" w:rsidP="00B80145">
      <w:pPr>
        <w:pStyle w:val="EndnoteText"/>
        <w:pageBreakBefore/>
        <w:spacing w:line="480" w:lineRule="auto"/>
        <w:rPr>
          <w:rFonts w:cs="Arial"/>
          <w:bCs/>
          <w:sz w:val="22"/>
          <w:szCs w:val="22"/>
          <w:lang w:val="en-US"/>
        </w:rPr>
      </w:pPr>
      <w:r w:rsidRPr="0039307B">
        <w:rPr>
          <w:rFonts w:ascii="Times New Roman" w:hAnsi="Times New Roman" w:cs="Times New Roman"/>
          <w:b/>
          <w:sz w:val="24"/>
          <w:szCs w:val="24"/>
          <w:lang w:val="en-US"/>
        </w:rPr>
        <w:lastRenderedPageBreak/>
        <w:t>Supplemental Table S</w:t>
      </w:r>
      <w:r>
        <w:rPr>
          <w:rFonts w:ascii="Times New Roman" w:hAnsi="Times New Roman" w:cs="Times New Roman"/>
          <w:b/>
          <w:sz w:val="24"/>
          <w:szCs w:val="24"/>
          <w:lang w:val="en-US"/>
        </w:rPr>
        <w:t xml:space="preserve">4. </w:t>
      </w:r>
      <w:r w:rsidRPr="00944933">
        <w:rPr>
          <w:rFonts w:ascii="Times New Roman" w:hAnsi="Times New Roman" w:cs="Times New Roman"/>
          <w:bCs/>
          <w:sz w:val="24"/>
          <w:szCs w:val="24"/>
          <w:lang w:val="en-US"/>
        </w:rPr>
        <w:t>Characteristics of healthcare workers and inpatients participating in prospective</w:t>
      </w:r>
      <w:r>
        <w:rPr>
          <w:rFonts w:ascii="Times New Roman" w:hAnsi="Times New Roman" w:cs="Times New Roman"/>
          <w:bCs/>
          <w:sz w:val="24"/>
          <w:szCs w:val="24"/>
          <w:lang w:val="en-US"/>
        </w:rPr>
        <w:t xml:space="preserve"> </w:t>
      </w:r>
      <w:r w:rsidRPr="00944933">
        <w:rPr>
          <w:rFonts w:ascii="Times New Roman" w:hAnsi="Times New Roman" w:cs="Times New Roman"/>
          <w:bCs/>
          <w:sz w:val="24"/>
          <w:szCs w:val="24"/>
          <w:lang w:val="en-US"/>
        </w:rPr>
        <w:t>surveillance for asymptomatic and symptomatic influenza infection during the 2015/16 and the 2016/17 influenza season, University Hospital Zurich</w:t>
      </w:r>
    </w:p>
    <w:p w14:paraId="643D8FBB" w14:textId="77777777" w:rsidR="00B80145" w:rsidRDefault="00B80145" w:rsidP="00B80145">
      <w:pPr>
        <w:pStyle w:val="EndnoteText"/>
        <w:rPr>
          <w:rFonts w:cs="Arial"/>
          <w:bCs/>
          <w:sz w:val="22"/>
          <w:szCs w:val="22"/>
          <w:lang w:val="en-US"/>
        </w:rPr>
      </w:pPr>
    </w:p>
    <w:tbl>
      <w:tblPr>
        <w:tblW w:w="9781" w:type="dxa"/>
        <w:tblBorders>
          <w:top w:val="single" w:sz="4" w:space="0" w:color="auto"/>
        </w:tblBorders>
        <w:tblCellMar>
          <w:top w:w="57" w:type="dxa"/>
          <w:bottom w:w="57" w:type="dxa"/>
        </w:tblCellMar>
        <w:tblLook w:val="00A0" w:firstRow="1" w:lastRow="0" w:firstColumn="1" w:lastColumn="0" w:noHBand="0" w:noVBand="0"/>
      </w:tblPr>
      <w:tblGrid>
        <w:gridCol w:w="4535"/>
        <w:gridCol w:w="1419"/>
        <w:gridCol w:w="3827"/>
      </w:tblGrid>
      <w:tr w:rsidR="00B80145" w:rsidRPr="00944933" w14:paraId="6D82F892" w14:textId="77777777" w:rsidTr="001D4406">
        <w:trPr>
          <w:trHeight w:val="57"/>
        </w:trPr>
        <w:tc>
          <w:tcPr>
            <w:tcW w:w="4535" w:type="dxa"/>
            <w:tcBorders>
              <w:top w:val="single" w:sz="4" w:space="0" w:color="auto"/>
              <w:left w:val="nil"/>
              <w:bottom w:val="nil"/>
              <w:right w:val="nil"/>
            </w:tcBorders>
            <w:vAlign w:val="center"/>
          </w:tcPr>
          <w:p w14:paraId="28BFD2A0" w14:textId="77777777" w:rsidR="00B80145" w:rsidRPr="00944933" w:rsidRDefault="00B80145" w:rsidP="001D4406">
            <w:pPr>
              <w:pStyle w:val="NormalWeb"/>
              <w:spacing w:before="2"/>
              <w:rPr>
                <w:rFonts w:ascii="Arial" w:hAnsi="Arial" w:cs="Arial"/>
                <w:b/>
                <w:sz w:val="16"/>
                <w:szCs w:val="16"/>
                <w:lang w:val="de-CH"/>
              </w:rPr>
            </w:pPr>
            <w:proofErr w:type="spellStart"/>
            <w:r w:rsidRPr="00944933">
              <w:rPr>
                <w:rFonts w:ascii="Arial" w:hAnsi="Arial" w:cs="Arial"/>
                <w:b/>
                <w:sz w:val="16"/>
                <w:szCs w:val="16"/>
                <w:lang w:val="de-CH"/>
              </w:rPr>
              <w:t>Characteristic</w:t>
            </w:r>
            <w:proofErr w:type="spellEnd"/>
          </w:p>
        </w:tc>
        <w:tc>
          <w:tcPr>
            <w:tcW w:w="1419" w:type="dxa"/>
            <w:tcBorders>
              <w:top w:val="single" w:sz="4" w:space="0" w:color="auto"/>
              <w:left w:val="nil"/>
              <w:bottom w:val="nil"/>
              <w:right w:val="nil"/>
            </w:tcBorders>
            <w:vAlign w:val="center"/>
          </w:tcPr>
          <w:p w14:paraId="620007DC" w14:textId="77777777" w:rsidR="00B80145" w:rsidRPr="00944933" w:rsidRDefault="00B80145" w:rsidP="001D4406">
            <w:pPr>
              <w:pStyle w:val="NormalWeb"/>
              <w:spacing w:before="2"/>
              <w:jc w:val="center"/>
              <w:rPr>
                <w:rFonts w:ascii="Arial" w:hAnsi="Arial" w:cs="Arial"/>
                <w:b/>
                <w:sz w:val="16"/>
                <w:szCs w:val="16"/>
                <w:lang w:val="de-CH"/>
              </w:rPr>
            </w:pPr>
            <w:r w:rsidRPr="00944933">
              <w:rPr>
                <w:rFonts w:ascii="Arial" w:hAnsi="Arial" w:cs="Arial"/>
                <w:b/>
                <w:sz w:val="16"/>
                <w:szCs w:val="16"/>
                <w:lang w:val="de-CH"/>
              </w:rPr>
              <w:t>HCW</w:t>
            </w:r>
          </w:p>
          <w:p w14:paraId="363A648E"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b/>
                <w:sz w:val="16"/>
                <w:szCs w:val="16"/>
                <w:lang w:val="de-CH"/>
              </w:rPr>
              <w:t>(N=152)</w:t>
            </w:r>
          </w:p>
        </w:tc>
        <w:tc>
          <w:tcPr>
            <w:tcW w:w="3827" w:type="dxa"/>
            <w:tcBorders>
              <w:top w:val="single" w:sz="4" w:space="0" w:color="auto"/>
              <w:left w:val="nil"/>
              <w:bottom w:val="nil"/>
              <w:right w:val="nil"/>
            </w:tcBorders>
            <w:vAlign w:val="center"/>
          </w:tcPr>
          <w:p w14:paraId="7930690F" w14:textId="77777777" w:rsidR="00B80145" w:rsidRPr="00944933" w:rsidRDefault="00B80145" w:rsidP="001D4406">
            <w:pPr>
              <w:pStyle w:val="NormalWeb"/>
              <w:spacing w:before="2"/>
              <w:jc w:val="center"/>
              <w:rPr>
                <w:rFonts w:ascii="Arial" w:hAnsi="Arial" w:cs="Arial"/>
                <w:b/>
                <w:sz w:val="16"/>
                <w:szCs w:val="16"/>
                <w:lang w:val="de-CH"/>
              </w:rPr>
            </w:pPr>
            <w:r w:rsidRPr="00944933">
              <w:rPr>
                <w:rFonts w:ascii="Arial" w:hAnsi="Arial" w:cs="Arial"/>
                <w:b/>
                <w:sz w:val="16"/>
                <w:szCs w:val="16"/>
                <w:lang w:val="de-CH"/>
              </w:rPr>
              <w:t>INPATIENTS</w:t>
            </w:r>
          </w:p>
          <w:p w14:paraId="513B5D9C"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b/>
                <w:sz w:val="16"/>
                <w:szCs w:val="16"/>
                <w:lang w:val="de-CH"/>
              </w:rPr>
              <w:t>(n=542)</w:t>
            </w:r>
          </w:p>
        </w:tc>
      </w:tr>
      <w:tr w:rsidR="00B80145" w:rsidRPr="00944933" w14:paraId="70D90DC5" w14:textId="77777777" w:rsidTr="001D4406">
        <w:trPr>
          <w:trHeight w:val="57"/>
        </w:trPr>
        <w:tc>
          <w:tcPr>
            <w:tcW w:w="4535" w:type="dxa"/>
            <w:tcBorders>
              <w:top w:val="single" w:sz="4" w:space="0" w:color="auto"/>
              <w:left w:val="nil"/>
              <w:bottom w:val="nil"/>
              <w:right w:val="nil"/>
            </w:tcBorders>
            <w:vAlign w:val="center"/>
          </w:tcPr>
          <w:p w14:paraId="5486DD24" w14:textId="77777777" w:rsidR="00B80145" w:rsidRPr="00944933" w:rsidRDefault="00B80145" w:rsidP="001D4406">
            <w:pPr>
              <w:pStyle w:val="NormalWeb"/>
              <w:spacing w:before="2"/>
              <w:rPr>
                <w:rFonts w:ascii="Arial" w:hAnsi="Arial" w:cs="Arial"/>
                <w:sz w:val="16"/>
                <w:szCs w:val="16"/>
                <w:lang w:val="de-CH"/>
              </w:rPr>
            </w:pPr>
            <w:r w:rsidRPr="00944933">
              <w:rPr>
                <w:rFonts w:ascii="Arial" w:hAnsi="Arial" w:cs="Arial"/>
                <w:sz w:val="16"/>
                <w:szCs w:val="16"/>
                <w:lang w:val="de-CH"/>
              </w:rPr>
              <w:t xml:space="preserve">2015/16 </w:t>
            </w:r>
            <w:proofErr w:type="spellStart"/>
            <w:r w:rsidRPr="00944933">
              <w:rPr>
                <w:rFonts w:ascii="Arial" w:hAnsi="Arial" w:cs="Arial"/>
                <w:sz w:val="16"/>
                <w:szCs w:val="16"/>
                <w:lang w:val="de-CH"/>
              </w:rPr>
              <w:t>season</w:t>
            </w:r>
            <w:proofErr w:type="spellEnd"/>
          </w:p>
        </w:tc>
        <w:tc>
          <w:tcPr>
            <w:tcW w:w="1419" w:type="dxa"/>
            <w:tcBorders>
              <w:top w:val="single" w:sz="4" w:space="0" w:color="auto"/>
              <w:left w:val="nil"/>
              <w:bottom w:val="nil"/>
              <w:right w:val="nil"/>
            </w:tcBorders>
            <w:vAlign w:val="center"/>
          </w:tcPr>
          <w:p w14:paraId="54DEA1B1"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59 (</w:t>
            </w:r>
            <w:proofErr w:type="gramStart"/>
            <w:r w:rsidRPr="00944933">
              <w:rPr>
                <w:rFonts w:ascii="Arial" w:hAnsi="Arial" w:cs="Arial"/>
                <w:sz w:val="16"/>
                <w:szCs w:val="16"/>
                <w:lang w:val="en-US"/>
              </w:rPr>
              <w:t>38</w:t>
            </w:r>
            <w:r w:rsidRPr="00944933">
              <w:rPr>
                <w:rFonts w:ascii="Arial" w:hAnsi="Arial" w:cs="Arial"/>
                <w:color w:val="30534A"/>
                <w:spacing w:val="15"/>
                <w:sz w:val="16"/>
                <w:szCs w:val="16"/>
              </w:rPr>
              <w:t>.</w:t>
            </w:r>
            <w:r w:rsidRPr="00944933">
              <w:rPr>
                <w:rFonts w:ascii="Arial" w:hAnsi="Arial" w:cs="Arial"/>
                <w:sz w:val="16"/>
                <w:szCs w:val="16"/>
                <w:lang w:val="en-US"/>
              </w:rPr>
              <w:t>8)</w:t>
            </w:r>
            <w:r w:rsidRPr="00944933">
              <w:rPr>
                <w:rFonts w:ascii="Arial" w:hAnsi="Arial" w:cs="Arial"/>
                <w:sz w:val="16"/>
                <w:szCs w:val="16"/>
                <w:vertAlign w:val="superscript"/>
                <w:lang w:val="en-US"/>
              </w:rPr>
              <w:t>a</w:t>
            </w:r>
            <w:proofErr w:type="gramEnd"/>
          </w:p>
        </w:tc>
        <w:tc>
          <w:tcPr>
            <w:tcW w:w="3827" w:type="dxa"/>
            <w:tcBorders>
              <w:top w:val="single" w:sz="4" w:space="0" w:color="auto"/>
              <w:left w:val="nil"/>
              <w:bottom w:val="nil"/>
              <w:right w:val="nil"/>
            </w:tcBorders>
            <w:vAlign w:val="center"/>
          </w:tcPr>
          <w:p w14:paraId="7BEDE78D"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192 (35</w:t>
            </w:r>
            <w:r w:rsidRPr="00944933">
              <w:rPr>
                <w:rFonts w:ascii="Arial" w:hAnsi="Arial" w:cs="Arial"/>
                <w:color w:val="30534A"/>
                <w:spacing w:val="15"/>
                <w:sz w:val="16"/>
                <w:szCs w:val="16"/>
              </w:rPr>
              <w:t>.</w:t>
            </w:r>
            <w:r w:rsidRPr="00944933">
              <w:rPr>
                <w:rFonts w:ascii="Arial" w:hAnsi="Arial" w:cs="Arial"/>
                <w:sz w:val="16"/>
                <w:szCs w:val="16"/>
                <w:lang w:val="en-US"/>
              </w:rPr>
              <w:t>4)</w:t>
            </w:r>
          </w:p>
        </w:tc>
      </w:tr>
      <w:tr w:rsidR="00B80145" w:rsidRPr="00944933" w14:paraId="7A892D6B" w14:textId="77777777" w:rsidTr="001D4406">
        <w:trPr>
          <w:trHeight w:val="57"/>
        </w:trPr>
        <w:tc>
          <w:tcPr>
            <w:tcW w:w="4535" w:type="dxa"/>
            <w:tcBorders>
              <w:top w:val="nil"/>
              <w:left w:val="nil"/>
              <w:bottom w:val="nil"/>
              <w:right w:val="nil"/>
            </w:tcBorders>
            <w:vAlign w:val="center"/>
          </w:tcPr>
          <w:p w14:paraId="51F24104" w14:textId="77777777" w:rsidR="00B80145" w:rsidRPr="00944933" w:rsidRDefault="00B80145" w:rsidP="001D4406">
            <w:pPr>
              <w:pStyle w:val="NormalWeb"/>
              <w:spacing w:before="2"/>
              <w:rPr>
                <w:rFonts w:ascii="Arial" w:hAnsi="Arial" w:cs="Arial"/>
                <w:sz w:val="16"/>
                <w:szCs w:val="16"/>
                <w:lang w:val="en-US"/>
              </w:rPr>
            </w:pPr>
            <w:r w:rsidRPr="00944933">
              <w:rPr>
                <w:rFonts w:ascii="Arial" w:hAnsi="Arial" w:cs="Arial"/>
                <w:sz w:val="16"/>
                <w:szCs w:val="16"/>
                <w:lang w:val="en-US"/>
              </w:rPr>
              <w:t>2016/17 season</w:t>
            </w:r>
          </w:p>
        </w:tc>
        <w:tc>
          <w:tcPr>
            <w:tcW w:w="1419" w:type="dxa"/>
            <w:tcBorders>
              <w:top w:val="nil"/>
              <w:left w:val="nil"/>
              <w:bottom w:val="nil"/>
              <w:right w:val="nil"/>
            </w:tcBorders>
            <w:vAlign w:val="center"/>
          </w:tcPr>
          <w:p w14:paraId="55B5196F"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94 (</w:t>
            </w:r>
            <w:proofErr w:type="gramStart"/>
            <w:r w:rsidRPr="00944933">
              <w:rPr>
                <w:rFonts w:ascii="Arial" w:hAnsi="Arial" w:cs="Arial"/>
                <w:sz w:val="16"/>
                <w:szCs w:val="16"/>
                <w:lang w:val="en-US"/>
              </w:rPr>
              <w:t>61</w:t>
            </w:r>
            <w:r w:rsidRPr="00944933">
              <w:rPr>
                <w:rFonts w:ascii="Arial" w:hAnsi="Arial" w:cs="Arial"/>
                <w:color w:val="30534A"/>
                <w:spacing w:val="15"/>
                <w:sz w:val="16"/>
                <w:szCs w:val="16"/>
              </w:rPr>
              <w:t>.</w:t>
            </w:r>
            <w:r w:rsidRPr="00944933">
              <w:rPr>
                <w:rFonts w:ascii="Arial" w:hAnsi="Arial" w:cs="Arial"/>
                <w:sz w:val="16"/>
                <w:szCs w:val="16"/>
                <w:lang w:val="en-US"/>
              </w:rPr>
              <w:t>8)</w:t>
            </w:r>
            <w:r w:rsidRPr="00944933">
              <w:rPr>
                <w:rFonts w:ascii="Arial" w:hAnsi="Arial" w:cs="Arial"/>
                <w:sz w:val="16"/>
                <w:szCs w:val="16"/>
                <w:vertAlign w:val="superscript"/>
                <w:lang w:val="en-US"/>
              </w:rPr>
              <w:t>a</w:t>
            </w:r>
            <w:proofErr w:type="gramEnd"/>
          </w:p>
        </w:tc>
        <w:tc>
          <w:tcPr>
            <w:tcW w:w="3827" w:type="dxa"/>
            <w:tcBorders>
              <w:top w:val="nil"/>
              <w:left w:val="nil"/>
              <w:bottom w:val="nil"/>
              <w:right w:val="nil"/>
            </w:tcBorders>
            <w:vAlign w:val="center"/>
          </w:tcPr>
          <w:p w14:paraId="1F9D8F24"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350 (64</w:t>
            </w:r>
            <w:r w:rsidRPr="00944933">
              <w:rPr>
                <w:rFonts w:ascii="Arial" w:hAnsi="Arial" w:cs="Arial"/>
                <w:color w:val="30534A"/>
                <w:spacing w:val="15"/>
                <w:sz w:val="16"/>
                <w:szCs w:val="16"/>
              </w:rPr>
              <w:t>.</w:t>
            </w:r>
            <w:r w:rsidRPr="00944933">
              <w:rPr>
                <w:rFonts w:ascii="Arial" w:hAnsi="Arial" w:cs="Arial"/>
                <w:sz w:val="16"/>
                <w:szCs w:val="16"/>
                <w:lang w:val="en-US"/>
              </w:rPr>
              <w:t>6)</w:t>
            </w:r>
          </w:p>
        </w:tc>
      </w:tr>
      <w:tr w:rsidR="00B80145" w:rsidRPr="00EB1623" w14:paraId="6728D610" w14:textId="77777777" w:rsidTr="001D4406">
        <w:trPr>
          <w:trHeight w:val="57"/>
        </w:trPr>
        <w:tc>
          <w:tcPr>
            <w:tcW w:w="4535" w:type="dxa"/>
            <w:tcBorders>
              <w:top w:val="nil"/>
              <w:left w:val="nil"/>
              <w:bottom w:val="nil"/>
              <w:right w:val="nil"/>
            </w:tcBorders>
            <w:vAlign w:val="center"/>
          </w:tcPr>
          <w:p w14:paraId="7BA05DCD" w14:textId="77777777" w:rsidR="00B80145" w:rsidRPr="00944933" w:rsidRDefault="00B80145" w:rsidP="001D4406">
            <w:pPr>
              <w:pStyle w:val="NormalWeb"/>
              <w:spacing w:before="2"/>
              <w:rPr>
                <w:rFonts w:ascii="Arial" w:hAnsi="Arial" w:cs="Arial"/>
                <w:sz w:val="16"/>
                <w:szCs w:val="16"/>
                <w:lang w:val="en-US"/>
              </w:rPr>
            </w:pPr>
            <w:r w:rsidRPr="00944933">
              <w:rPr>
                <w:rFonts w:ascii="Arial" w:hAnsi="Arial" w:cs="Arial"/>
                <w:sz w:val="16"/>
                <w:szCs w:val="16"/>
                <w:lang w:val="en-US"/>
              </w:rPr>
              <w:t>Duration of study participation, median (range)</w:t>
            </w:r>
          </w:p>
        </w:tc>
        <w:tc>
          <w:tcPr>
            <w:tcW w:w="1419" w:type="dxa"/>
            <w:tcBorders>
              <w:top w:val="nil"/>
              <w:left w:val="nil"/>
              <w:bottom w:val="nil"/>
              <w:right w:val="nil"/>
            </w:tcBorders>
            <w:vAlign w:val="center"/>
          </w:tcPr>
          <w:p w14:paraId="523B6C18" w14:textId="77777777" w:rsidR="00B80145" w:rsidRPr="00944933" w:rsidRDefault="00B80145" w:rsidP="001D4406">
            <w:pPr>
              <w:pStyle w:val="NormalWeb"/>
              <w:spacing w:before="2"/>
              <w:jc w:val="center"/>
              <w:rPr>
                <w:rFonts w:ascii="Arial" w:hAnsi="Arial" w:cs="Arial"/>
                <w:sz w:val="16"/>
                <w:szCs w:val="16"/>
                <w:lang w:val="en-US"/>
              </w:rPr>
            </w:pPr>
          </w:p>
        </w:tc>
        <w:tc>
          <w:tcPr>
            <w:tcW w:w="3827" w:type="dxa"/>
            <w:tcBorders>
              <w:top w:val="nil"/>
              <w:left w:val="nil"/>
              <w:bottom w:val="nil"/>
              <w:right w:val="nil"/>
            </w:tcBorders>
            <w:vAlign w:val="center"/>
          </w:tcPr>
          <w:p w14:paraId="4CAEC0D7" w14:textId="77777777" w:rsidR="00B80145" w:rsidRPr="00944933" w:rsidRDefault="00B80145" w:rsidP="001D4406">
            <w:pPr>
              <w:pStyle w:val="NormalWeb"/>
              <w:spacing w:before="2"/>
              <w:jc w:val="center"/>
              <w:rPr>
                <w:rFonts w:ascii="Arial" w:hAnsi="Arial" w:cs="Arial"/>
                <w:sz w:val="16"/>
                <w:szCs w:val="16"/>
                <w:lang w:val="en-US"/>
              </w:rPr>
            </w:pPr>
          </w:p>
        </w:tc>
      </w:tr>
      <w:tr w:rsidR="00B80145" w:rsidRPr="00944933" w14:paraId="18EE5891" w14:textId="77777777" w:rsidTr="001D4406">
        <w:trPr>
          <w:trHeight w:val="57"/>
        </w:trPr>
        <w:tc>
          <w:tcPr>
            <w:tcW w:w="4535" w:type="dxa"/>
            <w:tcBorders>
              <w:top w:val="nil"/>
              <w:left w:val="nil"/>
              <w:bottom w:val="nil"/>
              <w:right w:val="nil"/>
            </w:tcBorders>
            <w:vAlign w:val="center"/>
          </w:tcPr>
          <w:p w14:paraId="24A91B7A" w14:textId="77777777" w:rsidR="00B80145" w:rsidRPr="00944933" w:rsidRDefault="00B80145" w:rsidP="001D4406">
            <w:pPr>
              <w:pStyle w:val="NormalWeb"/>
              <w:tabs>
                <w:tab w:val="left" w:pos="285"/>
              </w:tabs>
              <w:spacing w:before="2"/>
              <w:rPr>
                <w:rFonts w:ascii="Arial" w:hAnsi="Arial" w:cs="Arial"/>
                <w:sz w:val="16"/>
                <w:szCs w:val="16"/>
                <w:lang w:val="en-US"/>
              </w:rPr>
            </w:pPr>
            <w:r w:rsidRPr="00944933">
              <w:rPr>
                <w:rFonts w:ascii="Arial" w:hAnsi="Arial" w:cs="Arial"/>
                <w:sz w:val="16"/>
                <w:szCs w:val="16"/>
                <w:lang w:val="en-US"/>
              </w:rPr>
              <w:tab/>
              <w:t>2015/16 season</w:t>
            </w:r>
          </w:p>
        </w:tc>
        <w:tc>
          <w:tcPr>
            <w:tcW w:w="1419" w:type="dxa"/>
            <w:tcBorders>
              <w:top w:val="nil"/>
              <w:left w:val="nil"/>
              <w:bottom w:val="nil"/>
              <w:right w:val="nil"/>
            </w:tcBorders>
            <w:vAlign w:val="center"/>
          </w:tcPr>
          <w:p w14:paraId="068FCDDF"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96 (71-96)</w:t>
            </w:r>
          </w:p>
        </w:tc>
        <w:tc>
          <w:tcPr>
            <w:tcW w:w="3827" w:type="dxa"/>
            <w:tcBorders>
              <w:top w:val="nil"/>
              <w:left w:val="nil"/>
              <w:bottom w:val="nil"/>
              <w:right w:val="nil"/>
            </w:tcBorders>
            <w:vAlign w:val="center"/>
          </w:tcPr>
          <w:p w14:paraId="55D9A07A"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8 (3-86)</w:t>
            </w:r>
          </w:p>
        </w:tc>
      </w:tr>
      <w:tr w:rsidR="00B80145" w:rsidRPr="00944933" w14:paraId="46F25C80" w14:textId="77777777" w:rsidTr="001D4406">
        <w:trPr>
          <w:trHeight w:val="57"/>
        </w:trPr>
        <w:tc>
          <w:tcPr>
            <w:tcW w:w="4535" w:type="dxa"/>
            <w:tcBorders>
              <w:top w:val="nil"/>
              <w:left w:val="nil"/>
              <w:bottom w:val="nil"/>
              <w:right w:val="nil"/>
            </w:tcBorders>
            <w:vAlign w:val="center"/>
          </w:tcPr>
          <w:p w14:paraId="0AC869E7" w14:textId="77777777" w:rsidR="00B80145" w:rsidRPr="00944933" w:rsidRDefault="00B80145" w:rsidP="001D4406">
            <w:pPr>
              <w:pStyle w:val="NormalWeb"/>
              <w:tabs>
                <w:tab w:val="left" w:pos="285"/>
              </w:tabs>
              <w:spacing w:before="2"/>
              <w:rPr>
                <w:rFonts w:ascii="Arial" w:hAnsi="Arial" w:cs="Arial"/>
                <w:sz w:val="16"/>
                <w:szCs w:val="16"/>
                <w:lang w:val="en-US"/>
              </w:rPr>
            </w:pPr>
            <w:r w:rsidRPr="00944933">
              <w:rPr>
                <w:rFonts w:ascii="Arial" w:hAnsi="Arial" w:cs="Arial"/>
                <w:sz w:val="16"/>
                <w:szCs w:val="16"/>
                <w:lang w:val="en-US"/>
              </w:rPr>
              <w:tab/>
              <w:t>2016/17 season</w:t>
            </w:r>
          </w:p>
        </w:tc>
        <w:tc>
          <w:tcPr>
            <w:tcW w:w="1419" w:type="dxa"/>
            <w:tcBorders>
              <w:top w:val="nil"/>
              <w:left w:val="nil"/>
              <w:bottom w:val="nil"/>
              <w:right w:val="nil"/>
            </w:tcBorders>
            <w:vAlign w:val="center"/>
          </w:tcPr>
          <w:p w14:paraId="45937160"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66 (25-67)</w:t>
            </w:r>
          </w:p>
        </w:tc>
        <w:tc>
          <w:tcPr>
            <w:tcW w:w="3827" w:type="dxa"/>
            <w:tcBorders>
              <w:top w:val="nil"/>
              <w:left w:val="nil"/>
              <w:bottom w:val="nil"/>
              <w:right w:val="nil"/>
            </w:tcBorders>
            <w:vAlign w:val="center"/>
          </w:tcPr>
          <w:p w14:paraId="44713B07"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8 (3-44)</w:t>
            </w:r>
          </w:p>
        </w:tc>
      </w:tr>
      <w:tr w:rsidR="00B80145" w:rsidRPr="00944933" w14:paraId="0F765DD7" w14:textId="77777777" w:rsidTr="001D4406">
        <w:trPr>
          <w:trHeight w:val="57"/>
        </w:trPr>
        <w:tc>
          <w:tcPr>
            <w:tcW w:w="4535" w:type="dxa"/>
            <w:tcBorders>
              <w:top w:val="nil"/>
              <w:left w:val="nil"/>
              <w:bottom w:val="nil"/>
              <w:right w:val="nil"/>
            </w:tcBorders>
            <w:vAlign w:val="center"/>
          </w:tcPr>
          <w:p w14:paraId="5AD375FC" w14:textId="77777777" w:rsidR="00B80145" w:rsidRPr="00944933" w:rsidRDefault="00B80145" w:rsidP="001D4406">
            <w:pPr>
              <w:pStyle w:val="NormalWeb"/>
              <w:spacing w:before="2"/>
              <w:rPr>
                <w:rFonts w:ascii="Arial" w:hAnsi="Arial" w:cs="Arial"/>
                <w:sz w:val="16"/>
                <w:szCs w:val="16"/>
                <w:lang w:val="en-US"/>
              </w:rPr>
            </w:pPr>
            <w:proofErr w:type="spellStart"/>
            <w:proofErr w:type="gramStart"/>
            <w:r w:rsidRPr="00944933">
              <w:rPr>
                <w:rFonts w:ascii="Arial" w:hAnsi="Arial" w:cs="Arial"/>
                <w:sz w:val="16"/>
                <w:szCs w:val="16"/>
                <w:lang w:val="de-CH"/>
              </w:rPr>
              <w:t>Age,years</w:t>
            </w:r>
            <w:proofErr w:type="spellEnd"/>
            <w:proofErr w:type="gramEnd"/>
            <w:r w:rsidRPr="00944933">
              <w:rPr>
                <w:rFonts w:ascii="Arial" w:hAnsi="Arial" w:cs="Arial"/>
                <w:sz w:val="16"/>
                <w:szCs w:val="16"/>
                <w:lang w:val="de-CH"/>
              </w:rPr>
              <w:t>, median (</w:t>
            </w:r>
            <w:proofErr w:type="spellStart"/>
            <w:r w:rsidRPr="00944933">
              <w:rPr>
                <w:rFonts w:ascii="Arial" w:hAnsi="Arial" w:cs="Arial"/>
                <w:sz w:val="16"/>
                <w:szCs w:val="16"/>
                <w:lang w:val="de-CH"/>
              </w:rPr>
              <w:t>range</w:t>
            </w:r>
            <w:proofErr w:type="spellEnd"/>
            <w:r w:rsidRPr="00944933">
              <w:rPr>
                <w:rFonts w:ascii="Arial" w:hAnsi="Arial" w:cs="Arial"/>
                <w:sz w:val="16"/>
                <w:szCs w:val="16"/>
                <w:lang w:val="de-CH"/>
              </w:rPr>
              <w:t>)</w:t>
            </w:r>
          </w:p>
        </w:tc>
        <w:tc>
          <w:tcPr>
            <w:tcW w:w="1419" w:type="dxa"/>
            <w:tcBorders>
              <w:top w:val="nil"/>
              <w:left w:val="nil"/>
              <w:bottom w:val="nil"/>
              <w:right w:val="nil"/>
            </w:tcBorders>
            <w:vAlign w:val="center"/>
          </w:tcPr>
          <w:p w14:paraId="7D623C6E"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31</w:t>
            </w:r>
            <w:r w:rsidRPr="00944933">
              <w:rPr>
                <w:rFonts w:ascii="Arial" w:hAnsi="Arial" w:cs="Arial"/>
                <w:color w:val="30534A"/>
                <w:spacing w:val="15"/>
                <w:sz w:val="16"/>
                <w:szCs w:val="16"/>
              </w:rPr>
              <w:t>.</w:t>
            </w:r>
            <w:r w:rsidRPr="00944933">
              <w:rPr>
                <w:rFonts w:ascii="Arial" w:hAnsi="Arial" w:cs="Arial"/>
                <w:sz w:val="16"/>
                <w:szCs w:val="16"/>
                <w:lang w:val="en-US"/>
              </w:rPr>
              <w:t>0 (18</w:t>
            </w:r>
            <w:r w:rsidRPr="00944933">
              <w:rPr>
                <w:rFonts w:ascii="Arial" w:hAnsi="Arial" w:cs="Arial"/>
                <w:color w:val="30534A"/>
                <w:spacing w:val="15"/>
                <w:sz w:val="16"/>
                <w:szCs w:val="16"/>
              </w:rPr>
              <w:t>.</w:t>
            </w:r>
            <w:r w:rsidRPr="00944933">
              <w:rPr>
                <w:rFonts w:ascii="Arial" w:hAnsi="Arial" w:cs="Arial"/>
                <w:sz w:val="16"/>
                <w:szCs w:val="16"/>
                <w:lang w:val="en-US"/>
              </w:rPr>
              <w:t>2-62</w:t>
            </w:r>
            <w:r w:rsidRPr="00944933">
              <w:rPr>
                <w:rFonts w:ascii="Arial" w:hAnsi="Arial" w:cs="Arial"/>
                <w:color w:val="30534A"/>
                <w:spacing w:val="15"/>
                <w:sz w:val="16"/>
                <w:szCs w:val="16"/>
              </w:rPr>
              <w:t>.</w:t>
            </w:r>
            <w:r w:rsidRPr="00944933">
              <w:rPr>
                <w:rFonts w:ascii="Arial" w:hAnsi="Arial" w:cs="Arial"/>
                <w:sz w:val="16"/>
                <w:szCs w:val="16"/>
                <w:lang w:val="en-US"/>
              </w:rPr>
              <w:t>0)</w:t>
            </w:r>
          </w:p>
        </w:tc>
        <w:tc>
          <w:tcPr>
            <w:tcW w:w="3827" w:type="dxa"/>
            <w:tcBorders>
              <w:top w:val="nil"/>
              <w:left w:val="nil"/>
              <w:bottom w:val="nil"/>
              <w:right w:val="nil"/>
            </w:tcBorders>
            <w:vAlign w:val="center"/>
          </w:tcPr>
          <w:p w14:paraId="3CB539C7"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60</w:t>
            </w:r>
            <w:r w:rsidRPr="00944933">
              <w:rPr>
                <w:rFonts w:ascii="Arial" w:hAnsi="Arial" w:cs="Arial"/>
                <w:color w:val="30534A"/>
                <w:spacing w:val="15"/>
                <w:sz w:val="16"/>
                <w:szCs w:val="16"/>
              </w:rPr>
              <w:t>.</w:t>
            </w:r>
            <w:r w:rsidRPr="00944933">
              <w:rPr>
                <w:rFonts w:ascii="Arial" w:hAnsi="Arial" w:cs="Arial"/>
                <w:sz w:val="16"/>
                <w:szCs w:val="16"/>
                <w:lang w:val="en-US"/>
              </w:rPr>
              <w:t>8 (18</w:t>
            </w:r>
            <w:r w:rsidRPr="00944933">
              <w:rPr>
                <w:rFonts w:ascii="Arial" w:hAnsi="Arial" w:cs="Arial"/>
                <w:color w:val="30534A"/>
                <w:spacing w:val="15"/>
                <w:sz w:val="16"/>
                <w:szCs w:val="16"/>
              </w:rPr>
              <w:t>.</w:t>
            </w:r>
            <w:r w:rsidRPr="00944933">
              <w:rPr>
                <w:rFonts w:ascii="Arial" w:hAnsi="Arial" w:cs="Arial"/>
                <w:sz w:val="16"/>
                <w:szCs w:val="16"/>
                <w:lang w:val="en-US"/>
              </w:rPr>
              <w:t>2-95</w:t>
            </w:r>
            <w:r w:rsidRPr="00944933">
              <w:rPr>
                <w:rFonts w:ascii="Arial" w:hAnsi="Arial" w:cs="Arial"/>
                <w:color w:val="30534A"/>
                <w:spacing w:val="15"/>
                <w:sz w:val="16"/>
                <w:szCs w:val="16"/>
              </w:rPr>
              <w:t>.</w:t>
            </w:r>
            <w:r w:rsidRPr="00944933">
              <w:rPr>
                <w:rFonts w:ascii="Arial" w:hAnsi="Arial" w:cs="Arial"/>
                <w:sz w:val="16"/>
                <w:szCs w:val="16"/>
                <w:lang w:val="en-US"/>
              </w:rPr>
              <w:t>6)</w:t>
            </w:r>
          </w:p>
        </w:tc>
      </w:tr>
      <w:tr w:rsidR="00B80145" w:rsidRPr="00944933" w14:paraId="22A94539" w14:textId="77777777" w:rsidTr="001D4406">
        <w:trPr>
          <w:trHeight w:val="57"/>
        </w:trPr>
        <w:tc>
          <w:tcPr>
            <w:tcW w:w="4535" w:type="dxa"/>
            <w:tcBorders>
              <w:top w:val="nil"/>
              <w:left w:val="nil"/>
              <w:bottom w:val="nil"/>
              <w:right w:val="nil"/>
            </w:tcBorders>
            <w:vAlign w:val="center"/>
            <w:hideMark/>
          </w:tcPr>
          <w:p w14:paraId="4AFAACB7" w14:textId="77777777" w:rsidR="00B80145" w:rsidRPr="00944933" w:rsidRDefault="00B80145" w:rsidP="001D4406">
            <w:pPr>
              <w:pStyle w:val="NormalWeb"/>
              <w:spacing w:before="2"/>
              <w:rPr>
                <w:rFonts w:ascii="Arial" w:hAnsi="Arial" w:cs="Arial"/>
                <w:sz w:val="16"/>
                <w:szCs w:val="16"/>
                <w:lang w:val="en-US"/>
              </w:rPr>
            </w:pPr>
            <w:r w:rsidRPr="00944933">
              <w:rPr>
                <w:rFonts w:ascii="Arial" w:hAnsi="Arial" w:cs="Arial"/>
                <w:sz w:val="16"/>
                <w:szCs w:val="16"/>
                <w:lang w:val="en-US"/>
              </w:rPr>
              <w:t>Female sex, n (%)</w:t>
            </w:r>
          </w:p>
        </w:tc>
        <w:tc>
          <w:tcPr>
            <w:tcW w:w="1419" w:type="dxa"/>
            <w:tcBorders>
              <w:top w:val="nil"/>
              <w:left w:val="nil"/>
              <w:bottom w:val="nil"/>
              <w:right w:val="nil"/>
            </w:tcBorders>
            <w:vAlign w:val="center"/>
          </w:tcPr>
          <w:p w14:paraId="0DC0B762"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124 (81</w:t>
            </w:r>
            <w:r w:rsidRPr="00944933">
              <w:rPr>
                <w:rFonts w:ascii="Arial" w:hAnsi="Arial" w:cs="Arial"/>
                <w:color w:val="30534A"/>
                <w:spacing w:val="15"/>
                <w:sz w:val="16"/>
                <w:szCs w:val="16"/>
              </w:rPr>
              <w:t>.</w:t>
            </w:r>
            <w:r w:rsidRPr="00944933">
              <w:rPr>
                <w:rFonts w:ascii="Arial" w:hAnsi="Arial" w:cs="Arial"/>
                <w:sz w:val="16"/>
                <w:szCs w:val="16"/>
                <w:lang w:val="en-US"/>
              </w:rPr>
              <w:t>6)</w:t>
            </w:r>
          </w:p>
        </w:tc>
        <w:tc>
          <w:tcPr>
            <w:tcW w:w="3827" w:type="dxa"/>
            <w:tcBorders>
              <w:top w:val="nil"/>
              <w:left w:val="nil"/>
              <w:bottom w:val="nil"/>
              <w:right w:val="nil"/>
            </w:tcBorders>
            <w:vAlign w:val="center"/>
          </w:tcPr>
          <w:p w14:paraId="3547E858"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224 (41</w:t>
            </w:r>
            <w:r w:rsidRPr="00944933">
              <w:rPr>
                <w:rFonts w:ascii="Arial" w:hAnsi="Arial" w:cs="Arial"/>
                <w:color w:val="30534A"/>
                <w:spacing w:val="15"/>
                <w:sz w:val="16"/>
                <w:szCs w:val="16"/>
              </w:rPr>
              <w:t>.</w:t>
            </w:r>
            <w:r w:rsidRPr="00944933">
              <w:rPr>
                <w:rFonts w:ascii="Arial" w:hAnsi="Arial" w:cs="Arial"/>
                <w:sz w:val="16"/>
                <w:szCs w:val="16"/>
                <w:lang w:val="en-US"/>
              </w:rPr>
              <w:t>3)</w:t>
            </w:r>
          </w:p>
        </w:tc>
      </w:tr>
      <w:tr w:rsidR="00B80145" w:rsidRPr="00944933" w14:paraId="3C4D0BB4" w14:textId="77777777" w:rsidTr="001D4406">
        <w:trPr>
          <w:trHeight w:val="57"/>
        </w:trPr>
        <w:tc>
          <w:tcPr>
            <w:tcW w:w="4535" w:type="dxa"/>
            <w:tcBorders>
              <w:top w:val="nil"/>
              <w:left w:val="nil"/>
              <w:bottom w:val="nil"/>
              <w:right w:val="nil"/>
            </w:tcBorders>
            <w:vAlign w:val="center"/>
            <w:hideMark/>
          </w:tcPr>
          <w:p w14:paraId="52D15999" w14:textId="77777777" w:rsidR="00B80145" w:rsidRPr="00944933" w:rsidRDefault="00B80145" w:rsidP="001D4406">
            <w:pPr>
              <w:pStyle w:val="NormalWeb"/>
              <w:spacing w:before="2"/>
              <w:rPr>
                <w:rFonts w:ascii="Arial" w:hAnsi="Arial" w:cs="Arial"/>
                <w:sz w:val="16"/>
                <w:szCs w:val="16"/>
                <w:lang w:val="en-US"/>
              </w:rPr>
            </w:pPr>
            <w:r w:rsidRPr="00944933">
              <w:rPr>
                <w:rFonts w:ascii="Arial" w:hAnsi="Arial" w:cs="Arial"/>
                <w:sz w:val="16"/>
                <w:szCs w:val="16"/>
                <w:lang w:val="en-US"/>
              </w:rPr>
              <w:t>Profession, n (%)</w:t>
            </w:r>
          </w:p>
        </w:tc>
        <w:tc>
          <w:tcPr>
            <w:tcW w:w="1419" w:type="dxa"/>
            <w:tcBorders>
              <w:top w:val="nil"/>
              <w:left w:val="nil"/>
              <w:bottom w:val="nil"/>
              <w:right w:val="nil"/>
            </w:tcBorders>
            <w:vAlign w:val="center"/>
          </w:tcPr>
          <w:p w14:paraId="44671DC5" w14:textId="77777777" w:rsidR="00B80145" w:rsidRPr="00944933" w:rsidRDefault="00B80145" w:rsidP="001D4406">
            <w:pPr>
              <w:pStyle w:val="NormalWeb"/>
              <w:spacing w:before="2"/>
              <w:jc w:val="center"/>
              <w:rPr>
                <w:rFonts w:ascii="Arial" w:hAnsi="Arial" w:cs="Arial"/>
                <w:sz w:val="16"/>
                <w:szCs w:val="16"/>
                <w:lang w:val="en-US"/>
              </w:rPr>
            </w:pPr>
          </w:p>
        </w:tc>
        <w:tc>
          <w:tcPr>
            <w:tcW w:w="3827" w:type="dxa"/>
            <w:tcBorders>
              <w:top w:val="nil"/>
              <w:left w:val="nil"/>
              <w:bottom w:val="nil"/>
              <w:right w:val="nil"/>
            </w:tcBorders>
            <w:vAlign w:val="center"/>
          </w:tcPr>
          <w:p w14:paraId="42EDEA94" w14:textId="77777777" w:rsidR="00B80145" w:rsidRPr="00944933" w:rsidRDefault="00B80145" w:rsidP="001D4406">
            <w:pPr>
              <w:pStyle w:val="NormalWeb"/>
              <w:spacing w:before="2"/>
              <w:jc w:val="center"/>
              <w:rPr>
                <w:rFonts w:ascii="Arial" w:hAnsi="Arial" w:cs="Arial"/>
                <w:sz w:val="16"/>
                <w:szCs w:val="16"/>
                <w:lang w:val="en-US"/>
              </w:rPr>
            </w:pPr>
          </w:p>
        </w:tc>
      </w:tr>
      <w:tr w:rsidR="00B80145" w:rsidRPr="00944933" w14:paraId="1C90F172" w14:textId="77777777" w:rsidTr="001D4406">
        <w:trPr>
          <w:trHeight w:val="57"/>
        </w:trPr>
        <w:tc>
          <w:tcPr>
            <w:tcW w:w="4535" w:type="dxa"/>
            <w:tcBorders>
              <w:top w:val="nil"/>
              <w:left w:val="nil"/>
              <w:bottom w:val="nil"/>
              <w:right w:val="nil"/>
            </w:tcBorders>
            <w:vAlign w:val="center"/>
            <w:hideMark/>
          </w:tcPr>
          <w:p w14:paraId="72C6CD5B"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Nurse</w:t>
            </w:r>
          </w:p>
        </w:tc>
        <w:tc>
          <w:tcPr>
            <w:tcW w:w="1419" w:type="dxa"/>
            <w:tcBorders>
              <w:top w:val="nil"/>
              <w:left w:val="nil"/>
              <w:bottom w:val="nil"/>
              <w:right w:val="nil"/>
            </w:tcBorders>
            <w:vAlign w:val="center"/>
          </w:tcPr>
          <w:p w14:paraId="4FC11B83"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100 (65</w:t>
            </w:r>
            <w:r w:rsidRPr="00944933">
              <w:rPr>
                <w:rFonts w:ascii="Arial" w:hAnsi="Arial" w:cs="Arial"/>
                <w:color w:val="30534A"/>
                <w:spacing w:val="15"/>
                <w:sz w:val="16"/>
                <w:szCs w:val="16"/>
              </w:rPr>
              <w:t>.</w:t>
            </w:r>
            <w:r w:rsidRPr="00944933">
              <w:rPr>
                <w:rFonts w:ascii="Arial" w:hAnsi="Arial" w:cs="Arial"/>
                <w:sz w:val="16"/>
                <w:szCs w:val="16"/>
                <w:lang w:val="en-US"/>
              </w:rPr>
              <w:t>8)</w:t>
            </w:r>
          </w:p>
        </w:tc>
        <w:tc>
          <w:tcPr>
            <w:tcW w:w="3827" w:type="dxa"/>
            <w:tcBorders>
              <w:top w:val="nil"/>
              <w:left w:val="nil"/>
              <w:bottom w:val="nil"/>
              <w:right w:val="nil"/>
            </w:tcBorders>
            <w:vAlign w:val="center"/>
          </w:tcPr>
          <w:p w14:paraId="3E494961" w14:textId="77777777" w:rsidR="00B80145" w:rsidRPr="00944933" w:rsidRDefault="00B80145" w:rsidP="001D4406">
            <w:pPr>
              <w:pStyle w:val="NormalWeb"/>
              <w:spacing w:before="2"/>
              <w:jc w:val="center"/>
              <w:rPr>
                <w:rFonts w:ascii="Arial" w:hAnsi="Arial" w:cs="Arial"/>
                <w:sz w:val="16"/>
                <w:szCs w:val="16"/>
                <w:lang w:val="en-US"/>
              </w:rPr>
            </w:pPr>
            <w:proofErr w:type="spellStart"/>
            <w:r w:rsidRPr="00944933">
              <w:rPr>
                <w:rFonts w:ascii="Arial" w:hAnsi="Arial" w:cs="Arial"/>
                <w:sz w:val="16"/>
                <w:szCs w:val="16"/>
                <w:lang w:val="en-US"/>
              </w:rPr>
              <w:t>n.a.</w:t>
            </w:r>
            <w:proofErr w:type="spellEnd"/>
          </w:p>
        </w:tc>
      </w:tr>
      <w:tr w:rsidR="00B80145" w:rsidRPr="00944933" w14:paraId="6910BBE4" w14:textId="77777777" w:rsidTr="001D4406">
        <w:trPr>
          <w:trHeight w:val="57"/>
        </w:trPr>
        <w:tc>
          <w:tcPr>
            <w:tcW w:w="4535" w:type="dxa"/>
            <w:tcBorders>
              <w:top w:val="nil"/>
              <w:left w:val="nil"/>
              <w:bottom w:val="nil"/>
              <w:right w:val="nil"/>
            </w:tcBorders>
            <w:vAlign w:val="center"/>
            <w:hideMark/>
          </w:tcPr>
          <w:p w14:paraId="7F8B68C5"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Physician</w:t>
            </w:r>
          </w:p>
        </w:tc>
        <w:tc>
          <w:tcPr>
            <w:tcW w:w="1419" w:type="dxa"/>
            <w:tcBorders>
              <w:top w:val="nil"/>
              <w:left w:val="nil"/>
              <w:bottom w:val="nil"/>
              <w:right w:val="nil"/>
            </w:tcBorders>
            <w:vAlign w:val="center"/>
          </w:tcPr>
          <w:p w14:paraId="223F3CE9"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20 (13</w:t>
            </w:r>
            <w:r w:rsidRPr="00944933">
              <w:rPr>
                <w:rFonts w:ascii="Arial" w:hAnsi="Arial" w:cs="Arial"/>
                <w:color w:val="30534A"/>
                <w:spacing w:val="15"/>
                <w:sz w:val="16"/>
                <w:szCs w:val="16"/>
              </w:rPr>
              <w:t>.</w:t>
            </w:r>
            <w:r w:rsidRPr="00944933">
              <w:rPr>
                <w:rFonts w:ascii="Arial" w:hAnsi="Arial" w:cs="Arial"/>
                <w:sz w:val="16"/>
                <w:szCs w:val="16"/>
                <w:lang w:val="en-US"/>
              </w:rPr>
              <w:t>6)</w:t>
            </w:r>
          </w:p>
        </w:tc>
        <w:tc>
          <w:tcPr>
            <w:tcW w:w="3827" w:type="dxa"/>
            <w:tcBorders>
              <w:top w:val="nil"/>
              <w:left w:val="nil"/>
              <w:bottom w:val="nil"/>
              <w:right w:val="nil"/>
            </w:tcBorders>
            <w:vAlign w:val="center"/>
          </w:tcPr>
          <w:p w14:paraId="6F108D7C" w14:textId="77777777" w:rsidR="00B80145" w:rsidRPr="00944933" w:rsidRDefault="00B80145" w:rsidP="001D4406">
            <w:pPr>
              <w:pStyle w:val="NormalWeb"/>
              <w:spacing w:before="2"/>
              <w:jc w:val="center"/>
              <w:rPr>
                <w:rFonts w:ascii="Arial" w:hAnsi="Arial" w:cs="Arial"/>
                <w:sz w:val="16"/>
                <w:szCs w:val="16"/>
                <w:lang w:val="en-US"/>
              </w:rPr>
            </w:pPr>
            <w:proofErr w:type="spellStart"/>
            <w:r w:rsidRPr="00944933">
              <w:rPr>
                <w:rFonts w:ascii="Arial" w:hAnsi="Arial" w:cs="Arial"/>
                <w:sz w:val="16"/>
                <w:szCs w:val="16"/>
                <w:lang w:val="en-US"/>
              </w:rPr>
              <w:t>n.a.</w:t>
            </w:r>
            <w:proofErr w:type="spellEnd"/>
          </w:p>
        </w:tc>
      </w:tr>
      <w:tr w:rsidR="00B80145" w:rsidRPr="00944933" w14:paraId="40B2F3F3" w14:textId="77777777" w:rsidTr="001D4406">
        <w:trPr>
          <w:trHeight w:val="57"/>
        </w:trPr>
        <w:tc>
          <w:tcPr>
            <w:tcW w:w="4535" w:type="dxa"/>
            <w:tcBorders>
              <w:top w:val="nil"/>
              <w:left w:val="nil"/>
              <w:bottom w:val="nil"/>
              <w:right w:val="nil"/>
            </w:tcBorders>
            <w:vAlign w:val="center"/>
          </w:tcPr>
          <w:p w14:paraId="4204FEC2"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Physiotherapist</w:t>
            </w:r>
          </w:p>
        </w:tc>
        <w:tc>
          <w:tcPr>
            <w:tcW w:w="1419" w:type="dxa"/>
            <w:tcBorders>
              <w:top w:val="nil"/>
              <w:left w:val="nil"/>
              <w:bottom w:val="nil"/>
              <w:right w:val="nil"/>
            </w:tcBorders>
            <w:vAlign w:val="center"/>
          </w:tcPr>
          <w:p w14:paraId="54AE25A7"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27 (17</w:t>
            </w:r>
            <w:r w:rsidRPr="00944933">
              <w:rPr>
                <w:rFonts w:ascii="Arial" w:hAnsi="Arial" w:cs="Arial"/>
                <w:color w:val="30534A"/>
                <w:spacing w:val="15"/>
                <w:sz w:val="16"/>
                <w:szCs w:val="16"/>
              </w:rPr>
              <w:t>.</w:t>
            </w:r>
            <w:r w:rsidRPr="00944933">
              <w:rPr>
                <w:rFonts w:ascii="Arial" w:hAnsi="Arial" w:cs="Arial"/>
                <w:sz w:val="16"/>
                <w:szCs w:val="16"/>
                <w:lang w:val="en-US"/>
              </w:rPr>
              <w:t>8)</w:t>
            </w:r>
          </w:p>
        </w:tc>
        <w:tc>
          <w:tcPr>
            <w:tcW w:w="3827" w:type="dxa"/>
            <w:tcBorders>
              <w:top w:val="nil"/>
              <w:left w:val="nil"/>
              <w:bottom w:val="nil"/>
              <w:right w:val="nil"/>
            </w:tcBorders>
            <w:vAlign w:val="center"/>
          </w:tcPr>
          <w:p w14:paraId="37E754F4" w14:textId="77777777" w:rsidR="00B80145" w:rsidRPr="00944933" w:rsidRDefault="00B80145" w:rsidP="001D4406">
            <w:pPr>
              <w:pStyle w:val="NormalWeb"/>
              <w:spacing w:before="2"/>
              <w:jc w:val="center"/>
              <w:rPr>
                <w:rFonts w:ascii="Arial" w:hAnsi="Arial" w:cs="Arial"/>
                <w:sz w:val="16"/>
                <w:szCs w:val="16"/>
                <w:lang w:val="en-US"/>
              </w:rPr>
            </w:pPr>
            <w:proofErr w:type="spellStart"/>
            <w:r w:rsidRPr="00944933">
              <w:rPr>
                <w:rFonts w:ascii="Arial" w:hAnsi="Arial" w:cs="Arial"/>
                <w:sz w:val="16"/>
                <w:szCs w:val="16"/>
                <w:lang w:val="en-US"/>
              </w:rPr>
              <w:t>n.a.</w:t>
            </w:r>
            <w:proofErr w:type="spellEnd"/>
          </w:p>
        </w:tc>
      </w:tr>
      <w:tr w:rsidR="00B80145" w:rsidRPr="00944933" w14:paraId="6919E80D" w14:textId="77777777" w:rsidTr="001D4406">
        <w:trPr>
          <w:trHeight w:val="57"/>
        </w:trPr>
        <w:tc>
          <w:tcPr>
            <w:tcW w:w="4535" w:type="dxa"/>
            <w:tcBorders>
              <w:top w:val="nil"/>
              <w:left w:val="nil"/>
              <w:bottom w:val="nil"/>
              <w:right w:val="nil"/>
            </w:tcBorders>
            <w:vAlign w:val="center"/>
            <w:hideMark/>
          </w:tcPr>
          <w:p w14:paraId="2C458CEB"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en-US"/>
              </w:rPr>
              <w:tab/>
            </w:r>
            <w:r w:rsidRPr="00944933">
              <w:rPr>
                <w:rFonts w:ascii="Arial" w:hAnsi="Arial" w:cs="Arial"/>
                <w:sz w:val="16"/>
                <w:szCs w:val="16"/>
                <w:lang w:val="de-CH"/>
              </w:rPr>
              <w:t>Corporate Hospitality</w:t>
            </w:r>
          </w:p>
        </w:tc>
        <w:tc>
          <w:tcPr>
            <w:tcW w:w="1419" w:type="dxa"/>
            <w:tcBorders>
              <w:top w:val="nil"/>
              <w:left w:val="nil"/>
              <w:bottom w:val="nil"/>
              <w:right w:val="nil"/>
            </w:tcBorders>
            <w:vAlign w:val="center"/>
          </w:tcPr>
          <w:p w14:paraId="033BCC78"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5 (3</w:t>
            </w:r>
            <w:r w:rsidRPr="00944933">
              <w:rPr>
                <w:rFonts w:ascii="Arial" w:hAnsi="Arial" w:cs="Arial"/>
                <w:color w:val="30534A"/>
                <w:spacing w:val="15"/>
                <w:sz w:val="16"/>
                <w:szCs w:val="16"/>
              </w:rPr>
              <w:t>.</w:t>
            </w:r>
            <w:r w:rsidRPr="00944933">
              <w:rPr>
                <w:rFonts w:ascii="Arial" w:hAnsi="Arial" w:cs="Arial"/>
                <w:sz w:val="16"/>
                <w:szCs w:val="16"/>
                <w:lang w:val="de-CH"/>
              </w:rPr>
              <w:t>3)</w:t>
            </w:r>
          </w:p>
        </w:tc>
        <w:tc>
          <w:tcPr>
            <w:tcW w:w="3827" w:type="dxa"/>
            <w:tcBorders>
              <w:top w:val="nil"/>
              <w:left w:val="nil"/>
              <w:bottom w:val="nil"/>
              <w:right w:val="nil"/>
            </w:tcBorders>
            <w:vAlign w:val="center"/>
          </w:tcPr>
          <w:p w14:paraId="281FDACE" w14:textId="77777777" w:rsidR="00B80145" w:rsidRPr="00944933" w:rsidRDefault="00B80145" w:rsidP="001D4406">
            <w:pPr>
              <w:pStyle w:val="NormalWeb"/>
              <w:spacing w:before="2"/>
              <w:jc w:val="center"/>
              <w:rPr>
                <w:rFonts w:ascii="Arial" w:hAnsi="Arial" w:cs="Arial"/>
                <w:sz w:val="16"/>
                <w:szCs w:val="16"/>
                <w:lang w:val="de-CH"/>
              </w:rPr>
            </w:pPr>
            <w:proofErr w:type="spellStart"/>
            <w:r w:rsidRPr="00944933">
              <w:rPr>
                <w:rFonts w:ascii="Arial" w:hAnsi="Arial" w:cs="Arial"/>
                <w:sz w:val="16"/>
                <w:szCs w:val="16"/>
                <w:lang w:val="de-CH"/>
              </w:rPr>
              <w:t>n.a</w:t>
            </w:r>
            <w:proofErr w:type="spellEnd"/>
            <w:r w:rsidRPr="00944933">
              <w:rPr>
                <w:rFonts w:ascii="Arial" w:hAnsi="Arial" w:cs="Arial"/>
                <w:sz w:val="16"/>
                <w:szCs w:val="16"/>
                <w:lang w:val="de-CH"/>
              </w:rPr>
              <w:t>.</w:t>
            </w:r>
          </w:p>
        </w:tc>
      </w:tr>
      <w:tr w:rsidR="00B80145" w:rsidRPr="00944933" w14:paraId="4C8F3D45" w14:textId="77777777" w:rsidTr="001D4406">
        <w:trPr>
          <w:trHeight w:val="57"/>
        </w:trPr>
        <w:tc>
          <w:tcPr>
            <w:tcW w:w="4535" w:type="dxa"/>
            <w:tcBorders>
              <w:top w:val="nil"/>
              <w:left w:val="nil"/>
              <w:bottom w:val="nil"/>
              <w:right w:val="nil"/>
            </w:tcBorders>
            <w:vAlign w:val="center"/>
          </w:tcPr>
          <w:p w14:paraId="21E83C0D"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Influenza vaccine</w:t>
            </w:r>
          </w:p>
        </w:tc>
        <w:tc>
          <w:tcPr>
            <w:tcW w:w="1419" w:type="dxa"/>
            <w:tcBorders>
              <w:top w:val="nil"/>
              <w:left w:val="nil"/>
              <w:bottom w:val="nil"/>
              <w:right w:val="nil"/>
            </w:tcBorders>
            <w:vAlign w:val="center"/>
          </w:tcPr>
          <w:p w14:paraId="655485D4" w14:textId="77777777" w:rsidR="00B80145" w:rsidRPr="00944933" w:rsidRDefault="00B80145" w:rsidP="001D4406">
            <w:pPr>
              <w:pStyle w:val="NormalWeb"/>
              <w:spacing w:before="2"/>
              <w:jc w:val="center"/>
              <w:rPr>
                <w:rFonts w:ascii="Arial" w:hAnsi="Arial" w:cs="Arial"/>
                <w:sz w:val="16"/>
                <w:szCs w:val="16"/>
                <w:lang w:val="de-CH"/>
              </w:rPr>
            </w:pPr>
          </w:p>
        </w:tc>
        <w:tc>
          <w:tcPr>
            <w:tcW w:w="3827" w:type="dxa"/>
            <w:tcBorders>
              <w:top w:val="nil"/>
              <w:left w:val="nil"/>
              <w:bottom w:val="nil"/>
              <w:right w:val="nil"/>
            </w:tcBorders>
            <w:vAlign w:val="center"/>
          </w:tcPr>
          <w:p w14:paraId="769EFE50" w14:textId="77777777" w:rsidR="00B80145" w:rsidRPr="00944933" w:rsidRDefault="00B80145" w:rsidP="001D4406">
            <w:pPr>
              <w:pStyle w:val="NormalWeb"/>
              <w:spacing w:before="2"/>
              <w:jc w:val="center"/>
              <w:rPr>
                <w:rFonts w:ascii="Arial" w:hAnsi="Arial" w:cs="Arial"/>
                <w:sz w:val="16"/>
                <w:szCs w:val="16"/>
                <w:lang w:val="de-CH"/>
              </w:rPr>
            </w:pPr>
          </w:p>
        </w:tc>
      </w:tr>
      <w:tr w:rsidR="00B80145" w:rsidRPr="00944933" w14:paraId="20E397E6" w14:textId="77777777" w:rsidTr="001D4406">
        <w:trPr>
          <w:trHeight w:val="57"/>
        </w:trPr>
        <w:tc>
          <w:tcPr>
            <w:tcW w:w="4535" w:type="dxa"/>
            <w:tcBorders>
              <w:top w:val="nil"/>
              <w:left w:val="nil"/>
              <w:bottom w:val="nil"/>
              <w:right w:val="nil"/>
            </w:tcBorders>
            <w:vAlign w:val="center"/>
          </w:tcPr>
          <w:p w14:paraId="2E2E63CC"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Study season</w:t>
            </w:r>
          </w:p>
        </w:tc>
        <w:tc>
          <w:tcPr>
            <w:tcW w:w="1419" w:type="dxa"/>
            <w:tcBorders>
              <w:top w:val="nil"/>
              <w:left w:val="nil"/>
              <w:bottom w:val="nil"/>
              <w:right w:val="nil"/>
            </w:tcBorders>
            <w:vAlign w:val="center"/>
          </w:tcPr>
          <w:p w14:paraId="44B759E2"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36 (23</w:t>
            </w:r>
            <w:r w:rsidRPr="00944933">
              <w:rPr>
                <w:rFonts w:ascii="Arial" w:hAnsi="Arial" w:cs="Arial"/>
                <w:color w:val="30534A"/>
                <w:spacing w:val="15"/>
                <w:sz w:val="16"/>
                <w:szCs w:val="16"/>
              </w:rPr>
              <w:t>.</w:t>
            </w:r>
            <w:r w:rsidRPr="00944933">
              <w:rPr>
                <w:rFonts w:ascii="Arial" w:hAnsi="Arial" w:cs="Arial"/>
                <w:sz w:val="16"/>
                <w:szCs w:val="16"/>
                <w:lang w:val="de-CH"/>
              </w:rPr>
              <w:t>7)</w:t>
            </w:r>
          </w:p>
        </w:tc>
        <w:tc>
          <w:tcPr>
            <w:tcW w:w="3827" w:type="dxa"/>
            <w:tcBorders>
              <w:top w:val="nil"/>
              <w:left w:val="nil"/>
              <w:bottom w:val="nil"/>
              <w:right w:val="nil"/>
            </w:tcBorders>
            <w:vAlign w:val="center"/>
          </w:tcPr>
          <w:p w14:paraId="49000599"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173 (31</w:t>
            </w:r>
            <w:r w:rsidRPr="00944933">
              <w:rPr>
                <w:rFonts w:ascii="Arial" w:hAnsi="Arial" w:cs="Arial"/>
                <w:color w:val="30534A"/>
                <w:spacing w:val="15"/>
                <w:sz w:val="16"/>
                <w:szCs w:val="16"/>
              </w:rPr>
              <w:t>.</w:t>
            </w:r>
            <w:r w:rsidRPr="00944933">
              <w:rPr>
                <w:rFonts w:ascii="Arial" w:hAnsi="Arial" w:cs="Arial"/>
                <w:sz w:val="16"/>
                <w:szCs w:val="16"/>
                <w:lang w:val="de-CH"/>
              </w:rPr>
              <w:t>9)</w:t>
            </w:r>
          </w:p>
        </w:tc>
      </w:tr>
      <w:tr w:rsidR="00B80145" w:rsidRPr="00944933" w14:paraId="41914F4A" w14:textId="77777777" w:rsidTr="001D4406">
        <w:trPr>
          <w:trHeight w:val="57"/>
        </w:trPr>
        <w:tc>
          <w:tcPr>
            <w:tcW w:w="4535" w:type="dxa"/>
            <w:tcBorders>
              <w:top w:val="nil"/>
              <w:left w:val="nil"/>
              <w:bottom w:val="nil"/>
              <w:right w:val="nil"/>
            </w:tcBorders>
            <w:vAlign w:val="center"/>
          </w:tcPr>
          <w:p w14:paraId="564719CF" w14:textId="77777777" w:rsidR="00B80145" w:rsidRPr="00944933" w:rsidRDefault="00B80145" w:rsidP="001D4406">
            <w:pPr>
              <w:pStyle w:val="NormalWeb"/>
              <w:tabs>
                <w:tab w:val="left" w:pos="284"/>
                <w:tab w:val="left" w:pos="321"/>
              </w:tabs>
              <w:spacing w:before="2"/>
              <w:rPr>
                <w:rFonts w:ascii="Arial" w:hAnsi="Arial" w:cs="Arial"/>
                <w:sz w:val="16"/>
                <w:szCs w:val="16"/>
                <w:lang w:val="en-US"/>
              </w:rPr>
            </w:pPr>
            <w:r w:rsidRPr="00944933">
              <w:rPr>
                <w:rFonts w:ascii="Arial" w:hAnsi="Arial" w:cs="Arial"/>
                <w:sz w:val="16"/>
                <w:szCs w:val="16"/>
                <w:lang w:val="en-US"/>
              </w:rPr>
              <w:tab/>
              <w:t>Study season and prior season</w:t>
            </w:r>
          </w:p>
        </w:tc>
        <w:tc>
          <w:tcPr>
            <w:tcW w:w="1419" w:type="dxa"/>
            <w:tcBorders>
              <w:top w:val="nil"/>
              <w:left w:val="nil"/>
              <w:bottom w:val="nil"/>
              <w:right w:val="nil"/>
            </w:tcBorders>
            <w:vAlign w:val="center"/>
          </w:tcPr>
          <w:p w14:paraId="00B61071"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33 (21</w:t>
            </w:r>
            <w:r w:rsidRPr="00944933">
              <w:rPr>
                <w:rFonts w:ascii="Arial" w:hAnsi="Arial" w:cs="Arial"/>
                <w:color w:val="30534A"/>
                <w:spacing w:val="15"/>
                <w:sz w:val="16"/>
                <w:szCs w:val="16"/>
              </w:rPr>
              <w:t>.</w:t>
            </w:r>
            <w:r w:rsidRPr="00944933">
              <w:rPr>
                <w:rFonts w:ascii="Arial" w:hAnsi="Arial" w:cs="Arial"/>
                <w:sz w:val="16"/>
                <w:szCs w:val="16"/>
                <w:lang w:val="en-US"/>
              </w:rPr>
              <w:t>7)</w:t>
            </w:r>
          </w:p>
        </w:tc>
        <w:tc>
          <w:tcPr>
            <w:tcW w:w="3827" w:type="dxa"/>
            <w:tcBorders>
              <w:top w:val="nil"/>
              <w:left w:val="nil"/>
              <w:bottom w:val="nil"/>
              <w:right w:val="nil"/>
            </w:tcBorders>
            <w:vAlign w:val="center"/>
          </w:tcPr>
          <w:p w14:paraId="63A1644A"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155 (28</w:t>
            </w:r>
            <w:r w:rsidRPr="00944933">
              <w:rPr>
                <w:rFonts w:ascii="Arial" w:hAnsi="Arial" w:cs="Arial"/>
                <w:color w:val="30534A"/>
                <w:spacing w:val="15"/>
                <w:sz w:val="16"/>
                <w:szCs w:val="16"/>
              </w:rPr>
              <w:t>.</w:t>
            </w:r>
            <w:r w:rsidRPr="00944933">
              <w:rPr>
                <w:rFonts w:ascii="Arial" w:hAnsi="Arial" w:cs="Arial"/>
                <w:sz w:val="16"/>
                <w:szCs w:val="16"/>
                <w:lang w:val="en-US"/>
              </w:rPr>
              <w:t>6)</w:t>
            </w:r>
          </w:p>
        </w:tc>
      </w:tr>
      <w:tr w:rsidR="00B80145" w:rsidRPr="00944933" w14:paraId="056946A9" w14:textId="77777777" w:rsidTr="001D4406">
        <w:trPr>
          <w:trHeight w:val="57"/>
        </w:trPr>
        <w:tc>
          <w:tcPr>
            <w:tcW w:w="4535" w:type="dxa"/>
            <w:tcBorders>
              <w:top w:val="nil"/>
              <w:left w:val="nil"/>
              <w:bottom w:val="nil"/>
              <w:right w:val="nil"/>
            </w:tcBorders>
            <w:vAlign w:val="center"/>
            <w:hideMark/>
          </w:tcPr>
          <w:p w14:paraId="7E9B981B" w14:textId="77777777" w:rsidR="00B80145" w:rsidRPr="00944933" w:rsidRDefault="00B80145" w:rsidP="001D4406">
            <w:pPr>
              <w:pStyle w:val="NormalWeb"/>
              <w:spacing w:before="2"/>
              <w:rPr>
                <w:rFonts w:ascii="Arial" w:hAnsi="Arial" w:cs="Arial"/>
                <w:sz w:val="16"/>
                <w:szCs w:val="16"/>
                <w:lang w:val="en-US"/>
              </w:rPr>
            </w:pPr>
            <w:proofErr w:type="spellStart"/>
            <w:r w:rsidRPr="00944933">
              <w:rPr>
                <w:rFonts w:ascii="Arial" w:hAnsi="Arial" w:cs="Arial"/>
                <w:sz w:val="16"/>
                <w:szCs w:val="16"/>
                <w:lang w:val="en-US"/>
              </w:rPr>
              <w:t>Charlson</w:t>
            </w:r>
            <w:proofErr w:type="spellEnd"/>
            <w:r w:rsidRPr="00944933">
              <w:rPr>
                <w:rFonts w:ascii="Arial" w:hAnsi="Arial" w:cs="Arial"/>
                <w:sz w:val="16"/>
                <w:szCs w:val="16"/>
                <w:lang w:val="en-US"/>
              </w:rPr>
              <w:t xml:space="preserve"> comorbidity index, median (range)</w:t>
            </w:r>
          </w:p>
        </w:tc>
        <w:tc>
          <w:tcPr>
            <w:tcW w:w="1419" w:type="dxa"/>
            <w:tcBorders>
              <w:top w:val="nil"/>
              <w:left w:val="nil"/>
              <w:bottom w:val="nil"/>
              <w:right w:val="nil"/>
            </w:tcBorders>
            <w:vAlign w:val="center"/>
          </w:tcPr>
          <w:p w14:paraId="322735ED"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0 (0-1)</w:t>
            </w:r>
          </w:p>
        </w:tc>
        <w:tc>
          <w:tcPr>
            <w:tcW w:w="3827" w:type="dxa"/>
            <w:tcBorders>
              <w:top w:val="nil"/>
              <w:left w:val="nil"/>
              <w:bottom w:val="nil"/>
              <w:right w:val="nil"/>
            </w:tcBorders>
            <w:vAlign w:val="center"/>
          </w:tcPr>
          <w:p w14:paraId="254C9127"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2 (0-13)</w:t>
            </w:r>
          </w:p>
        </w:tc>
      </w:tr>
      <w:tr w:rsidR="00B80145" w:rsidRPr="00944933" w14:paraId="17A34269" w14:textId="77777777" w:rsidTr="001D4406">
        <w:trPr>
          <w:trHeight w:val="57"/>
        </w:trPr>
        <w:tc>
          <w:tcPr>
            <w:tcW w:w="4535" w:type="dxa"/>
            <w:tcBorders>
              <w:top w:val="nil"/>
              <w:left w:val="nil"/>
              <w:bottom w:val="nil"/>
              <w:right w:val="nil"/>
            </w:tcBorders>
            <w:vAlign w:val="center"/>
            <w:hideMark/>
          </w:tcPr>
          <w:p w14:paraId="32C86B6E"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en-US"/>
              </w:rPr>
              <w:tab/>
            </w:r>
            <w:proofErr w:type="spellStart"/>
            <w:r w:rsidRPr="00944933">
              <w:rPr>
                <w:rFonts w:ascii="Arial" w:hAnsi="Arial" w:cs="Arial"/>
                <w:sz w:val="16"/>
                <w:szCs w:val="16"/>
                <w:lang w:val="de-CH"/>
              </w:rPr>
              <w:t>Myocardial</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infarction</w:t>
            </w:r>
            <w:proofErr w:type="spellEnd"/>
          </w:p>
        </w:tc>
        <w:tc>
          <w:tcPr>
            <w:tcW w:w="1419" w:type="dxa"/>
            <w:tcBorders>
              <w:top w:val="nil"/>
              <w:left w:val="nil"/>
              <w:bottom w:val="nil"/>
              <w:right w:val="nil"/>
            </w:tcBorders>
            <w:vAlign w:val="center"/>
          </w:tcPr>
          <w:p w14:paraId="4DCE30FA"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7A39D4BD"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52 (9</w:t>
            </w:r>
            <w:r w:rsidRPr="00944933">
              <w:rPr>
                <w:rFonts w:ascii="Arial" w:hAnsi="Arial" w:cs="Arial"/>
                <w:color w:val="30534A"/>
                <w:spacing w:val="15"/>
                <w:sz w:val="16"/>
                <w:szCs w:val="16"/>
              </w:rPr>
              <w:t>.</w:t>
            </w:r>
            <w:r w:rsidRPr="00944933">
              <w:rPr>
                <w:rFonts w:ascii="Arial" w:hAnsi="Arial" w:cs="Arial"/>
                <w:sz w:val="16"/>
                <w:szCs w:val="16"/>
              </w:rPr>
              <w:t>6)</w:t>
            </w:r>
          </w:p>
        </w:tc>
      </w:tr>
      <w:tr w:rsidR="00B80145" w:rsidRPr="00944933" w14:paraId="1BD9D88A" w14:textId="77777777" w:rsidTr="001D4406">
        <w:trPr>
          <w:trHeight w:val="57"/>
        </w:trPr>
        <w:tc>
          <w:tcPr>
            <w:tcW w:w="4535" w:type="dxa"/>
            <w:tcBorders>
              <w:top w:val="nil"/>
              <w:left w:val="nil"/>
              <w:bottom w:val="nil"/>
              <w:right w:val="nil"/>
            </w:tcBorders>
            <w:vAlign w:val="center"/>
            <w:hideMark/>
          </w:tcPr>
          <w:p w14:paraId="6D377169"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Congestive</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heart</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failure</w:t>
            </w:r>
            <w:proofErr w:type="spellEnd"/>
          </w:p>
        </w:tc>
        <w:tc>
          <w:tcPr>
            <w:tcW w:w="1419" w:type="dxa"/>
            <w:tcBorders>
              <w:top w:val="nil"/>
              <w:left w:val="nil"/>
              <w:bottom w:val="nil"/>
              <w:right w:val="nil"/>
            </w:tcBorders>
            <w:vAlign w:val="center"/>
          </w:tcPr>
          <w:p w14:paraId="0306BCFD"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348CE27E"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100 (18</w:t>
            </w:r>
            <w:r w:rsidRPr="00944933">
              <w:rPr>
                <w:rFonts w:ascii="Arial" w:hAnsi="Arial" w:cs="Arial"/>
                <w:color w:val="30534A"/>
                <w:spacing w:val="15"/>
                <w:sz w:val="16"/>
                <w:szCs w:val="16"/>
              </w:rPr>
              <w:t>.</w:t>
            </w:r>
            <w:r w:rsidRPr="00944933">
              <w:rPr>
                <w:rFonts w:ascii="Arial" w:hAnsi="Arial" w:cs="Arial"/>
                <w:sz w:val="16"/>
                <w:szCs w:val="16"/>
              </w:rPr>
              <w:t>5)</w:t>
            </w:r>
          </w:p>
        </w:tc>
      </w:tr>
      <w:tr w:rsidR="00B80145" w:rsidRPr="00944933" w14:paraId="3342DC84" w14:textId="77777777" w:rsidTr="001D4406">
        <w:trPr>
          <w:trHeight w:val="57"/>
        </w:trPr>
        <w:tc>
          <w:tcPr>
            <w:tcW w:w="4535" w:type="dxa"/>
            <w:tcBorders>
              <w:top w:val="nil"/>
              <w:left w:val="nil"/>
              <w:bottom w:val="nil"/>
              <w:right w:val="nil"/>
            </w:tcBorders>
            <w:vAlign w:val="center"/>
            <w:hideMark/>
          </w:tcPr>
          <w:p w14:paraId="0F54EBAB"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Peripheral</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vascular</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disease</w:t>
            </w:r>
            <w:proofErr w:type="spellEnd"/>
          </w:p>
        </w:tc>
        <w:tc>
          <w:tcPr>
            <w:tcW w:w="1419" w:type="dxa"/>
            <w:tcBorders>
              <w:top w:val="nil"/>
              <w:left w:val="nil"/>
              <w:bottom w:val="nil"/>
              <w:right w:val="nil"/>
            </w:tcBorders>
            <w:vAlign w:val="center"/>
          </w:tcPr>
          <w:p w14:paraId="47E1C82D"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3BC94402"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37 (6</w:t>
            </w:r>
            <w:r w:rsidRPr="00944933">
              <w:rPr>
                <w:rFonts w:ascii="Arial" w:hAnsi="Arial" w:cs="Arial"/>
                <w:color w:val="30534A"/>
                <w:spacing w:val="15"/>
                <w:sz w:val="16"/>
                <w:szCs w:val="16"/>
              </w:rPr>
              <w:t>.</w:t>
            </w:r>
            <w:r w:rsidRPr="00944933">
              <w:rPr>
                <w:rFonts w:ascii="Arial" w:hAnsi="Arial" w:cs="Arial"/>
                <w:sz w:val="16"/>
                <w:szCs w:val="16"/>
              </w:rPr>
              <w:t>8)</w:t>
            </w:r>
          </w:p>
        </w:tc>
      </w:tr>
      <w:tr w:rsidR="00B80145" w:rsidRPr="00944933" w14:paraId="3ECEF5AC" w14:textId="77777777" w:rsidTr="001D4406">
        <w:trPr>
          <w:trHeight w:val="57"/>
        </w:trPr>
        <w:tc>
          <w:tcPr>
            <w:tcW w:w="4535" w:type="dxa"/>
            <w:tcBorders>
              <w:top w:val="nil"/>
              <w:left w:val="nil"/>
              <w:bottom w:val="nil"/>
              <w:right w:val="nil"/>
            </w:tcBorders>
            <w:vAlign w:val="center"/>
            <w:hideMark/>
          </w:tcPr>
          <w:p w14:paraId="27127AFD"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Chronic</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pulmonary</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disease</w:t>
            </w:r>
            <w:proofErr w:type="spellEnd"/>
          </w:p>
        </w:tc>
        <w:tc>
          <w:tcPr>
            <w:tcW w:w="1419" w:type="dxa"/>
            <w:tcBorders>
              <w:top w:val="nil"/>
              <w:left w:val="nil"/>
              <w:bottom w:val="nil"/>
              <w:right w:val="nil"/>
            </w:tcBorders>
            <w:vAlign w:val="center"/>
          </w:tcPr>
          <w:p w14:paraId="0B04F6E2"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4 (2</w:t>
            </w:r>
            <w:r w:rsidRPr="00944933">
              <w:rPr>
                <w:rFonts w:ascii="Arial" w:hAnsi="Arial" w:cs="Arial"/>
                <w:color w:val="30534A"/>
                <w:spacing w:val="15"/>
                <w:sz w:val="16"/>
                <w:szCs w:val="16"/>
              </w:rPr>
              <w:t>.</w:t>
            </w:r>
            <w:r w:rsidRPr="00944933">
              <w:rPr>
                <w:rFonts w:ascii="Arial" w:hAnsi="Arial" w:cs="Arial"/>
                <w:sz w:val="16"/>
                <w:szCs w:val="16"/>
                <w:lang w:val="de-CH"/>
              </w:rPr>
              <w:t>6)</w:t>
            </w:r>
          </w:p>
        </w:tc>
        <w:tc>
          <w:tcPr>
            <w:tcW w:w="3827" w:type="dxa"/>
            <w:tcBorders>
              <w:top w:val="nil"/>
              <w:left w:val="nil"/>
              <w:bottom w:val="nil"/>
              <w:right w:val="nil"/>
            </w:tcBorders>
            <w:vAlign w:val="center"/>
          </w:tcPr>
          <w:p w14:paraId="587FEDB4"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144 (26</w:t>
            </w:r>
            <w:r w:rsidRPr="00944933">
              <w:rPr>
                <w:rFonts w:ascii="Arial" w:hAnsi="Arial" w:cs="Arial"/>
                <w:color w:val="30534A"/>
                <w:spacing w:val="15"/>
                <w:sz w:val="16"/>
                <w:szCs w:val="16"/>
              </w:rPr>
              <w:t>.</w:t>
            </w:r>
            <w:r w:rsidRPr="00944933">
              <w:rPr>
                <w:rFonts w:ascii="Arial" w:hAnsi="Arial" w:cs="Arial"/>
                <w:sz w:val="16"/>
                <w:szCs w:val="16"/>
                <w:lang w:val="de-CH"/>
              </w:rPr>
              <w:t>6)</w:t>
            </w:r>
          </w:p>
        </w:tc>
      </w:tr>
      <w:tr w:rsidR="00B80145" w:rsidRPr="00944933" w14:paraId="1858E85D" w14:textId="77777777" w:rsidTr="001D4406">
        <w:trPr>
          <w:trHeight w:val="57"/>
        </w:trPr>
        <w:tc>
          <w:tcPr>
            <w:tcW w:w="4535" w:type="dxa"/>
            <w:tcBorders>
              <w:top w:val="nil"/>
              <w:left w:val="nil"/>
              <w:bottom w:val="nil"/>
              <w:right w:val="nil"/>
            </w:tcBorders>
            <w:vAlign w:val="center"/>
            <w:hideMark/>
          </w:tcPr>
          <w:p w14:paraId="24B394D0"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Connective</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tissue</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disease</w:t>
            </w:r>
            <w:proofErr w:type="spellEnd"/>
          </w:p>
        </w:tc>
        <w:tc>
          <w:tcPr>
            <w:tcW w:w="1419" w:type="dxa"/>
            <w:tcBorders>
              <w:top w:val="nil"/>
              <w:left w:val="nil"/>
              <w:bottom w:val="nil"/>
              <w:right w:val="nil"/>
            </w:tcBorders>
            <w:vAlign w:val="center"/>
          </w:tcPr>
          <w:p w14:paraId="1860B46D"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50F66A4D"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21 (3</w:t>
            </w:r>
            <w:r w:rsidRPr="00944933">
              <w:rPr>
                <w:rFonts w:ascii="Arial" w:hAnsi="Arial" w:cs="Arial"/>
                <w:color w:val="30534A"/>
                <w:spacing w:val="15"/>
                <w:sz w:val="16"/>
                <w:szCs w:val="16"/>
              </w:rPr>
              <w:t>.</w:t>
            </w:r>
            <w:r w:rsidRPr="00944933">
              <w:rPr>
                <w:rFonts w:ascii="Arial" w:hAnsi="Arial" w:cs="Arial"/>
                <w:sz w:val="16"/>
                <w:szCs w:val="16"/>
              </w:rPr>
              <w:t>9)</w:t>
            </w:r>
          </w:p>
        </w:tc>
      </w:tr>
      <w:tr w:rsidR="00B80145" w:rsidRPr="00944933" w14:paraId="48BB380E" w14:textId="77777777" w:rsidTr="001D4406">
        <w:trPr>
          <w:trHeight w:val="57"/>
        </w:trPr>
        <w:tc>
          <w:tcPr>
            <w:tcW w:w="4535" w:type="dxa"/>
            <w:tcBorders>
              <w:top w:val="nil"/>
              <w:left w:val="nil"/>
              <w:bottom w:val="nil"/>
              <w:right w:val="nil"/>
            </w:tcBorders>
            <w:vAlign w:val="center"/>
            <w:hideMark/>
          </w:tcPr>
          <w:p w14:paraId="25D6E9D7"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t xml:space="preserve">Diabetes </w:t>
            </w:r>
            <w:proofErr w:type="spellStart"/>
            <w:r w:rsidRPr="00944933">
              <w:rPr>
                <w:rFonts w:ascii="Arial" w:hAnsi="Arial" w:cs="Arial"/>
                <w:sz w:val="16"/>
                <w:szCs w:val="16"/>
                <w:lang w:val="de-CH"/>
              </w:rPr>
              <w:t>without</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complications</w:t>
            </w:r>
            <w:proofErr w:type="spellEnd"/>
          </w:p>
        </w:tc>
        <w:tc>
          <w:tcPr>
            <w:tcW w:w="1419" w:type="dxa"/>
            <w:tcBorders>
              <w:top w:val="nil"/>
              <w:left w:val="nil"/>
              <w:bottom w:val="nil"/>
              <w:right w:val="nil"/>
            </w:tcBorders>
            <w:vAlign w:val="center"/>
          </w:tcPr>
          <w:p w14:paraId="40D59D78"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1 (0</w:t>
            </w:r>
            <w:r w:rsidRPr="00944933">
              <w:rPr>
                <w:rFonts w:ascii="Arial" w:hAnsi="Arial" w:cs="Arial"/>
                <w:sz w:val="16"/>
                <w:szCs w:val="16"/>
              </w:rPr>
              <w:t>.</w:t>
            </w:r>
            <w:r w:rsidRPr="00944933">
              <w:rPr>
                <w:rFonts w:ascii="Arial" w:hAnsi="Arial" w:cs="Arial"/>
                <w:sz w:val="16"/>
                <w:szCs w:val="16"/>
                <w:lang w:val="de-CH"/>
              </w:rPr>
              <w:t>7)</w:t>
            </w:r>
          </w:p>
        </w:tc>
        <w:tc>
          <w:tcPr>
            <w:tcW w:w="3827" w:type="dxa"/>
            <w:tcBorders>
              <w:top w:val="nil"/>
              <w:left w:val="nil"/>
              <w:bottom w:val="nil"/>
              <w:right w:val="nil"/>
            </w:tcBorders>
            <w:vAlign w:val="center"/>
          </w:tcPr>
          <w:p w14:paraId="5E06DF8E"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79 (14</w:t>
            </w:r>
            <w:r w:rsidRPr="00944933">
              <w:rPr>
                <w:rFonts w:ascii="Arial" w:hAnsi="Arial" w:cs="Arial"/>
                <w:color w:val="30534A"/>
                <w:spacing w:val="15"/>
                <w:sz w:val="16"/>
                <w:szCs w:val="16"/>
              </w:rPr>
              <w:t>.</w:t>
            </w:r>
            <w:r w:rsidRPr="00944933">
              <w:rPr>
                <w:rFonts w:ascii="Arial" w:hAnsi="Arial" w:cs="Arial"/>
                <w:sz w:val="16"/>
                <w:szCs w:val="16"/>
              </w:rPr>
              <w:t>6)</w:t>
            </w:r>
          </w:p>
        </w:tc>
      </w:tr>
      <w:tr w:rsidR="00B80145" w:rsidRPr="00944933" w14:paraId="1181515E" w14:textId="77777777" w:rsidTr="001D4406">
        <w:trPr>
          <w:trHeight w:val="57"/>
        </w:trPr>
        <w:tc>
          <w:tcPr>
            <w:tcW w:w="4535" w:type="dxa"/>
            <w:tcBorders>
              <w:top w:val="nil"/>
              <w:left w:val="nil"/>
              <w:bottom w:val="nil"/>
              <w:right w:val="nil"/>
            </w:tcBorders>
            <w:vAlign w:val="center"/>
            <w:hideMark/>
          </w:tcPr>
          <w:p w14:paraId="51625963"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Peptic</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ulcer</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disease</w:t>
            </w:r>
            <w:proofErr w:type="spellEnd"/>
          </w:p>
        </w:tc>
        <w:tc>
          <w:tcPr>
            <w:tcW w:w="1419" w:type="dxa"/>
            <w:tcBorders>
              <w:top w:val="nil"/>
              <w:left w:val="nil"/>
              <w:bottom w:val="nil"/>
              <w:right w:val="nil"/>
            </w:tcBorders>
            <w:vAlign w:val="center"/>
          </w:tcPr>
          <w:p w14:paraId="450BFECF"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1 (0</w:t>
            </w:r>
            <w:r w:rsidRPr="00944933">
              <w:rPr>
                <w:rFonts w:ascii="Arial" w:hAnsi="Arial" w:cs="Arial"/>
                <w:color w:val="30534A"/>
                <w:spacing w:val="15"/>
                <w:sz w:val="16"/>
                <w:szCs w:val="16"/>
              </w:rPr>
              <w:t>.</w:t>
            </w:r>
            <w:r w:rsidRPr="00944933">
              <w:rPr>
                <w:rFonts w:ascii="Arial" w:hAnsi="Arial" w:cs="Arial"/>
                <w:sz w:val="16"/>
                <w:szCs w:val="16"/>
                <w:lang w:val="de-CH"/>
              </w:rPr>
              <w:t>7)</w:t>
            </w:r>
          </w:p>
        </w:tc>
        <w:tc>
          <w:tcPr>
            <w:tcW w:w="3827" w:type="dxa"/>
            <w:tcBorders>
              <w:top w:val="nil"/>
              <w:left w:val="nil"/>
              <w:bottom w:val="nil"/>
              <w:right w:val="nil"/>
            </w:tcBorders>
            <w:vAlign w:val="center"/>
          </w:tcPr>
          <w:p w14:paraId="783B2EDA"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3 (0</w:t>
            </w:r>
            <w:r w:rsidRPr="00944933">
              <w:rPr>
                <w:rFonts w:ascii="Arial" w:hAnsi="Arial" w:cs="Arial"/>
                <w:color w:val="30534A"/>
                <w:spacing w:val="15"/>
                <w:sz w:val="16"/>
                <w:szCs w:val="16"/>
              </w:rPr>
              <w:t>.</w:t>
            </w:r>
            <w:r w:rsidRPr="00944933">
              <w:rPr>
                <w:rFonts w:ascii="Arial" w:hAnsi="Arial" w:cs="Arial"/>
                <w:sz w:val="16"/>
                <w:szCs w:val="16"/>
              </w:rPr>
              <w:t>6)</w:t>
            </w:r>
          </w:p>
        </w:tc>
      </w:tr>
      <w:tr w:rsidR="00B80145" w:rsidRPr="00944933" w14:paraId="61BD2435" w14:textId="77777777" w:rsidTr="001D4406">
        <w:trPr>
          <w:trHeight w:val="57"/>
        </w:trPr>
        <w:tc>
          <w:tcPr>
            <w:tcW w:w="4535" w:type="dxa"/>
            <w:tcBorders>
              <w:top w:val="nil"/>
              <w:left w:val="nil"/>
              <w:bottom w:val="nil"/>
              <w:right w:val="nil"/>
            </w:tcBorders>
            <w:vAlign w:val="center"/>
            <w:hideMark/>
          </w:tcPr>
          <w:p w14:paraId="291B337B"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lastRenderedPageBreak/>
              <w:tab/>
              <w:t>Chronic disease of the liver or cirrhosis</w:t>
            </w:r>
          </w:p>
        </w:tc>
        <w:tc>
          <w:tcPr>
            <w:tcW w:w="1419" w:type="dxa"/>
            <w:tcBorders>
              <w:top w:val="nil"/>
              <w:left w:val="nil"/>
              <w:bottom w:val="nil"/>
              <w:right w:val="nil"/>
            </w:tcBorders>
            <w:vAlign w:val="center"/>
          </w:tcPr>
          <w:p w14:paraId="1392AF3B"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7D593116"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5 (0</w:t>
            </w:r>
            <w:r w:rsidRPr="00944933">
              <w:rPr>
                <w:rFonts w:ascii="Arial" w:hAnsi="Arial" w:cs="Arial"/>
                <w:color w:val="30534A"/>
                <w:spacing w:val="15"/>
                <w:sz w:val="16"/>
                <w:szCs w:val="16"/>
              </w:rPr>
              <w:t>.</w:t>
            </w:r>
            <w:r w:rsidRPr="00944933">
              <w:rPr>
                <w:rFonts w:ascii="Arial" w:hAnsi="Arial" w:cs="Arial"/>
                <w:sz w:val="16"/>
                <w:szCs w:val="16"/>
                <w:lang w:val="en-US"/>
              </w:rPr>
              <w:t>9)</w:t>
            </w:r>
          </w:p>
        </w:tc>
      </w:tr>
      <w:tr w:rsidR="00B80145" w:rsidRPr="00944933" w14:paraId="450D4A2B" w14:textId="77777777" w:rsidTr="001D4406">
        <w:trPr>
          <w:trHeight w:val="57"/>
        </w:trPr>
        <w:tc>
          <w:tcPr>
            <w:tcW w:w="4535" w:type="dxa"/>
            <w:tcBorders>
              <w:top w:val="nil"/>
              <w:left w:val="nil"/>
              <w:bottom w:val="nil"/>
              <w:right w:val="nil"/>
            </w:tcBorders>
            <w:vAlign w:val="center"/>
            <w:hideMark/>
          </w:tcPr>
          <w:p w14:paraId="3022F1FA"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en-US"/>
              </w:rPr>
              <w:tab/>
            </w:r>
            <w:proofErr w:type="spellStart"/>
            <w:r w:rsidRPr="00944933">
              <w:rPr>
                <w:rFonts w:ascii="Arial" w:hAnsi="Arial" w:cs="Arial"/>
                <w:sz w:val="16"/>
                <w:szCs w:val="16"/>
                <w:lang w:val="de-CH"/>
              </w:rPr>
              <w:t>Hemiplegia</w:t>
            </w:r>
            <w:proofErr w:type="spellEnd"/>
          </w:p>
        </w:tc>
        <w:tc>
          <w:tcPr>
            <w:tcW w:w="1419" w:type="dxa"/>
            <w:tcBorders>
              <w:top w:val="nil"/>
              <w:left w:val="nil"/>
              <w:bottom w:val="nil"/>
              <w:right w:val="nil"/>
            </w:tcBorders>
            <w:vAlign w:val="center"/>
          </w:tcPr>
          <w:p w14:paraId="47A9CCCD"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5822AB2A"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1 (0</w:t>
            </w:r>
            <w:r w:rsidRPr="00944933">
              <w:rPr>
                <w:rFonts w:ascii="Arial" w:hAnsi="Arial" w:cs="Arial"/>
                <w:color w:val="30534A"/>
                <w:spacing w:val="15"/>
                <w:sz w:val="16"/>
                <w:szCs w:val="16"/>
              </w:rPr>
              <w:t>.</w:t>
            </w:r>
            <w:r w:rsidRPr="00944933">
              <w:rPr>
                <w:rFonts w:ascii="Arial" w:hAnsi="Arial" w:cs="Arial"/>
                <w:sz w:val="16"/>
                <w:szCs w:val="16"/>
              </w:rPr>
              <w:t>2)</w:t>
            </w:r>
          </w:p>
        </w:tc>
      </w:tr>
      <w:tr w:rsidR="00B80145" w:rsidRPr="00944933" w14:paraId="57131AFF" w14:textId="77777777" w:rsidTr="001D4406">
        <w:trPr>
          <w:trHeight w:val="57"/>
        </w:trPr>
        <w:tc>
          <w:tcPr>
            <w:tcW w:w="4535" w:type="dxa"/>
            <w:tcBorders>
              <w:top w:val="nil"/>
              <w:left w:val="nil"/>
              <w:bottom w:val="nil"/>
              <w:right w:val="nil"/>
            </w:tcBorders>
            <w:vAlign w:val="center"/>
            <w:hideMark/>
          </w:tcPr>
          <w:p w14:paraId="29E31A48"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Moderate or severe kidney disease</w:t>
            </w:r>
          </w:p>
        </w:tc>
        <w:tc>
          <w:tcPr>
            <w:tcW w:w="1419" w:type="dxa"/>
            <w:tcBorders>
              <w:top w:val="nil"/>
              <w:left w:val="nil"/>
              <w:bottom w:val="nil"/>
              <w:right w:val="nil"/>
            </w:tcBorders>
            <w:vAlign w:val="center"/>
          </w:tcPr>
          <w:p w14:paraId="0873FAA6"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64637883"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43 (7</w:t>
            </w:r>
            <w:r w:rsidRPr="00944933">
              <w:rPr>
                <w:rFonts w:ascii="Arial" w:hAnsi="Arial" w:cs="Arial"/>
                <w:color w:val="30534A"/>
                <w:spacing w:val="15"/>
                <w:sz w:val="16"/>
                <w:szCs w:val="16"/>
              </w:rPr>
              <w:t>.</w:t>
            </w:r>
            <w:r w:rsidRPr="00944933">
              <w:rPr>
                <w:rFonts w:ascii="Arial" w:hAnsi="Arial" w:cs="Arial"/>
                <w:sz w:val="16"/>
                <w:szCs w:val="16"/>
                <w:lang w:val="en-US"/>
              </w:rPr>
              <w:t>9)</w:t>
            </w:r>
          </w:p>
        </w:tc>
      </w:tr>
      <w:tr w:rsidR="00B80145" w:rsidRPr="00944933" w14:paraId="75ED65D8" w14:textId="77777777" w:rsidTr="001D4406">
        <w:trPr>
          <w:trHeight w:val="57"/>
        </w:trPr>
        <w:tc>
          <w:tcPr>
            <w:tcW w:w="4535" w:type="dxa"/>
            <w:tcBorders>
              <w:top w:val="nil"/>
              <w:left w:val="nil"/>
              <w:bottom w:val="nil"/>
              <w:right w:val="nil"/>
            </w:tcBorders>
            <w:vAlign w:val="center"/>
            <w:hideMark/>
          </w:tcPr>
          <w:p w14:paraId="12FF8793"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en-US"/>
              </w:rPr>
              <w:tab/>
            </w:r>
            <w:r w:rsidRPr="00944933">
              <w:rPr>
                <w:rFonts w:ascii="Arial" w:hAnsi="Arial" w:cs="Arial"/>
                <w:sz w:val="16"/>
                <w:szCs w:val="16"/>
                <w:lang w:val="de-CH"/>
              </w:rPr>
              <w:t xml:space="preserve">Diabetes </w:t>
            </w:r>
            <w:proofErr w:type="spellStart"/>
            <w:r w:rsidRPr="00944933">
              <w:rPr>
                <w:rFonts w:ascii="Arial" w:hAnsi="Arial" w:cs="Arial"/>
                <w:sz w:val="16"/>
                <w:szCs w:val="16"/>
                <w:lang w:val="de-CH"/>
              </w:rPr>
              <w:t>with</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chronic</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complications</w:t>
            </w:r>
            <w:proofErr w:type="spellEnd"/>
          </w:p>
        </w:tc>
        <w:tc>
          <w:tcPr>
            <w:tcW w:w="1419" w:type="dxa"/>
            <w:tcBorders>
              <w:top w:val="nil"/>
              <w:left w:val="nil"/>
              <w:bottom w:val="nil"/>
              <w:right w:val="nil"/>
            </w:tcBorders>
            <w:vAlign w:val="center"/>
          </w:tcPr>
          <w:p w14:paraId="7000CB32"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6980313A"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22 (4</w:t>
            </w:r>
            <w:r w:rsidRPr="00944933">
              <w:rPr>
                <w:rFonts w:ascii="Arial" w:hAnsi="Arial" w:cs="Arial"/>
                <w:color w:val="30534A"/>
                <w:spacing w:val="15"/>
                <w:sz w:val="16"/>
                <w:szCs w:val="16"/>
              </w:rPr>
              <w:t>.</w:t>
            </w:r>
            <w:r w:rsidRPr="00944933">
              <w:rPr>
                <w:rFonts w:ascii="Arial" w:hAnsi="Arial" w:cs="Arial"/>
                <w:sz w:val="16"/>
                <w:szCs w:val="16"/>
              </w:rPr>
              <w:t>1)</w:t>
            </w:r>
          </w:p>
        </w:tc>
      </w:tr>
      <w:tr w:rsidR="00B80145" w:rsidRPr="00944933" w14:paraId="7FF44D8D" w14:textId="77777777" w:rsidTr="001D4406">
        <w:trPr>
          <w:trHeight w:val="57"/>
        </w:trPr>
        <w:tc>
          <w:tcPr>
            <w:tcW w:w="4535" w:type="dxa"/>
            <w:tcBorders>
              <w:top w:val="nil"/>
              <w:left w:val="nil"/>
              <w:bottom w:val="nil"/>
              <w:right w:val="nil"/>
            </w:tcBorders>
            <w:vAlign w:val="center"/>
            <w:hideMark/>
          </w:tcPr>
          <w:p w14:paraId="2F68FF43"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t>Tumors</w:t>
            </w:r>
          </w:p>
        </w:tc>
        <w:tc>
          <w:tcPr>
            <w:tcW w:w="1419" w:type="dxa"/>
            <w:tcBorders>
              <w:top w:val="nil"/>
              <w:left w:val="nil"/>
              <w:bottom w:val="nil"/>
              <w:right w:val="nil"/>
            </w:tcBorders>
            <w:vAlign w:val="center"/>
          </w:tcPr>
          <w:p w14:paraId="6A15877A"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56FB40DD"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53 (9</w:t>
            </w:r>
            <w:r w:rsidRPr="00944933">
              <w:rPr>
                <w:rFonts w:ascii="Arial" w:hAnsi="Arial" w:cs="Arial"/>
                <w:color w:val="30534A"/>
                <w:spacing w:val="15"/>
                <w:sz w:val="16"/>
                <w:szCs w:val="16"/>
              </w:rPr>
              <w:t>.</w:t>
            </w:r>
            <w:r w:rsidRPr="00944933">
              <w:rPr>
                <w:rFonts w:ascii="Arial" w:hAnsi="Arial" w:cs="Arial"/>
                <w:sz w:val="16"/>
                <w:szCs w:val="16"/>
              </w:rPr>
              <w:t>8)</w:t>
            </w:r>
          </w:p>
        </w:tc>
      </w:tr>
      <w:tr w:rsidR="00B80145" w:rsidRPr="00944933" w14:paraId="54FB9C5B" w14:textId="77777777" w:rsidTr="001D4406">
        <w:trPr>
          <w:trHeight w:val="57"/>
        </w:trPr>
        <w:tc>
          <w:tcPr>
            <w:tcW w:w="4535" w:type="dxa"/>
            <w:tcBorders>
              <w:top w:val="nil"/>
              <w:left w:val="nil"/>
              <w:bottom w:val="nil"/>
              <w:right w:val="nil"/>
            </w:tcBorders>
            <w:vAlign w:val="center"/>
            <w:hideMark/>
          </w:tcPr>
          <w:p w14:paraId="5A50104F"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Leukemia</w:t>
            </w:r>
            <w:proofErr w:type="spellEnd"/>
          </w:p>
        </w:tc>
        <w:tc>
          <w:tcPr>
            <w:tcW w:w="1419" w:type="dxa"/>
            <w:tcBorders>
              <w:top w:val="nil"/>
              <w:left w:val="nil"/>
              <w:bottom w:val="nil"/>
              <w:right w:val="nil"/>
            </w:tcBorders>
            <w:vAlign w:val="center"/>
          </w:tcPr>
          <w:p w14:paraId="4C8E8ABA"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136CEE38"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30 (5</w:t>
            </w:r>
            <w:r w:rsidRPr="00944933">
              <w:rPr>
                <w:rFonts w:ascii="Arial" w:hAnsi="Arial" w:cs="Arial"/>
                <w:color w:val="30534A"/>
                <w:spacing w:val="15"/>
                <w:sz w:val="16"/>
                <w:szCs w:val="16"/>
              </w:rPr>
              <w:t>.</w:t>
            </w:r>
            <w:r w:rsidRPr="00944933">
              <w:rPr>
                <w:rFonts w:ascii="Arial" w:hAnsi="Arial" w:cs="Arial"/>
                <w:sz w:val="16"/>
                <w:szCs w:val="16"/>
              </w:rPr>
              <w:t>5)</w:t>
            </w:r>
          </w:p>
        </w:tc>
      </w:tr>
      <w:tr w:rsidR="00B80145" w:rsidRPr="00944933" w14:paraId="10E5CABB" w14:textId="77777777" w:rsidTr="001D4406">
        <w:trPr>
          <w:trHeight w:val="57"/>
        </w:trPr>
        <w:tc>
          <w:tcPr>
            <w:tcW w:w="4535" w:type="dxa"/>
            <w:tcBorders>
              <w:top w:val="nil"/>
              <w:left w:val="nil"/>
              <w:bottom w:val="nil"/>
              <w:right w:val="nil"/>
            </w:tcBorders>
            <w:vAlign w:val="center"/>
            <w:hideMark/>
          </w:tcPr>
          <w:p w14:paraId="53AA29DF"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r>
            <w:proofErr w:type="spellStart"/>
            <w:r w:rsidRPr="00944933">
              <w:rPr>
                <w:rFonts w:ascii="Arial" w:hAnsi="Arial" w:cs="Arial"/>
                <w:sz w:val="16"/>
                <w:szCs w:val="16"/>
                <w:lang w:val="de-CH"/>
              </w:rPr>
              <w:t>Lymphoma</w:t>
            </w:r>
            <w:proofErr w:type="spellEnd"/>
          </w:p>
        </w:tc>
        <w:tc>
          <w:tcPr>
            <w:tcW w:w="1419" w:type="dxa"/>
            <w:tcBorders>
              <w:top w:val="nil"/>
              <w:left w:val="nil"/>
              <w:bottom w:val="nil"/>
              <w:right w:val="nil"/>
            </w:tcBorders>
            <w:vAlign w:val="center"/>
          </w:tcPr>
          <w:p w14:paraId="42152F8C"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41CDD80A"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27 (5</w:t>
            </w:r>
            <w:r w:rsidRPr="00944933">
              <w:rPr>
                <w:rFonts w:ascii="Arial" w:hAnsi="Arial" w:cs="Arial"/>
                <w:color w:val="30534A"/>
                <w:spacing w:val="15"/>
                <w:sz w:val="16"/>
                <w:szCs w:val="16"/>
              </w:rPr>
              <w:t>.</w:t>
            </w:r>
            <w:r w:rsidRPr="00944933">
              <w:rPr>
                <w:rFonts w:ascii="Arial" w:hAnsi="Arial" w:cs="Arial"/>
                <w:sz w:val="16"/>
                <w:szCs w:val="16"/>
              </w:rPr>
              <w:t>0)</w:t>
            </w:r>
          </w:p>
        </w:tc>
      </w:tr>
      <w:tr w:rsidR="00B80145" w:rsidRPr="00944933" w14:paraId="52504A46" w14:textId="77777777" w:rsidTr="001D4406">
        <w:trPr>
          <w:trHeight w:val="57"/>
        </w:trPr>
        <w:tc>
          <w:tcPr>
            <w:tcW w:w="4535" w:type="dxa"/>
            <w:tcBorders>
              <w:top w:val="nil"/>
              <w:left w:val="nil"/>
              <w:bottom w:val="nil"/>
              <w:right w:val="nil"/>
            </w:tcBorders>
            <w:vAlign w:val="center"/>
            <w:hideMark/>
          </w:tcPr>
          <w:p w14:paraId="5A9F2C44" w14:textId="77777777" w:rsidR="00B80145" w:rsidRPr="00944933" w:rsidRDefault="00B80145" w:rsidP="001D4406">
            <w:pPr>
              <w:pStyle w:val="NormalWeb"/>
              <w:tabs>
                <w:tab w:val="left" w:pos="284"/>
              </w:tabs>
              <w:spacing w:before="2"/>
              <w:rPr>
                <w:rFonts w:ascii="Arial" w:hAnsi="Arial" w:cs="Arial"/>
                <w:sz w:val="16"/>
                <w:szCs w:val="16"/>
                <w:lang w:val="en-US"/>
              </w:rPr>
            </w:pPr>
            <w:r w:rsidRPr="00944933">
              <w:rPr>
                <w:rFonts w:ascii="Arial" w:hAnsi="Arial" w:cs="Arial"/>
                <w:sz w:val="16"/>
                <w:szCs w:val="16"/>
                <w:lang w:val="en-US"/>
              </w:rPr>
              <w:tab/>
              <w:t>Moderate or severe liver disease</w:t>
            </w:r>
          </w:p>
        </w:tc>
        <w:tc>
          <w:tcPr>
            <w:tcW w:w="1419" w:type="dxa"/>
            <w:tcBorders>
              <w:top w:val="nil"/>
              <w:left w:val="nil"/>
              <w:bottom w:val="nil"/>
              <w:right w:val="nil"/>
            </w:tcBorders>
            <w:vAlign w:val="center"/>
          </w:tcPr>
          <w:p w14:paraId="27721FB8"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6037A8B6" w14:textId="77777777" w:rsidR="00B80145" w:rsidRPr="00944933" w:rsidRDefault="00B80145" w:rsidP="001D4406">
            <w:pPr>
              <w:pStyle w:val="NormalWeb"/>
              <w:spacing w:before="2"/>
              <w:jc w:val="center"/>
              <w:rPr>
                <w:rFonts w:ascii="Arial" w:hAnsi="Arial" w:cs="Arial"/>
                <w:sz w:val="16"/>
                <w:szCs w:val="16"/>
                <w:lang w:val="en-US"/>
              </w:rPr>
            </w:pPr>
            <w:r w:rsidRPr="00944933">
              <w:rPr>
                <w:rFonts w:ascii="Arial" w:hAnsi="Arial" w:cs="Arial"/>
                <w:sz w:val="16"/>
                <w:szCs w:val="16"/>
                <w:lang w:val="en-US"/>
              </w:rPr>
              <w:t>44 (8</w:t>
            </w:r>
            <w:r w:rsidRPr="00944933">
              <w:rPr>
                <w:rFonts w:ascii="Arial" w:hAnsi="Arial" w:cs="Arial"/>
                <w:color w:val="30534A"/>
                <w:spacing w:val="15"/>
                <w:sz w:val="16"/>
                <w:szCs w:val="16"/>
              </w:rPr>
              <w:t>.</w:t>
            </w:r>
            <w:r w:rsidRPr="00944933">
              <w:rPr>
                <w:rFonts w:ascii="Arial" w:hAnsi="Arial" w:cs="Arial"/>
                <w:sz w:val="16"/>
                <w:szCs w:val="16"/>
                <w:lang w:val="en-US"/>
              </w:rPr>
              <w:t>1)</w:t>
            </w:r>
          </w:p>
        </w:tc>
      </w:tr>
      <w:tr w:rsidR="00B80145" w:rsidRPr="00944933" w14:paraId="60BCAF96" w14:textId="77777777" w:rsidTr="001D4406">
        <w:trPr>
          <w:trHeight w:val="57"/>
        </w:trPr>
        <w:tc>
          <w:tcPr>
            <w:tcW w:w="4535" w:type="dxa"/>
            <w:tcBorders>
              <w:top w:val="nil"/>
              <w:left w:val="nil"/>
              <w:bottom w:val="nil"/>
              <w:right w:val="nil"/>
            </w:tcBorders>
            <w:vAlign w:val="center"/>
            <w:hideMark/>
          </w:tcPr>
          <w:p w14:paraId="6D3E3871"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en-US"/>
              </w:rPr>
              <w:tab/>
            </w:r>
            <w:proofErr w:type="spellStart"/>
            <w:r w:rsidRPr="00944933">
              <w:rPr>
                <w:rFonts w:ascii="Arial" w:hAnsi="Arial" w:cs="Arial"/>
                <w:sz w:val="16"/>
                <w:szCs w:val="16"/>
                <w:lang w:val="de-CH"/>
              </w:rPr>
              <w:t>Malignant</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tumor</w:t>
            </w:r>
            <w:proofErr w:type="spellEnd"/>
            <w:r w:rsidRPr="00944933">
              <w:rPr>
                <w:rFonts w:ascii="Arial" w:hAnsi="Arial" w:cs="Arial"/>
                <w:sz w:val="16"/>
                <w:szCs w:val="16"/>
                <w:lang w:val="de-CH"/>
              </w:rPr>
              <w:t xml:space="preserve">, </w:t>
            </w:r>
            <w:proofErr w:type="spellStart"/>
            <w:r w:rsidRPr="00944933">
              <w:rPr>
                <w:rFonts w:ascii="Arial" w:hAnsi="Arial" w:cs="Arial"/>
                <w:sz w:val="16"/>
                <w:szCs w:val="16"/>
                <w:lang w:val="de-CH"/>
              </w:rPr>
              <w:t>metastasis</w:t>
            </w:r>
            <w:proofErr w:type="spellEnd"/>
          </w:p>
        </w:tc>
        <w:tc>
          <w:tcPr>
            <w:tcW w:w="1419" w:type="dxa"/>
            <w:tcBorders>
              <w:top w:val="nil"/>
              <w:left w:val="nil"/>
              <w:bottom w:val="nil"/>
              <w:right w:val="nil"/>
            </w:tcBorders>
            <w:vAlign w:val="center"/>
          </w:tcPr>
          <w:p w14:paraId="07083F2A"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626BE853"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53 (9</w:t>
            </w:r>
            <w:r w:rsidRPr="00944933">
              <w:rPr>
                <w:rFonts w:ascii="Arial" w:hAnsi="Arial" w:cs="Arial"/>
                <w:color w:val="30534A"/>
                <w:spacing w:val="15"/>
                <w:sz w:val="16"/>
                <w:szCs w:val="16"/>
              </w:rPr>
              <w:t>.</w:t>
            </w:r>
            <w:r w:rsidRPr="00944933">
              <w:rPr>
                <w:rFonts w:ascii="Arial" w:hAnsi="Arial" w:cs="Arial"/>
                <w:sz w:val="16"/>
                <w:szCs w:val="16"/>
              </w:rPr>
              <w:t>8)</w:t>
            </w:r>
          </w:p>
        </w:tc>
      </w:tr>
      <w:tr w:rsidR="00B80145" w:rsidRPr="00944933" w14:paraId="41F0FFD2" w14:textId="77777777" w:rsidTr="001D4406">
        <w:trPr>
          <w:trHeight w:val="57"/>
        </w:trPr>
        <w:tc>
          <w:tcPr>
            <w:tcW w:w="4535" w:type="dxa"/>
            <w:tcBorders>
              <w:top w:val="nil"/>
              <w:left w:val="nil"/>
              <w:bottom w:val="nil"/>
              <w:right w:val="nil"/>
            </w:tcBorders>
            <w:vAlign w:val="center"/>
            <w:hideMark/>
          </w:tcPr>
          <w:p w14:paraId="41A8FBDD"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t>AIDS</w:t>
            </w:r>
          </w:p>
        </w:tc>
        <w:tc>
          <w:tcPr>
            <w:tcW w:w="1419" w:type="dxa"/>
            <w:tcBorders>
              <w:top w:val="nil"/>
              <w:left w:val="nil"/>
              <w:bottom w:val="nil"/>
              <w:right w:val="nil"/>
            </w:tcBorders>
            <w:vAlign w:val="center"/>
          </w:tcPr>
          <w:p w14:paraId="0AD3161E"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5F0445A7"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6 (1</w:t>
            </w:r>
            <w:r w:rsidRPr="00944933">
              <w:rPr>
                <w:rFonts w:ascii="Arial" w:hAnsi="Arial" w:cs="Arial"/>
                <w:color w:val="30534A"/>
                <w:spacing w:val="15"/>
                <w:sz w:val="16"/>
                <w:szCs w:val="16"/>
              </w:rPr>
              <w:t>.</w:t>
            </w:r>
            <w:r w:rsidRPr="00944933">
              <w:rPr>
                <w:rFonts w:ascii="Arial" w:hAnsi="Arial" w:cs="Arial"/>
                <w:sz w:val="16"/>
                <w:szCs w:val="16"/>
              </w:rPr>
              <w:t>1)</w:t>
            </w:r>
          </w:p>
        </w:tc>
      </w:tr>
      <w:tr w:rsidR="00B80145" w:rsidRPr="00944933" w14:paraId="7A757761" w14:textId="77777777" w:rsidTr="001D4406">
        <w:trPr>
          <w:trHeight w:val="57"/>
        </w:trPr>
        <w:tc>
          <w:tcPr>
            <w:tcW w:w="4535" w:type="dxa"/>
            <w:tcBorders>
              <w:top w:val="nil"/>
              <w:left w:val="nil"/>
              <w:bottom w:val="nil"/>
              <w:right w:val="nil"/>
            </w:tcBorders>
            <w:vAlign w:val="center"/>
            <w:hideMark/>
          </w:tcPr>
          <w:p w14:paraId="5592E132"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ab/>
              <w:t>Dementia</w:t>
            </w:r>
          </w:p>
        </w:tc>
        <w:tc>
          <w:tcPr>
            <w:tcW w:w="1419" w:type="dxa"/>
            <w:tcBorders>
              <w:top w:val="nil"/>
              <w:left w:val="nil"/>
              <w:bottom w:val="nil"/>
              <w:right w:val="nil"/>
            </w:tcBorders>
            <w:vAlign w:val="center"/>
          </w:tcPr>
          <w:p w14:paraId="7ED6270F"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0 (0)</w:t>
            </w:r>
          </w:p>
        </w:tc>
        <w:tc>
          <w:tcPr>
            <w:tcW w:w="3827" w:type="dxa"/>
            <w:tcBorders>
              <w:top w:val="nil"/>
              <w:left w:val="nil"/>
              <w:bottom w:val="nil"/>
              <w:right w:val="nil"/>
            </w:tcBorders>
            <w:vAlign w:val="center"/>
          </w:tcPr>
          <w:p w14:paraId="78A559DD" w14:textId="77777777" w:rsidR="00B80145" w:rsidRPr="00944933" w:rsidRDefault="00B80145" w:rsidP="001D4406">
            <w:pPr>
              <w:pStyle w:val="NormalWeb"/>
              <w:spacing w:before="2"/>
              <w:jc w:val="center"/>
              <w:rPr>
                <w:rFonts w:ascii="Arial" w:hAnsi="Arial" w:cs="Arial"/>
                <w:sz w:val="16"/>
                <w:szCs w:val="16"/>
              </w:rPr>
            </w:pPr>
            <w:r w:rsidRPr="00944933">
              <w:rPr>
                <w:rFonts w:ascii="Arial" w:hAnsi="Arial" w:cs="Arial"/>
                <w:sz w:val="16"/>
                <w:szCs w:val="16"/>
              </w:rPr>
              <w:t>1 (0</w:t>
            </w:r>
            <w:r w:rsidRPr="00944933">
              <w:rPr>
                <w:rFonts w:ascii="Arial" w:hAnsi="Arial" w:cs="Arial"/>
                <w:color w:val="30534A"/>
                <w:spacing w:val="15"/>
                <w:sz w:val="16"/>
                <w:szCs w:val="16"/>
              </w:rPr>
              <w:t>.</w:t>
            </w:r>
            <w:r w:rsidRPr="00944933">
              <w:rPr>
                <w:rFonts w:ascii="Arial" w:hAnsi="Arial" w:cs="Arial"/>
                <w:sz w:val="16"/>
                <w:szCs w:val="16"/>
              </w:rPr>
              <w:t>2)</w:t>
            </w:r>
          </w:p>
        </w:tc>
      </w:tr>
      <w:tr w:rsidR="00B80145" w:rsidRPr="00944933" w14:paraId="0C0D5C09" w14:textId="77777777" w:rsidTr="001D4406">
        <w:trPr>
          <w:trHeight w:val="57"/>
        </w:trPr>
        <w:tc>
          <w:tcPr>
            <w:tcW w:w="4535" w:type="dxa"/>
            <w:tcBorders>
              <w:top w:val="nil"/>
              <w:left w:val="nil"/>
              <w:bottom w:val="nil"/>
              <w:right w:val="nil"/>
            </w:tcBorders>
            <w:vAlign w:val="center"/>
            <w:hideMark/>
          </w:tcPr>
          <w:p w14:paraId="0771CD70" w14:textId="77777777" w:rsidR="00B80145" w:rsidRPr="00944933" w:rsidRDefault="00B80145" w:rsidP="001D4406">
            <w:pPr>
              <w:pStyle w:val="NormalWeb"/>
              <w:tabs>
                <w:tab w:val="left" w:pos="284"/>
              </w:tabs>
              <w:spacing w:before="2"/>
              <w:rPr>
                <w:rFonts w:ascii="Arial" w:hAnsi="Arial" w:cs="Arial"/>
                <w:sz w:val="16"/>
                <w:szCs w:val="16"/>
                <w:lang w:val="en-US"/>
              </w:rPr>
            </w:pPr>
            <w:proofErr w:type="spellStart"/>
            <w:r w:rsidRPr="00944933">
              <w:rPr>
                <w:rFonts w:ascii="Arial" w:hAnsi="Arial" w:cs="Arial"/>
                <w:sz w:val="16"/>
                <w:szCs w:val="16"/>
                <w:lang w:val="en-US"/>
              </w:rPr>
              <w:t>Hausehold</w:t>
            </w:r>
            <w:proofErr w:type="spellEnd"/>
            <w:r w:rsidRPr="00944933">
              <w:rPr>
                <w:rFonts w:ascii="Arial" w:hAnsi="Arial" w:cs="Arial"/>
                <w:sz w:val="16"/>
                <w:szCs w:val="16"/>
                <w:lang w:val="en-US"/>
              </w:rPr>
              <w:t xml:space="preserve"> crowding index, median (range)</w:t>
            </w:r>
          </w:p>
        </w:tc>
        <w:tc>
          <w:tcPr>
            <w:tcW w:w="1419" w:type="dxa"/>
            <w:tcBorders>
              <w:top w:val="nil"/>
              <w:left w:val="nil"/>
              <w:bottom w:val="nil"/>
              <w:right w:val="nil"/>
            </w:tcBorders>
            <w:vAlign w:val="center"/>
          </w:tcPr>
          <w:p w14:paraId="33E2E548"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1</w:t>
            </w:r>
            <w:r w:rsidRPr="00944933">
              <w:rPr>
                <w:rFonts w:ascii="Arial" w:hAnsi="Arial" w:cs="Arial"/>
                <w:color w:val="30534A"/>
                <w:spacing w:val="15"/>
                <w:sz w:val="16"/>
                <w:szCs w:val="16"/>
              </w:rPr>
              <w:t>.</w:t>
            </w:r>
            <w:r w:rsidRPr="00944933">
              <w:rPr>
                <w:rFonts w:ascii="Arial" w:hAnsi="Arial" w:cs="Arial"/>
                <w:sz w:val="16"/>
                <w:szCs w:val="16"/>
                <w:lang w:val="de-CH"/>
              </w:rPr>
              <w:t>3 (0</w:t>
            </w:r>
            <w:r w:rsidRPr="00944933">
              <w:rPr>
                <w:rFonts w:ascii="Arial" w:hAnsi="Arial" w:cs="Arial"/>
                <w:color w:val="30534A"/>
                <w:spacing w:val="15"/>
                <w:sz w:val="16"/>
                <w:szCs w:val="16"/>
              </w:rPr>
              <w:t>.</w:t>
            </w:r>
            <w:r w:rsidRPr="00944933">
              <w:rPr>
                <w:rFonts w:ascii="Arial" w:hAnsi="Arial" w:cs="Arial"/>
                <w:sz w:val="16"/>
                <w:szCs w:val="16"/>
                <w:lang w:val="de-CH"/>
              </w:rPr>
              <w:t>5-3)</w:t>
            </w:r>
          </w:p>
        </w:tc>
        <w:tc>
          <w:tcPr>
            <w:tcW w:w="3827" w:type="dxa"/>
            <w:tcBorders>
              <w:top w:val="nil"/>
              <w:left w:val="nil"/>
              <w:bottom w:val="nil"/>
              <w:right w:val="nil"/>
            </w:tcBorders>
            <w:vAlign w:val="center"/>
          </w:tcPr>
          <w:p w14:paraId="2282B959" w14:textId="77777777" w:rsidR="00B80145" w:rsidRPr="00944933" w:rsidRDefault="00B80145" w:rsidP="001D4406">
            <w:pPr>
              <w:pStyle w:val="NormalWeb"/>
              <w:spacing w:before="2"/>
              <w:jc w:val="center"/>
              <w:rPr>
                <w:rFonts w:ascii="Arial" w:hAnsi="Arial" w:cs="Arial"/>
                <w:sz w:val="16"/>
                <w:szCs w:val="16"/>
                <w:lang w:val="de-CH"/>
              </w:rPr>
            </w:pPr>
            <w:proofErr w:type="spellStart"/>
            <w:r w:rsidRPr="00944933">
              <w:rPr>
                <w:rFonts w:ascii="Arial" w:hAnsi="Arial" w:cs="Arial"/>
                <w:sz w:val="16"/>
                <w:szCs w:val="16"/>
                <w:lang w:val="de-CH"/>
              </w:rPr>
              <w:t>n.a</w:t>
            </w:r>
            <w:proofErr w:type="spellEnd"/>
            <w:r w:rsidRPr="00944933">
              <w:rPr>
                <w:rFonts w:ascii="Arial" w:hAnsi="Arial" w:cs="Arial"/>
                <w:sz w:val="16"/>
                <w:szCs w:val="16"/>
                <w:lang w:val="de-CH"/>
              </w:rPr>
              <w:t>.</w:t>
            </w:r>
          </w:p>
        </w:tc>
      </w:tr>
      <w:tr w:rsidR="00B80145" w:rsidRPr="00944933" w14:paraId="0DD4D88D" w14:textId="77777777" w:rsidTr="001D4406">
        <w:trPr>
          <w:trHeight w:val="57"/>
        </w:trPr>
        <w:tc>
          <w:tcPr>
            <w:tcW w:w="4535" w:type="dxa"/>
            <w:tcBorders>
              <w:top w:val="nil"/>
              <w:left w:val="nil"/>
              <w:bottom w:val="single" w:sz="4" w:space="0" w:color="auto"/>
              <w:right w:val="nil"/>
            </w:tcBorders>
            <w:vAlign w:val="center"/>
            <w:hideMark/>
          </w:tcPr>
          <w:p w14:paraId="77906A6E" w14:textId="77777777" w:rsidR="00B80145" w:rsidRPr="00944933" w:rsidRDefault="00B80145" w:rsidP="001D4406">
            <w:pPr>
              <w:pStyle w:val="NormalWeb"/>
              <w:tabs>
                <w:tab w:val="left" w:pos="284"/>
              </w:tabs>
              <w:spacing w:before="2"/>
              <w:rPr>
                <w:rFonts w:ascii="Arial" w:hAnsi="Arial" w:cs="Arial"/>
                <w:sz w:val="16"/>
                <w:szCs w:val="16"/>
                <w:lang w:val="de-CH"/>
              </w:rPr>
            </w:pPr>
            <w:r w:rsidRPr="00944933">
              <w:rPr>
                <w:rFonts w:ascii="Arial" w:hAnsi="Arial" w:cs="Arial"/>
                <w:sz w:val="16"/>
                <w:szCs w:val="16"/>
                <w:lang w:val="de-CH"/>
              </w:rPr>
              <w:t xml:space="preserve">Kids in </w:t>
            </w:r>
            <w:proofErr w:type="spellStart"/>
            <w:r w:rsidRPr="00944933">
              <w:rPr>
                <w:rFonts w:ascii="Arial" w:hAnsi="Arial" w:cs="Arial"/>
                <w:sz w:val="16"/>
                <w:szCs w:val="16"/>
                <w:lang w:val="de-CH"/>
              </w:rPr>
              <w:t>household</w:t>
            </w:r>
            <w:proofErr w:type="spellEnd"/>
          </w:p>
        </w:tc>
        <w:tc>
          <w:tcPr>
            <w:tcW w:w="1419" w:type="dxa"/>
            <w:tcBorders>
              <w:top w:val="nil"/>
              <w:left w:val="nil"/>
              <w:bottom w:val="single" w:sz="4" w:space="0" w:color="auto"/>
              <w:right w:val="nil"/>
            </w:tcBorders>
            <w:vAlign w:val="center"/>
          </w:tcPr>
          <w:p w14:paraId="7A5001C2" w14:textId="77777777" w:rsidR="00B80145" w:rsidRPr="00944933" w:rsidRDefault="00B80145" w:rsidP="001D4406">
            <w:pPr>
              <w:pStyle w:val="NormalWeb"/>
              <w:spacing w:before="2"/>
              <w:jc w:val="center"/>
              <w:rPr>
                <w:rFonts w:ascii="Arial" w:hAnsi="Arial" w:cs="Arial"/>
                <w:sz w:val="16"/>
                <w:szCs w:val="16"/>
                <w:lang w:val="de-CH"/>
              </w:rPr>
            </w:pPr>
            <w:r w:rsidRPr="00944933">
              <w:rPr>
                <w:rFonts w:ascii="Arial" w:hAnsi="Arial" w:cs="Arial"/>
                <w:sz w:val="16"/>
                <w:szCs w:val="16"/>
                <w:lang w:val="de-CH"/>
              </w:rPr>
              <w:t>34 (22</w:t>
            </w:r>
            <w:r w:rsidRPr="00944933">
              <w:rPr>
                <w:rFonts w:ascii="Arial" w:hAnsi="Arial" w:cs="Arial"/>
                <w:color w:val="30534A"/>
                <w:spacing w:val="15"/>
                <w:sz w:val="16"/>
                <w:szCs w:val="16"/>
              </w:rPr>
              <w:t>.</w:t>
            </w:r>
            <w:r w:rsidRPr="00944933">
              <w:rPr>
                <w:rFonts w:ascii="Arial" w:hAnsi="Arial" w:cs="Arial"/>
                <w:sz w:val="16"/>
                <w:szCs w:val="16"/>
                <w:lang w:val="de-CH"/>
              </w:rPr>
              <w:t>4)</w:t>
            </w:r>
          </w:p>
        </w:tc>
        <w:tc>
          <w:tcPr>
            <w:tcW w:w="3827" w:type="dxa"/>
            <w:tcBorders>
              <w:top w:val="nil"/>
              <w:left w:val="nil"/>
              <w:bottom w:val="single" w:sz="4" w:space="0" w:color="auto"/>
              <w:right w:val="nil"/>
            </w:tcBorders>
            <w:vAlign w:val="center"/>
          </w:tcPr>
          <w:p w14:paraId="6A605CCB" w14:textId="77777777" w:rsidR="00B80145" w:rsidRPr="00944933" w:rsidRDefault="00B80145" w:rsidP="001D4406">
            <w:pPr>
              <w:pStyle w:val="NormalWeb"/>
              <w:spacing w:before="2"/>
              <w:jc w:val="center"/>
              <w:rPr>
                <w:rFonts w:ascii="Arial" w:hAnsi="Arial" w:cs="Arial"/>
                <w:sz w:val="16"/>
                <w:szCs w:val="16"/>
                <w:lang w:val="de-CH"/>
              </w:rPr>
            </w:pPr>
            <w:proofErr w:type="spellStart"/>
            <w:r w:rsidRPr="00944933">
              <w:rPr>
                <w:rFonts w:ascii="Arial" w:hAnsi="Arial" w:cs="Arial"/>
                <w:sz w:val="16"/>
                <w:szCs w:val="16"/>
                <w:lang w:val="de-CH"/>
              </w:rPr>
              <w:t>n.a</w:t>
            </w:r>
            <w:proofErr w:type="spellEnd"/>
            <w:r w:rsidRPr="00944933">
              <w:rPr>
                <w:rFonts w:ascii="Arial" w:hAnsi="Arial" w:cs="Arial"/>
                <w:sz w:val="16"/>
                <w:szCs w:val="16"/>
                <w:lang w:val="de-CH"/>
              </w:rPr>
              <w:t>.</w:t>
            </w:r>
          </w:p>
        </w:tc>
      </w:tr>
      <w:tr w:rsidR="00B80145" w:rsidRPr="00EB1623" w14:paraId="5FB6CCF7" w14:textId="77777777" w:rsidTr="001D4406">
        <w:trPr>
          <w:trHeight w:val="653"/>
        </w:trPr>
        <w:tc>
          <w:tcPr>
            <w:tcW w:w="9781" w:type="dxa"/>
            <w:gridSpan w:val="3"/>
            <w:tcBorders>
              <w:top w:val="single" w:sz="4" w:space="0" w:color="auto"/>
              <w:left w:val="nil"/>
              <w:bottom w:val="nil"/>
              <w:right w:val="nil"/>
            </w:tcBorders>
            <w:vAlign w:val="center"/>
          </w:tcPr>
          <w:p w14:paraId="398455EA" w14:textId="77777777" w:rsidR="00B80145" w:rsidRPr="00944933" w:rsidRDefault="00B80145" w:rsidP="001D4406">
            <w:pPr>
              <w:pStyle w:val="Heading3"/>
              <w:spacing w:before="240" w:line="360" w:lineRule="auto"/>
              <w:rPr>
                <w:rFonts w:cs="Arial"/>
                <w:b w:val="0"/>
                <w:sz w:val="16"/>
                <w:szCs w:val="16"/>
                <w:lang w:val="en-US"/>
              </w:rPr>
            </w:pPr>
            <w:r w:rsidRPr="00944933">
              <w:rPr>
                <w:rFonts w:cs="Arial"/>
                <w:b w:val="0"/>
                <w:sz w:val="16"/>
                <w:szCs w:val="16"/>
                <w:lang w:val="en-US"/>
              </w:rPr>
              <w:t xml:space="preserve">Data are </w:t>
            </w:r>
            <w:proofErr w:type="gramStart"/>
            <w:r w:rsidRPr="00944933">
              <w:rPr>
                <w:rFonts w:cs="Arial"/>
                <w:b w:val="0"/>
                <w:sz w:val="16"/>
                <w:szCs w:val="16"/>
                <w:lang w:val="en-US"/>
              </w:rPr>
              <w:t>n(</w:t>
            </w:r>
            <w:proofErr w:type="gramEnd"/>
            <w:r w:rsidRPr="00944933">
              <w:rPr>
                <w:rFonts w:cs="Arial"/>
                <w:b w:val="0"/>
                <w:sz w:val="16"/>
                <w:szCs w:val="16"/>
                <w:lang w:val="en-US"/>
              </w:rPr>
              <w:t xml:space="preserve">%) unless indicated otherwise. </w:t>
            </w:r>
            <w:r w:rsidRPr="00944933">
              <w:rPr>
                <w:rFonts w:cs="Arial"/>
                <w:b w:val="0"/>
                <w:sz w:val="16"/>
                <w:szCs w:val="16"/>
                <w:vertAlign w:val="superscript"/>
                <w:lang w:val="en-US"/>
              </w:rPr>
              <w:t>a</w:t>
            </w:r>
            <w:r w:rsidRPr="00944933">
              <w:rPr>
                <w:rFonts w:cs="Arial"/>
                <w:b w:val="0"/>
                <w:sz w:val="16"/>
                <w:szCs w:val="16"/>
                <w:lang w:val="en-US"/>
              </w:rPr>
              <w:t>1 HCW participated in both seasons.</w:t>
            </w:r>
          </w:p>
          <w:p w14:paraId="24E0D0CB" w14:textId="77777777" w:rsidR="00B80145" w:rsidRPr="00944933" w:rsidRDefault="00B80145" w:rsidP="001D4406">
            <w:pPr>
              <w:pStyle w:val="Heading3"/>
              <w:spacing w:before="0" w:line="360" w:lineRule="auto"/>
              <w:rPr>
                <w:rFonts w:cs="Arial"/>
                <w:b w:val="0"/>
                <w:sz w:val="16"/>
                <w:szCs w:val="16"/>
                <w:lang w:val="en-US"/>
              </w:rPr>
            </w:pPr>
            <w:r w:rsidRPr="00944933">
              <w:rPr>
                <w:rFonts w:cs="Arial"/>
                <w:b w:val="0"/>
                <w:sz w:val="16"/>
                <w:szCs w:val="16"/>
                <w:lang w:val="en-US"/>
              </w:rPr>
              <w:t xml:space="preserve">Abbreviations: </w:t>
            </w:r>
            <w:proofErr w:type="spellStart"/>
            <w:r w:rsidRPr="00944933">
              <w:rPr>
                <w:rFonts w:cs="Arial"/>
                <w:b w:val="0"/>
                <w:sz w:val="16"/>
                <w:szCs w:val="16"/>
                <w:lang w:val="en-US"/>
              </w:rPr>
              <w:t>n.a.</w:t>
            </w:r>
            <w:proofErr w:type="spellEnd"/>
            <w:r w:rsidRPr="00944933">
              <w:rPr>
                <w:rFonts w:cs="Arial"/>
                <w:b w:val="0"/>
                <w:sz w:val="16"/>
                <w:szCs w:val="16"/>
                <w:lang w:val="en-US"/>
              </w:rPr>
              <w:t>, not applicable.</w:t>
            </w:r>
          </w:p>
        </w:tc>
      </w:tr>
    </w:tbl>
    <w:p w14:paraId="6BDF5250" w14:textId="512B672D" w:rsidR="00B80145" w:rsidRDefault="00B80145" w:rsidP="00FE2138">
      <w:pPr>
        <w:spacing w:line="480" w:lineRule="auto"/>
        <w:rPr>
          <w:rFonts w:ascii="Times New Roman" w:hAnsi="Times New Roman" w:cs="Times New Roman"/>
          <w:sz w:val="22"/>
          <w:szCs w:val="22"/>
        </w:rPr>
      </w:pPr>
    </w:p>
    <w:p w14:paraId="092200B8" w14:textId="78823E60" w:rsidR="00B80145" w:rsidRDefault="00B80145">
      <w:pPr>
        <w:rPr>
          <w:rFonts w:ascii="Times New Roman" w:hAnsi="Times New Roman" w:cs="Times New Roman"/>
          <w:sz w:val="22"/>
          <w:szCs w:val="22"/>
        </w:rPr>
      </w:pPr>
      <w:r>
        <w:rPr>
          <w:rFonts w:ascii="Times New Roman" w:hAnsi="Times New Roman" w:cs="Times New Roman"/>
          <w:sz w:val="22"/>
          <w:szCs w:val="22"/>
        </w:rPr>
        <w:br w:type="page"/>
      </w:r>
    </w:p>
    <w:p w14:paraId="0493CB08" w14:textId="53E0BADB" w:rsidR="00B80145" w:rsidRDefault="00B80145" w:rsidP="00B80145">
      <w:pPr>
        <w:spacing w:line="480" w:lineRule="auto"/>
        <w:rPr>
          <w:bCs/>
          <w:iCs/>
          <w:sz w:val="22"/>
        </w:rPr>
      </w:pPr>
      <w:bookmarkStart w:id="0" w:name="_Hlk64289604"/>
      <w:r w:rsidRPr="0039307B">
        <w:rPr>
          <w:rFonts w:ascii="Times New Roman" w:hAnsi="Times New Roman" w:cs="Times New Roman"/>
          <w:b/>
        </w:rPr>
        <w:lastRenderedPageBreak/>
        <w:t>Supplemental Figure S</w:t>
      </w:r>
      <w:r>
        <w:rPr>
          <w:rFonts w:ascii="Times New Roman" w:hAnsi="Times New Roman" w:cs="Times New Roman"/>
          <w:b/>
        </w:rPr>
        <w:t>4</w:t>
      </w:r>
      <w:bookmarkEnd w:id="0"/>
      <w:r w:rsidRPr="0039307B">
        <w:rPr>
          <w:rFonts w:ascii="Times New Roman" w:hAnsi="Times New Roman" w:cs="Times New Roman"/>
          <w:b/>
        </w:rPr>
        <w:t>.</w:t>
      </w:r>
      <w:r>
        <w:rPr>
          <w:rFonts w:ascii="Times New Roman" w:hAnsi="Times New Roman" w:cs="Times New Roman"/>
          <w:b/>
        </w:rPr>
        <w:t xml:space="preserve"> </w:t>
      </w:r>
      <w:r w:rsidRPr="00B80145">
        <w:rPr>
          <w:rFonts w:ascii="Times New Roman" w:hAnsi="Times New Roman" w:cs="Times New Roman"/>
          <w:bCs/>
        </w:rPr>
        <w:t>Overview of study workflow and results</w:t>
      </w:r>
    </w:p>
    <w:p w14:paraId="34E0B32B" w14:textId="77777777" w:rsidR="00B80145" w:rsidRPr="002F0687" w:rsidRDefault="00B80145" w:rsidP="00B80145">
      <w:pPr>
        <w:spacing w:after="200"/>
        <w:ind w:left="1418" w:hanging="1418"/>
        <w:rPr>
          <w:rFonts w:cs="Arial"/>
          <w:bCs/>
          <w:sz w:val="22"/>
        </w:rPr>
      </w:pPr>
      <w:r>
        <w:rPr>
          <w:rFonts w:cs="Arial"/>
          <w:bCs/>
          <w:noProof/>
          <w:sz w:val="22"/>
          <w:lang w:eastAsia="de-CH"/>
        </w:rPr>
        <w:drawing>
          <wp:inline distT="0" distB="0" distL="0" distR="0" wp14:anchorId="2B465A7B" wp14:editId="4509DCB4">
            <wp:extent cx="5939790" cy="3292475"/>
            <wp:effectExtent l="0" t="0" r="381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_new_20191004.jpg"/>
                    <pic:cNvPicPr/>
                  </pic:nvPicPr>
                  <pic:blipFill>
                    <a:blip r:embed="rId10">
                      <a:extLst>
                        <a:ext uri="{28A0092B-C50C-407E-A947-70E740481C1C}">
                          <a14:useLocalDpi xmlns:a14="http://schemas.microsoft.com/office/drawing/2010/main" val="0"/>
                        </a:ext>
                      </a:extLst>
                    </a:blip>
                    <a:stretch>
                      <a:fillRect/>
                    </a:stretch>
                  </pic:blipFill>
                  <pic:spPr>
                    <a:xfrm>
                      <a:off x="0" y="0"/>
                      <a:ext cx="5939790" cy="3292475"/>
                    </a:xfrm>
                    <a:prstGeom prst="rect">
                      <a:avLst/>
                    </a:prstGeom>
                  </pic:spPr>
                </pic:pic>
              </a:graphicData>
            </a:graphic>
          </wp:inline>
        </w:drawing>
      </w:r>
    </w:p>
    <w:p w14:paraId="379FD72C" w14:textId="03E93714" w:rsidR="00B80145" w:rsidRDefault="00B80145" w:rsidP="00FE2138">
      <w:pPr>
        <w:spacing w:line="480" w:lineRule="auto"/>
        <w:rPr>
          <w:rFonts w:ascii="Times New Roman" w:hAnsi="Times New Roman" w:cs="Times New Roman"/>
          <w:sz w:val="22"/>
          <w:szCs w:val="22"/>
        </w:rPr>
      </w:pPr>
    </w:p>
    <w:p w14:paraId="24F2A14E" w14:textId="0B22F92B" w:rsidR="00CF31AF" w:rsidRDefault="00CF31AF">
      <w:pPr>
        <w:rPr>
          <w:rFonts w:ascii="Times New Roman" w:hAnsi="Times New Roman" w:cs="Times New Roman"/>
          <w:sz w:val="22"/>
          <w:szCs w:val="22"/>
        </w:rPr>
      </w:pPr>
      <w:r>
        <w:rPr>
          <w:rFonts w:ascii="Times New Roman" w:hAnsi="Times New Roman" w:cs="Times New Roman"/>
          <w:sz w:val="22"/>
          <w:szCs w:val="22"/>
        </w:rPr>
        <w:br w:type="page"/>
      </w:r>
    </w:p>
    <w:p w14:paraId="6F7F36AF" w14:textId="70AB505A" w:rsidR="00CF31AF" w:rsidRPr="00A549B8" w:rsidRDefault="00CF31AF" w:rsidP="00CF31AF">
      <w:pPr>
        <w:pStyle w:val="EndNoteBibliography"/>
        <w:spacing w:line="480" w:lineRule="auto"/>
        <w:rPr>
          <w:rFonts w:ascii="Times New Roman" w:hAnsi="Times New Roman" w:cs="Times New Roman"/>
        </w:rPr>
      </w:pPr>
      <w:r w:rsidRPr="0039307B">
        <w:rPr>
          <w:rFonts w:ascii="Times New Roman" w:hAnsi="Times New Roman" w:cs="Times New Roman"/>
          <w:b/>
        </w:rPr>
        <w:lastRenderedPageBreak/>
        <w:t>Supplemental Figure S</w:t>
      </w:r>
      <w:r>
        <w:rPr>
          <w:rFonts w:ascii="Times New Roman" w:hAnsi="Times New Roman" w:cs="Times New Roman"/>
          <w:b/>
        </w:rPr>
        <w:t>5</w:t>
      </w:r>
      <w:r w:rsidRPr="0039307B">
        <w:rPr>
          <w:rFonts w:ascii="Times New Roman" w:hAnsi="Times New Roman" w:cs="Times New Roman"/>
          <w:b/>
        </w:rPr>
        <w:t>.</w:t>
      </w:r>
      <w:r>
        <w:rPr>
          <w:rFonts w:ascii="Times New Roman" w:hAnsi="Times New Roman" w:cs="Times New Roman"/>
          <w:b/>
        </w:rPr>
        <w:t xml:space="preserve"> </w:t>
      </w:r>
      <w:r w:rsidRPr="007B0D28">
        <w:rPr>
          <w:rFonts w:ascii="Times New Roman" w:hAnsi="Times New Roman" w:cs="Times New Roman"/>
        </w:rPr>
        <w:t>Phylogenetic trees of near full-length genome sequences of influenza virus collected at the University Hospital Zurich in the 2015/16 and 2016/17 influenza seasons</w:t>
      </w:r>
    </w:p>
    <w:p w14:paraId="57BD9334" w14:textId="0FA627FF" w:rsidR="00CF31AF" w:rsidRPr="00365B86" w:rsidRDefault="00CF31AF" w:rsidP="00FE2138">
      <w:pPr>
        <w:spacing w:line="480" w:lineRule="auto"/>
        <w:rPr>
          <w:rFonts w:ascii="Times New Roman" w:hAnsi="Times New Roman" w:cs="Times New Roman"/>
          <w:sz w:val="22"/>
          <w:szCs w:val="22"/>
        </w:rPr>
      </w:pPr>
      <w:r>
        <w:rPr>
          <w:noProof/>
        </w:rPr>
        <w:lastRenderedPageBreak/>
        <w:drawing>
          <wp:inline distT="0" distB="0" distL="0" distR="0" wp14:anchorId="74591B54" wp14:editId="428BB1EF">
            <wp:extent cx="3926205" cy="5727700"/>
            <wp:effectExtent l="0" t="0" r="3175" b="190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6205" cy="5727700"/>
                    </a:xfrm>
                    <a:prstGeom prst="rect">
                      <a:avLst/>
                    </a:prstGeom>
                  </pic:spPr>
                </pic:pic>
              </a:graphicData>
            </a:graphic>
          </wp:inline>
        </w:drawing>
      </w:r>
    </w:p>
    <w:sectPr w:rsidR="00CF31AF" w:rsidRPr="00365B86" w:rsidSect="00BC1829">
      <w:pgSz w:w="16840" w:h="1190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6563E"/>
    <w:multiLevelType w:val="hybridMultilevel"/>
    <w:tmpl w:val="354C03BC"/>
    <w:lvl w:ilvl="0" w:tplc="40DEF82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864EB"/>
    <w:multiLevelType w:val="hybridMultilevel"/>
    <w:tmpl w:val="6308A154"/>
    <w:lvl w:ilvl="0" w:tplc="93CA3DD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45534"/>
    <w:multiLevelType w:val="hybridMultilevel"/>
    <w:tmpl w:val="29306388"/>
    <w:lvl w:ilvl="0" w:tplc="DE98F7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3776ED"/>
    <w:multiLevelType w:val="hybridMultilevel"/>
    <w:tmpl w:val="4CCEC9BA"/>
    <w:lvl w:ilvl="0" w:tplc="944EDC5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371D7B"/>
    <w:multiLevelType w:val="hybridMultilevel"/>
    <w:tmpl w:val="1E76F9B0"/>
    <w:lvl w:ilvl="0" w:tplc="F3E645D2">
      <w:start w:val="1"/>
      <w:numFmt w:val="lowerRoman"/>
      <w:lvlText w:val="%1."/>
      <w:lvlJc w:val="left"/>
      <w:pPr>
        <w:ind w:left="1440" w:hanging="720"/>
      </w:pPr>
      <w:rPr>
        <w:rFonts w:eastAsiaTheme="minorEastAsia"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BB46F0"/>
    <w:rsid w:val="0000140B"/>
    <w:rsid w:val="00007213"/>
    <w:rsid w:val="00011D1B"/>
    <w:rsid w:val="00020A2D"/>
    <w:rsid w:val="0002535B"/>
    <w:rsid w:val="00025E7F"/>
    <w:rsid w:val="00026B57"/>
    <w:rsid w:val="00027B3B"/>
    <w:rsid w:val="00027F7B"/>
    <w:rsid w:val="00051406"/>
    <w:rsid w:val="00054732"/>
    <w:rsid w:val="00055984"/>
    <w:rsid w:val="000739B9"/>
    <w:rsid w:val="00076379"/>
    <w:rsid w:val="00076527"/>
    <w:rsid w:val="00081498"/>
    <w:rsid w:val="000C2BE6"/>
    <w:rsid w:val="000C6A13"/>
    <w:rsid w:val="000E28B6"/>
    <w:rsid w:val="000E4B5F"/>
    <w:rsid w:val="000E76B2"/>
    <w:rsid w:val="0011485C"/>
    <w:rsid w:val="00117C71"/>
    <w:rsid w:val="0012112C"/>
    <w:rsid w:val="00123C8D"/>
    <w:rsid w:val="00123FBF"/>
    <w:rsid w:val="00131681"/>
    <w:rsid w:val="00154161"/>
    <w:rsid w:val="001575E4"/>
    <w:rsid w:val="00163E7F"/>
    <w:rsid w:val="00163F27"/>
    <w:rsid w:val="001747A8"/>
    <w:rsid w:val="0019356A"/>
    <w:rsid w:val="001C029F"/>
    <w:rsid w:val="001C111E"/>
    <w:rsid w:val="001C3C25"/>
    <w:rsid w:val="001D79F3"/>
    <w:rsid w:val="001E1E54"/>
    <w:rsid w:val="001E2864"/>
    <w:rsid w:val="001E35C9"/>
    <w:rsid w:val="00204340"/>
    <w:rsid w:val="00205754"/>
    <w:rsid w:val="00220206"/>
    <w:rsid w:val="002209D2"/>
    <w:rsid w:val="0023649B"/>
    <w:rsid w:val="00240F53"/>
    <w:rsid w:val="00242F8D"/>
    <w:rsid w:val="002466F5"/>
    <w:rsid w:val="0026411B"/>
    <w:rsid w:val="00267424"/>
    <w:rsid w:val="00274791"/>
    <w:rsid w:val="00297636"/>
    <w:rsid w:val="002A54D1"/>
    <w:rsid w:val="002A5FBC"/>
    <w:rsid w:val="002C1DCA"/>
    <w:rsid w:val="002D042A"/>
    <w:rsid w:val="002D2191"/>
    <w:rsid w:val="002D556F"/>
    <w:rsid w:val="002E3C23"/>
    <w:rsid w:val="002F32CA"/>
    <w:rsid w:val="002F4AA3"/>
    <w:rsid w:val="00311CF6"/>
    <w:rsid w:val="0031513D"/>
    <w:rsid w:val="00332AFA"/>
    <w:rsid w:val="00343327"/>
    <w:rsid w:val="00351F46"/>
    <w:rsid w:val="00352427"/>
    <w:rsid w:val="00356A68"/>
    <w:rsid w:val="0035751C"/>
    <w:rsid w:val="0036565A"/>
    <w:rsid w:val="00365B86"/>
    <w:rsid w:val="00385AB1"/>
    <w:rsid w:val="00387146"/>
    <w:rsid w:val="0039268B"/>
    <w:rsid w:val="0039307B"/>
    <w:rsid w:val="003A26A3"/>
    <w:rsid w:val="003A559F"/>
    <w:rsid w:val="003A5815"/>
    <w:rsid w:val="003B09B2"/>
    <w:rsid w:val="003C34BA"/>
    <w:rsid w:val="003C6014"/>
    <w:rsid w:val="003E0BF2"/>
    <w:rsid w:val="003F65D0"/>
    <w:rsid w:val="00403C71"/>
    <w:rsid w:val="00407771"/>
    <w:rsid w:val="00431248"/>
    <w:rsid w:val="00441CF5"/>
    <w:rsid w:val="004544F4"/>
    <w:rsid w:val="004665B6"/>
    <w:rsid w:val="0048052E"/>
    <w:rsid w:val="00482818"/>
    <w:rsid w:val="00495A19"/>
    <w:rsid w:val="00497752"/>
    <w:rsid w:val="004A0E11"/>
    <w:rsid w:val="004A4839"/>
    <w:rsid w:val="004A5934"/>
    <w:rsid w:val="004A7E2E"/>
    <w:rsid w:val="004C1492"/>
    <w:rsid w:val="004D1196"/>
    <w:rsid w:val="004E3163"/>
    <w:rsid w:val="004E3782"/>
    <w:rsid w:val="004F0F84"/>
    <w:rsid w:val="00513A37"/>
    <w:rsid w:val="0051506C"/>
    <w:rsid w:val="005170C4"/>
    <w:rsid w:val="0052240B"/>
    <w:rsid w:val="00523799"/>
    <w:rsid w:val="00523CD3"/>
    <w:rsid w:val="005414BC"/>
    <w:rsid w:val="00554BCD"/>
    <w:rsid w:val="00560201"/>
    <w:rsid w:val="0058777F"/>
    <w:rsid w:val="005B1748"/>
    <w:rsid w:val="005B21ED"/>
    <w:rsid w:val="005C0BDE"/>
    <w:rsid w:val="005C1A6E"/>
    <w:rsid w:val="005C31A3"/>
    <w:rsid w:val="005C77D5"/>
    <w:rsid w:val="005E6371"/>
    <w:rsid w:val="005E73DC"/>
    <w:rsid w:val="005F1C96"/>
    <w:rsid w:val="005F3752"/>
    <w:rsid w:val="005F6586"/>
    <w:rsid w:val="005F6ACD"/>
    <w:rsid w:val="00601FE5"/>
    <w:rsid w:val="0060630D"/>
    <w:rsid w:val="00615093"/>
    <w:rsid w:val="006315F4"/>
    <w:rsid w:val="00632F3C"/>
    <w:rsid w:val="00640751"/>
    <w:rsid w:val="00643394"/>
    <w:rsid w:val="0064644B"/>
    <w:rsid w:val="006552A7"/>
    <w:rsid w:val="00655FBC"/>
    <w:rsid w:val="00656DA3"/>
    <w:rsid w:val="00685264"/>
    <w:rsid w:val="00687B47"/>
    <w:rsid w:val="00691B89"/>
    <w:rsid w:val="0069430A"/>
    <w:rsid w:val="006B02D4"/>
    <w:rsid w:val="006B0F89"/>
    <w:rsid w:val="006B60F7"/>
    <w:rsid w:val="006B64B8"/>
    <w:rsid w:val="006C1611"/>
    <w:rsid w:val="006C4066"/>
    <w:rsid w:val="006D4198"/>
    <w:rsid w:val="006E58DB"/>
    <w:rsid w:val="006F0D96"/>
    <w:rsid w:val="006F2020"/>
    <w:rsid w:val="006F4513"/>
    <w:rsid w:val="006F73D8"/>
    <w:rsid w:val="0071252D"/>
    <w:rsid w:val="00712BA3"/>
    <w:rsid w:val="0071472B"/>
    <w:rsid w:val="00723080"/>
    <w:rsid w:val="00730894"/>
    <w:rsid w:val="00756E56"/>
    <w:rsid w:val="00766583"/>
    <w:rsid w:val="007702F8"/>
    <w:rsid w:val="00771BBD"/>
    <w:rsid w:val="0077426A"/>
    <w:rsid w:val="00776A43"/>
    <w:rsid w:val="00783C20"/>
    <w:rsid w:val="00785F62"/>
    <w:rsid w:val="007A5249"/>
    <w:rsid w:val="007A72D4"/>
    <w:rsid w:val="007A78F2"/>
    <w:rsid w:val="007A7B42"/>
    <w:rsid w:val="007E556A"/>
    <w:rsid w:val="00821CB6"/>
    <w:rsid w:val="0083246C"/>
    <w:rsid w:val="00832A0D"/>
    <w:rsid w:val="00836DBD"/>
    <w:rsid w:val="00840314"/>
    <w:rsid w:val="0084699E"/>
    <w:rsid w:val="008550F3"/>
    <w:rsid w:val="00860CB9"/>
    <w:rsid w:val="00860CD8"/>
    <w:rsid w:val="00862B94"/>
    <w:rsid w:val="008777EC"/>
    <w:rsid w:val="0088213F"/>
    <w:rsid w:val="0089344D"/>
    <w:rsid w:val="008946CC"/>
    <w:rsid w:val="00895441"/>
    <w:rsid w:val="008A3E11"/>
    <w:rsid w:val="008A3FB5"/>
    <w:rsid w:val="008A4341"/>
    <w:rsid w:val="008A77EC"/>
    <w:rsid w:val="008D2315"/>
    <w:rsid w:val="0092463F"/>
    <w:rsid w:val="00926563"/>
    <w:rsid w:val="009276A4"/>
    <w:rsid w:val="00934A3C"/>
    <w:rsid w:val="00936310"/>
    <w:rsid w:val="009442D7"/>
    <w:rsid w:val="00944E59"/>
    <w:rsid w:val="00957889"/>
    <w:rsid w:val="0097314A"/>
    <w:rsid w:val="009A2077"/>
    <w:rsid w:val="009C12D5"/>
    <w:rsid w:val="009C65F5"/>
    <w:rsid w:val="009D3807"/>
    <w:rsid w:val="009D3CB0"/>
    <w:rsid w:val="009D77D2"/>
    <w:rsid w:val="009E039E"/>
    <w:rsid w:val="009E702C"/>
    <w:rsid w:val="00A07DDA"/>
    <w:rsid w:val="00A12D7D"/>
    <w:rsid w:val="00A13216"/>
    <w:rsid w:val="00A21016"/>
    <w:rsid w:val="00A353B8"/>
    <w:rsid w:val="00A403FC"/>
    <w:rsid w:val="00A43DC7"/>
    <w:rsid w:val="00A47CE1"/>
    <w:rsid w:val="00A52261"/>
    <w:rsid w:val="00A6003D"/>
    <w:rsid w:val="00A75656"/>
    <w:rsid w:val="00A95404"/>
    <w:rsid w:val="00A97FFA"/>
    <w:rsid w:val="00AA1FA6"/>
    <w:rsid w:val="00AA6183"/>
    <w:rsid w:val="00AB1990"/>
    <w:rsid w:val="00AB20DA"/>
    <w:rsid w:val="00AB3CD3"/>
    <w:rsid w:val="00AB5BE5"/>
    <w:rsid w:val="00AC6F15"/>
    <w:rsid w:val="00AD57D6"/>
    <w:rsid w:val="00AE22BC"/>
    <w:rsid w:val="00AE2800"/>
    <w:rsid w:val="00AE52F9"/>
    <w:rsid w:val="00AF2DA8"/>
    <w:rsid w:val="00AF6462"/>
    <w:rsid w:val="00B012A0"/>
    <w:rsid w:val="00B31B3F"/>
    <w:rsid w:val="00B32ABF"/>
    <w:rsid w:val="00B51615"/>
    <w:rsid w:val="00B6049A"/>
    <w:rsid w:val="00B672C4"/>
    <w:rsid w:val="00B73E77"/>
    <w:rsid w:val="00B80145"/>
    <w:rsid w:val="00B818A8"/>
    <w:rsid w:val="00B92282"/>
    <w:rsid w:val="00B92D12"/>
    <w:rsid w:val="00BA2B01"/>
    <w:rsid w:val="00BB46F0"/>
    <w:rsid w:val="00BC1829"/>
    <w:rsid w:val="00BC4704"/>
    <w:rsid w:val="00BD141C"/>
    <w:rsid w:val="00BD2BD2"/>
    <w:rsid w:val="00BE1391"/>
    <w:rsid w:val="00BE43F5"/>
    <w:rsid w:val="00BE4679"/>
    <w:rsid w:val="00BF1417"/>
    <w:rsid w:val="00BF576B"/>
    <w:rsid w:val="00C00C26"/>
    <w:rsid w:val="00C120FD"/>
    <w:rsid w:val="00C1260B"/>
    <w:rsid w:val="00C45BFD"/>
    <w:rsid w:val="00C47FFB"/>
    <w:rsid w:val="00C531FD"/>
    <w:rsid w:val="00C558F5"/>
    <w:rsid w:val="00C559E0"/>
    <w:rsid w:val="00C973B4"/>
    <w:rsid w:val="00CA06B7"/>
    <w:rsid w:val="00CA7036"/>
    <w:rsid w:val="00CB66A7"/>
    <w:rsid w:val="00CB6CF9"/>
    <w:rsid w:val="00CB7800"/>
    <w:rsid w:val="00CE5458"/>
    <w:rsid w:val="00CF31AF"/>
    <w:rsid w:val="00D109DA"/>
    <w:rsid w:val="00D131DA"/>
    <w:rsid w:val="00D133D8"/>
    <w:rsid w:val="00D1522D"/>
    <w:rsid w:val="00D26BAA"/>
    <w:rsid w:val="00D3690F"/>
    <w:rsid w:val="00D45F65"/>
    <w:rsid w:val="00D46609"/>
    <w:rsid w:val="00D55A28"/>
    <w:rsid w:val="00D57B9B"/>
    <w:rsid w:val="00D6544F"/>
    <w:rsid w:val="00D65555"/>
    <w:rsid w:val="00D81568"/>
    <w:rsid w:val="00D90A36"/>
    <w:rsid w:val="00DA574E"/>
    <w:rsid w:val="00DC1055"/>
    <w:rsid w:val="00DC2594"/>
    <w:rsid w:val="00DC6A10"/>
    <w:rsid w:val="00DC7E8C"/>
    <w:rsid w:val="00DD1071"/>
    <w:rsid w:val="00DE1CD0"/>
    <w:rsid w:val="00DF0413"/>
    <w:rsid w:val="00DF4209"/>
    <w:rsid w:val="00DF53AF"/>
    <w:rsid w:val="00DF66F1"/>
    <w:rsid w:val="00E02B85"/>
    <w:rsid w:val="00E058BE"/>
    <w:rsid w:val="00E203D5"/>
    <w:rsid w:val="00E22994"/>
    <w:rsid w:val="00E36479"/>
    <w:rsid w:val="00E472B2"/>
    <w:rsid w:val="00E60EAD"/>
    <w:rsid w:val="00E61B5E"/>
    <w:rsid w:val="00E7206D"/>
    <w:rsid w:val="00E7380C"/>
    <w:rsid w:val="00E75D02"/>
    <w:rsid w:val="00E87F0D"/>
    <w:rsid w:val="00E906B5"/>
    <w:rsid w:val="00E96326"/>
    <w:rsid w:val="00E96BF5"/>
    <w:rsid w:val="00EA47CE"/>
    <w:rsid w:val="00EB27B5"/>
    <w:rsid w:val="00EB3395"/>
    <w:rsid w:val="00EB6286"/>
    <w:rsid w:val="00ED7338"/>
    <w:rsid w:val="00EE307E"/>
    <w:rsid w:val="00EE72C3"/>
    <w:rsid w:val="00EF740B"/>
    <w:rsid w:val="00F004E0"/>
    <w:rsid w:val="00F045D5"/>
    <w:rsid w:val="00F13C6C"/>
    <w:rsid w:val="00F153F3"/>
    <w:rsid w:val="00F16799"/>
    <w:rsid w:val="00F437C9"/>
    <w:rsid w:val="00F50E05"/>
    <w:rsid w:val="00F704FB"/>
    <w:rsid w:val="00F81AB3"/>
    <w:rsid w:val="00F83AB0"/>
    <w:rsid w:val="00F841E4"/>
    <w:rsid w:val="00F9395A"/>
    <w:rsid w:val="00FA10AD"/>
    <w:rsid w:val="00FA21F0"/>
    <w:rsid w:val="00FA2FEA"/>
    <w:rsid w:val="00FA3BFC"/>
    <w:rsid w:val="00FB03BB"/>
    <w:rsid w:val="00FB6270"/>
    <w:rsid w:val="00FC38E2"/>
    <w:rsid w:val="00FC65F8"/>
    <w:rsid w:val="00FC761A"/>
    <w:rsid w:val="00FC7873"/>
    <w:rsid w:val="00FE2138"/>
    <w:rsid w:val="00FE44E0"/>
    <w:rsid w:val="00FE467E"/>
    <w:rsid w:val="00FF7359"/>
    <w:rsid w:val="00FF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434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3">
    <w:name w:val="heading 3"/>
    <w:basedOn w:val="Normal"/>
    <w:next w:val="Normal"/>
    <w:link w:val="Heading3Char"/>
    <w:uiPriority w:val="9"/>
    <w:unhideWhenUsed/>
    <w:qFormat/>
    <w:rsid w:val="00685264"/>
    <w:pPr>
      <w:keepNext/>
      <w:keepLines/>
      <w:spacing w:before="200" w:line="480" w:lineRule="auto"/>
      <w:outlineLvl w:val="2"/>
    </w:pPr>
    <w:rPr>
      <w:rFonts w:ascii="Arial" w:eastAsiaTheme="majorEastAsia" w:hAnsi="Arial" w:cstheme="majorBidi"/>
      <w:b/>
      <w:bCs/>
      <w:szCs w:val="22"/>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B46F0"/>
  </w:style>
  <w:style w:type="paragraph" w:styleId="ListParagraph">
    <w:name w:val="List Paragraph"/>
    <w:basedOn w:val="Normal"/>
    <w:uiPriority w:val="34"/>
    <w:qFormat/>
    <w:rsid w:val="00BE4679"/>
    <w:pPr>
      <w:ind w:left="720"/>
      <w:contextualSpacing/>
    </w:pPr>
  </w:style>
  <w:style w:type="character" w:styleId="Hyperlink">
    <w:name w:val="Hyperlink"/>
    <w:basedOn w:val="DefaultParagraphFont"/>
    <w:uiPriority w:val="99"/>
    <w:unhideWhenUsed/>
    <w:rsid w:val="00FE2138"/>
    <w:rPr>
      <w:color w:val="0000FF"/>
      <w:u w:val="single"/>
    </w:rPr>
  </w:style>
  <w:style w:type="character" w:styleId="PlaceholderText">
    <w:name w:val="Placeholder Text"/>
    <w:basedOn w:val="DefaultParagraphFont"/>
    <w:uiPriority w:val="99"/>
    <w:semiHidden/>
    <w:rsid w:val="00EE307E"/>
    <w:rPr>
      <w:color w:val="808080"/>
    </w:rPr>
  </w:style>
  <w:style w:type="character" w:styleId="CommentReference">
    <w:name w:val="annotation reference"/>
    <w:basedOn w:val="DefaultParagraphFont"/>
    <w:uiPriority w:val="99"/>
    <w:semiHidden/>
    <w:unhideWhenUsed/>
    <w:rsid w:val="00D46609"/>
    <w:rPr>
      <w:sz w:val="18"/>
      <w:szCs w:val="18"/>
    </w:rPr>
  </w:style>
  <w:style w:type="paragraph" w:styleId="CommentText">
    <w:name w:val="annotation text"/>
    <w:basedOn w:val="Normal"/>
    <w:link w:val="CommentTextChar"/>
    <w:uiPriority w:val="99"/>
    <w:semiHidden/>
    <w:unhideWhenUsed/>
    <w:rsid w:val="00D46609"/>
  </w:style>
  <w:style w:type="character" w:customStyle="1" w:styleId="CommentTextChar">
    <w:name w:val="Comment Text Char"/>
    <w:basedOn w:val="DefaultParagraphFont"/>
    <w:link w:val="CommentText"/>
    <w:uiPriority w:val="99"/>
    <w:semiHidden/>
    <w:rsid w:val="00D46609"/>
    <w:rPr>
      <w:lang w:val="en-US"/>
    </w:rPr>
  </w:style>
  <w:style w:type="paragraph" w:styleId="CommentSubject">
    <w:name w:val="annotation subject"/>
    <w:basedOn w:val="CommentText"/>
    <w:next w:val="CommentText"/>
    <w:link w:val="CommentSubjectChar"/>
    <w:uiPriority w:val="99"/>
    <w:semiHidden/>
    <w:unhideWhenUsed/>
    <w:rsid w:val="00D46609"/>
    <w:rPr>
      <w:b/>
      <w:bCs/>
      <w:sz w:val="20"/>
      <w:szCs w:val="20"/>
    </w:rPr>
  </w:style>
  <w:style w:type="character" w:customStyle="1" w:styleId="CommentSubjectChar">
    <w:name w:val="Comment Subject Char"/>
    <w:basedOn w:val="CommentTextChar"/>
    <w:link w:val="CommentSubject"/>
    <w:uiPriority w:val="99"/>
    <w:semiHidden/>
    <w:rsid w:val="00D46609"/>
    <w:rPr>
      <w:b/>
      <w:bCs/>
      <w:sz w:val="20"/>
      <w:szCs w:val="20"/>
      <w:lang w:val="en-US"/>
    </w:rPr>
  </w:style>
  <w:style w:type="paragraph" w:styleId="BalloonText">
    <w:name w:val="Balloon Text"/>
    <w:basedOn w:val="Normal"/>
    <w:link w:val="BalloonTextChar"/>
    <w:uiPriority w:val="99"/>
    <w:semiHidden/>
    <w:unhideWhenUsed/>
    <w:rsid w:val="00D4660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6609"/>
    <w:rPr>
      <w:rFonts w:ascii="Times New Roman" w:hAnsi="Times New Roman" w:cs="Times New Roman"/>
      <w:sz w:val="18"/>
      <w:szCs w:val="18"/>
      <w:lang w:val="en-US"/>
    </w:rPr>
  </w:style>
  <w:style w:type="table" w:styleId="TableGrid">
    <w:name w:val="Table Grid"/>
    <w:basedOn w:val="TableNormal"/>
    <w:uiPriority w:val="39"/>
    <w:rsid w:val="007742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Zchn"/>
    <w:rsid w:val="00DD1071"/>
    <w:pPr>
      <w:jc w:val="center"/>
    </w:pPr>
    <w:rPr>
      <w:rFonts w:ascii="Calibri" w:hAnsi="Calibri" w:cs="Calibri"/>
      <w:noProof/>
    </w:rPr>
  </w:style>
  <w:style w:type="character" w:customStyle="1" w:styleId="EndNoteBibliographyTitleZchn">
    <w:name w:val="EndNote Bibliography Title Zchn"/>
    <w:basedOn w:val="DefaultParagraphFont"/>
    <w:link w:val="EndNoteBibliographyTitle"/>
    <w:rsid w:val="00DD1071"/>
    <w:rPr>
      <w:rFonts w:ascii="Calibri" w:hAnsi="Calibri" w:cs="Calibri"/>
      <w:noProof/>
      <w:lang w:val="en-US"/>
    </w:rPr>
  </w:style>
  <w:style w:type="paragraph" w:customStyle="1" w:styleId="EndNoteBibliography">
    <w:name w:val="EndNote Bibliography"/>
    <w:basedOn w:val="Normal"/>
    <w:link w:val="EndNoteBibliographyZchn"/>
    <w:rsid w:val="00DD1071"/>
    <w:rPr>
      <w:rFonts w:ascii="Calibri" w:hAnsi="Calibri" w:cs="Calibri"/>
      <w:noProof/>
    </w:rPr>
  </w:style>
  <w:style w:type="character" w:customStyle="1" w:styleId="EndNoteBibliographyZchn">
    <w:name w:val="EndNote Bibliography Zchn"/>
    <w:basedOn w:val="DefaultParagraphFont"/>
    <w:link w:val="EndNoteBibliography"/>
    <w:rsid w:val="00DD1071"/>
    <w:rPr>
      <w:rFonts w:ascii="Calibri" w:hAnsi="Calibri" w:cs="Calibri"/>
      <w:noProof/>
      <w:lang w:val="en-US"/>
    </w:rPr>
  </w:style>
  <w:style w:type="table" w:customStyle="1" w:styleId="Tabellenraster1">
    <w:name w:val="Tabellenraster1"/>
    <w:basedOn w:val="TableNormal"/>
    <w:next w:val="TableGrid"/>
    <w:uiPriority w:val="39"/>
    <w:rsid w:val="005E63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85264"/>
    <w:rPr>
      <w:rFonts w:ascii="Arial" w:eastAsiaTheme="majorEastAsia" w:hAnsi="Arial" w:cstheme="majorBidi"/>
      <w:b/>
      <w:bCs/>
      <w:szCs w:val="22"/>
      <w:lang w:val="de-CH"/>
    </w:rPr>
  </w:style>
  <w:style w:type="paragraph" w:styleId="EndnoteText">
    <w:name w:val="endnote text"/>
    <w:basedOn w:val="Normal"/>
    <w:link w:val="EndnoteTextChar"/>
    <w:uiPriority w:val="99"/>
    <w:unhideWhenUsed/>
    <w:rsid w:val="00685264"/>
    <w:rPr>
      <w:rFonts w:ascii="Arial" w:hAnsi="Arial"/>
      <w:sz w:val="20"/>
      <w:szCs w:val="20"/>
      <w:lang w:val="de-CH"/>
    </w:rPr>
  </w:style>
  <w:style w:type="character" w:customStyle="1" w:styleId="EndnoteTextChar">
    <w:name w:val="Endnote Text Char"/>
    <w:basedOn w:val="DefaultParagraphFont"/>
    <w:link w:val="EndnoteText"/>
    <w:uiPriority w:val="99"/>
    <w:rsid w:val="00685264"/>
    <w:rPr>
      <w:rFonts w:ascii="Arial" w:hAnsi="Arial"/>
      <w:sz w:val="20"/>
      <w:szCs w:val="20"/>
      <w:lang w:val="de-CH"/>
    </w:rPr>
  </w:style>
  <w:style w:type="paragraph" w:styleId="NormalWeb">
    <w:name w:val="Normal (Web)"/>
    <w:basedOn w:val="Normal"/>
    <w:uiPriority w:val="99"/>
    <w:unhideWhenUsed/>
    <w:rsid w:val="00685264"/>
    <w:pPr>
      <w:spacing w:beforeLines="1"/>
    </w:pPr>
    <w:rPr>
      <w:rFonts w:ascii="Times" w:eastAsia="Cambria" w:hAnsi="Times" w:cs="Times New Roman"/>
      <w:sz w:val="20"/>
      <w:szCs w:val="20"/>
      <w:lang w:val="de-DE" w:eastAsia="de-DE"/>
    </w:rPr>
  </w:style>
  <w:style w:type="paragraph" w:styleId="DocumentMap">
    <w:name w:val="Document Map"/>
    <w:basedOn w:val="Normal"/>
    <w:link w:val="DocumentMapChar"/>
    <w:uiPriority w:val="99"/>
    <w:semiHidden/>
    <w:unhideWhenUsed/>
    <w:rsid w:val="00D55A28"/>
    <w:rPr>
      <w:rFonts w:ascii="Times New Roman" w:hAnsi="Times New Roman" w:cs="Times New Roman"/>
    </w:rPr>
  </w:style>
  <w:style w:type="character" w:customStyle="1" w:styleId="DocumentMapChar">
    <w:name w:val="Document Map Char"/>
    <w:basedOn w:val="DefaultParagraphFont"/>
    <w:link w:val="DocumentMap"/>
    <w:uiPriority w:val="99"/>
    <w:semiHidden/>
    <w:rsid w:val="00D55A28"/>
    <w:rPr>
      <w:rFonts w:ascii="Times New Roman" w:hAnsi="Times New Roman" w:cs="Times New Roman"/>
      <w:lang w:val="en-US"/>
    </w:rPr>
  </w:style>
  <w:style w:type="character" w:styleId="FollowedHyperlink">
    <w:name w:val="FollowedHyperlink"/>
    <w:basedOn w:val="DefaultParagraphFont"/>
    <w:uiPriority w:val="99"/>
    <w:semiHidden/>
    <w:unhideWhenUsed/>
    <w:rsid w:val="007A5249"/>
    <w:rPr>
      <w:color w:val="954F72" w:themeColor="followedHyperlink"/>
      <w:u w:val="single"/>
    </w:rPr>
  </w:style>
  <w:style w:type="character" w:customStyle="1" w:styleId="UnresolvedMention1">
    <w:name w:val="Unresolved Mention1"/>
    <w:basedOn w:val="DefaultParagraphFont"/>
    <w:uiPriority w:val="99"/>
    <w:semiHidden/>
    <w:unhideWhenUsed/>
    <w:rsid w:val="0019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82476">
      <w:bodyDiv w:val="1"/>
      <w:marLeft w:val="0"/>
      <w:marRight w:val="0"/>
      <w:marTop w:val="0"/>
      <w:marBottom w:val="0"/>
      <w:divBdr>
        <w:top w:val="none" w:sz="0" w:space="0" w:color="auto"/>
        <w:left w:val="none" w:sz="0" w:space="0" w:color="auto"/>
        <w:bottom w:val="none" w:sz="0" w:space="0" w:color="auto"/>
        <w:right w:val="none" w:sz="0" w:space="0" w:color="auto"/>
      </w:divBdr>
      <w:divsChild>
        <w:div w:id="435634941">
          <w:marLeft w:val="0"/>
          <w:marRight w:val="0"/>
          <w:marTop w:val="0"/>
          <w:marBottom w:val="0"/>
          <w:divBdr>
            <w:top w:val="none" w:sz="0" w:space="0" w:color="auto"/>
            <w:left w:val="none" w:sz="0" w:space="0" w:color="auto"/>
            <w:bottom w:val="none" w:sz="0" w:space="0" w:color="auto"/>
            <w:right w:val="none" w:sz="0" w:space="0" w:color="auto"/>
          </w:divBdr>
          <w:divsChild>
            <w:div w:id="811826602">
              <w:marLeft w:val="0"/>
              <w:marRight w:val="0"/>
              <w:marTop w:val="0"/>
              <w:marBottom w:val="0"/>
              <w:divBdr>
                <w:top w:val="none" w:sz="0" w:space="0" w:color="auto"/>
                <w:left w:val="none" w:sz="0" w:space="0" w:color="auto"/>
                <w:bottom w:val="none" w:sz="0" w:space="0" w:color="auto"/>
                <w:right w:val="none" w:sz="0" w:space="0" w:color="auto"/>
              </w:divBdr>
              <w:divsChild>
                <w:div w:id="32447819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2294638">
      <w:bodyDiv w:val="1"/>
      <w:marLeft w:val="0"/>
      <w:marRight w:val="0"/>
      <w:marTop w:val="0"/>
      <w:marBottom w:val="0"/>
      <w:divBdr>
        <w:top w:val="none" w:sz="0" w:space="0" w:color="auto"/>
        <w:left w:val="none" w:sz="0" w:space="0" w:color="auto"/>
        <w:bottom w:val="none" w:sz="0" w:space="0" w:color="auto"/>
        <w:right w:val="none" w:sz="0" w:space="0" w:color="auto"/>
      </w:divBdr>
    </w:div>
    <w:div w:id="69620002">
      <w:bodyDiv w:val="1"/>
      <w:marLeft w:val="0"/>
      <w:marRight w:val="0"/>
      <w:marTop w:val="0"/>
      <w:marBottom w:val="0"/>
      <w:divBdr>
        <w:top w:val="none" w:sz="0" w:space="0" w:color="auto"/>
        <w:left w:val="none" w:sz="0" w:space="0" w:color="auto"/>
        <w:bottom w:val="none" w:sz="0" w:space="0" w:color="auto"/>
        <w:right w:val="none" w:sz="0" w:space="0" w:color="auto"/>
      </w:divBdr>
    </w:div>
    <w:div w:id="205532208">
      <w:bodyDiv w:val="1"/>
      <w:marLeft w:val="0"/>
      <w:marRight w:val="0"/>
      <w:marTop w:val="0"/>
      <w:marBottom w:val="0"/>
      <w:divBdr>
        <w:top w:val="none" w:sz="0" w:space="0" w:color="auto"/>
        <w:left w:val="none" w:sz="0" w:space="0" w:color="auto"/>
        <w:bottom w:val="none" w:sz="0" w:space="0" w:color="auto"/>
        <w:right w:val="none" w:sz="0" w:space="0" w:color="auto"/>
      </w:divBdr>
    </w:div>
    <w:div w:id="222646542">
      <w:bodyDiv w:val="1"/>
      <w:marLeft w:val="0"/>
      <w:marRight w:val="0"/>
      <w:marTop w:val="0"/>
      <w:marBottom w:val="0"/>
      <w:divBdr>
        <w:top w:val="none" w:sz="0" w:space="0" w:color="auto"/>
        <w:left w:val="none" w:sz="0" w:space="0" w:color="auto"/>
        <w:bottom w:val="none" w:sz="0" w:space="0" w:color="auto"/>
        <w:right w:val="none" w:sz="0" w:space="0" w:color="auto"/>
      </w:divBdr>
    </w:div>
    <w:div w:id="278099914">
      <w:bodyDiv w:val="1"/>
      <w:marLeft w:val="0"/>
      <w:marRight w:val="0"/>
      <w:marTop w:val="0"/>
      <w:marBottom w:val="0"/>
      <w:divBdr>
        <w:top w:val="none" w:sz="0" w:space="0" w:color="auto"/>
        <w:left w:val="none" w:sz="0" w:space="0" w:color="auto"/>
        <w:bottom w:val="none" w:sz="0" w:space="0" w:color="auto"/>
        <w:right w:val="none" w:sz="0" w:space="0" w:color="auto"/>
      </w:divBdr>
    </w:div>
    <w:div w:id="287250599">
      <w:bodyDiv w:val="1"/>
      <w:marLeft w:val="0"/>
      <w:marRight w:val="0"/>
      <w:marTop w:val="0"/>
      <w:marBottom w:val="0"/>
      <w:divBdr>
        <w:top w:val="none" w:sz="0" w:space="0" w:color="auto"/>
        <w:left w:val="none" w:sz="0" w:space="0" w:color="auto"/>
        <w:bottom w:val="none" w:sz="0" w:space="0" w:color="auto"/>
        <w:right w:val="none" w:sz="0" w:space="0" w:color="auto"/>
      </w:divBdr>
      <w:divsChild>
        <w:div w:id="91976442">
          <w:marLeft w:val="0"/>
          <w:marRight w:val="0"/>
          <w:marTop w:val="0"/>
          <w:marBottom w:val="0"/>
          <w:divBdr>
            <w:top w:val="none" w:sz="0" w:space="0" w:color="auto"/>
            <w:left w:val="none" w:sz="0" w:space="0" w:color="auto"/>
            <w:bottom w:val="none" w:sz="0" w:space="0" w:color="auto"/>
            <w:right w:val="none" w:sz="0" w:space="0" w:color="auto"/>
          </w:divBdr>
          <w:divsChild>
            <w:div w:id="211885468">
              <w:marLeft w:val="0"/>
              <w:marRight w:val="0"/>
              <w:marTop w:val="0"/>
              <w:marBottom w:val="0"/>
              <w:divBdr>
                <w:top w:val="none" w:sz="0" w:space="0" w:color="auto"/>
                <w:left w:val="none" w:sz="0" w:space="0" w:color="auto"/>
                <w:bottom w:val="none" w:sz="0" w:space="0" w:color="auto"/>
                <w:right w:val="none" w:sz="0" w:space="0" w:color="auto"/>
              </w:divBdr>
              <w:divsChild>
                <w:div w:id="17207875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90330373">
      <w:bodyDiv w:val="1"/>
      <w:marLeft w:val="0"/>
      <w:marRight w:val="0"/>
      <w:marTop w:val="0"/>
      <w:marBottom w:val="0"/>
      <w:divBdr>
        <w:top w:val="none" w:sz="0" w:space="0" w:color="auto"/>
        <w:left w:val="none" w:sz="0" w:space="0" w:color="auto"/>
        <w:bottom w:val="none" w:sz="0" w:space="0" w:color="auto"/>
        <w:right w:val="none" w:sz="0" w:space="0" w:color="auto"/>
      </w:divBdr>
      <w:divsChild>
        <w:div w:id="792791898">
          <w:marLeft w:val="0"/>
          <w:marRight w:val="0"/>
          <w:marTop w:val="0"/>
          <w:marBottom w:val="0"/>
          <w:divBdr>
            <w:top w:val="none" w:sz="0" w:space="0" w:color="auto"/>
            <w:left w:val="none" w:sz="0" w:space="0" w:color="auto"/>
            <w:bottom w:val="none" w:sz="0" w:space="0" w:color="auto"/>
            <w:right w:val="none" w:sz="0" w:space="0" w:color="auto"/>
          </w:divBdr>
          <w:divsChild>
            <w:div w:id="2029519396">
              <w:marLeft w:val="0"/>
              <w:marRight w:val="0"/>
              <w:marTop w:val="0"/>
              <w:marBottom w:val="0"/>
              <w:divBdr>
                <w:top w:val="none" w:sz="0" w:space="0" w:color="auto"/>
                <w:left w:val="none" w:sz="0" w:space="0" w:color="auto"/>
                <w:bottom w:val="none" w:sz="0" w:space="0" w:color="auto"/>
                <w:right w:val="none" w:sz="0" w:space="0" w:color="auto"/>
              </w:divBdr>
              <w:divsChild>
                <w:div w:id="212854860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42247103">
      <w:bodyDiv w:val="1"/>
      <w:marLeft w:val="0"/>
      <w:marRight w:val="0"/>
      <w:marTop w:val="0"/>
      <w:marBottom w:val="0"/>
      <w:divBdr>
        <w:top w:val="none" w:sz="0" w:space="0" w:color="auto"/>
        <w:left w:val="none" w:sz="0" w:space="0" w:color="auto"/>
        <w:bottom w:val="none" w:sz="0" w:space="0" w:color="auto"/>
        <w:right w:val="none" w:sz="0" w:space="0" w:color="auto"/>
      </w:divBdr>
      <w:divsChild>
        <w:div w:id="37359017">
          <w:marLeft w:val="0"/>
          <w:marRight w:val="0"/>
          <w:marTop w:val="0"/>
          <w:marBottom w:val="0"/>
          <w:divBdr>
            <w:top w:val="none" w:sz="0" w:space="0" w:color="auto"/>
            <w:left w:val="none" w:sz="0" w:space="0" w:color="auto"/>
            <w:bottom w:val="none" w:sz="0" w:space="0" w:color="auto"/>
            <w:right w:val="none" w:sz="0" w:space="0" w:color="auto"/>
          </w:divBdr>
          <w:divsChild>
            <w:div w:id="1765373907">
              <w:marLeft w:val="0"/>
              <w:marRight w:val="0"/>
              <w:marTop w:val="0"/>
              <w:marBottom w:val="0"/>
              <w:divBdr>
                <w:top w:val="none" w:sz="0" w:space="0" w:color="auto"/>
                <w:left w:val="none" w:sz="0" w:space="0" w:color="auto"/>
                <w:bottom w:val="none" w:sz="0" w:space="0" w:color="auto"/>
                <w:right w:val="none" w:sz="0" w:space="0" w:color="auto"/>
              </w:divBdr>
              <w:divsChild>
                <w:div w:id="175053561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453914995">
      <w:bodyDiv w:val="1"/>
      <w:marLeft w:val="0"/>
      <w:marRight w:val="0"/>
      <w:marTop w:val="0"/>
      <w:marBottom w:val="0"/>
      <w:divBdr>
        <w:top w:val="none" w:sz="0" w:space="0" w:color="auto"/>
        <w:left w:val="none" w:sz="0" w:space="0" w:color="auto"/>
        <w:bottom w:val="none" w:sz="0" w:space="0" w:color="auto"/>
        <w:right w:val="none" w:sz="0" w:space="0" w:color="auto"/>
      </w:divBdr>
    </w:div>
    <w:div w:id="527639626">
      <w:bodyDiv w:val="1"/>
      <w:marLeft w:val="0"/>
      <w:marRight w:val="0"/>
      <w:marTop w:val="0"/>
      <w:marBottom w:val="0"/>
      <w:divBdr>
        <w:top w:val="none" w:sz="0" w:space="0" w:color="auto"/>
        <w:left w:val="none" w:sz="0" w:space="0" w:color="auto"/>
        <w:bottom w:val="none" w:sz="0" w:space="0" w:color="auto"/>
        <w:right w:val="none" w:sz="0" w:space="0" w:color="auto"/>
      </w:divBdr>
      <w:divsChild>
        <w:div w:id="1183471926">
          <w:marLeft w:val="0"/>
          <w:marRight w:val="0"/>
          <w:marTop w:val="0"/>
          <w:marBottom w:val="0"/>
          <w:divBdr>
            <w:top w:val="none" w:sz="0" w:space="0" w:color="auto"/>
            <w:left w:val="none" w:sz="0" w:space="0" w:color="auto"/>
            <w:bottom w:val="none" w:sz="0" w:space="0" w:color="auto"/>
            <w:right w:val="none" w:sz="0" w:space="0" w:color="auto"/>
          </w:divBdr>
          <w:divsChild>
            <w:div w:id="1059283693">
              <w:marLeft w:val="0"/>
              <w:marRight w:val="0"/>
              <w:marTop w:val="0"/>
              <w:marBottom w:val="0"/>
              <w:divBdr>
                <w:top w:val="none" w:sz="0" w:space="0" w:color="auto"/>
                <w:left w:val="none" w:sz="0" w:space="0" w:color="auto"/>
                <w:bottom w:val="none" w:sz="0" w:space="0" w:color="auto"/>
                <w:right w:val="none" w:sz="0" w:space="0" w:color="auto"/>
              </w:divBdr>
              <w:divsChild>
                <w:div w:id="92222588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609511224">
      <w:bodyDiv w:val="1"/>
      <w:marLeft w:val="0"/>
      <w:marRight w:val="0"/>
      <w:marTop w:val="0"/>
      <w:marBottom w:val="0"/>
      <w:divBdr>
        <w:top w:val="none" w:sz="0" w:space="0" w:color="auto"/>
        <w:left w:val="none" w:sz="0" w:space="0" w:color="auto"/>
        <w:bottom w:val="none" w:sz="0" w:space="0" w:color="auto"/>
        <w:right w:val="none" w:sz="0" w:space="0" w:color="auto"/>
      </w:divBdr>
    </w:div>
    <w:div w:id="710308260">
      <w:bodyDiv w:val="1"/>
      <w:marLeft w:val="0"/>
      <w:marRight w:val="0"/>
      <w:marTop w:val="0"/>
      <w:marBottom w:val="0"/>
      <w:divBdr>
        <w:top w:val="none" w:sz="0" w:space="0" w:color="auto"/>
        <w:left w:val="none" w:sz="0" w:space="0" w:color="auto"/>
        <w:bottom w:val="none" w:sz="0" w:space="0" w:color="auto"/>
        <w:right w:val="none" w:sz="0" w:space="0" w:color="auto"/>
      </w:divBdr>
    </w:div>
    <w:div w:id="746194684">
      <w:bodyDiv w:val="1"/>
      <w:marLeft w:val="0"/>
      <w:marRight w:val="0"/>
      <w:marTop w:val="0"/>
      <w:marBottom w:val="0"/>
      <w:divBdr>
        <w:top w:val="none" w:sz="0" w:space="0" w:color="auto"/>
        <w:left w:val="none" w:sz="0" w:space="0" w:color="auto"/>
        <w:bottom w:val="none" w:sz="0" w:space="0" w:color="auto"/>
        <w:right w:val="none" w:sz="0" w:space="0" w:color="auto"/>
      </w:divBdr>
    </w:div>
    <w:div w:id="761488888">
      <w:bodyDiv w:val="1"/>
      <w:marLeft w:val="0"/>
      <w:marRight w:val="0"/>
      <w:marTop w:val="0"/>
      <w:marBottom w:val="0"/>
      <w:divBdr>
        <w:top w:val="none" w:sz="0" w:space="0" w:color="auto"/>
        <w:left w:val="none" w:sz="0" w:space="0" w:color="auto"/>
        <w:bottom w:val="none" w:sz="0" w:space="0" w:color="auto"/>
        <w:right w:val="none" w:sz="0" w:space="0" w:color="auto"/>
      </w:divBdr>
      <w:divsChild>
        <w:div w:id="479661575">
          <w:marLeft w:val="0"/>
          <w:marRight w:val="0"/>
          <w:marTop w:val="0"/>
          <w:marBottom w:val="0"/>
          <w:divBdr>
            <w:top w:val="none" w:sz="0" w:space="0" w:color="auto"/>
            <w:left w:val="none" w:sz="0" w:space="0" w:color="auto"/>
            <w:bottom w:val="none" w:sz="0" w:space="0" w:color="auto"/>
            <w:right w:val="none" w:sz="0" w:space="0" w:color="auto"/>
          </w:divBdr>
          <w:divsChild>
            <w:div w:id="995495294">
              <w:marLeft w:val="0"/>
              <w:marRight w:val="0"/>
              <w:marTop w:val="0"/>
              <w:marBottom w:val="0"/>
              <w:divBdr>
                <w:top w:val="none" w:sz="0" w:space="0" w:color="auto"/>
                <w:left w:val="none" w:sz="0" w:space="0" w:color="auto"/>
                <w:bottom w:val="none" w:sz="0" w:space="0" w:color="auto"/>
                <w:right w:val="none" w:sz="0" w:space="0" w:color="auto"/>
              </w:divBdr>
              <w:divsChild>
                <w:div w:id="1734499783">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784231580">
      <w:bodyDiv w:val="1"/>
      <w:marLeft w:val="0"/>
      <w:marRight w:val="0"/>
      <w:marTop w:val="0"/>
      <w:marBottom w:val="0"/>
      <w:divBdr>
        <w:top w:val="none" w:sz="0" w:space="0" w:color="auto"/>
        <w:left w:val="none" w:sz="0" w:space="0" w:color="auto"/>
        <w:bottom w:val="none" w:sz="0" w:space="0" w:color="auto"/>
        <w:right w:val="none" w:sz="0" w:space="0" w:color="auto"/>
      </w:divBdr>
    </w:div>
    <w:div w:id="856118168">
      <w:bodyDiv w:val="1"/>
      <w:marLeft w:val="0"/>
      <w:marRight w:val="0"/>
      <w:marTop w:val="0"/>
      <w:marBottom w:val="0"/>
      <w:divBdr>
        <w:top w:val="none" w:sz="0" w:space="0" w:color="auto"/>
        <w:left w:val="none" w:sz="0" w:space="0" w:color="auto"/>
        <w:bottom w:val="none" w:sz="0" w:space="0" w:color="auto"/>
        <w:right w:val="none" w:sz="0" w:space="0" w:color="auto"/>
      </w:divBdr>
      <w:divsChild>
        <w:div w:id="1870024324">
          <w:marLeft w:val="0"/>
          <w:marRight w:val="0"/>
          <w:marTop w:val="0"/>
          <w:marBottom w:val="0"/>
          <w:divBdr>
            <w:top w:val="none" w:sz="0" w:space="0" w:color="auto"/>
            <w:left w:val="none" w:sz="0" w:space="0" w:color="auto"/>
            <w:bottom w:val="none" w:sz="0" w:space="0" w:color="auto"/>
            <w:right w:val="none" w:sz="0" w:space="0" w:color="auto"/>
          </w:divBdr>
          <w:divsChild>
            <w:div w:id="1481769280">
              <w:marLeft w:val="0"/>
              <w:marRight w:val="0"/>
              <w:marTop w:val="0"/>
              <w:marBottom w:val="0"/>
              <w:divBdr>
                <w:top w:val="none" w:sz="0" w:space="0" w:color="auto"/>
                <w:left w:val="none" w:sz="0" w:space="0" w:color="auto"/>
                <w:bottom w:val="none" w:sz="0" w:space="0" w:color="auto"/>
                <w:right w:val="none" w:sz="0" w:space="0" w:color="auto"/>
              </w:divBdr>
              <w:divsChild>
                <w:div w:id="116493299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09273826">
      <w:bodyDiv w:val="1"/>
      <w:marLeft w:val="0"/>
      <w:marRight w:val="0"/>
      <w:marTop w:val="0"/>
      <w:marBottom w:val="0"/>
      <w:divBdr>
        <w:top w:val="none" w:sz="0" w:space="0" w:color="auto"/>
        <w:left w:val="none" w:sz="0" w:space="0" w:color="auto"/>
        <w:bottom w:val="none" w:sz="0" w:space="0" w:color="auto"/>
        <w:right w:val="none" w:sz="0" w:space="0" w:color="auto"/>
      </w:divBdr>
    </w:div>
    <w:div w:id="1074813801">
      <w:bodyDiv w:val="1"/>
      <w:marLeft w:val="0"/>
      <w:marRight w:val="0"/>
      <w:marTop w:val="0"/>
      <w:marBottom w:val="0"/>
      <w:divBdr>
        <w:top w:val="none" w:sz="0" w:space="0" w:color="auto"/>
        <w:left w:val="none" w:sz="0" w:space="0" w:color="auto"/>
        <w:bottom w:val="none" w:sz="0" w:space="0" w:color="auto"/>
        <w:right w:val="none" w:sz="0" w:space="0" w:color="auto"/>
      </w:divBdr>
    </w:div>
    <w:div w:id="1079521162">
      <w:bodyDiv w:val="1"/>
      <w:marLeft w:val="0"/>
      <w:marRight w:val="0"/>
      <w:marTop w:val="0"/>
      <w:marBottom w:val="0"/>
      <w:divBdr>
        <w:top w:val="none" w:sz="0" w:space="0" w:color="auto"/>
        <w:left w:val="none" w:sz="0" w:space="0" w:color="auto"/>
        <w:bottom w:val="none" w:sz="0" w:space="0" w:color="auto"/>
        <w:right w:val="none" w:sz="0" w:space="0" w:color="auto"/>
      </w:divBdr>
    </w:div>
    <w:div w:id="1188376421">
      <w:bodyDiv w:val="1"/>
      <w:marLeft w:val="0"/>
      <w:marRight w:val="0"/>
      <w:marTop w:val="0"/>
      <w:marBottom w:val="0"/>
      <w:divBdr>
        <w:top w:val="none" w:sz="0" w:space="0" w:color="auto"/>
        <w:left w:val="none" w:sz="0" w:space="0" w:color="auto"/>
        <w:bottom w:val="none" w:sz="0" w:space="0" w:color="auto"/>
        <w:right w:val="none" w:sz="0" w:space="0" w:color="auto"/>
      </w:divBdr>
    </w:div>
    <w:div w:id="1191451486">
      <w:bodyDiv w:val="1"/>
      <w:marLeft w:val="0"/>
      <w:marRight w:val="0"/>
      <w:marTop w:val="0"/>
      <w:marBottom w:val="0"/>
      <w:divBdr>
        <w:top w:val="none" w:sz="0" w:space="0" w:color="auto"/>
        <w:left w:val="none" w:sz="0" w:space="0" w:color="auto"/>
        <w:bottom w:val="none" w:sz="0" w:space="0" w:color="auto"/>
        <w:right w:val="none" w:sz="0" w:space="0" w:color="auto"/>
      </w:divBdr>
    </w:div>
    <w:div w:id="1326392898">
      <w:bodyDiv w:val="1"/>
      <w:marLeft w:val="0"/>
      <w:marRight w:val="0"/>
      <w:marTop w:val="0"/>
      <w:marBottom w:val="0"/>
      <w:divBdr>
        <w:top w:val="none" w:sz="0" w:space="0" w:color="auto"/>
        <w:left w:val="none" w:sz="0" w:space="0" w:color="auto"/>
        <w:bottom w:val="none" w:sz="0" w:space="0" w:color="auto"/>
        <w:right w:val="none" w:sz="0" w:space="0" w:color="auto"/>
      </w:divBdr>
    </w:div>
    <w:div w:id="1414204224">
      <w:bodyDiv w:val="1"/>
      <w:marLeft w:val="0"/>
      <w:marRight w:val="0"/>
      <w:marTop w:val="0"/>
      <w:marBottom w:val="0"/>
      <w:divBdr>
        <w:top w:val="none" w:sz="0" w:space="0" w:color="auto"/>
        <w:left w:val="none" w:sz="0" w:space="0" w:color="auto"/>
        <w:bottom w:val="none" w:sz="0" w:space="0" w:color="auto"/>
        <w:right w:val="none" w:sz="0" w:space="0" w:color="auto"/>
      </w:divBdr>
      <w:divsChild>
        <w:div w:id="1934514741">
          <w:marLeft w:val="0"/>
          <w:marRight w:val="0"/>
          <w:marTop w:val="0"/>
          <w:marBottom w:val="0"/>
          <w:divBdr>
            <w:top w:val="none" w:sz="0" w:space="0" w:color="auto"/>
            <w:left w:val="none" w:sz="0" w:space="0" w:color="auto"/>
            <w:bottom w:val="none" w:sz="0" w:space="0" w:color="auto"/>
            <w:right w:val="none" w:sz="0" w:space="0" w:color="auto"/>
          </w:divBdr>
          <w:divsChild>
            <w:div w:id="1628971463">
              <w:marLeft w:val="0"/>
              <w:marRight w:val="0"/>
              <w:marTop w:val="0"/>
              <w:marBottom w:val="0"/>
              <w:divBdr>
                <w:top w:val="none" w:sz="0" w:space="0" w:color="auto"/>
                <w:left w:val="none" w:sz="0" w:space="0" w:color="auto"/>
                <w:bottom w:val="none" w:sz="0" w:space="0" w:color="auto"/>
                <w:right w:val="none" w:sz="0" w:space="0" w:color="auto"/>
              </w:divBdr>
              <w:divsChild>
                <w:div w:id="92118091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423994864">
      <w:bodyDiv w:val="1"/>
      <w:marLeft w:val="0"/>
      <w:marRight w:val="0"/>
      <w:marTop w:val="0"/>
      <w:marBottom w:val="0"/>
      <w:divBdr>
        <w:top w:val="none" w:sz="0" w:space="0" w:color="auto"/>
        <w:left w:val="none" w:sz="0" w:space="0" w:color="auto"/>
        <w:bottom w:val="none" w:sz="0" w:space="0" w:color="auto"/>
        <w:right w:val="none" w:sz="0" w:space="0" w:color="auto"/>
      </w:divBdr>
    </w:div>
    <w:div w:id="1425683803">
      <w:bodyDiv w:val="1"/>
      <w:marLeft w:val="0"/>
      <w:marRight w:val="0"/>
      <w:marTop w:val="0"/>
      <w:marBottom w:val="0"/>
      <w:divBdr>
        <w:top w:val="none" w:sz="0" w:space="0" w:color="auto"/>
        <w:left w:val="none" w:sz="0" w:space="0" w:color="auto"/>
        <w:bottom w:val="none" w:sz="0" w:space="0" w:color="auto"/>
        <w:right w:val="none" w:sz="0" w:space="0" w:color="auto"/>
      </w:divBdr>
    </w:div>
    <w:div w:id="1512067314">
      <w:bodyDiv w:val="1"/>
      <w:marLeft w:val="0"/>
      <w:marRight w:val="0"/>
      <w:marTop w:val="0"/>
      <w:marBottom w:val="0"/>
      <w:divBdr>
        <w:top w:val="none" w:sz="0" w:space="0" w:color="auto"/>
        <w:left w:val="none" w:sz="0" w:space="0" w:color="auto"/>
        <w:bottom w:val="none" w:sz="0" w:space="0" w:color="auto"/>
        <w:right w:val="none" w:sz="0" w:space="0" w:color="auto"/>
      </w:divBdr>
      <w:divsChild>
        <w:div w:id="1676876864">
          <w:marLeft w:val="0"/>
          <w:marRight w:val="0"/>
          <w:marTop w:val="0"/>
          <w:marBottom w:val="0"/>
          <w:divBdr>
            <w:top w:val="none" w:sz="0" w:space="0" w:color="auto"/>
            <w:left w:val="none" w:sz="0" w:space="0" w:color="auto"/>
            <w:bottom w:val="none" w:sz="0" w:space="0" w:color="auto"/>
            <w:right w:val="none" w:sz="0" w:space="0" w:color="auto"/>
          </w:divBdr>
          <w:divsChild>
            <w:div w:id="1794210270">
              <w:marLeft w:val="0"/>
              <w:marRight w:val="0"/>
              <w:marTop w:val="0"/>
              <w:marBottom w:val="0"/>
              <w:divBdr>
                <w:top w:val="none" w:sz="0" w:space="0" w:color="auto"/>
                <w:left w:val="none" w:sz="0" w:space="0" w:color="auto"/>
                <w:bottom w:val="none" w:sz="0" w:space="0" w:color="auto"/>
                <w:right w:val="none" w:sz="0" w:space="0" w:color="auto"/>
              </w:divBdr>
              <w:divsChild>
                <w:div w:id="7030186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38951905">
      <w:bodyDiv w:val="1"/>
      <w:marLeft w:val="0"/>
      <w:marRight w:val="0"/>
      <w:marTop w:val="0"/>
      <w:marBottom w:val="0"/>
      <w:divBdr>
        <w:top w:val="none" w:sz="0" w:space="0" w:color="auto"/>
        <w:left w:val="none" w:sz="0" w:space="0" w:color="auto"/>
        <w:bottom w:val="none" w:sz="0" w:space="0" w:color="auto"/>
        <w:right w:val="none" w:sz="0" w:space="0" w:color="auto"/>
      </w:divBdr>
    </w:div>
    <w:div w:id="1661539449">
      <w:bodyDiv w:val="1"/>
      <w:marLeft w:val="0"/>
      <w:marRight w:val="0"/>
      <w:marTop w:val="0"/>
      <w:marBottom w:val="0"/>
      <w:divBdr>
        <w:top w:val="none" w:sz="0" w:space="0" w:color="auto"/>
        <w:left w:val="none" w:sz="0" w:space="0" w:color="auto"/>
        <w:bottom w:val="none" w:sz="0" w:space="0" w:color="auto"/>
        <w:right w:val="none" w:sz="0" w:space="0" w:color="auto"/>
      </w:divBdr>
      <w:divsChild>
        <w:div w:id="2090884812">
          <w:marLeft w:val="0"/>
          <w:marRight w:val="0"/>
          <w:marTop w:val="0"/>
          <w:marBottom w:val="0"/>
          <w:divBdr>
            <w:top w:val="none" w:sz="0" w:space="0" w:color="auto"/>
            <w:left w:val="none" w:sz="0" w:space="0" w:color="auto"/>
            <w:bottom w:val="none" w:sz="0" w:space="0" w:color="auto"/>
            <w:right w:val="none" w:sz="0" w:space="0" w:color="auto"/>
          </w:divBdr>
          <w:divsChild>
            <w:div w:id="573734464">
              <w:marLeft w:val="0"/>
              <w:marRight w:val="0"/>
              <w:marTop w:val="0"/>
              <w:marBottom w:val="0"/>
              <w:divBdr>
                <w:top w:val="none" w:sz="0" w:space="0" w:color="auto"/>
                <w:left w:val="none" w:sz="0" w:space="0" w:color="auto"/>
                <w:bottom w:val="none" w:sz="0" w:space="0" w:color="auto"/>
                <w:right w:val="none" w:sz="0" w:space="0" w:color="auto"/>
              </w:divBdr>
              <w:divsChild>
                <w:div w:id="13924590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704331508">
      <w:bodyDiv w:val="1"/>
      <w:marLeft w:val="0"/>
      <w:marRight w:val="0"/>
      <w:marTop w:val="0"/>
      <w:marBottom w:val="0"/>
      <w:divBdr>
        <w:top w:val="none" w:sz="0" w:space="0" w:color="auto"/>
        <w:left w:val="none" w:sz="0" w:space="0" w:color="auto"/>
        <w:bottom w:val="none" w:sz="0" w:space="0" w:color="auto"/>
        <w:right w:val="none" w:sz="0" w:space="0" w:color="auto"/>
      </w:divBdr>
    </w:div>
    <w:div w:id="1710951606">
      <w:bodyDiv w:val="1"/>
      <w:marLeft w:val="0"/>
      <w:marRight w:val="0"/>
      <w:marTop w:val="0"/>
      <w:marBottom w:val="0"/>
      <w:divBdr>
        <w:top w:val="none" w:sz="0" w:space="0" w:color="auto"/>
        <w:left w:val="none" w:sz="0" w:space="0" w:color="auto"/>
        <w:bottom w:val="none" w:sz="0" w:space="0" w:color="auto"/>
        <w:right w:val="none" w:sz="0" w:space="0" w:color="auto"/>
      </w:divBdr>
    </w:div>
    <w:div w:id="1712849503">
      <w:bodyDiv w:val="1"/>
      <w:marLeft w:val="0"/>
      <w:marRight w:val="0"/>
      <w:marTop w:val="0"/>
      <w:marBottom w:val="0"/>
      <w:divBdr>
        <w:top w:val="none" w:sz="0" w:space="0" w:color="auto"/>
        <w:left w:val="none" w:sz="0" w:space="0" w:color="auto"/>
        <w:bottom w:val="none" w:sz="0" w:space="0" w:color="auto"/>
        <w:right w:val="none" w:sz="0" w:space="0" w:color="auto"/>
      </w:divBdr>
    </w:div>
    <w:div w:id="1888955483">
      <w:bodyDiv w:val="1"/>
      <w:marLeft w:val="0"/>
      <w:marRight w:val="0"/>
      <w:marTop w:val="0"/>
      <w:marBottom w:val="0"/>
      <w:divBdr>
        <w:top w:val="none" w:sz="0" w:space="0" w:color="auto"/>
        <w:left w:val="none" w:sz="0" w:space="0" w:color="auto"/>
        <w:bottom w:val="none" w:sz="0" w:space="0" w:color="auto"/>
        <w:right w:val="none" w:sz="0" w:space="0" w:color="auto"/>
      </w:divBdr>
      <w:divsChild>
        <w:div w:id="1060177990">
          <w:marLeft w:val="0"/>
          <w:marRight w:val="0"/>
          <w:marTop w:val="0"/>
          <w:marBottom w:val="0"/>
          <w:divBdr>
            <w:top w:val="none" w:sz="0" w:space="0" w:color="auto"/>
            <w:left w:val="none" w:sz="0" w:space="0" w:color="auto"/>
            <w:bottom w:val="none" w:sz="0" w:space="0" w:color="auto"/>
            <w:right w:val="none" w:sz="0" w:space="0" w:color="auto"/>
          </w:divBdr>
          <w:divsChild>
            <w:div w:id="186795254">
              <w:marLeft w:val="0"/>
              <w:marRight w:val="0"/>
              <w:marTop w:val="0"/>
              <w:marBottom w:val="0"/>
              <w:divBdr>
                <w:top w:val="none" w:sz="0" w:space="0" w:color="auto"/>
                <w:left w:val="none" w:sz="0" w:space="0" w:color="auto"/>
                <w:bottom w:val="none" w:sz="0" w:space="0" w:color="auto"/>
                <w:right w:val="none" w:sz="0" w:space="0" w:color="auto"/>
              </w:divBdr>
              <w:divsChild>
                <w:div w:id="3712691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32470816">
      <w:bodyDiv w:val="1"/>
      <w:marLeft w:val="0"/>
      <w:marRight w:val="0"/>
      <w:marTop w:val="0"/>
      <w:marBottom w:val="0"/>
      <w:divBdr>
        <w:top w:val="none" w:sz="0" w:space="0" w:color="auto"/>
        <w:left w:val="none" w:sz="0" w:space="0" w:color="auto"/>
        <w:bottom w:val="none" w:sz="0" w:space="0" w:color="auto"/>
        <w:right w:val="none" w:sz="0" w:space="0" w:color="auto"/>
      </w:divBdr>
    </w:div>
    <w:div w:id="1944679082">
      <w:bodyDiv w:val="1"/>
      <w:marLeft w:val="0"/>
      <w:marRight w:val="0"/>
      <w:marTop w:val="0"/>
      <w:marBottom w:val="0"/>
      <w:divBdr>
        <w:top w:val="none" w:sz="0" w:space="0" w:color="auto"/>
        <w:left w:val="none" w:sz="0" w:space="0" w:color="auto"/>
        <w:bottom w:val="none" w:sz="0" w:space="0" w:color="auto"/>
        <w:right w:val="none" w:sz="0" w:space="0" w:color="auto"/>
      </w:divBdr>
    </w:div>
    <w:div w:id="2114786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ast.ncbi.nlm.nih.gov/Blast.cgi" TargetMode="External"/><Relationship Id="rId11" Type="http://schemas.openxmlformats.org/officeDocument/2006/relationships/image" Target="media/image5.png"/><Relationship Id="rId5" Type="http://schemas.openxmlformats.org/officeDocument/2006/relationships/hyperlink" Target="https://www.ncbi.nlm.nih.gov/genomes/FLU/Database/nph-select.cgi?go=genomeset"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3782</Words>
  <Characters>23832</Characters>
  <Application>Microsoft Office Word</Application>
  <DocSecurity>0</DocSecurity>
  <Lines>198</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UniversitätsSpital Zürich</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Kuster Stefan</dc:creator>
  <cp:keywords/>
  <dc:description/>
  <cp:lastModifiedBy>Raphaël Tamò</cp:lastModifiedBy>
  <cp:revision>11</cp:revision>
  <dcterms:created xsi:type="dcterms:W3CDTF">2020-03-30T13:25:00Z</dcterms:created>
  <dcterms:modified xsi:type="dcterms:W3CDTF">2021-02-21T15:04:00Z</dcterms:modified>
</cp:coreProperties>
</file>