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A0AB" w14:textId="77777777" w:rsidR="00942A68" w:rsidRPr="004E4A1D" w:rsidRDefault="00942A68" w:rsidP="00942A68">
      <w:pPr>
        <w:rPr>
          <w:rFonts w:eastAsiaTheme="minorEastAsia" w:cstheme="minorHAnsi"/>
          <w:b/>
          <w:bCs/>
        </w:rPr>
      </w:pPr>
      <w:bookmarkStart w:id="0" w:name="_GoBack"/>
      <w:bookmarkEnd w:id="0"/>
      <w:r>
        <w:rPr>
          <w:rFonts w:eastAsiaTheme="minorEastAsia" w:cstheme="minorHAnsi"/>
          <w:b/>
          <w:bCs/>
        </w:rPr>
        <w:t xml:space="preserve">Supplemental </w:t>
      </w:r>
      <w:r w:rsidRPr="004E4A1D">
        <w:rPr>
          <w:rFonts w:eastAsiaTheme="minorEastAsia" w:cstheme="minorHAnsi"/>
          <w:b/>
          <w:bCs/>
        </w:rPr>
        <w:t xml:space="preserve">Table 1: Epidemiology of the Disease, </w:t>
      </w:r>
      <w:r w:rsidRPr="00ED41F4">
        <w:rPr>
          <w:rFonts w:eastAsiaTheme="minorEastAsia" w:cstheme="minorHAnsi"/>
          <w:b/>
          <w:bCs/>
        </w:rPr>
        <w:t>Outbreak Investigation, Surveillance</w:t>
      </w:r>
    </w:p>
    <w:p w14:paraId="66989CCE" w14:textId="77777777" w:rsidR="00942A68" w:rsidRDefault="00942A68" w:rsidP="00942A68">
      <w:pPr>
        <w:rPr>
          <w:rFonts w:eastAsiaTheme="minorEastAsia" w:cstheme="minorHAnsi"/>
          <w:b/>
          <w:bCs/>
        </w:rPr>
      </w:pPr>
    </w:p>
    <w:p w14:paraId="07C47F21" w14:textId="77777777" w:rsidR="00942A68" w:rsidRPr="004E4A1D" w:rsidRDefault="00942A68" w:rsidP="00942A68">
      <w:pPr>
        <w:rPr>
          <w:rFonts w:eastAsiaTheme="minorEastAsia" w:cstheme="minorHAnsi"/>
          <w:b/>
          <w:bCs/>
        </w:rPr>
      </w:pPr>
    </w:p>
    <w:tbl>
      <w:tblPr>
        <w:tblW w:w="13680" w:type="dxa"/>
        <w:tblInd w:w="-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3686"/>
        <w:gridCol w:w="2966"/>
        <w:gridCol w:w="2434"/>
        <w:gridCol w:w="2794"/>
      </w:tblGrid>
      <w:tr w:rsidR="00942A68" w:rsidRPr="004E4A1D" w14:paraId="4F91CD8E" w14:textId="77777777" w:rsidTr="00FF2EF9">
        <w:tc>
          <w:tcPr>
            <w:tcW w:w="1800" w:type="dxa"/>
          </w:tcPr>
          <w:p w14:paraId="184DC4DF" w14:textId="77777777" w:rsidR="00942A68" w:rsidRPr="004E4A1D" w:rsidRDefault="00942A68" w:rsidP="00FF2EF9">
            <w:pPr>
              <w:rPr>
                <w:rFonts w:cstheme="minorHAnsi"/>
                <w:sz w:val="20"/>
                <w:szCs w:val="20"/>
              </w:rPr>
            </w:pPr>
            <w:r>
              <w:rPr>
                <w:rFonts w:eastAsia="Times New Roman" w:cstheme="minorHAnsi"/>
                <w:b/>
                <w:bCs/>
                <w:color w:val="000000" w:themeColor="text1"/>
                <w:sz w:val="20"/>
                <w:szCs w:val="20"/>
              </w:rPr>
              <w:t>PRIORITY AREA</w:t>
            </w:r>
          </w:p>
        </w:tc>
        <w:tc>
          <w:tcPr>
            <w:tcW w:w="3686" w:type="dxa"/>
          </w:tcPr>
          <w:p w14:paraId="7A86551B" w14:textId="77777777" w:rsidR="00942A68" w:rsidRPr="004E4A1D" w:rsidRDefault="00942A68" w:rsidP="00FF2EF9">
            <w:pPr>
              <w:rPr>
                <w:rFonts w:cstheme="minorHAnsi"/>
                <w:sz w:val="20"/>
                <w:szCs w:val="20"/>
              </w:rPr>
            </w:pPr>
            <w:r w:rsidRPr="004E4A1D">
              <w:rPr>
                <w:rFonts w:eastAsia="Times New Roman" w:cstheme="minorHAnsi"/>
                <w:b/>
                <w:bCs/>
                <w:color w:val="000000" w:themeColor="text1"/>
                <w:sz w:val="20"/>
                <w:szCs w:val="20"/>
              </w:rPr>
              <w:t>RESEARCH QUESTION</w:t>
            </w:r>
          </w:p>
        </w:tc>
        <w:tc>
          <w:tcPr>
            <w:tcW w:w="2966" w:type="dxa"/>
          </w:tcPr>
          <w:p w14:paraId="0E7BF28F" w14:textId="77777777" w:rsidR="00942A68" w:rsidRPr="004E4A1D" w:rsidRDefault="00942A68" w:rsidP="00FF2EF9">
            <w:pPr>
              <w:rPr>
                <w:rFonts w:cstheme="minorHAnsi"/>
                <w:sz w:val="20"/>
                <w:szCs w:val="20"/>
              </w:rPr>
            </w:pPr>
            <w:r w:rsidRPr="004E4A1D">
              <w:rPr>
                <w:rFonts w:eastAsia="Times New Roman" w:cstheme="minorHAnsi"/>
                <w:b/>
                <w:bCs/>
                <w:color w:val="000000" w:themeColor="text1"/>
                <w:sz w:val="20"/>
                <w:szCs w:val="20"/>
              </w:rPr>
              <w:t>CLINICAL RATIONALE</w:t>
            </w:r>
          </w:p>
        </w:tc>
        <w:tc>
          <w:tcPr>
            <w:tcW w:w="2434" w:type="dxa"/>
          </w:tcPr>
          <w:p w14:paraId="44151444" w14:textId="77777777" w:rsidR="00942A68" w:rsidRPr="004E4A1D" w:rsidRDefault="00942A68" w:rsidP="00FF2EF9">
            <w:pPr>
              <w:rPr>
                <w:rFonts w:cstheme="minorHAnsi"/>
                <w:sz w:val="20"/>
                <w:szCs w:val="20"/>
              </w:rPr>
            </w:pPr>
            <w:r w:rsidRPr="004E4A1D">
              <w:rPr>
                <w:rFonts w:eastAsia="Times New Roman" w:cstheme="minorHAnsi"/>
                <w:b/>
                <w:bCs/>
                <w:color w:val="000000" w:themeColor="text1"/>
                <w:sz w:val="20"/>
                <w:szCs w:val="20"/>
              </w:rPr>
              <w:t>SUGGESTED METHODOLOGY/</w:t>
            </w:r>
            <w:r w:rsidRPr="004E4A1D">
              <w:rPr>
                <w:rFonts w:cstheme="minorHAnsi"/>
                <w:sz w:val="20"/>
                <w:szCs w:val="20"/>
              </w:rPr>
              <w:br/>
            </w:r>
            <w:r w:rsidRPr="004E4A1D">
              <w:rPr>
                <w:rFonts w:eastAsia="Times New Roman" w:cstheme="minorHAnsi"/>
                <w:b/>
                <w:bCs/>
                <w:color w:val="000000" w:themeColor="text1"/>
                <w:sz w:val="20"/>
                <w:szCs w:val="20"/>
              </w:rPr>
              <w:t xml:space="preserve"> POPULATION</w:t>
            </w:r>
          </w:p>
        </w:tc>
        <w:tc>
          <w:tcPr>
            <w:tcW w:w="2794" w:type="dxa"/>
          </w:tcPr>
          <w:p w14:paraId="77B75702" w14:textId="77777777" w:rsidR="00942A68" w:rsidRPr="004E4A1D" w:rsidRDefault="00942A68" w:rsidP="00FF2EF9">
            <w:pPr>
              <w:rPr>
                <w:rFonts w:cstheme="minorHAnsi"/>
                <w:sz w:val="20"/>
                <w:szCs w:val="20"/>
              </w:rPr>
            </w:pPr>
            <w:r w:rsidRPr="004E4A1D">
              <w:rPr>
                <w:rFonts w:eastAsia="Times New Roman" w:cstheme="minorHAnsi"/>
                <w:b/>
                <w:bCs/>
                <w:color w:val="000000" w:themeColor="text1"/>
                <w:sz w:val="20"/>
                <w:szCs w:val="20"/>
              </w:rPr>
              <w:t>INTENDED OUTCOMES</w:t>
            </w:r>
          </w:p>
        </w:tc>
      </w:tr>
      <w:tr w:rsidR="00942A68" w:rsidRPr="009F5409" w14:paraId="1761A31A" w14:textId="77777777" w:rsidTr="00FF2EF9">
        <w:tc>
          <w:tcPr>
            <w:tcW w:w="2794" w:type="dxa"/>
            <w:gridSpan w:val="5"/>
            <w:shd w:val="clear" w:color="auto" w:fill="000000" w:themeFill="text1"/>
          </w:tcPr>
          <w:p w14:paraId="278794BB" w14:textId="77777777" w:rsidR="00942A68" w:rsidRPr="009F5409" w:rsidRDefault="00942A68" w:rsidP="00FF2EF9">
            <w:pPr>
              <w:rPr>
                <w:rFonts w:eastAsia="Times New Roman" w:cstheme="minorHAnsi"/>
                <w:b/>
                <w:bCs/>
                <w:color w:val="FFFFFF" w:themeColor="background1"/>
                <w:sz w:val="20"/>
                <w:szCs w:val="20"/>
              </w:rPr>
            </w:pPr>
            <w:r w:rsidRPr="009F5409">
              <w:rPr>
                <w:rFonts w:eastAsia="Times New Roman" w:cstheme="minorHAnsi"/>
                <w:b/>
                <w:bCs/>
                <w:color w:val="FFFFFF" w:themeColor="background1"/>
                <w:sz w:val="20"/>
                <w:szCs w:val="20"/>
              </w:rPr>
              <w:t>EPIDEMIOLOGY</w:t>
            </w:r>
          </w:p>
        </w:tc>
      </w:tr>
      <w:tr w:rsidR="00942A68" w:rsidRPr="004E4A1D" w14:paraId="41D68F15" w14:textId="77777777" w:rsidTr="00FF2EF9">
        <w:trPr>
          <w:trHeight w:val="1906"/>
        </w:trPr>
        <w:tc>
          <w:tcPr>
            <w:tcW w:w="1800" w:type="dxa"/>
          </w:tcPr>
          <w:p w14:paraId="17BAD5C5" w14:textId="77777777" w:rsidR="00942A68" w:rsidRPr="004E4A1D" w:rsidRDefault="00942A68" w:rsidP="00FF2EF9">
            <w:pPr>
              <w:rPr>
                <w:rFonts w:cstheme="minorHAnsi"/>
                <w:sz w:val="20"/>
                <w:szCs w:val="20"/>
              </w:rPr>
            </w:pPr>
            <w:r w:rsidRPr="004E4A1D">
              <w:rPr>
                <w:rFonts w:eastAsia="Times New Roman" w:cstheme="minorHAnsi"/>
                <w:sz w:val="20"/>
                <w:szCs w:val="20"/>
              </w:rPr>
              <w:t xml:space="preserve"> </w:t>
            </w:r>
            <w:r>
              <w:rPr>
                <w:rFonts w:eastAsia="Times New Roman" w:cstheme="minorHAnsi"/>
                <w:b/>
                <w:bCs/>
                <w:color w:val="000000" w:themeColor="text1"/>
                <w:sz w:val="20"/>
                <w:szCs w:val="20"/>
              </w:rPr>
              <w:t>1</w:t>
            </w:r>
            <w:r w:rsidRPr="004E4A1D">
              <w:rPr>
                <w:rFonts w:eastAsia="Times New Roman" w:cstheme="minorHAnsi"/>
                <w:b/>
                <w:bCs/>
                <w:color w:val="000000" w:themeColor="text1"/>
                <w:sz w:val="20"/>
                <w:szCs w:val="20"/>
              </w:rPr>
              <w:t>. Heterogeneity in Transmission Dynamics</w:t>
            </w:r>
          </w:p>
        </w:tc>
        <w:tc>
          <w:tcPr>
            <w:tcW w:w="3686" w:type="dxa"/>
          </w:tcPr>
          <w:p w14:paraId="75A79851"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1</w:t>
            </w:r>
            <w:r>
              <w:rPr>
                <w:rFonts w:eastAsia="Times New Roman" w:cstheme="minorHAnsi"/>
                <w:color w:val="000000" w:themeColor="text1"/>
                <w:sz w:val="20"/>
                <w:szCs w:val="20"/>
              </w:rPr>
              <w:t>a</w:t>
            </w:r>
            <w:r w:rsidRPr="004E4A1D">
              <w:rPr>
                <w:rFonts w:eastAsia="Times New Roman" w:cstheme="minorHAnsi"/>
                <w:color w:val="000000" w:themeColor="text1"/>
                <w:sz w:val="20"/>
                <w:szCs w:val="20"/>
              </w:rPr>
              <w:t>. How common are “superspreaders” and how do they impact the dynamics of the epidemic?</w:t>
            </w:r>
          </w:p>
        </w:tc>
        <w:tc>
          <w:tcPr>
            <w:tcW w:w="2966" w:type="dxa"/>
          </w:tcPr>
          <w:p w14:paraId="398B4CA5" w14:textId="797E5BBF"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Transmission within the community/hospital</w:t>
            </w:r>
            <w:r>
              <w:rPr>
                <w:rFonts w:eastAsia="Times New Roman" w:cstheme="minorHAnsi"/>
                <w:color w:val="000000" w:themeColor="text1"/>
                <w:sz w:val="20"/>
                <w:szCs w:val="20"/>
              </w:rPr>
              <w:t xml:space="preserve">/NH </w:t>
            </w:r>
            <w:r w:rsidRPr="004E4A1D">
              <w:rPr>
                <w:rFonts w:eastAsia="Times New Roman" w:cstheme="minorHAnsi"/>
                <w:color w:val="000000" w:themeColor="text1"/>
                <w:sz w:val="20"/>
                <w:szCs w:val="20"/>
              </w:rPr>
              <w:t xml:space="preserve">drives rates of infection. Better understanding the implications of “superspreaders” on transmission and basic epidemiological concepts such as R0/R(t), can better inform </w:t>
            </w:r>
            <w:r>
              <w:rPr>
                <w:rFonts w:eastAsia="Times New Roman" w:cstheme="minorHAnsi"/>
                <w:color w:val="000000" w:themeColor="text1"/>
                <w:sz w:val="20"/>
                <w:szCs w:val="20"/>
              </w:rPr>
              <w:t>prevention practices as well as</w:t>
            </w:r>
            <w:r w:rsidRPr="004E4A1D">
              <w:rPr>
                <w:rFonts w:eastAsia="Times New Roman" w:cstheme="minorHAnsi"/>
                <w:color w:val="000000" w:themeColor="text1"/>
                <w:sz w:val="20"/>
                <w:szCs w:val="20"/>
              </w:rPr>
              <w:t xml:space="preserve"> hospital utilization and clinical </w:t>
            </w:r>
            <w:r>
              <w:rPr>
                <w:rFonts w:eastAsia="Times New Roman" w:cstheme="minorHAnsi"/>
                <w:color w:val="000000" w:themeColor="text1"/>
                <w:sz w:val="20"/>
                <w:szCs w:val="20"/>
              </w:rPr>
              <w:t>and HCP</w:t>
            </w:r>
            <w:r w:rsidRPr="004E4A1D">
              <w:rPr>
                <w:rFonts w:eastAsia="Times New Roman" w:cstheme="minorHAnsi"/>
                <w:color w:val="000000" w:themeColor="text1"/>
                <w:sz w:val="20"/>
                <w:szCs w:val="20"/>
              </w:rPr>
              <w:t xml:space="preserve"> practices within the hospital</w:t>
            </w:r>
          </w:p>
        </w:tc>
        <w:tc>
          <w:tcPr>
            <w:tcW w:w="2434" w:type="dxa"/>
          </w:tcPr>
          <w:p w14:paraId="30081B1A"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Observational studies of transmission</w:t>
            </w:r>
            <w:r>
              <w:rPr>
                <w:rFonts w:eastAsia="Times New Roman" w:cstheme="minorHAnsi"/>
                <w:color w:val="000000" w:themeColor="text1"/>
                <w:sz w:val="20"/>
                <w:szCs w:val="20"/>
              </w:rPr>
              <w:t xml:space="preserve"> by t</w:t>
            </w:r>
            <w:r w:rsidRPr="004E4A1D">
              <w:rPr>
                <w:rFonts w:eastAsia="Times New Roman" w:cstheme="minorHAnsi"/>
                <w:color w:val="000000" w:themeColor="text1"/>
                <w:sz w:val="20"/>
                <w:szCs w:val="20"/>
              </w:rPr>
              <w:t xml:space="preserve">racing outbreaks and using genetic tracing of infection to better understand the potential for nosocomial spread. </w:t>
            </w:r>
          </w:p>
        </w:tc>
        <w:tc>
          <w:tcPr>
            <w:tcW w:w="2794" w:type="dxa"/>
          </w:tcPr>
          <w:p w14:paraId="42048106"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Characterize and prevent ‘superspreader’ events</w:t>
            </w:r>
          </w:p>
        </w:tc>
      </w:tr>
      <w:tr w:rsidR="00942A68" w:rsidRPr="004E4A1D" w14:paraId="68BDC62C" w14:textId="77777777" w:rsidTr="00FF2EF9">
        <w:trPr>
          <w:trHeight w:val="520"/>
        </w:trPr>
        <w:tc>
          <w:tcPr>
            <w:tcW w:w="1800" w:type="dxa"/>
          </w:tcPr>
          <w:p w14:paraId="5F3BF28B" w14:textId="77777777" w:rsidR="00942A68" w:rsidRPr="004E4A1D" w:rsidRDefault="00942A68" w:rsidP="00FF2EF9">
            <w:pPr>
              <w:rPr>
                <w:rFonts w:cstheme="minorHAnsi"/>
                <w:sz w:val="20"/>
                <w:szCs w:val="20"/>
              </w:rPr>
            </w:pPr>
          </w:p>
        </w:tc>
        <w:tc>
          <w:tcPr>
            <w:tcW w:w="3686" w:type="dxa"/>
          </w:tcPr>
          <w:p w14:paraId="19D49724"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1b</w:t>
            </w:r>
            <w:r w:rsidRPr="004E4A1D">
              <w:rPr>
                <w:rFonts w:eastAsia="Times New Roman" w:cstheme="minorHAnsi"/>
                <w:color w:val="000000" w:themeColor="text1"/>
                <w:sz w:val="20"/>
                <w:szCs w:val="20"/>
              </w:rPr>
              <w:t xml:space="preserve">. What is the relative role of droplet vs. </w:t>
            </w:r>
            <w:r>
              <w:rPr>
                <w:rFonts w:eastAsia="Times New Roman" w:cstheme="minorHAnsi"/>
                <w:color w:val="000000" w:themeColor="text1"/>
                <w:sz w:val="20"/>
                <w:szCs w:val="20"/>
              </w:rPr>
              <w:t>aerosol</w:t>
            </w:r>
            <w:r w:rsidRPr="004E4A1D">
              <w:rPr>
                <w:rFonts w:eastAsia="Times New Roman" w:cstheme="minorHAnsi"/>
                <w:color w:val="000000" w:themeColor="text1"/>
                <w:sz w:val="20"/>
                <w:szCs w:val="20"/>
              </w:rPr>
              <w:t xml:space="preserve"> transmission, and how does this impact both models and observational studies of COVID-19?</w:t>
            </w:r>
          </w:p>
        </w:tc>
        <w:tc>
          <w:tcPr>
            <w:tcW w:w="2966" w:type="dxa"/>
          </w:tcPr>
          <w:p w14:paraId="0BB6EEFD" w14:textId="77777777" w:rsidR="00942A68" w:rsidRDefault="00942A68" w:rsidP="00FF2EF9">
            <w:pPr>
              <w:rPr>
                <w:rFonts w:eastAsia="Times New Roman" w:cstheme="minorHAnsi"/>
                <w:color w:val="000000" w:themeColor="text1"/>
                <w:sz w:val="20"/>
                <w:szCs w:val="20"/>
              </w:rPr>
            </w:pPr>
            <w:r w:rsidRPr="004E4A1D">
              <w:rPr>
                <w:rFonts w:eastAsia="Times New Roman" w:cstheme="minorHAnsi"/>
                <w:color w:val="000000" w:themeColor="text1"/>
                <w:sz w:val="20"/>
                <w:szCs w:val="20"/>
              </w:rPr>
              <w:t xml:space="preserve">This </w:t>
            </w:r>
            <w:r>
              <w:rPr>
                <w:rFonts w:eastAsia="Times New Roman" w:cstheme="minorHAnsi"/>
                <w:color w:val="000000" w:themeColor="text1"/>
                <w:sz w:val="20"/>
                <w:szCs w:val="20"/>
              </w:rPr>
              <w:t xml:space="preserve">information </w:t>
            </w:r>
            <w:r w:rsidRPr="004E4A1D">
              <w:rPr>
                <w:rFonts w:eastAsia="Times New Roman" w:cstheme="minorHAnsi"/>
                <w:color w:val="000000" w:themeColor="text1"/>
                <w:sz w:val="20"/>
                <w:szCs w:val="20"/>
              </w:rPr>
              <w:t xml:space="preserve">has tremendous importance for public health initiatives (e.g., what types of businesses should be closed, </w:t>
            </w:r>
            <w:r>
              <w:rPr>
                <w:rFonts w:eastAsia="Times New Roman" w:cstheme="minorHAnsi"/>
                <w:color w:val="000000" w:themeColor="text1"/>
                <w:sz w:val="20"/>
                <w:szCs w:val="20"/>
              </w:rPr>
              <w:t>when</w:t>
            </w:r>
            <w:r w:rsidRPr="004E4A1D">
              <w:rPr>
                <w:rFonts w:eastAsia="Times New Roman" w:cstheme="minorHAnsi"/>
                <w:color w:val="000000" w:themeColor="text1"/>
                <w:sz w:val="20"/>
                <w:szCs w:val="20"/>
              </w:rPr>
              <w:t xml:space="preserve"> should people wear masks). </w:t>
            </w:r>
          </w:p>
          <w:p w14:paraId="03FB0827" w14:textId="77777777" w:rsidR="00942A68" w:rsidRDefault="00942A68" w:rsidP="00FF2EF9">
            <w:pPr>
              <w:rPr>
                <w:rFonts w:eastAsia="Times New Roman" w:cstheme="minorHAnsi"/>
                <w:color w:val="000000" w:themeColor="text1"/>
                <w:sz w:val="20"/>
                <w:szCs w:val="20"/>
              </w:rPr>
            </w:pPr>
          </w:p>
          <w:p w14:paraId="50746209"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In the hospital</w:t>
            </w:r>
            <w:r>
              <w:rPr>
                <w:rFonts w:eastAsia="Times New Roman" w:cstheme="minorHAnsi"/>
                <w:color w:val="000000" w:themeColor="text1"/>
                <w:sz w:val="20"/>
                <w:szCs w:val="20"/>
              </w:rPr>
              <w:t xml:space="preserve">s and NHs, </w:t>
            </w:r>
            <w:r w:rsidRPr="004E4A1D">
              <w:rPr>
                <w:rFonts w:eastAsia="Times New Roman" w:cstheme="minorHAnsi"/>
                <w:color w:val="000000" w:themeColor="text1"/>
                <w:sz w:val="20"/>
                <w:szCs w:val="20"/>
              </w:rPr>
              <w:t xml:space="preserve">this </w:t>
            </w:r>
            <w:r>
              <w:rPr>
                <w:rFonts w:eastAsia="Times New Roman" w:cstheme="minorHAnsi"/>
                <w:color w:val="000000" w:themeColor="text1"/>
                <w:sz w:val="20"/>
                <w:szCs w:val="20"/>
              </w:rPr>
              <w:t xml:space="preserve">information </w:t>
            </w:r>
            <w:r w:rsidRPr="004E4A1D">
              <w:rPr>
                <w:rFonts w:eastAsia="Times New Roman" w:cstheme="minorHAnsi"/>
                <w:color w:val="000000" w:themeColor="text1"/>
                <w:sz w:val="20"/>
                <w:szCs w:val="20"/>
              </w:rPr>
              <w:t>affects the type of PPE needed</w:t>
            </w:r>
            <w:r>
              <w:rPr>
                <w:rFonts w:eastAsia="Times New Roman" w:cstheme="minorHAnsi"/>
                <w:color w:val="000000" w:themeColor="text1"/>
                <w:sz w:val="20"/>
                <w:szCs w:val="20"/>
              </w:rPr>
              <w:t>, ventilation decisions,</w:t>
            </w:r>
            <w:r w:rsidRPr="004E4A1D">
              <w:rPr>
                <w:rFonts w:eastAsia="Times New Roman" w:cstheme="minorHAnsi"/>
                <w:color w:val="000000" w:themeColor="text1"/>
                <w:sz w:val="20"/>
                <w:szCs w:val="20"/>
              </w:rPr>
              <w:t xml:space="preserve"> as well as management of patients (e.g., negative pressure rooms, isolation)</w:t>
            </w:r>
          </w:p>
        </w:tc>
        <w:tc>
          <w:tcPr>
            <w:tcW w:w="2434" w:type="dxa"/>
          </w:tcPr>
          <w:p w14:paraId="1BE1D102" w14:textId="4FFF0B75"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Prospective air sampling for viral particles, regular swabbing of surfaces for viral particles, and investigation of nosocomial transmissions in the hospital to identify potential relative risk (could be combined with daily swabbing of individuals in non-</w:t>
            </w:r>
            <w:r>
              <w:rPr>
                <w:rFonts w:eastAsia="Times New Roman" w:cstheme="minorHAnsi"/>
                <w:color w:val="000000" w:themeColor="text1"/>
                <w:sz w:val="20"/>
                <w:szCs w:val="20"/>
              </w:rPr>
              <w:t>COVID</w:t>
            </w:r>
            <w:r w:rsidR="008E7FFE">
              <w:rPr>
                <w:rFonts w:eastAsia="Times New Roman" w:cstheme="minorHAnsi"/>
                <w:color w:val="000000" w:themeColor="text1"/>
                <w:sz w:val="20"/>
                <w:szCs w:val="20"/>
              </w:rPr>
              <w:t>-19</w:t>
            </w:r>
            <w:r w:rsidRPr="004E4A1D">
              <w:rPr>
                <w:rFonts w:eastAsia="Times New Roman" w:cstheme="minorHAnsi"/>
                <w:color w:val="000000" w:themeColor="text1"/>
                <w:sz w:val="20"/>
                <w:szCs w:val="20"/>
              </w:rPr>
              <w:t xml:space="preserve"> units to identify potential transmission events). Studies should assess the </w:t>
            </w:r>
            <w:r>
              <w:rPr>
                <w:rFonts w:eastAsia="Times New Roman" w:cstheme="minorHAnsi"/>
                <w:color w:val="000000" w:themeColor="text1"/>
                <w:sz w:val="20"/>
                <w:szCs w:val="20"/>
              </w:rPr>
              <w:t>infectivity</w:t>
            </w:r>
            <w:r w:rsidRPr="004E4A1D">
              <w:rPr>
                <w:rFonts w:eastAsia="Times New Roman" w:cstheme="minorHAnsi"/>
                <w:color w:val="000000" w:themeColor="text1"/>
                <w:sz w:val="20"/>
                <w:szCs w:val="20"/>
              </w:rPr>
              <w:t xml:space="preserve"> of recovered viral particles.</w:t>
            </w:r>
          </w:p>
        </w:tc>
        <w:tc>
          <w:tcPr>
            <w:tcW w:w="2794" w:type="dxa"/>
          </w:tcPr>
          <w:p w14:paraId="411BF61E"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Evidence that can inform policy guidance at levels ranging from a single hospital </w:t>
            </w:r>
            <w:r>
              <w:rPr>
                <w:rFonts w:eastAsia="Times New Roman" w:cstheme="minorHAnsi"/>
                <w:color w:val="000000" w:themeColor="text1"/>
                <w:sz w:val="20"/>
                <w:szCs w:val="20"/>
              </w:rPr>
              <w:t xml:space="preserve">or NH </w:t>
            </w:r>
            <w:r w:rsidRPr="004E4A1D">
              <w:rPr>
                <w:rFonts w:eastAsia="Times New Roman" w:cstheme="minorHAnsi"/>
                <w:color w:val="000000" w:themeColor="text1"/>
                <w:sz w:val="20"/>
                <w:szCs w:val="20"/>
              </w:rPr>
              <w:t xml:space="preserve">to the </w:t>
            </w:r>
            <w:r>
              <w:rPr>
                <w:rFonts w:eastAsia="Times New Roman" w:cstheme="minorHAnsi"/>
                <w:color w:val="000000" w:themeColor="text1"/>
                <w:sz w:val="20"/>
                <w:szCs w:val="20"/>
              </w:rPr>
              <w:t>population at large</w:t>
            </w:r>
            <w:r w:rsidRPr="004E4A1D">
              <w:rPr>
                <w:rFonts w:eastAsia="Times New Roman" w:cstheme="minorHAnsi"/>
                <w:color w:val="000000" w:themeColor="text1"/>
                <w:sz w:val="20"/>
                <w:szCs w:val="20"/>
              </w:rPr>
              <w:t>.</w:t>
            </w:r>
          </w:p>
        </w:tc>
      </w:tr>
      <w:tr w:rsidR="00942A68" w:rsidRPr="004E4A1D" w14:paraId="4EFE50E5" w14:textId="77777777" w:rsidTr="00FF2EF9">
        <w:trPr>
          <w:trHeight w:val="610"/>
        </w:trPr>
        <w:tc>
          <w:tcPr>
            <w:tcW w:w="1800" w:type="dxa"/>
          </w:tcPr>
          <w:p w14:paraId="536867B1" w14:textId="77777777" w:rsidR="00942A68" w:rsidRPr="004E4A1D" w:rsidRDefault="00942A68" w:rsidP="00FF2EF9">
            <w:pPr>
              <w:rPr>
                <w:rFonts w:cstheme="minorHAnsi"/>
                <w:sz w:val="20"/>
                <w:szCs w:val="20"/>
              </w:rPr>
            </w:pPr>
          </w:p>
        </w:tc>
        <w:tc>
          <w:tcPr>
            <w:tcW w:w="3686" w:type="dxa"/>
          </w:tcPr>
          <w:p w14:paraId="675EC5BE" w14:textId="632FA893" w:rsidR="00942A68" w:rsidRPr="003766CD" w:rsidRDefault="00942A68" w:rsidP="00D67AAF">
            <w:pPr>
              <w:rPr>
                <w:rFonts w:cstheme="minorHAnsi"/>
                <w:sz w:val="20"/>
                <w:szCs w:val="20"/>
              </w:rPr>
            </w:pPr>
            <w:r>
              <w:rPr>
                <w:rFonts w:eastAsia="Times New Roman" w:cstheme="minorHAnsi"/>
                <w:color w:val="000000"/>
                <w:sz w:val="20"/>
                <w:szCs w:val="20"/>
              </w:rPr>
              <w:t>1c</w:t>
            </w:r>
            <w:r w:rsidRPr="003766CD">
              <w:rPr>
                <w:rFonts w:eastAsia="Times New Roman" w:cstheme="minorHAnsi"/>
                <w:color w:val="000000"/>
                <w:sz w:val="20"/>
                <w:szCs w:val="20"/>
              </w:rPr>
              <w:t>. Are infections within the hospital</w:t>
            </w:r>
            <w:r>
              <w:rPr>
                <w:rFonts w:eastAsia="Times New Roman" w:cstheme="minorHAnsi"/>
                <w:color w:val="000000"/>
                <w:sz w:val="20"/>
                <w:szCs w:val="20"/>
              </w:rPr>
              <w:t xml:space="preserve"> and </w:t>
            </w:r>
            <w:r w:rsidR="00FF2EF9">
              <w:rPr>
                <w:rFonts w:eastAsia="Times New Roman" w:cstheme="minorHAnsi"/>
                <w:color w:val="000000"/>
                <w:sz w:val="20"/>
                <w:szCs w:val="20"/>
              </w:rPr>
              <w:t>NHs</w:t>
            </w:r>
            <w:r>
              <w:rPr>
                <w:rFonts w:eastAsia="Times New Roman" w:cstheme="minorHAnsi"/>
                <w:color w:val="000000"/>
                <w:sz w:val="20"/>
                <w:szCs w:val="20"/>
              </w:rPr>
              <w:t xml:space="preserve"> </w:t>
            </w:r>
            <w:r w:rsidRPr="003766CD">
              <w:rPr>
                <w:rFonts w:eastAsia="Times New Roman" w:cstheme="minorHAnsi"/>
                <w:color w:val="000000"/>
                <w:sz w:val="20"/>
                <w:szCs w:val="20"/>
              </w:rPr>
              <w:t xml:space="preserve">and </w:t>
            </w:r>
            <w:r>
              <w:rPr>
                <w:rFonts w:eastAsia="Times New Roman" w:cstheme="minorHAnsi"/>
                <w:color w:val="000000"/>
                <w:sz w:val="20"/>
                <w:szCs w:val="20"/>
              </w:rPr>
              <w:t xml:space="preserve">among </w:t>
            </w:r>
            <w:r w:rsidR="00FF2EF9">
              <w:rPr>
                <w:rFonts w:eastAsia="Times New Roman" w:cstheme="minorHAnsi"/>
                <w:color w:val="000000"/>
                <w:sz w:val="20"/>
                <w:szCs w:val="20"/>
              </w:rPr>
              <w:t>HCP</w:t>
            </w:r>
            <w:r w:rsidRPr="003766CD">
              <w:rPr>
                <w:rFonts w:eastAsia="Times New Roman" w:cstheme="minorHAnsi"/>
                <w:color w:val="000000"/>
                <w:sz w:val="20"/>
                <w:szCs w:val="20"/>
              </w:rPr>
              <w:t xml:space="preserve"> primarily driven by transmission </w:t>
            </w:r>
            <w:r>
              <w:rPr>
                <w:rFonts w:eastAsia="Times New Roman" w:cstheme="minorHAnsi"/>
                <w:color w:val="000000"/>
                <w:sz w:val="20"/>
                <w:szCs w:val="20"/>
              </w:rPr>
              <w:t>with</w:t>
            </w:r>
            <w:r w:rsidRPr="003766CD">
              <w:rPr>
                <w:rFonts w:eastAsia="Times New Roman" w:cstheme="minorHAnsi"/>
                <w:color w:val="000000"/>
                <w:sz w:val="20"/>
                <w:szCs w:val="20"/>
              </w:rPr>
              <w:t xml:space="preserve">in the community or </w:t>
            </w:r>
            <w:r>
              <w:rPr>
                <w:rFonts w:eastAsia="Times New Roman" w:cstheme="minorHAnsi"/>
                <w:color w:val="000000"/>
                <w:sz w:val="20"/>
                <w:szCs w:val="20"/>
              </w:rPr>
              <w:t xml:space="preserve">is there ongoing transmission </w:t>
            </w:r>
            <w:r w:rsidRPr="003766CD">
              <w:rPr>
                <w:rFonts w:eastAsia="Times New Roman" w:cstheme="minorHAnsi"/>
                <w:color w:val="000000"/>
                <w:sz w:val="20"/>
                <w:szCs w:val="20"/>
              </w:rPr>
              <w:t xml:space="preserve">in the hospital? Does this knowledge gap negatively impact </w:t>
            </w:r>
            <w:r w:rsidR="00FF2EF9">
              <w:rPr>
                <w:rFonts w:eastAsia="Times New Roman" w:cstheme="minorHAnsi"/>
                <w:color w:val="000000"/>
                <w:sz w:val="20"/>
                <w:szCs w:val="20"/>
              </w:rPr>
              <w:t>HCP</w:t>
            </w:r>
            <w:r w:rsidRPr="003766CD">
              <w:rPr>
                <w:rFonts w:eastAsia="Times New Roman" w:cstheme="minorHAnsi"/>
                <w:color w:val="000000"/>
                <w:sz w:val="20"/>
                <w:szCs w:val="20"/>
              </w:rPr>
              <w:t xml:space="preserve"> </w:t>
            </w:r>
            <w:r w:rsidRPr="00030B99">
              <w:rPr>
                <w:rFonts w:eastAsia="Times New Roman" w:cstheme="minorHAnsi"/>
                <w:color w:val="000000"/>
                <w:sz w:val="20"/>
                <w:szCs w:val="20"/>
              </w:rPr>
              <w:t xml:space="preserve">perception of risk and </w:t>
            </w:r>
            <w:r w:rsidRPr="003766CD">
              <w:rPr>
                <w:rFonts w:eastAsia="Times New Roman" w:cstheme="minorHAnsi"/>
                <w:color w:val="000000"/>
                <w:sz w:val="20"/>
                <w:szCs w:val="20"/>
              </w:rPr>
              <w:t>resiliency?</w:t>
            </w:r>
          </w:p>
        </w:tc>
        <w:tc>
          <w:tcPr>
            <w:tcW w:w="2966" w:type="dxa"/>
          </w:tcPr>
          <w:p w14:paraId="39D4FF10" w14:textId="36630557" w:rsidR="00942A68" w:rsidRDefault="00942A68" w:rsidP="00FF2EF9">
            <w:pPr>
              <w:rPr>
                <w:rFonts w:eastAsia="Times New Roman" w:cstheme="minorHAnsi"/>
                <w:color w:val="000000"/>
                <w:sz w:val="20"/>
                <w:szCs w:val="20"/>
              </w:rPr>
            </w:pPr>
            <w:r w:rsidRPr="003766CD">
              <w:rPr>
                <w:rFonts w:eastAsia="Times New Roman" w:cstheme="minorHAnsi"/>
                <w:color w:val="000000"/>
                <w:sz w:val="20"/>
                <w:szCs w:val="20"/>
              </w:rPr>
              <w:t xml:space="preserve">Understanding the source of </w:t>
            </w:r>
            <w:r w:rsidR="00FF2EF9">
              <w:rPr>
                <w:rFonts w:eastAsia="Times New Roman" w:cstheme="minorHAnsi"/>
                <w:color w:val="000000"/>
                <w:sz w:val="20"/>
                <w:szCs w:val="20"/>
              </w:rPr>
              <w:t>HCP</w:t>
            </w:r>
            <w:r w:rsidRPr="003766CD">
              <w:rPr>
                <w:rFonts w:eastAsia="Times New Roman" w:cstheme="minorHAnsi"/>
                <w:color w:val="000000"/>
                <w:sz w:val="20"/>
                <w:szCs w:val="20"/>
              </w:rPr>
              <w:t xml:space="preserve"> infections is critical to informing efforts to protect them and patients. Spending time and resources on interventions in settings that are not the primary source of transmission are unlikely to be impactful.</w:t>
            </w:r>
            <w:r>
              <w:rPr>
                <w:rFonts w:eastAsia="Times New Roman" w:cstheme="minorHAnsi"/>
                <w:color w:val="000000"/>
                <w:sz w:val="20"/>
                <w:szCs w:val="20"/>
              </w:rPr>
              <w:t xml:space="preserve"> </w:t>
            </w:r>
          </w:p>
          <w:p w14:paraId="3B49D803" w14:textId="77777777" w:rsidR="00942A68" w:rsidRPr="003766CD" w:rsidRDefault="00942A68" w:rsidP="00FF2EF9">
            <w:pPr>
              <w:rPr>
                <w:rFonts w:eastAsia="Times New Roman" w:cstheme="minorHAnsi"/>
                <w:color w:val="000000"/>
                <w:sz w:val="20"/>
                <w:szCs w:val="20"/>
              </w:rPr>
            </w:pPr>
          </w:p>
          <w:p w14:paraId="1AF0C4B5" w14:textId="3D5DC678" w:rsidR="00942A68" w:rsidRPr="003766CD" w:rsidRDefault="00942A68" w:rsidP="00FF2EF9">
            <w:pPr>
              <w:rPr>
                <w:rFonts w:cstheme="minorHAnsi"/>
                <w:sz w:val="20"/>
                <w:szCs w:val="20"/>
              </w:rPr>
            </w:pPr>
            <w:r w:rsidRPr="003766CD">
              <w:rPr>
                <w:rFonts w:cstheme="minorHAnsi"/>
                <w:sz w:val="20"/>
                <w:szCs w:val="20"/>
              </w:rPr>
              <w:t>Awareness of when transmission risk is greatest (face-to-face contact, aerosolizing procedures, community interaction) can return control of practice to individual providers, which is a major driver of engagement and important for avoiding burnout and enhancing resiliency.</w:t>
            </w:r>
            <w:r>
              <w:rPr>
                <w:rFonts w:eastAsia="Times New Roman" w:cstheme="minorHAnsi"/>
                <w:color w:val="000000"/>
                <w:sz w:val="20"/>
                <w:szCs w:val="20"/>
              </w:rPr>
              <w:fldChar w:fldCharType="begin">
                <w:fldData xml:space="preserve">PEVuZE5vdGU+PENpdGU+PEF1dGhvcj5TaGFuYWZlbHQ8L0F1dGhvcj48WWVhcj4yMDIwPC9ZZWFy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</w:fldData>
              </w:fldChar>
            </w:r>
            <w:r w:rsidR="0000430C">
              <w:rPr>
                <w:rFonts w:eastAsia="Times New Roman" w:cstheme="minorHAnsi"/>
                <w:color w:val="000000"/>
                <w:sz w:val="20"/>
                <w:szCs w:val="20"/>
              </w:rPr>
              <w:instrText xml:space="preserve"> ADDIN EN.CITE </w:instrText>
            </w:r>
            <w:r w:rsidR="0000430C">
              <w:rPr>
                <w:rFonts w:eastAsia="Times New Roman" w:cstheme="minorHAnsi"/>
                <w:color w:val="000000"/>
                <w:sz w:val="20"/>
                <w:szCs w:val="20"/>
              </w:rPr>
              <w:fldChar w:fldCharType="begin">
                <w:fldData xml:space="preserve">PEVuZE5vdGU+PENpdGU+PEF1dGhvcj5TaGFuYWZlbHQ8L0F1dGhvcj48WWVhcj4yMDIwPC9ZZWFy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</w:fldData>
              </w:fldChar>
            </w:r>
            <w:r w:rsidR="0000430C">
              <w:rPr>
                <w:rFonts w:eastAsia="Times New Roman" w:cstheme="minorHAnsi"/>
                <w:color w:val="000000"/>
                <w:sz w:val="20"/>
                <w:szCs w:val="20"/>
              </w:rPr>
              <w:instrText xml:space="preserve"> ADDIN EN.CITE.DATA </w:instrText>
            </w:r>
            <w:r w:rsidR="0000430C">
              <w:rPr>
                <w:rFonts w:eastAsia="Times New Roman" w:cstheme="minorHAnsi"/>
                <w:color w:val="000000"/>
                <w:sz w:val="20"/>
                <w:szCs w:val="20"/>
              </w:rPr>
            </w:r>
            <w:r w:rsidR="0000430C">
              <w:rPr>
                <w:rFonts w:eastAsia="Times New Roman" w:cstheme="minorHAnsi"/>
                <w:color w:val="000000"/>
                <w:sz w:val="20"/>
                <w:szCs w:val="20"/>
              </w:rPr>
              <w:fldChar w:fldCharType="end"/>
            </w:r>
            <w:r>
              <w:rPr>
                <w:rFonts w:eastAsia="Times New Roman" w:cstheme="minorHAnsi"/>
                <w:color w:val="000000"/>
                <w:sz w:val="20"/>
                <w:szCs w:val="20"/>
              </w:rPr>
            </w:r>
            <w:r>
              <w:rPr>
                <w:rFonts w:eastAsia="Times New Roman" w:cstheme="minorHAnsi"/>
                <w:color w:val="000000"/>
                <w:sz w:val="20"/>
                <w:szCs w:val="20"/>
              </w:rPr>
              <w:fldChar w:fldCharType="separate"/>
            </w:r>
            <w:r w:rsidR="0000430C" w:rsidRPr="0000430C">
              <w:rPr>
                <w:rFonts w:eastAsia="Times New Roman" w:cstheme="minorHAnsi"/>
                <w:noProof/>
                <w:color w:val="000000"/>
                <w:sz w:val="20"/>
                <w:szCs w:val="20"/>
                <w:vertAlign w:val="superscript"/>
              </w:rPr>
              <w:t>1,2</w:t>
            </w:r>
            <w:r>
              <w:rPr>
                <w:rFonts w:eastAsia="Times New Roman" w:cstheme="minorHAnsi"/>
                <w:color w:val="000000"/>
                <w:sz w:val="20"/>
                <w:szCs w:val="20"/>
              </w:rPr>
              <w:fldChar w:fldCharType="end"/>
            </w:r>
          </w:p>
        </w:tc>
        <w:tc>
          <w:tcPr>
            <w:tcW w:w="2434" w:type="dxa"/>
          </w:tcPr>
          <w:p w14:paraId="21B71086" w14:textId="0FD0B0B4" w:rsidR="00942A68" w:rsidRPr="003766CD" w:rsidRDefault="00942A68" w:rsidP="00FF2EF9">
            <w:pPr>
              <w:rPr>
                <w:rFonts w:eastAsia="Times New Roman" w:cstheme="minorHAnsi"/>
                <w:color w:val="000000"/>
                <w:sz w:val="20"/>
                <w:szCs w:val="20"/>
              </w:rPr>
            </w:pPr>
            <w:r w:rsidRPr="003766CD">
              <w:rPr>
                <w:rFonts w:eastAsia="Times New Roman" w:cstheme="minorHAnsi"/>
                <w:color w:val="000000"/>
                <w:sz w:val="20"/>
                <w:szCs w:val="20"/>
              </w:rPr>
              <w:t>Contact tracing and other “shoe-leather epidemiology” conducted in conjunction with hospital epidemiology to fully capture the potential transmission chains that lead to a HC</w:t>
            </w:r>
            <w:r w:rsidR="00FF2EF9">
              <w:rPr>
                <w:rFonts w:eastAsia="Times New Roman" w:cstheme="minorHAnsi"/>
                <w:color w:val="000000"/>
                <w:sz w:val="20"/>
                <w:szCs w:val="20"/>
              </w:rPr>
              <w:t>P</w:t>
            </w:r>
            <w:r w:rsidRPr="003766CD">
              <w:rPr>
                <w:rFonts w:eastAsia="Times New Roman" w:cstheme="minorHAnsi"/>
                <w:color w:val="000000"/>
                <w:sz w:val="20"/>
                <w:szCs w:val="20"/>
              </w:rPr>
              <w:t xml:space="preserve"> infection.</w:t>
            </w:r>
          </w:p>
          <w:p w14:paraId="0701A413" w14:textId="7F37F1C7" w:rsidR="00942A68" w:rsidRPr="003766CD" w:rsidRDefault="00942A68" w:rsidP="00FF2EF9">
            <w:pPr>
              <w:rPr>
                <w:rFonts w:cstheme="minorHAnsi"/>
                <w:sz w:val="20"/>
                <w:szCs w:val="20"/>
              </w:rPr>
            </w:pPr>
            <w:r w:rsidRPr="003766CD">
              <w:rPr>
                <w:rFonts w:eastAsia="Times New Roman" w:cstheme="minorHAnsi"/>
                <w:sz w:val="20"/>
                <w:szCs w:val="20"/>
              </w:rPr>
              <w:t>Qualitative methods to understand relationship between transmission knowledge, personal risk perception</w:t>
            </w:r>
            <w:r w:rsidR="00FF2EF9">
              <w:rPr>
                <w:rFonts w:eastAsia="Times New Roman" w:cstheme="minorHAnsi"/>
                <w:sz w:val="20"/>
                <w:szCs w:val="20"/>
              </w:rPr>
              <w:t>,</w:t>
            </w:r>
            <w:r w:rsidRPr="003766CD">
              <w:rPr>
                <w:rFonts w:eastAsia="Times New Roman" w:cstheme="minorHAnsi"/>
                <w:sz w:val="20"/>
                <w:szCs w:val="20"/>
              </w:rPr>
              <w:t xml:space="preserve"> and use of protective measures (at work and at home) to capture knowledge in action and the impact on resiliency. </w:t>
            </w:r>
          </w:p>
        </w:tc>
        <w:tc>
          <w:tcPr>
            <w:tcW w:w="2794" w:type="dxa"/>
          </w:tcPr>
          <w:p w14:paraId="650013A3" w14:textId="5417918D" w:rsidR="00942A68" w:rsidRPr="003766CD" w:rsidRDefault="00942A68" w:rsidP="00FF2EF9">
            <w:pPr>
              <w:rPr>
                <w:rFonts w:cstheme="minorHAnsi"/>
                <w:sz w:val="20"/>
                <w:szCs w:val="20"/>
              </w:rPr>
            </w:pPr>
            <w:r w:rsidRPr="003766CD">
              <w:rPr>
                <w:rFonts w:eastAsia="Times New Roman" w:cstheme="minorHAnsi"/>
                <w:color w:val="000000"/>
                <w:sz w:val="20"/>
                <w:szCs w:val="20"/>
              </w:rPr>
              <w:t>Estimates of how commonly HC</w:t>
            </w:r>
            <w:r w:rsidR="00FF2EF9">
              <w:rPr>
                <w:rFonts w:eastAsia="Times New Roman" w:cstheme="minorHAnsi"/>
                <w:color w:val="000000"/>
                <w:sz w:val="20"/>
                <w:szCs w:val="20"/>
              </w:rPr>
              <w:t>P</w:t>
            </w:r>
            <w:r w:rsidRPr="003766CD">
              <w:rPr>
                <w:rFonts w:eastAsia="Times New Roman" w:cstheme="minorHAnsi"/>
                <w:color w:val="000000"/>
                <w:sz w:val="20"/>
                <w:szCs w:val="20"/>
              </w:rPr>
              <w:t xml:space="preserve"> are infected during the course of patient care, and interventions that can appropriately address risk perception and incidence.</w:t>
            </w:r>
          </w:p>
        </w:tc>
      </w:tr>
      <w:tr w:rsidR="00942A68" w:rsidRPr="004E4A1D" w14:paraId="7C4E5953" w14:textId="77777777" w:rsidTr="00FF2EF9">
        <w:trPr>
          <w:trHeight w:val="520"/>
        </w:trPr>
        <w:tc>
          <w:tcPr>
            <w:tcW w:w="1800" w:type="dxa"/>
          </w:tcPr>
          <w:p w14:paraId="0D7244A0" w14:textId="77777777" w:rsidR="00942A68" w:rsidRPr="004E4A1D" w:rsidRDefault="00942A68" w:rsidP="00FF2EF9">
            <w:pPr>
              <w:rPr>
                <w:rFonts w:cstheme="minorHAnsi"/>
                <w:sz w:val="20"/>
                <w:szCs w:val="20"/>
              </w:rPr>
            </w:pPr>
            <w:r w:rsidRPr="009F5409">
              <w:rPr>
                <w:rFonts w:eastAsia="Times New Roman" w:cstheme="minorHAnsi"/>
                <w:b/>
                <w:bCs/>
                <w:sz w:val="20"/>
                <w:szCs w:val="20"/>
              </w:rPr>
              <w:t>2</w:t>
            </w:r>
            <w:r w:rsidRPr="009F5409">
              <w:rPr>
                <w:rFonts w:eastAsia="Times New Roman" w:cstheme="minorHAnsi"/>
                <w:b/>
                <w:bCs/>
                <w:color w:val="000000" w:themeColor="text1"/>
                <w:sz w:val="20"/>
                <w:szCs w:val="20"/>
              </w:rPr>
              <w:t>.</w:t>
            </w:r>
            <w:r w:rsidRPr="004E4A1D">
              <w:rPr>
                <w:rFonts w:eastAsia="Times New Roman" w:cstheme="minorHAnsi"/>
                <w:b/>
                <w:bCs/>
                <w:color w:val="000000" w:themeColor="text1"/>
                <w:sz w:val="20"/>
                <w:szCs w:val="20"/>
              </w:rPr>
              <w:t xml:space="preserve"> Role of Asymptomatic / Presymptomatic Transmission</w:t>
            </w:r>
          </w:p>
        </w:tc>
        <w:tc>
          <w:tcPr>
            <w:tcW w:w="3686" w:type="dxa"/>
          </w:tcPr>
          <w:p w14:paraId="73BF6306"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2a</w:t>
            </w:r>
            <w:r w:rsidRPr="004E4A1D">
              <w:rPr>
                <w:rFonts w:eastAsia="Times New Roman" w:cstheme="minorHAnsi"/>
                <w:color w:val="000000" w:themeColor="text1"/>
                <w:sz w:val="20"/>
                <w:szCs w:val="20"/>
              </w:rPr>
              <w:t>. How important are asymptomatic individuals to the epidemiology of SARS-CoV-2?</w:t>
            </w:r>
          </w:p>
        </w:tc>
        <w:tc>
          <w:tcPr>
            <w:tcW w:w="2966" w:type="dxa"/>
          </w:tcPr>
          <w:p w14:paraId="1046C02A"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Following the transmission of disease and controlling spread in the community and the hospital requires identification of all infected and infectious individuals. However, while there appears to be a fraction of the population that is asymptomatic (</w:t>
            </w:r>
            <w:r>
              <w:rPr>
                <w:rFonts w:eastAsia="Times New Roman" w:cstheme="minorHAnsi"/>
                <w:color w:val="000000" w:themeColor="text1"/>
                <w:sz w:val="20"/>
                <w:szCs w:val="20"/>
              </w:rPr>
              <w:t>a</w:t>
            </w:r>
            <w:r w:rsidRPr="004E4A1D">
              <w:rPr>
                <w:rFonts w:eastAsia="Times New Roman" w:cstheme="minorHAnsi"/>
                <w:color w:val="000000" w:themeColor="text1"/>
                <w:sz w:val="20"/>
                <w:szCs w:val="20"/>
              </w:rPr>
              <w:t>s opposed to pre</w:t>
            </w:r>
            <w:r>
              <w:rPr>
                <w:rFonts w:eastAsia="Times New Roman" w:cstheme="minorHAnsi"/>
                <w:color w:val="000000" w:themeColor="text1"/>
                <w:sz w:val="20"/>
                <w:szCs w:val="20"/>
              </w:rPr>
              <w:t>-</w:t>
            </w:r>
            <w:r w:rsidRPr="004E4A1D">
              <w:rPr>
                <w:rFonts w:eastAsia="Times New Roman" w:cstheme="minorHAnsi"/>
                <w:color w:val="000000" w:themeColor="text1"/>
                <w:sz w:val="20"/>
                <w:szCs w:val="20"/>
              </w:rPr>
              <w:t>symptomatic), uncertainty remains regarding the relative importance of these individuals to disease spread</w:t>
            </w:r>
            <w:r>
              <w:rPr>
                <w:rFonts w:eastAsia="Times New Roman" w:cstheme="minorHAnsi"/>
                <w:color w:val="000000" w:themeColor="text1"/>
                <w:sz w:val="20"/>
                <w:szCs w:val="20"/>
              </w:rPr>
              <w:t>, their clinical course</w:t>
            </w:r>
            <w:r w:rsidRPr="004E4A1D">
              <w:rPr>
                <w:rFonts w:eastAsia="Times New Roman" w:cstheme="minorHAnsi"/>
                <w:color w:val="000000" w:themeColor="text1"/>
                <w:sz w:val="20"/>
                <w:szCs w:val="20"/>
              </w:rPr>
              <w:t xml:space="preserve"> and </w:t>
            </w:r>
            <w:r>
              <w:rPr>
                <w:rFonts w:eastAsia="Times New Roman" w:cstheme="minorHAnsi"/>
                <w:color w:val="000000" w:themeColor="text1"/>
                <w:sz w:val="20"/>
                <w:szCs w:val="20"/>
              </w:rPr>
              <w:t>immunity from future infection.</w:t>
            </w:r>
          </w:p>
        </w:tc>
        <w:tc>
          <w:tcPr>
            <w:tcW w:w="2434" w:type="dxa"/>
          </w:tcPr>
          <w:p w14:paraId="0546BCCA"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Cohort studies to show</w:t>
            </w:r>
            <w:r w:rsidRPr="004E4A1D">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effectiveness of </w:t>
            </w:r>
            <w:r w:rsidRPr="004E4A1D">
              <w:rPr>
                <w:rFonts w:eastAsia="Times New Roman" w:cstheme="minorHAnsi"/>
                <w:color w:val="000000" w:themeColor="text1"/>
                <w:sz w:val="20"/>
                <w:szCs w:val="20"/>
              </w:rPr>
              <w:t xml:space="preserve">testing through PCR (possibly through a pooled approach), </w:t>
            </w:r>
            <w:r>
              <w:rPr>
                <w:rFonts w:eastAsia="Times New Roman" w:cstheme="minorHAnsi"/>
                <w:color w:val="000000" w:themeColor="text1"/>
                <w:sz w:val="20"/>
                <w:szCs w:val="20"/>
              </w:rPr>
              <w:t xml:space="preserve">antigen detection, </w:t>
            </w:r>
            <w:r w:rsidRPr="004E4A1D">
              <w:rPr>
                <w:rFonts w:eastAsia="Times New Roman" w:cstheme="minorHAnsi"/>
                <w:color w:val="000000" w:themeColor="text1"/>
                <w:sz w:val="20"/>
                <w:szCs w:val="20"/>
              </w:rPr>
              <w:t>and serology to identify potential carriers and assess their contribution to transmission as well as to identify individuals already infected that are potentially immune and to follow them over time to identify their relative risk of infection.</w:t>
            </w:r>
          </w:p>
        </w:tc>
        <w:tc>
          <w:tcPr>
            <w:tcW w:w="2794" w:type="dxa"/>
          </w:tcPr>
          <w:p w14:paraId="05C54756"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Enhance</w:t>
            </w:r>
            <w:r w:rsidRPr="004E4A1D">
              <w:rPr>
                <w:rFonts w:eastAsia="Times New Roman" w:cstheme="minorHAnsi"/>
                <w:color w:val="000000" w:themeColor="text1"/>
                <w:sz w:val="20"/>
                <w:szCs w:val="20"/>
              </w:rPr>
              <w:t xml:space="preserve"> understanding of the potential transmissibility, optimal identification methods, and resistance to further infection from asymptomatic individuals.</w:t>
            </w:r>
          </w:p>
        </w:tc>
      </w:tr>
      <w:tr w:rsidR="00942A68" w:rsidRPr="004E4A1D" w14:paraId="5A5A326A" w14:textId="77777777" w:rsidTr="00FF2EF9">
        <w:trPr>
          <w:trHeight w:val="790"/>
        </w:trPr>
        <w:tc>
          <w:tcPr>
            <w:tcW w:w="1800" w:type="dxa"/>
          </w:tcPr>
          <w:p w14:paraId="64C5B000"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 </w:t>
            </w:r>
          </w:p>
        </w:tc>
        <w:tc>
          <w:tcPr>
            <w:tcW w:w="3686" w:type="dxa"/>
          </w:tcPr>
          <w:p w14:paraId="0EFDCABE"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2c</w:t>
            </w:r>
            <w:r w:rsidRPr="004E4A1D">
              <w:rPr>
                <w:rFonts w:eastAsia="Times New Roman" w:cstheme="minorHAnsi"/>
                <w:color w:val="000000" w:themeColor="text1"/>
                <w:sz w:val="20"/>
                <w:szCs w:val="20"/>
              </w:rPr>
              <w:t>. What interventions are most effective at controlling spread when individuals are presymptomatic/asymptomatic?</w:t>
            </w:r>
          </w:p>
        </w:tc>
        <w:tc>
          <w:tcPr>
            <w:tcW w:w="2966" w:type="dxa"/>
          </w:tcPr>
          <w:p w14:paraId="39578D3A" w14:textId="2BBCCEFB" w:rsidR="00942A68" w:rsidRPr="004E4A1D" w:rsidRDefault="00942A68" w:rsidP="003214F4">
            <w:pPr>
              <w:rPr>
                <w:rFonts w:cstheme="minorHAnsi"/>
                <w:sz w:val="20"/>
                <w:szCs w:val="20"/>
              </w:rPr>
            </w:pPr>
            <w:r w:rsidRPr="004E4A1D">
              <w:rPr>
                <w:rFonts w:eastAsia="Times New Roman" w:cstheme="minorHAnsi"/>
                <w:color w:val="000000" w:themeColor="text1"/>
                <w:sz w:val="20"/>
                <w:szCs w:val="20"/>
              </w:rPr>
              <w:t xml:space="preserve">While increased testing may be useful for greater identification of asymptomatic individuals, </w:t>
            </w:r>
            <w:r>
              <w:rPr>
                <w:rFonts w:eastAsia="Times New Roman" w:cstheme="minorHAnsi"/>
                <w:color w:val="000000" w:themeColor="text1"/>
                <w:sz w:val="20"/>
                <w:szCs w:val="20"/>
              </w:rPr>
              <w:t>uncertain</w:t>
            </w:r>
            <w:r w:rsidR="006476F9">
              <w:rPr>
                <w:rFonts w:eastAsia="Times New Roman" w:cstheme="minorHAnsi"/>
                <w:color w:val="000000" w:themeColor="text1"/>
                <w:sz w:val="20"/>
                <w:szCs w:val="20"/>
              </w:rPr>
              <w:t>t</w:t>
            </w:r>
            <w:r>
              <w:rPr>
                <w:rFonts w:eastAsia="Times New Roman" w:cstheme="minorHAnsi"/>
                <w:color w:val="000000" w:themeColor="text1"/>
                <w:sz w:val="20"/>
                <w:szCs w:val="20"/>
              </w:rPr>
              <w:t>y remains as to whether it is most cost-effective.  Triggers to initia</w:t>
            </w:r>
            <w:r w:rsidR="003214F4">
              <w:rPr>
                <w:rFonts w:eastAsia="Times New Roman" w:cstheme="minorHAnsi"/>
                <w:color w:val="000000" w:themeColor="text1"/>
                <w:sz w:val="20"/>
                <w:szCs w:val="20"/>
              </w:rPr>
              <w:t>te public health initiatives and test their effectiveness.</w:t>
            </w:r>
            <w:r>
              <w:rPr>
                <w:rFonts w:eastAsia="Times New Roman" w:cstheme="minorHAnsi"/>
                <w:color w:val="000000" w:themeColor="text1"/>
                <w:sz w:val="20"/>
                <w:szCs w:val="20"/>
              </w:rPr>
              <w:t xml:space="preserve"> </w:t>
            </w:r>
            <w:r w:rsidRPr="004E4A1D">
              <w:rPr>
                <w:rFonts w:eastAsia="Times New Roman" w:cstheme="minorHAnsi"/>
                <w:color w:val="000000" w:themeColor="text1"/>
                <w:sz w:val="20"/>
                <w:szCs w:val="20"/>
              </w:rPr>
              <w:t xml:space="preserve">Do certain settings (e.g., hospitals, </w:t>
            </w:r>
            <w:r w:rsidR="009226E9">
              <w:rPr>
                <w:rFonts w:eastAsia="Times New Roman" w:cstheme="minorHAnsi"/>
                <w:color w:val="000000" w:themeColor="text1"/>
                <w:sz w:val="20"/>
                <w:szCs w:val="20"/>
              </w:rPr>
              <w:t>NHs</w:t>
            </w:r>
            <w:r w:rsidRPr="004E4A1D">
              <w:rPr>
                <w:rFonts w:eastAsia="Times New Roman" w:cstheme="minorHAnsi"/>
                <w:color w:val="000000" w:themeColor="text1"/>
                <w:sz w:val="20"/>
                <w:szCs w:val="20"/>
              </w:rPr>
              <w:t>) require different strategies?</w:t>
            </w:r>
          </w:p>
        </w:tc>
        <w:tc>
          <w:tcPr>
            <w:tcW w:w="2434" w:type="dxa"/>
          </w:tcPr>
          <w:p w14:paraId="6ED1B85E" w14:textId="77777777" w:rsidR="00942A68" w:rsidRDefault="00942A68" w:rsidP="00FF2EF9">
            <w:pPr>
              <w:rPr>
                <w:rFonts w:eastAsia="Times New Roman" w:cstheme="minorHAnsi"/>
                <w:color w:val="000000" w:themeColor="text1"/>
                <w:sz w:val="20"/>
                <w:szCs w:val="20"/>
              </w:rPr>
            </w:pPr>
            <w:r w:rsidRPr="004E4A1D">
              <w:rPr>
                <w:rFonts w:eastAsia="Times New Roman" w:cstheme="minorHAnsi"/>
                <w:color w:val="000000" w:themeColor="text1"/>
                <w:sz w:val="20"/>
                <w:szCs w:val="20"/>
              </w:rPr>
              <w:t xml:space="preserve">Mathematical models of interventions that take account of heterogeneous transmission. </w:t>
            </w:r>
          </w:p>
          <w:p w14:paraId="7E9AE73B" w14:textId="77777777" w:rsidR="00942A68" w:rsidRDefault="00942A68" w:rsidP="00FF2EF9">
            <w:pPr>
              <w:rPr>
                <w:rFonts w:eastAsia="Times New Roman" w:cstheme="minorHAnsi"/>
                <w:color w:val="000000" w:themeColor="text1"/>
                <w:sz w:val="20"/>
                <w:szCs w:val="20"/>
              </w:rPr>
            </w:pPr>
          </w:p>
          <w:p w14:paraId="17A5B0A8" w14:textId="63B68933" w:rsidR="00942A68" w:rsidRDefault="00942A68" w:rsidP="00FF2EF9">
            <w:pPr>
              <w:rPr>
                <w:rFonts w:eastAsia="Times New Roman" w:cstheme="minorHAnsi"/>
                <w:color w:val="000000" w:themeColor="text1"/>
                <w:sz w:val="20"/>
                <w:szCs w:val="20"/>
              </w:rPr>
            </w:pPr>
            <w:r w:rsidRPr="004E4A1D">
              <w:rPr>
                <w:rFonts w:eastAsia="Times New Roman" w:cstheme="minorHAnsi"/>
                <w:color w:val="000000" w:themeColor="text1"/>
                <w:sz w:val="20"/>
                <w:szCs w:val="20"/>
              </w:rPr>
              <w:t>Observational analysis of intervention efficacy across counties/States in the U</w:t>
            </w:r>
            <w:r w:rsidR="009226E9">
              <w:rPr>
                <w:rFonts w:eastAsia="Times New Roman" w:cstheme="minorHAnsi"/>
                <w:color w:val="000000" w:themeColor="text1"/>
                <w:sz w:val="20"/>
                <w:szCs w:val="20"/>
              </w:rPr>
              <w:t>.</w:t>
            </w:r>
            <w:r w:rsidRPr="004E4A1D">
              <w:rPr>
                <w:rFonts w:eastAsia="Times New Roman" w:cstheme="minorHAnsi"/>
                <w:color w:val="000000" w:themeColor="text1"/>
                <w:sz w:val="20"/>
                <w:szCs w:val="20"/>
              </w:rPr>
              <w:t xml:space="preserve">S. </w:t>
            </w:r>
          </w:p>
          <w:p w14:paraId="4A76D800" w14:textId="77777777" w:rsidR="00942A68" w:rsidRDefault="00942A68" w:rsidP="00FF2EF9">
            <w:pPr>
              <w:rPr>
                <w:rFonts w:eastAsia="Times New Roman" w:cstheme="minorHAnsi"/>
                <w:color w:val="000000" w:themeColor="text1"/>
                <w:sz w:val="20"/>
                <w:szCs w:val="20"/>
              </w:rPr>
            </w:pPr>
          </w:p>
          <w:p w14:paraId="4C494FF7"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Assessment of point-of-care rapid tests to identify asymptomatic cases.</w:t>
            </w:r>
          </w:p>
        </w:tc>
        <w:tc>
          <w:tcPr>
            <w:tcW w:w="2794" w:type="dxa"/>
          </w:tcPr>
          <w:p w14:paraId="338D9A03" w14:textId="56FDBFA8"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Policy recommendations</w:t>
            </w:r>
            <w:r>
              <w:rPr>
                <w:rFonts w:eastAsia="Times New Roman" w:cstheme="minorHAnsi"/>
                <w:color w:val="000000" w:themeColor="text1"/>
                <w:sz w:val="20"/>
                <w:szCs w:val="20"/>
              </w:rPr>
              <w:t xml:space="preserve"> and resource allocation</w:t>
            </w:r>
            <w:r w:rsidRPr="004E4A1D">
              <w:rPr>
                <w:rFonts w:eastAsia="Times New Roman" w:cstheme="minorHAnsi"/>
                <w:color w:val="000000" w:themeColor="text1"/>
                <w:sz w:val="20"/>
                <w:szCs w:val="20"/>
              </w:rPr>
              <w:t xml:space="preserve"> for different jurisdictions</w:t>
            </w:r>
            <w:r w:rsidR="00FF2EF9">
              <w:rPr>
                <w:rFonts w:eastAsia="Times New Roman" w:cstheme="minorHAnsi"/>
                <w:color w:val="000000" w:themeColor="text1"/>
                <w:sz w:val="20"/>
                <w:szCs w:val="20"/>
              </w:rPr>
              <w:t xml:space="preserve"> and</w:t>
            </w:r>
            <w:r w:rsidRPr="004E4A1D">
              <w:rPr>
                <w:rFonts w:eastAsia="Times New Roman" w:cstheme="minorHAnsi"/>
                <w:color w:val="000000" w:themeColor="text1"/>
                <w:sz w:val="20"/>
                <w:szCs w:val="20"/>
              </w:rPr>
              <w:t xml:space="preserve"> institutions, depending upon prevalence and function</w:t>
            </w:r>
          </w:p>
        </w:tc>
      </w:tr>
      <w:tr w:rsidR="00942A68" w:rsidRPr="004E4A1D" w14:paraId="34093FDE" w14:textId="77777777" w:rsidTr="00FF2EF9">
        <w:trPr>
          <w:trHeight w:val="430"/>
        </w:trPr>
        <w:tc>
          <w:tcPr>
            <w:tcW w:w="1800" w:type="dxa"/>
          </w:tcPr>
          <w:p w14:paraId="514CF7BB" w14:textId="77777777" w:rsidR="00942A68" w:rsidRPr="004E4A1D" w:rsidRDefault="00942A68" w:rsidP="00FF2EF9">
            <w:pPr>
              <w:rPr>
                <w:rFonts w:cstheme="minorHAnsi"/>
                <w:sz w:val="20"/>
                <w:szCs w:val="20"/>
              </w:rPr>
            </w:pPr>
            <w:r w:rsidRPr="009F5409">
              <w:rPr>
                <w:rFonts w:eastAsia="Times New Roman" w:cstheme="minorHAnsi"/>
                <w:b/>
                <w:bCs/>
                <w:sz w:val="20"/>
                <w:szCs w:val="20"/>
              </w:rPr>
              <w:t>3</w:t>
            </w:r>
            <w:r w:rsidRPr="004E4A1D">
              <w:rPr>
                <w:rFonts w:eastAsia="Times New Roman" w:cstheme="minorHAnsi"/>
                <w:b/>
                <w:bCs/>
                <w:color w:val="000000" w:themeColor="text1"/>
                <w:sz w:val="20"/>
                <w:szCs w:val="20"/>
              </w:rPr>
              <w:t>. Risk Factors for Severe Disease Outcomes</w:t>
            </w:r>
          </w:p>
        </w:tc>
        <w:tc>
          <w:tcPr>
            <w:tcW w:w="3686" w:type="dxa"/>
          </w:tcPr>
          <w:p w14:paraId="10C89801"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 xml:space="preserve">3a. </w:t>
            </w:r>
            <w:r w:rsidRPr="004E4A1D">
              <w:rPr>
                <w:rFonts w:eastAsia="Times New Roman" w:cstheme="minorHAnsi"/>
                <w:color w:val="000000" w:themeColor="text1"/>
                <w:sz w:val="20"/>
                <w:szCs w:val="20"/>
              </w:rPr>
              <w:t>What demographic factors and clinical comorbidities are associated with severe COVID-19 disease outcomes?</w:t>
            </w:r>
          </w:p>
        </w:tc>
        <w:tc>
          <w:tcPr>
            <w:tcW w:w="2966" w:type="dxa"/>
          </w:tcPr>
          <w:p w14:paraId="7A7C1462" w14:textId="5A4CC53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Disparities in COVID-19 disease severity have been identified by age, race/ethnicity, gender, socioeconomic factors, and underlying comorbidities.</w:t>
            </w:r>
            <w:r>
              <w:rPr>
                <w:rFonts w:eastAsia="Times New Roman" w:cstheme="minorHAnsi"/>
                <w:color w:val="000000" w:themeColor="text1"/>
                <w:sz w:val="20"/>
                <w:szCs w:val="20"/>
              </w:rPr>
              <w:fldChar w:fldCharType="begin"/>
            </w:r>
            <w:r w:rsidR="0000430C">
              <w:rPr>
                <w:rFonts w:eastAsia="Times New Roman" w:cstheme="minorHAnsi"/>
                <w:color w:val="000000" w:themeColor="text1"/>
                <w:sz w:val="20"/>
                <w:szCs w:val="20"/>
              </w:rPr>
              <w:instrText xml:space="preserve"> ADDIN EN.CITE &lt;EndNote&gt;&lt;Cite&gt;&lt;Author&gt;Turk&lt;/Author&gt;&lt;Year&gt;2020&lt;/Year&gt;&lt;RecNum&gt;121&lt;/RecNum&gt;&lt;DisplayText&gt;&lt;style face="superscript"&gt;3&lt;/style&gt;&lt;/DisplayText&gt;&lt;record&gt;&lt;rec-number&gt;121&lt;/rec-number&gt;&lt;foreign-keys&gt;&lt;key app="EN" db-id="rs2r0ate85f9zred0d7vf0zyarstxptptaww" timestamp="1602881542"&gt;121&lt;/key&gt;&lt;/foreign-keys&gt;&lt;ref-type name="Journal Article"&gt;17&lt;/ref-type&gt;&lt;contributors&gt;&lt;authors&gt;&lt;author&gt;Turk, Margaret A.&lt;/author&gt;&lt;author&gt;Landes, Scott D.&lt;/author&gt;&lt;author&gt;Formica, Margaret K.&lt;/author&gt;&lt;author&gt;Goss, Katherine D.&lt;/author&gt;&lt;/authors&gt;&lt;/contributors&gt;&lt;titles&gt;&lt;title&gt;Intellectual and developmental disability and COVID-19 case-fatality trends: TriNetX analysis&lt;/title&gt;&lt;secondary-title&gt;Disability and Health Journal&lt;/secondary-title&gt;&lt;/titles&gt;&lt;periodical&gt;&lt;full-title&gt;Disability and Health Journal&lt;/full-title&gt;&lt;abbr-1&gt;Disabil Health J&lt;/abbr-1&gt;&lt;/periodical&gt;&lt;pages&gt;100942&lt;/pages&gt;&lt;volume&gt;13&lt;/volume&gt;&lt;number&gt;3&lt;/number&gt;&lt;keywords&gt;&lt;keyword&gt;Intellectual disability&lt;/keyword&gt;&lt;keyword&gt;Developmental disability&lt;/keyword&gt;&lt;keyword&gt;Coronavirus&lt;/keyword&gt;&lt;keyword&gt;COVID-19&lt;/keyword&gt;&lt;/keywords&gt;&lt;dates&gt;&lt;year&gt;2020&lt;/year&gt;&lt;pub-dates&gt;&lt;date&gt;2020/07/01/&lt;/date&gt;&lt;/pub-dates&gt;&lt;/dates&gt;&lt;isbn&gt;1936-6574&lt;/isbn&gt;&lt;urls&gt;&lt;related-urls&gt;&lt;url&gt;http://www.sciencedirect.com/science/article/pii/S1936657420300674&lt;/url&gt;&lt;/related-urls&gt;&lt;/urls&gt;&lt;electronic-resource-num&gt;https://doi.org/10.1016/j.dhjo.2020.100942&lt;/electronic-resource-num&gt;&lt;/record&gt;&lt;/Cite&gt;&lt;/EndNote&gt;</w:instrText>
            </w:r>
            <w:r>
              <w:rPr>
                <w:rFonts w:eastAsia="Times New Roman" w:cstheme="minorHAnsi"/>
                <w:color w:val="000000" w:themeColor="text1"/>
                <w:sz w:val="20"/>
                <w:szCs w:val="20"/>
              </w:rPr>
              <w:fldChar w:fldCharType="separate"/>
            </w:r>
            <w:r w:rsidR="0000430C" w:rsidRPr="0000430C">
              <w:rPr>
                <w:rFonts w:eastAsia="Times New Roman" w:cstheme="minorHAnsi"/>
                <w:noProof/>
                <w:color w:val="000000" w:themeColor="text1"/>
                <w:sz w:val="20"/>
                <w:szCs w:val="20"/>
                <w:vertAlign w:val="superscript"/>
              </w:rPr>
              <w:t>3</w:t>
            </w:r>
            <w:r>
              <w:rPr>
                <w:rFonts w:eastAsia="Times New Roman" w:cstheme="minorHAnsi"/>
                <w:color w:val="000000" w:themeColor="text1"/>
                <w:sz w:val="20"/>
                <w:szCs w:val="20"/>
              </w:rPr>
              <w:fldChar w:fldCharType="end"/>
            </w:r>
            <w:r w:rsidRPr="004E4A1D">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Other disparities, such as disability status, may exist, but these have not been fully explored. </w:t>
            </w:r>
            <w:r w:rsidRPr="004E4A1D">
              <w:rPr>
                <w:rFonts w:eastAsia="Times New Roman" w:cstheme="minorHAnsi"/>
                <w:color w:val="000000" w:themeColor="text1"/>
                <w:sz w:val="20"/>
                <w:szCs w:val="20"/>
              </w:rPr>
              <w:t>HCP have become severely ill and thousands have died in the first months of the pandemic. Studies that assess multiple risk factors in combination are needed to enhance healthcare capacity and to characterize occupational risk of HCP.</w:t>
            </w:r>
          </w:p>
        </w:tc>
        <w:tc>
          <w:tcPr>
            <w:tcW w:w="2434" w:type="dxa"/>
          </w:tcPr>
          <w:p w14:paraId="0526F262" w14:textId="77777777" w:rsidR="00942A68" w:rsidRDefault="00942A68" w:rsidP="00FF2EF9">
            <w:pPr>
              <w:rPr>
                <w:rFonts w:eastAsia="Times New Roman" w:cstheme="minorHAnsi"/>
                <w:color w:val="000000" w:themeColor="text1"/>
                <w:sz w:val="20"/>
                <w:szCs w:val="20"/>
              </w:rPr>
            </w:pPr>
            <w:r w:rsidRPr="004E4A1D">
              <w:rPr>
                <w:rFonts w:eastAsia="Times New Roman" w:cstheme="minorHAnsi"/>
                <w:color w:val="000000" w:themeColor="text1"/>
                <w:sz w:val="20"/>
                <w:szCs w:val="20"/>
              </w:rPr>
              <w:t xml:space="preserve">Large-scale observational studies, including cross-sectional studies as well as retrospective case-control studies among those identified as infected with SARS-CoV-2. </w:t>
            </w:r>
          </w:p>
          <w:p w14:paraId="422D59F7" w14:textId="77777777" w:rsidR="00942A68" w:rsidRDefault="00942A68" w:rsidP="00FF2EF9">
            <w:pPr>
              <w:rPr>
                <w:rFonts w:eastAsia="Times New Roman" w:cstheme="minorHAnsi"/>
                <w:color w:val="000000" w:themeColor="text1"/>
                <w:sz w:val="20"/>
                <w:szCs w:val="20"/>
              </w:rPr>
            </w:pPr>
          </w:p>
          <w:p w14:paraId="60E133B1"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Severity of disease can be modeled by individual and combined risk factors to understand the relative contribution of each that lead to worse outcomes.</w:t>
            </w:r>
          </w:p>
        </w:tc>
        <w:tc>
          <w:tcPr>
            <w:tcW w:w="2794" w:type="dxa"/>
          </w:tcPr>
          <w:p w14:paraId="3A88FAC6"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More complete understanding of these demographic and clinical factors can inform public health interventions to reduce disparities, guide clinical case management and follow up, and help in assessment of occupational risk for HCP.</w:t>
            </w:r>
          </w:p>
        </w:tc>
      </w:tr>
      <w:tr w:rsidR="00942A68" w:rsidRPr="004E4A1D" w14:paraId="11FCB1A9" w14:textId="77777777" w:rsidTr="003214F4">
        <w:trPr>
          <w:trHeight w:val="520"/>
        </w:trPr>
        <w:tc>
          <w:tcPr>
            <w:tcW w:w="1800" w:type="dxa"/>
          </w:tcPr>
          <w:p w14:paraId="61E3FB7E"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 </w:t>
            </w:r>
          </w:p>
        </w:tc>
        <w:tc>
          <w:tcPr>
            <w:tcW w:w="3686" w:type="dxa"/>
          </w:tcPr>
          <w:p w14:paraId="0233F46F"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3b</w:t>
            </w:r>
            <w:r w:rsidRPr="004E4A1D">
              <w:rPr>
                <w:rFonts w:eastAsia="Times New Roman" w:cstheme="minorHAnsi"/>
                <w:color w:val="000000" w:themeColor="text1"/>
                <w:sz w:val="20"/>
                <w:szCs w:val="20"/>
              </w:rPr>
              <w:t>. How does infectious dose at exposure affect severity of disease?</w:t>
            </w:r>
          </w:p>
        </w:tc>
        <w:tc>
          <w:tcPr>
            <w:tcW w:w="2966" w:type="dxa"/>
          </w:tcPr>
          <w:p w14:paraId="1E34E9C5"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Specific settings (e.g., crowded, indoor spaces with poor ventilation) and healthcare procedures (e.g., aerosol-generating procedures) have been determined to be high risk because of the potential for higher-dose exposures. Cases of otherwise healthy HCPs acquiring severe disease suggest a possible effect of infectious dose.</w:t>
            </w:r>
          </w:p>
        </w:tc>
        <w:tc>
          <w:tcPr>
            <w:tcW w:w="2434" w:type="dxa"/>
          </w:tcPr>
          <w:p w14:paraId="6EF8DAD2"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Retrospective studies characterizing exposure or prospective cohorts of individuals with high occupational exposure risk to examine the relationship between types of exposure and severity of disease with dose-response analyses. HCP cohorts could be particularly informative. Animal studies of dose response.</w:t>
            </w:r>
          </w:p>
        </w:tc>
        <w:tc>
          <w:tcPr>
            <w:tcW w:w="2794" w:type="dxa"/>
          </w:tcPr>
          <w:p w14:paraId="5BEF9A3B" w14:textId="055D4BE7" w:rsidR="00942A68" w:rsidRPr="004E4A1D" w:rsidRDefault="00942A68" w:rsidP="00D67AAF">
            <w:pPr>
              <w:rPr>
                <w:rFonts w:cstheme="minorHAnsi"/>
                <w:sz w:val="20"/>
                <w:szCs w:val="20"/>
              </w:rPr>
            </w:pPr>
            <w:r w:rsidRPr="004E4A1D">
              <w:rPr>
                <w:rFonts w:eastAsia="Times New Roman" w:cstheme="minorHAnsi"/>
                <w:color w:val="000000" w:themeColor="text1"/>
                <w:sz w:val="20"/>
                <w:szCs w:val="20"/>
              </w:rPr>
              <w:t>A more complete understanding of the impact of infectious dose could inform recommendations to reduce exposure risk</w:t>
            </w:r>
            <w:r w:rsidR="009226E9">
              <w:rPr>
                <w:rFonts w:eastAsia="Times New Roman" w:cstheme="minorHAnsi"/>
                <w:color w:val="000000" w:themeColor="text1"/>
                <w:sz w:val="20"/>
                <w:szCs w:val="20"/>
              </w:rPr>
              <w:t>,</w:t>
            </w:r>
            <w:r w:rsidRPr="004E4A1D">
              <w:rPr>
                <w:rFonts w:eastAsia="Times New Roman" w:cstheme="minorHAnsi"/>
                <w:color w:val="000000" w:themeColor="text1"/>
                <w:sz w:val="20"/>
                <w:szCs w:val="20"/>
              </w:rPr>
              <w:t xml:space="preserve"> such as avoidance of specific activities or settings and use of appropriate </w:t>
            </w:r>
            <w:r w:rsidR="009226E9">
              <w:rPr>
                <w:rFonts w:eastAsia="Times New Roman" w:cstheme="minorHAnsi"/>
                <w:color w:val="000000" w:themeColor="text1"/>
                <w:sz w:val="20"/>
                <w:szCs w:val="20"/>
              </w:rPr>
              <w:t>PPE</w:t>
            </w:r>
            <w:r w:rsidRPr="004E4A1D">
              <w:rPr>
                <w:rFonts w:eastAsia="Times New Roman" w:cstheme="minorHAnsi"/>
                <w:color w:val="000000" w:themeColor="text1"/>
                <w:sz w:val="20"/>
                <w:szCs w:val="20"/>
              </w:rPr>
              <w:t xml:space="preserve"> in community and healthcare settings.</w:t>
            </w:r>
          </w:p>
        </w:tc>
      </w:tr>
      <w:tr w:rsidR="00942A68" w:rsidRPr="004E4A1D" w14:paraId="6ECDDD62" w14:textId="77777777" w:rsidTr="00FF2EF9">
        <w:trPr>
          <w:trHeight w:val="520"/>
        </w:trPr>
        <w:tc>
          <w:tcPr>
            <w:tcW w:w="1800" w:type="dxa"/>
          </w:tcPr>
          <w:p w14:paraId="26386D46"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 </w:t>
            </w:r>
          </w:p>
        </w:tc>
        <w:tc>
          <w:tcPr>
            <w:tcW w:w="3686" w:type="dxa"/>
          </w:tcPr>
          <w:p w14:paraId="5DC4D7D7"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3c</w:t>
            </w:r>
            <w:r w:rsidRPr="004E4A1D">
              <w:rPr>
                <w:rFonts w:eastAsia="Times New Roman" w:cstheme="minorHAnsi"/>
                <w:color w:val="000000" w:themeColor="text1"/>
                <w:sz w:val="20"/>
                <w:szCs w:val="20"/>
              </w:rPr>
              <w:t>. What are the long-term clinical sequelae of acute infection?</w:t>
            </w:r>
          </w:p>
          <w:p w14:paraId="639942E6"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 </w:t>
            </w:r>
          </w:p>
        </w:tc>
        <w:tc>
          <w:tcPr>
            <w:tcW w:w="2966" w:type="dxa"/>
          </w:tcPr>
          <w:p w14:paraId="09A84BB2"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Evidence to date suggests the potential for protracted limitations in lung function as well as other neurologic, cardiometabolic problems, and inflammatory disease. Symptoms and functional limitations may manifest and endure after the initial acute phase of the disease. The</w:t>
            </w:r>
            <w:r>
              <w:rPr>
                <w:rFonts w:eastAsia="Times New Roman" w:cstheme="minorHAnsi"/>
                <w:color w:val="000000" w:themeColor="text1"/>
                <w:sz w:val="20"/>
                <w:szCs w:val="20"/>
              </w:rPr>
              <w:t>ir</w:t>
            </w:r>
            <w:r w:rsidRPr="004E4A1D">
              <w:rPr>
                <w:rFonts w:eastAsia="Times New Roman" w:cstheme="minorHAnsi"/>
                <w:color w:val="000000" w:themeColor="text1"/>
                <w:sz w:val="20"/>
                <w:szCs w:val="20"/>
              </w:rPr>
              <w:t xml:space="preserve"> prevalence is not fully understood because of the relatively early timeline of the pandemic. In children there is particular concern due to Multisystem Inflammatory Syndrome in Children (MIS-C) associated with prior COVID-19 infection. </w:t>
            </w:r>
          </w:p>
        </w:tc>
        <w:tc>
          <w:tcPr>
            <w:tcW w:w="2434" w:type="dxa"/>
          </w:tcPr>
          <w:p w14:paraId="186CB2D9"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Longitudinal cohort studies that recruit and retain individuals with SARS-CoV-2 infection. Baseline and follow-up surveys at frequent intervals should be conducted to document clinical, psychological, and functional burden of down-stream impact of infection both for those with severe disease and those with mild/asymptomatic infections.</w:t>
            </w:r>
          </w:p>
        </w:tc>
        <w:tc>
          <w:tcPr>
            <w:tcW w:w="2794" w:type="dxa"/>
          </w:tcPr>
          <w:p w14:paraId="1D15F7BD" w14:textId="4E36BB6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 xml:space="preserve">Understanding of full impact of the disease, </w:t>
            </w:r>
            <w:r>
              <w:rPr>
                <w:rFonts w:eastAsia="Times New Roman" w:cstheme="minorHAnsi"/>
                <w:color w:val="000000" w:themeColor="text1"/>
                <w:sz w:val="20"/>
                <w:szCs w:val="20"/>
              </w:rPr>
              <w:t>including risk for chronic disability related to sequ</w:t>
            </w:r>
            <w:r w:rsidR="006476F9">
              <w:rPr>
                <w:rFonts w:eastAsia="Times New Roman" w:cstheme="minorHAnsi"/>
                <w:color w:val="000000" w:themeColor="text1"/>
                <w:sz w:val="20"/>
                <w:szCs w:val="20"/>
              </w:rPr>
              <w:t>e</w:t>
            </w:r>
            <w:r>
              <w:rPr>
                <w:rFonts w:eastAsia="Times New Roman" w:cstheme="minorHAnsi"/>
                <w:color w:val="000000" w:themeColor="text1"/>
                <w:sz w:val="20"/>
                <w:szCs w:val="20"/>
              </w:rPr>
              <w:t>lae of disease</w:t>
            </w:r>
            <w:r w:rsidRPr="004E4A1D">
              <w:rPr>
                <w:rFonts w:eastAsia="Times New Roman" w:cstheme="minorHAnsi"/>
                <w:color w:val="000000" w:themeColor="text1"/>
                <w:sz w:val="20"/>
                <w:szCs w:val="20"/>
              </w:rPr>
              <w:t xml:space="preserve"> </w:t>
            </w:r>
            <w:r w:rsidR="009226E9">
              <w:rPr>
                <w:rFonts w:eastAsia="Times New Roman" w:cstheme="minorHAnsi"/>
                <w:color w:val="000000" w:themeColor="text1"/>
                <w:sz w:val="20"/>
                <w:szCs w:val="20"/>
              </w:rPr>
              <w:t xml:space="preserve">and </w:t>
            </w:r>
            <w:r w:rsidRPr="004E4A1D">
              <w:rPr>
                <w:rFonts w:eastAsia="Times New Roman" w:cstheme="minorHAnsi"/>
                <w:color w:val="000000" w:themeColor="text1"/>
                <w:sz w:val="20"/>
                <w:szCs w:val="20"/>
              </w:rPr>
              <w:t>clinical practice guidance for long-term management, including implications for HCP who are infected in the course of providing care.</w:t>
            </w:r>
          </w:p>
        </w:tc>
      </w:tr>
      <w:tr w:rsidR="00942A68" w:rsidRPr="004E4A1D" w14:paraId="0AC5D9EB" w14:textId="77777777" w:rsidTr="00FF2EF9">
        <w:trPr>
          <w:trHeight w:val="2505"/>
        </w:trPr>
        <w:tc>
          <w:tcPr>
            <w:tcW w:w="1800" w:type="dxa"/>
          </w:tcPr>
          <w:p w14:paraId="6AB2DCA1" w14:textId="77777777" w:rsidR="00942A68" w:rsidRPr="003214F4" w:rsidRDefault="00942A68" w:rsidP="00FF2EF9">
            <w:pPr>
              <w:rPr>
                <w:rFonts w:cstheme="minorHAnsi"/>
                <w:b/>
                <w:sz w:val="20"/>
                <w:szCs w:val="20"/>
              </w:rPr>
            </w:pPr>
            <w:r w:rsidRPr="003214F4">
              <w:rPr>
                <w:rFonts w:eastAsia="Times New Roman" w:cstheme="minorHAnsi"/>
                <w:b/>
                <w:color w:val="000000" w:themeColor="text1"/>
                <w:sz w:val="20"/>
                <w:szCs w:val="20"/>
              </w:rPr>
              <w:t xml:space="preserve"> </w:t>
            </w:r>
          </w:p>
        </w:tc>
        <w:tc>
          <w:tcPr>
            <w:tcW w:w="3686" w:type="dxa"/>
          </w:tcPr>
          <w:p w14:paraId="6AC6F935" w14:textId="77777777" w:rsidR="00942A68" w:rsidRPr="004E4A1D" w:rsidRDefault="00942A68" w:rsidP="00FF2EF9">
            <w:pPr>
              <w:rPr>
                <w:rFonts w:cstheme="minorHAnsi"/>
                <w:sz w:val="20"/>
                <w:szCs w:val="20"/>
              </w:rPr>
            </w:pPr>
            <w:r>
              <w:rPr>
                <w:rFonts w:eastAsia="Times New Roman" w:cstheme="minorHAnsi"/>
                <w:color w:val="000000" w:themeColor="text1"/>
                <w:sz w:val="20"/>
                <w:szCs w:val="20"/>
              </w:rPr>
              <w:t>3d</w:t>
            </w:r>
            <w:r w:rsidRPr="004E4A1D">
              <w:rPr>
                <w:rFonts w:eastAsia="Times New Roman" w:cstheme="minorHAnsi"/>
                <w:color w:val="000000" w:themeColor="text1"/>
                <w:sz w:val="20"/>
                <w:szCs w:val="20"/>
              </w:rPr>
              <w:t>. What is the role of immune response in protecting against severe disease and reinfection?</w:t>
            </w:r>
          </w:p>
        </w:tc>
        <w:tc>
          <w:tcPr>
            <w:tcW w:w="2966" w:type="dxa"/>
          </w:tcPr>
          <w:p w14:paraId="6E535598"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Immunocompromised individuals may shed infectious virus for longer duration, as reflected in updated guidance. The duration of immune response is not known, nor is there a robust evidence base about factors that predict strong immune response</w:t>
            </w:r>
          </w:p>
        </w:tc>
        <w:tc>
          <w:tcPr>
            <w:tcW w:w="2434" w:type="dxa"/>
          </w:tcPr>
          <w:p w14:paraId="0E07A56D" w14:textId="77777777" w:rsidR="00942A68" w:rsidRPr="004E4A1D" w:rsidRDefault="00942A68" w:rsidP="00FF2EF9">
            <w:pPr>
              <w:rPr>
                <w:rFonts w:cstheme="minorHAnsi"/>
                <w:sz w:val="20"/>
                <w:szCs w:val="20"/>
              </w:rPr>
            </w:pPr>
            <w:r w:rsidRPr="004E4A1D">
              <w:rPr>
                <w:rFonts w:eastAsia="Times New Roman" w:cstheme="minorHAnsi"/>
                <w:color w:val="000000" w:themeColor="text1"/>
                <w:sz w:val="20"/>
                <w:szCs w:val="20"/>
              </w:rPr>
              <w:t>Prospective cohort studies involving active surveillance for symptoms, PCR testing for viral load, and serologic testing</w:t>
            </w:r>
          </w:p>
        </w:tc>
        <w:tc>
          <w:tcPr>
            <w:tcW w:w="2794" w:type="dxa"/>
          </w:tcPr>
          <w:p w14:paraId="56620E27" w14:textId="673592CA" w:rsidR="00942A68" w:rsidRPr="004E4A1D" w:rsidRDefault="00942A68" w:rsidP="00FF2EF9">
            <w:pPr>
              <w:tabs>
                <w:tab w:val="left" w:pos="1570"/>
              </w:tabs>
              <w:rPr>
                <w:rFonts w:cstheme="minorHAnsi"/>
                <w:sz w:val="20"/>
                <w:szCs w:val="20"/>
              </w:rPr>
            </w:pPr>
            <w:r w:rsidRPr="004E4A1D">
              <w:rPr>
                <w:rFonts w:eastAsia="Times New Roman" w:cstheme="minorHAnsi"/>
                <w:color w:val="000000" w:themeColor="text1"/>
                <w:sz w:val="20"/>
                <w:szCs w:val="20"/>
              </w:rPr>
              <w:t>Could build evidence-base to inform updated isolation guidance and elucidate risk factors for re-infection and vaccine eff</w:t>
            </w:r>
            <w:r w:rsidR="006476F9">
              <w:rPr>
                <w:rFonts w:eastAsia="Times New Roman" w:cstheme="minorHAnsi"/>
                <w:color w:val="000000" w:themeColor="text1"/>
                <w:sz w:val="20"/>
                <w:szCs w:val="20"/>
              </w:rPr>
              <w:t>ectiveness</w:t>
            </w:r>
            <w:r w:rsidRPr="004E4A1D">
              <w:rPr>
                <w:rFonts w:eastAsia="Times New Roman" w:cstheme="minorHAnsi"/>
                <w:color w:val="000000" w:themeColor="text1"/>
                <w:sz w:val="20"/>
                <w:szCs w:val="20"/>
              </w:rPr>
              <w:t xml:space="preserve">, including the role of initial immune response in protecting against, or worsening the impact of reinfection (e.g., via </w:t>
            </w:r>
            <w:r>
              <w:rPr>
                <w:rFonts w:eastAsia="Times New Roman" w:cstheme="minorHAnsi"/>
                <w:color w:val="000000" w:themeColor="text1"/>
                <w:sz w:val="20"/>
                <w:szCs w:val="20"/>
              </w:rPr>
              <w:t>antibody dependent enhancement</w:t>
            </w:r>
            <w:r w:rsidR="006476F9">
              <w:rPr>
                <w:rFonts w:eastAsia="Times New Roman" w:cstheme="minorHAnsi"/>
                <w:color w:val="000000" w:themeColor="text1"/>
                <w:sz w:val="20"/>
                <w:szCs w:val="20"/>
              </w:rPr>
              <w:t>)</w:t>
            </w:r>
          </w:p>
        </w:tc>
      </w:tr>
      <w:tr w:rsidR="00942A68" w:rsidRPr="009F5409" w14:paraId="0702EC51" w14:textId="77777777" w:rsidTr="00FF2EF9">
        <w:trPr>
          <w:trHeight w:val="205"/>
        </w:trPr>
        <w:tc>
          <w:tcPr>
            <w:tcW w:w="2794" w:type="dxa"/>
            <w:gridSpan w:val="5"/>
            <w:shd w:val="clear" w:color="auto" w:fill="000000" w:themeFill="text1"/>
          </w:tcPr>
          <w:p w14:paraId="6345C77D" w14:textId="77777777" w:rsidR="00942A68" w:rsidRPr="003214F4" w:rsidRDefault="00942A68" w:rsidP="00FF2EF9">
            <w:pPr>
              <w:rPr>
                <w:rFonts w:eastAsia="Times New Roman" w:cstheme="minorHAnsi"/>
                <w:b/>
                <w:color w:val="FFFFFF" w:themeColor="background1"/>
                <w:sz w:val="20"/>
                <w:szCs w:val="20"/>
              </w:rPr>
            </w:pPr>
            <w:r w:rsidRPr="003214F4">
              <w:rPr>
                <w:rFonts w:eastAsia="Times New Roman" w:cstheme="minorHAnsi"/>
                <w:b/>
                <w:color w:val="FFFFFF" w:themeColor="background1"/>
                <w:sz w:val="20"/>
                <w:szCs w:val="20"/>
              </w:rPr>
              <w:t>OUTBREAK INVESTIGATION</w:t>
            </w:r>
          </w:p>
        </w:tc>
      </w:tr>
      <w:tr w:rsidR="00942A68" w:rsidRPr="00ED41F4" w14:paraId="2AA2BE08" w14:textId="77777777" w:rsidTr="00FF2EF9">
        <w:trPr>
          <w:trHeight w:val="57"/>
        </w:trPr>
        <w:tc>
          <w:tcPr>
            <w:tcW w:w="1800" w:type="dxa"/>
            <w:tcBorders>
              <w:top w:val="single" w:sz="8" w:space="0" w:color="auto"/>
              <w:left w:val="single" w:sz="8" w:space="0" w:color="auto"/>
              <w:bottom w:val="single" w:sz="8" w:space="0" w:color="auto"/>
              <w:right w:val="single" w:sz="8" w:space="0" w:color="auto"/>
            </w:tcBorders>
          </w:tcPr>
          <w:p w14:paraId="1630941A" w14:textId="77777777" w:rsidR="00942A68" w:rsidRPr="009F5409" w:rsidRDefault="00942A68" w:rsidP="00FF2EF9">
            <w:pPr>
              <w:rPr>
                <w:rFonts w:eastAsia="Times New Roman" w:cstheme="minorHAnsi"/>
                <w:b/>
                <w:bCs/>
                <w:color w:val="000000" w:themeColor="text1"/>
                <w:sz w:val="20"/>
                <w:szCs w:val="20"/>
              </w:rPr>
            </w:pPr>
            <w:r w:rsidRPr="009F5409">
              <w:rPr>
                <w:rFonts w:eastAsia="Times New Roman" w:cstheme="minorHAnsi"/>
                <w:b/>
                <w:bCs/>
                <w:color w:val="000000" w:themeColor="text1"/>
                <w:sz w:val="20"/>
                <w:szCs w:val="20"/>
              </w:rPr>
              <w:t>1.</w:t>
            </w:r>
            <w:r>
              <w:rPr>
                <w:rFonts w:eastAsia="Times New Roman" w:cstheme="minorHAnsi"/>
                <w:b/>
                <w:bCs/>
                <w:color w:val="000000" w:themeColor="text1"/>
                <w:sz w:val="20"/>
                <w:szCs w:val="20"/>
              </w:rPr>
              <w:t xml:space="preserve"> </w:t>
            </w:r>
            <w:r w:rsidRPr="009F5409">
              <w:rPr>
                <w:rFonts w:eastAsia="Times New Roman" w:cstheme="minorHAnsi"/>
                <w:b/>
                <w:bCs/>
                <w:color w:val="000000" w:themeColor="text1"/>
                <w:sz w:val="20"/>
                <w:szCs w:val="20"/>
              </w:rPr>
              <w:t xml:space="preserve">Outbreak </w:t>
            </w:r>
            <w:r>
              <w:rPr>
                <w:rFonts w:eastAsia="Times New Roman" w:cstheme="minorHAnsi"/>
                <w:b/>
                <w:bCs/>
                <w:color w:val="000000" w:themeColor="text1"/>
                <w:sz w:val="20"/>
                <w:szCs w:val="20"/>
              </w:rPr>
              <w:t>Cessation</w:t>
            </w:r>
          </w:p>
        </w:tc>
        <w:tc>
          <w:tcPr>
            <w:tcW w:w="3686" w:type="dxa"/>
            <w:tcBorders>
              <w:top w:val="single" w:sz="8" w:space="0" w:color="auto"/>
              <w:left w:val="single" w:sz="8" w:space="0" w:color="auto"/>
              <w:bottom w:val="single" w:sz="8" w:space="0" w:color="auto"/>
              <w:right w:val="single" w:sz="8" w:space="0" w:color="auto"/>
            </w:tcBorders>
          </w:tcPr>
          <w:p w14:paraId="60AE7785" w14:textId="0D4D403A" w:rsidR="00942A68" w:rsidRPr="0034475C"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 xml:space="preserve">1a. </w:t>
            </w:r>
            <w:r w:rsidRPr="0034475C">
              <w:rPr>
                <w:rFonts w:eastAsia="Times New Roman" w:cstheme="minorHAnsi"/>
                <w:color w:val="000000" w:themeColor="text1"/>
                <w:sz w:val="20"/>
                <w:szCs w:val="20"/>
              </w:rPr>
              <w:t>What are the critical interventions required to stop an outbreak</w:t>
            </w:r>
            <w:r>
              <w:rPr>
                <w:rFonts w:eastAsia="Times New Roman" w:cstheme="minorHAnsi"/>
                <w:color w:val="000000" w:themeColor="text1"/>
                <w:sz w:val="20"/>
                <w:szCs w:val="20"/>
              </w:rPr>
              <w:t xml:space="preserve"> in acute care hospitals, </w:t>
            </w:r>
            <w:r w:rsidR="009226E9">
              <w:rPr>
                <w:rFonts w:eastAsia="Times New Roman" w:cstheme="minorHAnsi"/>
                <w:color w:val="000000" w:themeColor="text1"/>
                <w:sz w:val="20"/>
                <w:szCs w:val="20"/>
              </w:rPr>
              <w:t>NHs</w:t>
            </w:r>
            <w:r>
              <w:rPr>
                <w:rFonts w:eastAsia="Times New Roman" w:cstheme="minorHAnsi"/>
                <w:color w:val="000000" w:themeColor="text1"/>
                <w:sz w:val="20"/>
                <w:szCs w:val="20"/>
              </w:rPr>
              <w:t>, and rehabilitation facilities</w:t>
            </w:r>
            <w:r w:rsidRPr="0034475C">
              <w:rPr>
                <w:rFonts w:eastAsia="Times New Roman" w:cstheme="minorHAnsi"/>
                <w:color w:val="000000" w:themeColor="text1"/>
                <w:sz w:val="20"/>
                <w:szCs w:val="20"/>
              </w:rPr>
              <w:t>?</w:t>
            </w:r>
          </w:p>
          <w:p w14:paraId="202C0D7F" w14:textId="77777777" w:rsidR="00942A68" w:rsidRPr="0034475C" w:rsidRDefault="00942A68" w:rsidP="00FF2EF9">
            <w:pPr>
              <w:rPr>
                <w:rFonts w:eastAsia="Times New Roman" w:cstheme="minorHAnsi"/>
                <w:color w:val="000000" w:themeColor="text1"/>
                <w:sz w:val="20"/>
                <w:szCs w:val="20"/>
              </w:rPr>
            </w:pPr>
          </w:p>
          <w:p w14:paraId="550E955B"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Subtopics:</w:t>
            </w:r>
          </w:p>
          <w:p w14:paraId="2B84A431"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-education</w:t>
            </w:r>
          </w:p>
          <w:p w14:paraId="1A9BC75E"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-early identification</w:t>
            </w:r>
          </w:p>
          <w:p w14:paraId="653C1346"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-public health involvement</w:t>
            </w:r>
          </w:p>
          <w:p w14:paraId="4CBC5220"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 xml:space="preserve">-disease transmission </w:t>
            </w:r>
          </w:p>
          <w:p w14:paraId="6FA76C77"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-social network analysis</w:t>
            </w:r>
          </w:p>
          <w:p w14:paraId="04F8FF14"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-molecular sequencing</w:t>
            </w:r>
          </w:p>
          <w:p w14:paraId="5F5E60D4"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-environmental sampling</w:t>
            </w:r>
          </w:p>
          <w:p w14:paraId="42B5988E"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-geospatial mapping</w:t>
            </w:r>
          </w:p>
          <w:p w14:paraId="4BAA5CDF"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-PPE – (respirators?)</w:t>
            </w:r>
          </w:p>
          <w:p w14:paraId="61B9B652"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-environmental management</w:t>
            </w:r>
          </w:p>
          <w:p w14:paraId="2C94436E" w14:textId="77777777" w:rsidR="00942A68" w:rsidRPr="0034475C"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-staff testing &amp; management</w:t>
            </w:r>
          </w:p>
          <w:p w14:paraId="4EEB8C0E" w14:textId="77777777" w:rsidR="00942A68"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-patient testing &amp; management</w:t>
            </w:r>
          </w:p>
          <w:p w14:paraId="3D68DEA9" w14:textId="77777777" w:rsidR="00942A68" w:rsidRPr="009F5409"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-leadership</w:t>
            </w:r>
          </w:p>
        </w:tc>
        <w:tc>
          <w:tcPr>
            <w:tcW w:w="2966" w:type="dxa"/>
            <w:tcBorders>
              <w:top w:val="single" w:sz="8" w:space="0" w:color="auto"/>
              <w:left w:val="single" w:sz="8" w:space="0" w:color="auto"/>
              <w:bottom w:val="single" w:sz="8" w:space="0" w:color="auto"/>
              <w:right w:val="single" w:sz="8" w:space="0" w:color="auto"/>
            </w:tcBorders>
          </w:tcPr>
          <w:p w14:paraId="7B32D09C"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We need more targeted outbreak response to COVID-19, which involves many aspects of understanding local resources, </w:t>
            </w:r>
            <w:r>
              <w:rPr>
                <w:rFonts w:eastAsia="Times New Roman" w:cstheme="minorHAnsi"/>
                <w:color w:val="000000" w:themeColor="text1"/>
                <w:sz w:val="20"/>
                <w:szCs w:val="20"/>
              </w:rPr>
              <w:t xml:space="preserve">local context, </w:t>
            </w:r>
            <w:r w:rsidRPr="00ED41F4">
              <w:rPr>
                <w:rFonts w:eastAsia="Times New Roman" w:cstheme="minorHAnsi"/>
                <w:color w:val="000000" w:themeColor="text1"/>
                <w:sz w:val="20"/>
                <w:szCs w:val="20"/>
              </w:rPr>
              <w:t>disease transmission, and utility of various response tools</w:t>
            </w:r>
            <w:r>
              <w:rPr>
                <w:rFonts w:eastAsia="Times New Roman" w:cstheme="minorHAnsi"/>
                <w:color w:val="000000" w:themeColor="text1"/>
                <w:sz w:val="20"/>
                <w:szCs w:val="20"/>
              </w:rPr>
              <w:t xml:space="preserve"> in various healthcare settings</w:t>
            </w:r>
            <w:r w:rsidRPr="00ED41F4">
              <w:rPr>
                <w:rFonts w:eastAsia="Times New Roman" w:cstheme="minorHAnsi"/>
                <w:color w:val="000000" w:themeColor="text1"/>
                <w:sz w:val="20"/>
                <w:szCs w:val="20"/>
              </w:rPr>
              <w:t>.</w:t>
            </w:r>
          </w:p>
        </w:tc>
        <w:tc>
          <w:tcPr>
            <w:tcW w:w="2434" w:type="dxa"/>
            <w:tcBorders>
              <w:top w:val="single" w:sz="8" w:space="0" w:color="auto"/>
              <w:left w:val="single" w:sz="8" w:space="0" w:color="auto"/>
              <w:bottom w:val="single" w:sz="8" w:space="0" w:color="auto"/>
              <w:right w:val="single" w:sz="8" w:space="0" w:color="auto"/>
            </w:tcBorders>
          </w:tcPr>
          <w:p w14:paraId="6779DAFE"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Meta-analysis of reported outbreaks and interventions.</w:t>
            </w:r>
          </w:p>
          <w:p w14:paraId="48D338E2" w14:textId="77777777" w:rsidR="00942A68" w:rsidRPr="00ED41F4" w:rsidRDefault="00942A68" w:rsidP="00FF2EF9">
            <w:pPr>
              <w:rPr>
                <w:rFonts w:eastAsia="Times New Roman" w:cstheme="minorHAnsi"/>
                <w:color w:val="000000" w:themeColor="text1"/>
                <w:sz w:val="20"/>
                <w:szCs w:val="20"/>
              </w:rPr>
            </w:pPr>
          </w:p>
          <w:p w14:paraId="6A3A248B"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Modified Delphi expert review of outbreak scenarios.</w:t>
            </w:r>
          </w:p>
        </w:tc>
        <w:tc>
          <w:tcPr>
            <w:tcW w:w="2794" w:type="dxa"/>
            <w:tcBorders>
              <w:top w:val="single" w:sz="8" w:space="0" w:color="auto"/>
              <w:left w:val="single" w:sz="8" w:space="0" w:color="auto"/>
              <w:bottom w:val="single" w:sz="8" w:space="0" w:color="auto"/>
              <w:right w:val="single" w:sz="8" w:space="0" w:color="auto"/>
            </w:tcBorders>
          </w:tcPr>
          <w:p w14:paraId="5398DEA8"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Improve COVID-19 outbreak response (investigation and mitigation); develop new and update existing Toolkits for outbreak response for use by healthcare facilities and local health departments.</w:t>
            </w:r>
          </w:p>
        </w:tc>
      </w:tr>
      <w:tr w:rsidR="00942A68" w:rsidRPr="00ED41F4" w14:paraId="65D6345F" w14:textId="77777777" w:rsidTr="00FF2EF9">
        <w:trPr>
          <w:trHeight w:val="2505"/>
        </w:trPr>
        <w:tc>
          <w:tcPr>
            <w:tcW w:w="1800" w:type="dxa"/>
            <w:tcBorders>
              <w:top w:val="single" w:sz="8" w:space="0" w:color="auto"/>
              <w:left w:val="single" w:sz="8" w:space="0" w:color="auto"/>
              <w:bottom w:val="single" w:sz="8" w:space="0" w:color="auto"/>
              <w:right w:val="single" w:sz="8" w:space="0" w:color="auto"/>
            </w:tcBorders>
          </w:tcPr>
          <w:p w14:paraId="4060FB11" w14:textId="77777777" w:rsidR="00942A68" w:rsidRPr="00ED41F4" w:rsidRDefault="00942A68" w:rsidP="00FF2EF9">
            <w:pPr>
              <w:rPr>
                <w:rFonts w:eastAsia="Times New Roman" w:cstheme="minorHAnsi"/>
                <w:b/>
                <w:bCs/>
                <w:color w:val="000000" w:themeColor="text1"/>
                <w:sz w:val="20"/>
                <w:szCs w:val="20"/>
              </w:rPr>
            </w:pPr>
            <w:r>
              <w:rPr>
                <w:rFonts w:eastAsia="Times New Roman" w:cstheme="minorHAnsi"/>
                <w:b/>
                <w:bCs/>
                <w:color w:val="000000" w:themeColor="text1"/>
                <w:sz w:val="20"/>
                <w:szCs w:val="20"/>
              </w:rPr>
              <w:t>2. Personnel and Skillset</w:t>
            </w:r>
          </w:p>
        </w:tc>
        <w:tc>
          <w:tcPr>
            <w:tcW w:w="3686" w:type="dxa"/>
            <w:tcBorders>
              <w:top w:val="single" w:sz="8" w:space="0" w:color="auto"/>
              <w:left w:val="single" w:sz="8" w:space="0" w:color="auto"/>
              <w:bottom w:val="single" w:sz="8" w:space="0" w:color="auto"/>
              <w:right w:val="single" w:sz="8" w:space="0" w:color="auto"/>
            </w:tcBorders>
          </w:tcPr>
          <w:p w14:paraId="638CA3EC" w14:textId="5BD0FC0F" w:rsidR="00942A68" w:rsidRDefault="00942A68" w:rsidP="00FF2EF9">
            <w:pPr>
              <w:rPr>
                <w:rFonts w:eastAsia="Times New Roman" w:cstheme="minorHAnsi"/>
                <w:color w:val="000000" w:themeColor="text1"/>
                <w:sz w:val="20"/>
                <w:szCs w:val="20"/>
              </w:rPr>
            </w:pPr>
            <w:r w:rsidRPr="0034475C">
              <w:rPr>
                <w:rFonts w:eastAsia="Times New Roman" w:cstheme="minorHAnsi"/>
                <w:color w:val="000000" w:themeColor="text1"/>
                <w:sz w:val="20"/>
                <w:szCs w:val="20"/>
              </w:rPr>
              <w:t>2</w:t>
            </w:r>
            <w:r>
              <w:rPr>
                <w:rFonts w:eastAsia="Times New Roman" w:cstheme="minorHAnsi"/>
                <w:color w:val="000000" w:themeColor="text1"/>
                <w:sz w:val="20"/>
                <w:szCs w:val="20"/>
              </w:rPr>
              <w:t>a.</w:t>
            </w:r>
            <w:r w:rsidRPr="0034475C">
              <w:rPr>
                <w:rFonts w:eastAsia="Times New Roman" w:cstheme="minorHAnsi"/>
                <w:color w:val="000000" w:themeColor="text1"/>
                <w:sz w:val="20"/>
                <w:szCs w:val="20"/>
              </w:rPr>
              <w:t xml:space="preserve">  What is the educational need, particularly in </w:t>
            </w:r>
            <w:r>
              <w:rPr>
                <w:rFonts w:eastAsia="Times New Roman" w:cstheme="minorHAnsi"/>
                <w:color w:val="000000" w:themeColor="text1"/>
                <w:sz w:val="20"/>
                <w:szCs w:val="20"/>
              </w:rPr>
              <w:t xml:space="preserve">smaller hospitals and </w:t>
            </w:r>
            <w:r w:rsidR="009226E9">
              <w:rPr>
                <w:rFonts w:eastAsia="Times New Roman" w:cstheme="minorHAnsi"/>
                <w:color w:val="000000" w:themeColor="text1"/>
                <w:sz w:val="20"/>
                <w:szCs w:val="20"/>
              </w:rPr>
              <w:t>NHs</w:t>
            </w:r>
            <w:r w:rsidRPr="0034475C">
              <w:rPr>
                <w:rFonts w:eastAsia="Times New Roman" w:cstheme="minorHAnsi"/>
                <w:color w:val="000000" w:themeColor="text1"/>
                <w:sz w:val="20"/>
                <w:szCs w:val="20"/>
              </w:rPr>
              <w:t xml:space="preserve"> without </w:t>
            </w:r>
            <w:r>
              <w:rPr>
                <w:rFonts w:eastAsia="Times New Roman" w:cstheme="minorHAnsi"/>
                <w:color w:val="000000" w:themeColor="text1"/>
                <w:sz w:val="20"/>
                <w:szCs w:val="20"/>
              </w:rPr>
              <w:t>an infectious disease</w:t>
            </w:r>
            <w:r w:rsidRPr="0034475C">
              <w:rPr>
                <w:rFonts w:eastAsia="Times New Roman" w:cstheme="minorHAnsi"/>
                <w:color w:val="000000" w:themeColor="text1"/>
                <w:sz w:val="20"/>
                <w:szCs w:val="20"/>
              </w:rPr>
              <w:t xml:space="preserve"> physician or </w:t>
            </w:r>
            <w:r>
              <w:rPr>
                <w:rFonts w:eastAsia="Times New Roman" w:cstheme="minorHAnsi"/>
                <w:color w:val="000000" w:themeColor="text1"/>
                <w:sz w:val="20"/>
                <w:szCs w:val="20"/>
              </w:rPr>
              <w:t>healthcare</w:t>
            </w:r>
            <w:r w:rsidRPr="0034475C">
              <w:rPr>
                <w:rFonts w:eastAsia="Times New Roman" w:cstheme="minorHAnsi"/>
                <w:color w:val="000000" w:themeColor="text1"/>
                <w:sz w:val="20"/>
                <w:szCs w:val="20"/>
              </w:rPr>
              <w:t xml:space="preserve"> epidemiologist, to optimally conduct an outbreak investigation?</w:t>
            </w:r>
          </w:p>
          <w:p w14:paraId="25799264" w14:textId="77777777" w:rsidR="00942A68" w:rsidRDefault="00942A68" w:rsidP="00FF2EF9">
            <w:pPr>
              <w:rPr>
                <w:rFonts w:eastAsia="Times New Roman" w:cstheme="minorHAnsi"/>
                <w:color w:val="000000" w:themeColor="text1"/>
                <w:sz w:val="20"/>
                <w:szCs w:val="20"/>
              </w:rPr>
            </w:pPr>
          </w:p>
          <w:p w14:paraId="43F1D142" w14:textId="77777777" w:rsidR="00942A68" w:rsidRPr="00ED41F4" w:rsidRDefault="00942A68" w:rsidP="00FF2EF9">
            <w:pPr>
              <w:rPr>
                <w:rFonts w:eastAsia="Times New Roman" w:cstheme="minorHAnsi"/>
                <w:color w:val="000000" w:themeColor="text1"/>
                <w:sz w:val="20"/>
                <w:szCs w:val="20"/>
                <w:highlight w:val="yellow"/>
              </w:rPr>
            </w:pPr>
            <w:r>
              <w:rPr>
                <w:rFonts w:eastAsia="Times New Roman" w:cstheme="minorHAnsi"/>
                <w:color w:val="000000" w:themeColor="text1"/>
                <w:sz w:val="20"/>
                <w:szCs w:val="20"/>
              </w:rPr>
              <w:t>2b.  What are the potential roles of physicians and other staff not previously trained in infection prevention and control during an outbreak in small facilities with limited resources?</w:t>
            </w:r>
          </w:p>
        </w:tc>
        <w:tc>
          <w:tcPr>
            <w:tcW w:w="2966" w:type="dxa"/>
            <w:tcBorders>
              <w:top w:val="single" w:sz="8" w:space="0" w:color="auto"/>
              <w:left w:val="single" w:sz="8" w:space="0" w:color="auto"/>
              <w:bottom w:val="single" w:sz="8" w:space="0" w:color="auto"/>
              <w:right w:val="single" w:sz="8" w:space="0" w:color="auto"/>
            </w:tcBorders>
          </w:tcPr>
          <w:p w14:paraId="2EF59D08"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The capacity of facilities to rapidly identify, evaluate, and conduct an outbreak investigation is uncertain across health care.</w:t>
            </w:r>
          </w:p>
        </w:tc>
        <w:tc>
          <w:tcPr>
            <w:tcW w:w="2434" w:type="dxa"/>
            <w:tcBorders>
              <w:top w:val="single" w:sz="8" w:space="0" w:color="auto"/>
              <w:left w:val="single" w:sz="8" w:space="0" w:color="auto"/>
              <w:bottom w:val="single" w:sz="8" w:space="0" w:color="auto"/>
              <w:right w:val="single" w:sz="8" w:space="0" w:color="auto"/>
            </w:tcBorders>
          </w:tcPr>
          <w:p w14:paraId="1F95FD65"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Survey </w:t>
            </w:r>
          </w:p>
        </w:tc>
        <w:tc>
          <w:tcPr>
            <w:tcW w:w="2794" w:type="dxa"/>
            <w:tcBorders>
              <w:top w:val="single" w:sz="8" w:space="0" w:color="auto"/>
              <w:left w:val="single" w:sz="8" w:space="0" w:color="auto"/>
              <w:bottom w:val="single" w:sz="8" w:space="0" w:color="auto"/>
              <w:right w:val="single" w:sz="8" w:space="0" w:color="auto"/>
            </w:tcBorders>
          </w:tcPr>
          <w:p w14:paraId="5826DC17" w14:textId="7B62BFF6" w:rsidR="00942A68" w:rsidRPr="00ED41F4" w:rsidRDefault="00942A68" w:rsidP="006476F9">
            <w:pPr>
              <w:rPr>
                <w:rFonts w:eastAsia="Times New Roman" w:cstheme="minorHAnsi"/>
                <w:color w:val="000000" w:themeColor="text1"/>
                <w:sz w:val="20"/>
                <w:szCs w:val="20"/>
              </w:rPr>
            </w:pPr>
            <w:r w:rsidRPr="00ED41F4">
              <w:rPr>
                <w:rFonts w:eastAsia="Times New Roman" w:cstheme="minorHAnsi"/>
                <w:color w:val="000000" w:themeColor="text1"/>
                <w:sz w:val="20"/>
                <w:szCs w:val="20"/>
              </w:rPr>
              <w:t>Inform public health about the needs of diverse health care facilities in this regard.</w:t>
            </w:r>
          </w:p>
        </w:tc>
      </w:tr>
      <w:tr w:rsidR="00942A68" w:rsidRPr="00ED41F4" w14:paraId="303EDD54" w14:textId="77777777" w:rsidTr="00FF2EF9">
        <w:trPr>
          <w:trHeight w:val="1447"/>
        </w:trPr>
        <w:tc>
          <w:tcPr>
            <w:tcW w:w="1800" w:type="dxa"/>
            <w:tcBorders>
              <w:top w:val="single" w:sz="8" w:space="0" w:color="auto"/>
              <w:left w:val="single" w:sz="8" w:space="0" w:color="auto"/>
              <w:bottom w:val="single" w:sz="8" w:space="0" w:color="auto"/>
              <w:right w:val="single" w:sz="8" w:space="0" w:color="auto"/>
            </w:tcBorders>
          </w:tcPr>
          <w:p w14:paraId="65A40E6E" w14:textId="77777777" w:rsidR="00942A68" w:rsidRPr="00ED41F4" w:rsidRDefault="00942A68" w:rsidP="00FF2EF9">
            <w:pPr>
              <w:rPr>
                <w:rFonts w:eastAsia="Times New Roman" w:cstheme="minorHAnsi"/>
                <w:b/>
                <w:bCs/>
                <w:color w:val="000000" w:themeColor="text1"/>
                <w:sz w:val="20"/>
                <w:szCs w:val="20"/>
              </w:rPr>
            </w:pPr>
          </w:p>
        </w:tc>
        <w:tc>
          <w:tcPr>
            <w:tcW w:w="3686" w:type="dxa"/>
            <w:tcBorders>
              <w:top w:val="single" w:sz="8" w:space="0" w:color="auto"/>
              <w:left w:val="single" w:sz="8" w:space="0" w:color="auto"/>
              <w:bottom w:val="single" w:sz="8" w:space="0" w:color="auto"/>
              <w:right w:val="single" w:sz="8" w:space="0" w:color="auto"/>
            </w:tcBorders>
          </w:tcPr>
          <w:p w14:paraId="61CA7DB5" w14:textId="77777777" w:rsidR="00942A68" w:rsidRPr="0034475C"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2c. What is the i</w:t>
            </w:r>
            <w:r w:rsidRPr="006D3536">
              <w:rPr>
                <w:rFonts w:eastAsia="Times New Roman" w:cstheme="minorHAnsi"/>
                <w:color w:val="000000" w:themeColor="text1"/>
                <w:sz w:val="20"/>
                <w:szCs w:val="20"/>
              </w:rPr>
              <w:t xml:space="preserve">mpact of </w:t>
            </w:r>
            <w:r>
              <w:rPr>
                <w:rFonts w:eastAsia="Times New Roman" w:cstheme="minorHAnsi"/>
                <w:color w:val="000000" w:themeColor="text1"/>
                <w:sz w:val="20"/>
                <w:szCs w:val="20"/>
              </w:rPr>
              <w:t xml:space="preserve">COVID-19-related </w:t>
            </w:r>
            <w:r w:rsidRPr="006D3536">
              <w:rPr>
                <w:rFonts w:eastAsia="Times New Roman" w:cstheme="minorHAnsi"/>
                <w:color w:val="000000" w:themeColor="text1"/>
                <w:sz w:val="20"/>
                <w:szCs w:val="20"/>
              </w:rPr>
              <w:t>crisis management and outbreak investigations, in addition to routine infection prevention activities</w:t>
            </w:r>
            <w:r>
              <w:rPr>
                <w:rFonts w:eastAsia="Times New Roman" w:cstheme="minorHAnsi"/>
                <w:color w:val="000000" w:themeColor="text1"/>
                <w:sz w:val="20"/>
                <w:szCs w:val="20"/>
              </w:rPr>
              <w:t>,</w:t>
            </w:r>
            <w:r w:rsidRPr="006D3536">
              <w:rPr>
                <w:rFonts w:eastAsia="Times New Roman" w:cstheme="minorHAnsi"/>
                <w:color w:val="000000" w:themeColor="text1"/>
                <w:sz w:val="20"/>
                <w:szCs w:val="20"/>
              </w:rPr>
              <w:t xml:space="preserve"> on IP mental health, resiliency, and intent to leave the profession</w:t>
            </w:r>
            <w:r>
              <w:rPr>
                <w:rFonts w:eastAsia="Times New Roman" w:cstheme="minorHAnsi"/>
                <w:color w:val="000000" w:themeColor="text1"/>
                <w:sz w:val="20"/>
                <w:szCs w:val="20"/>
              </w:rPr>
              <w:t>?</w:t>
            </w:r>
          </w:p>
        </w:tc>
        <w:tc>
          <w:tcPr>
            <w:tcW w:w="2966" w:type="dxa"/>
            <w:tcBorders>
              <w:top w:val="single" w:sz="8" w:space="0" w:color="auto"/>
              <w:left w:val="single" w:sz="8" w:space="0" w:color="auto"/>
              <w:bottom w:val="single" w:sz="8" w:space="0" w:color="auto"/>
              <w:right w:val="single" w:sz="8" w:space="0" w:color="auto"/>
            </w:tcBorders>
          </w:tcPr>
          <w:p w14:paraId="30456A3D" w14:textId="77777777"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Gain insight into the effects of prolonged crises on infection prevention departments</w:t>
            </w:r>
          </w:p>
        </w:tc>
        <w:tc>
          <w:tcPr>
            <w:tcW w:w="2434" w:type="dxa"/>
            <w:tcBorders>
              <w:top w:val="single" w:sz="8" w:space="0" w:color="auto"/>
              <w:left w:val="single" w:sz="8" w:space="0" w:color="auto"/>
              <w:bottom w:val="single" w:sz="8" w:space="0" w:color="auto"/>
              <w:right w:val="single" w:sz="8" w:space="0" w:color="auto"/>
            </w:tcBorders>
          </w:tcPr>
          <w:p w14:paraId="720965B2" w14:textId="77777777"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Survey</w:t>
            </w:r>
          </w:p>
        </w:tc>
        <w:tc>
          <w:tcPr>
            <w:tcW w:w="2794" w:type="dxa"/>
            <w:tcBorders>
              <w:top w:val="single" w:sz="8" w:space="0" w:color="auto"/>
              <w:left w:val="single" w:sz="8" w:space="0" w:color="auto"/>
              <w:bottom w:val="single" w:sz="8" w:space="0" w:color="auto"/>
              <w:right w:val="single" w:sz="8" w:space="0" w:color="auto"/>
            </w:tcBorders>
          </w:tcPr>
          <w:p w14:paraId="6D8F5F10" w14:textId="77777777"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Develop mitigation strategies to decrease loss of infection prevention department professionals</w:t>
            </w:r>
          </w:p>
        </w:tc>
      </w:tr>
      <w:tr w:rsidR="00942A68" w:rsidRPr="00ED41F4" w14:paraId="0CB8D4DB" w14:textId="77777777" w:rsidTr="00FF2EF9">
        <w:trPr>
          <w:trHeight w:val="1339"/>
        </w:trPr>
        <w:tc>
          <w:tcPr>
            <w:tcW w:w="1800" w:type="dxa"/>
            <w:tcBorders>
              <w:top w:val="single" w:sz="8" w:space="0" w:color="auto"/>
              <w:left w:val="single" w:sz="8" w:space="0" w:color="auto"/>
              <w:bottom w:val="single" w:sz="8" w:space="0" w:color="auto"/>
              <w:right w:val="single" w:sz="8" w:space="0" w:color="auto"/>
            </w:tcBorders>
          </w:tcPr>
          <w:p w14:paraId="76BDA45F" w14:textId="77777777" w:rsidR="00942A68" w:rsidRPr="00ED41F4" w:rsidRDefault="00942A68" w:rsidP="00FF2EF9">
            <w:pP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3. Resources and Tools </w:t>
            </w:r>
          </w:p>
        </w:tc>
        <w:tc>
          <w:tcPr>
            <w:tcW w:w="3686" w:type="dxa"/>
            <w:tcBorders>
              <w:top w:val="single" w:sz="8" w:space="0" w:color="auto"/>
              <w:left w:val="single" w:sz="8" w:space="0" w:color="auto"/>
              <w:bottom w:val="single" w:sz="8" w:space="0" w:color="auto"/>
              <w:right w:val="single" w:sz="8" w:space="0" w:color="auto"/>
            </w:tcBorders>
          </w:tcPr>
          <w:p w14:paraId="6457CDF1" w14:textId="166B2B84" w:rsidR="00942A68" w:rsidRPr="00ED41F4" w:rsidRDefault="00942A68" w:rsidP="00D67AAF">
            <w:pPr>
              <w:rPr>
                <w:rFonts w:eastAsia="Times New Roman" w:cstheme="minorHAnsi"/>
                <w:color w:val="000000" w:themeColor="text1"/>
                <w:sz w:val="20"/>
                <w:szCs w:val="20"/>
                <w:highlight w:val="yellow"/>
              </w:rPr>
            </w:pPr>
            <w:r>
              <w:rPr>
                <w:rFonts w:eastAsia="Times New Roman" w:cstheme="minorHAnsi"/>
                <w:color w:val="000000" w:themeColor="text1"/>
                <w:sz w:val="20"/>
                <w:szCs w:val="20"/>
              </w:rPr>
              <w:t>3a.</w:t>
            </w:r>
            <w:r w:rsidRPr="0034475C">
              <w:rPr>
                <w:rFonts w:eastAsia="Times New Roman" w:cstheme="minorHAnsi"/>
                <w:color w:val="000000" w:themeColor="text1"/>
                <w:sz w:val="20"/>
                <w:szCs w:val="20"/>
              </w:rPr>
              <w:t xml:space="preserve">  What resources </w:t>
            </w:r>
            <w:r>
              <w:rPr>
                <w:rFonts w:eastAsia="Times New Roman" w:cstheme="minorHAnsi"/>
                <w:color w:val="000000" w:themeColor="text1"/>
                <w:sz w:val="20"/>
                <w:szCs w:val="20"/>
              </w:rPr>
              <w:t>are available and what is needed for</w:t>
            </w:r>
            <w:r w:rsidRPr="0034475C">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hospitals and </w:t>
            </w:r>
            <w:r w:rsidR="00023C65">
              <w:rPr>
                <w:rFonts w:eastAsia="Times New Roman" w:cstheme="minorHAnsi"/>
                <w:color w:val="000000" w:themeColor="text1"/>
                <w:sz w:val="20"/>
                <w:szCs w:val="20"/>
              </w:rPr>
              <w:t>NHs</w:t>
            </w:r>
            <w:r w:rsidRPr="0034475C">
              <w:rPr>
                <w:rFonts w:eastAsia="Times New Roman" w:cstheme="minorHAnsi"/>
                <w:color w:val="000000" w:themeColor="text1"/>
                <w:sz w:val="20"/>
                <w:szCs w:val="20"/>
              </w:rPr>
              <w:t xml:space="preserve">  to support outbreak investigation</w:t>
            </w:r>
            <w:r>
              <w:rPr>
                <w:rFonts w:eastAsia="Times New Roman" w:cstheme="minorHAnsi"/>
                <w:color w:val="000000" w:themeColor="text1"/>
                <w:sz w:val="20"/>
                <w:szCs w:val="20"/>
              </w:rPr>
              <w:t>, including local public health capacity</w:t>
            </w:r>
            <w:r w:rsidRPr="0034475C">
              <w:rPr>
                <w:rFonts w:eastAsia="Times New Roman" w:cstheme="minorHAnsi"/>
                <w:color w:val="000000" w:themeColor="text1"/>
                <w:sz w:val="20"/>
                <w:szCs w:val="20"/>
              </w:rPr>
              <w:t>?</w:t>
            </w:r>
          </w:p>
        </w:tc>
        <w:tc>
          <w:tcPr>
            <w:tcW w:w="2966" w:type="dxa"/>
            <w:tcBorders>
              <w:top w:val="single" w:sz="8" w:space="0" w:color="auto"/>
              <w:left w:val="single" w:sz="8" w:space="0" w:color="auto"/>
              <w:bottom w:val="single" w:sz="8" w:space="0" w:color="auto"/>
              <w:right w:val="single" w:sz="8" w:space="0" w:color="auto"/>
            </w:tcBorders>
          </w:tcPr>
          <w:p w14:paraId="17847317"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The resources available to facilities before and during an outbreak (education, personnel, </w:t>
            </w:r>
            <w:r>
              <w:rPr>
                <w:rFonts w:eastAsia="Times New Roman" w:cstheme="minorHAnsi"/>
                <w:color w:val="000000" w:themeColor="text1"/>
                <w:sz w:val="20"/>
                <w:szCs w:val="20"/>
              </w:rPr>
              <w:t xml:space="preserve">leadership, </w:t>
            </w:r>
            <w:r w:rsidRPr="00ED41F4">
              <w:rPr>
                <w:rFonts w:eastAsia="Times New Roman" w:cstheme="minorHAnsi"/>
                <w:color w:val="000000" w:themeColor="text1"/>
                <w:sz w:val="20"/>
                <w:szCs w:val="20"/>
              </w:rPr>
              <w:t>lab capacity, software/ hardware) are uncertain.</w:t>
            </w:r>
          </w:p>
        </w:tc>
        <w:tc>
          <w:tcPr>
            <w:tcW w:w="2434" w:type="dxa"/>
            <w:tcBorders>
              <w:top w:val="single" w:sz="8" w:space="0" w:color="auto"/>
              <w:left w:val="single" w:sz="8" w:space="0" w:color="auto"/>
              <w:bottom w:val="single" w:sz="8" w:space="0" w:color="auto"/>
              <w:right w:val="single" w:sz="8" w:space="0" w:color="auto"/>
            </w:tcBorders>
          </w:tcPr>
          <w:p w14:paraId="4F3FF958"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Survey</w:t>
            </w:r>
          </w:p>
        </w:tc>
        <w:tc>
          <w:tcPr>
            <w:tcW w:w="2794" w:type="dxa"/>
            <w:tcBorders>
              <w:top w:val="single" w:sz="8" w:space="0" w:color="auto"/>
              <w:left w:val="single" w:sz="8" w:space="0" w:color="auto"/>
              <w:bottom w:val="single" w:sz="8" w:space="0" w:color="auto"/>
              <w:right w:val="single" w:sz="8" w:space="0" w:color="auto"/>
            </w:tcBorders>
          </w:tcPr>
          <w:p w14:paraId="644D8374" w14:textId="28713734" w:rsidR="00942A68" w:rsidRPr="00ED41F4" w:rsidRDefault="00942A68" w:rsidP="006476F9">
            <w:pPr>
              <w:rPr>
                <w:rFonts w:eastAsia="Times New Roman" w:cstheme="minorHAnsi"/>
                <w:color w:val="000000" w:themeColor="text1"/>
                <w:sz w:val="20"/>
                <w:szCs w:val="20"/>
              </w:rPr>
            </w:pPr>
            <w:r w:rsidRPr="00ED41F4">
              <w:rPr>
                <w:rFonts w:eastAsia="Times New Roman" w:cstheme="minorHAnsi"/>
                <w:color w:val="000000" w:themeColor="text1"/>
                <w:sz w:val="20"/>
                <w:szCs w:val="20"/>
              </w:rPr>
              <w:t>Inform public health about the needs of diverse health care facilities in this regard.</w:t>
            </w:r>
          </w:p>
        </w:tc>
      </w:tr>
      <w:tr w:rsidR="00942A68" w:rsidRPr="00ED41F4" w14:paraId="3AB9569F" w14:textId="77777777" w:rsidTr="00FF2EF9">
        <w:trPr>
          <w:trHeight w:val="1960"/>
        </w:trPr>
        <w:tc>
          <w:tcPr>
            <w:tcW w:w="1800" w:type="dxa"/>
            <w:tcBorders>
              <w:top w:val="single" w:sz="8" w:space="0" w:color="auto"/>
              <w:left w:val="single" w:sz="8" w:space="0" w:color="auto"/>
              <w:bottom w:val="single" w:sz="8" w:space="0" w:color="auto"/>
              <w:right w:val="single" w:sz="8" w:space="0" w:color="auto"/>
            </w:tcBorders>
          </w:tcPr>
          <w:p w14:paraId="29CA95A0" w14:textId="77777777" w:rsidR="00942A68" w:rsidRPr="00ED41F4" w:rsidRDefault="00942A68" w:rsidP="00FF2EF9">
            <w:pPr>
              <w:rPr>
                <w:rFonts w:eastAsia="Times New Roman" w:cstheme="minorHAnsi"/>
                <w:b/>
                <w:bCs/>
                <w:color w:val="000000" w:themeColor="text1"/>
                <w:sz w:val="20"/>
                <w:szCs w:val="20"/>
              </w:rPr>
            </w:pPr>
          </w:p>
        </w:tc>
        <w:tc>
          <w:tcPr>
            <w:tcW w:w="3686" w:type="dxa"/>
            <w:tcBorders>
              <w:top w:val="single" w:sz="8" w:space="0" w:color="auto"/>
              <w:left w:val="single" w:sz="8" w:space="0" w:color="auto"/>
              <w:bottom w:val="single" w:sz="8" w:space="0" w:color="auto"/>
              <w:right w:val="single" w:sz="8" w:space="0" w:color="auto"/>
            </w:tcBorders>
          </w:tcPr>
          <w:p w14:paraId="5BDADA37" w14:textId="77777777" w:rsidR="00942A68" w:rsidRPr="00ED41F4" w:rsidRDefault="00942A68" w:rsidP="00FF2EF9">
            <w:pPr>
              <w:rPr>
                <w:rFonts w:eastAsia="Times New Roman" w:cstheme="minorHAnsi"/>
                <w:color w:val="000000" w:themeColor="text1"/>
                <w:sz w:val="20"/>
                <w:szCs w:val="20"/>
                <w:highlight w:val="yellow"/>
              </w:rPr>
            </w:pPr>
            <w:r>
              <w:rPr>
                <w:rFonts w:eastAsia="Times New Roman" w:cstheme="minorHAnsi"/>
                <w:color w:val="000000" w:themeColor="text1"/>
                <w:sz w:val="20"/>
                <w:szCs w:val="20"/>
              </w:rPr>
              <w:t xml:space="preserve">3b. </w:t>
            </w:r>
            <w:r w:rsidRPr="0034475C">
              <w:rPr>
                <w:rFonts w:eastAsia="Times New Roman" w:cstheme="minorHAnsi"/>
                <w:color w:val="000000" w:themeColor="text1"/>
                <w:sz w:val="20"/>
                <w:szCs w:val="20"/>
              </w:rPr>
              <w:t>Should real-time molecular sequencing be used to support an outbreak investigation?</w:t>
            </w:r>
          </w:p>
        </w:tc>
        <w:tc>
          <w:tcPr>
            <w:tcW w:w="2966" w:type="dxa"/>
            <w:tcBorders>
              <w:top w:val="single" w:sz="8" w:space="0" w:color="auto"/>
              <w:left w:val="single" w:sz="8" w:space="0" w:color="auto"/>
              <w:bottom w:val="single" w:sz="8" w:space="0" w:color="auto"/>
              <w:right w:val="single" w:sz="8" w:space="0" w:color="auto"/>
            </w:tcBorders>
          </w:tcPr>
          <w:p w14:paraId="75F24792"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If this technology were available and useful to support outbreak investigation, it would be important to include it in the standard approach.</w:t>
            </w:r>
          </w:p>
        </w:tc>
        <w:tc>
          <w:tcPr>
            <w:tcW w:w="2434" w:type="dxa"/>
            <w:tcBorders>
              <w:top w:val="single" w:sz="8" w:space="0" w:color="auto"/>
              <w:left w:val="single" w:sz="8" w:space="0" w:color="auto"/>
              <w:bottom w:val="single" w:sz="8" w:space="0" w:color="auto"/>
              <w:right w:val="single" w:sz="8" w:space="0" w:color="auto"/>
            </w:tcBorders>
          </w:tcPr>
          <w:p w14:paraId="6AB092D7"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Expert review of outbreak scenarios with and without sequencing.</w:t>
            </w:r>
          </w:p>
        </w:tc>
        <w:tc>
          <w:tcPr>
            <w:tcW w:w="2794" w:type="dxa"/>
            <w:tcBorders>
              <w:top w:val="single" w:sz="8" w:space="0" w:color="auto"/>
              <w:left w:val="single" w:sz="8" w:space="0" w:color="auto"/>
              <w:bottom w:val="single" w:sz="8" w:space="0" w:color="auto"/>
              <w:right w:val="single" w:sz="8" w:space="0" w:color="auto"/>
            </w:tcBorders>
          </w:tcPr>
          <w:p w14:paraId="12FE240A"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Help inform public health and outbreak response teams to best determine if and when to apply this emerging technology</w:t>
            </w:r>
          </w:p>
        </w:tc>
      </w:tr>
      <w:tr w:rsidR="00942A68" w:rsidRPr="00ED41F4" w14:paraId="070AC48F" w14:textId="77777777" w:rsidTr="00FF2EF9">
        <w:trPr>
          <w:trHeight w:val="1690"/>
        </w:trPr>
        <w:tc>
          <w:tcPr>
            <w:tcW w:w="1800" w:type="dxa"/>
            <w:tcBorders>
              <w:top w:val="single" w:sz="8" w:space="0" w:color="auto"/>
              <w:left w:val="single" w:sz="8" w:space="0" w:color="auto"/>
              <w:bottom w:val="single" w:sz="8" w:space="0" w:color="auto"/>
              <w:right w:val="single" w:sz="8" w:space="0" w:color="auto"/>
            </w:tcBorders>
          </w:tcPr>
          <w:p w14:paraId="733CD412" w14:textId="77777777" w:rsidR="00942A68" w:rsidRPr="00ED41F4" w:rsidRDefault="00942A68" w:rsidP="00FF2EF9">
            <w:pPr>
              <w:rPr>
                <w:rFonts w:eastAsia="Times New Roman" w:cstheme="minorHAnsi"/>
                <w:b/>
                <w:bCs/>
                <w:color w:val="000000" w:themeColor="text1"/>
                <w:sz w:val="20"/>
                <w:szCs w:val="20"/>
              </w:rPr>
            </w:pPr>
          </w:p>
        </w:tc>
        <w:tc>
          <w:tcPr>
            <w:tcW w:w="3686" w:type="dxa"/>
            <w:tcBorders>
              <w:top w:val="single" w:sz="8" w:space="0" w:color="auto"/>
              <w:left w:val="single" w:sz="8" w:space="0" w:color="auto"/>
              <w:bottom w:val="single" w:sz="8" w:space="0" w:color="auto"/>
              <w:right w:val="single" w:sz="8" w:space="0" w:color="auto"/>
            </w:tcBorders>
          </w:tcPr>
          <w:p w14:paraId="7FA0AD39" w14:textId="77777777" w:rsidR="00942A68" w:rsidRPr="00ED41F4" w:rsidRDefault="00942A68" w:rsidP="00FF2EF9">
            <w:pPr>
              <w:rPr>
                <w:rFonts w:eastAsia="Times New Roman" w:cstheme="minorHAnsi"/>
                <w:color w:val="000000" w:themeColor="text1"/>
                <w:sz w:val="20"/>
                <w:szCs w:val="20"/>
                <w:highlight w:val="yellow"/>
              </w:rPr>
            </w:pPr>
            <w:r>
              <w:rPr>
                <w:rFonts w:eastAsia="Times New Roman" w:cstheme="minorHAnsi"/>
                <w:color w:val="000000" w:themeColor="text1"/>
                <w:sz w:val="20"/>
                <w:szCs w:val="20"/>
              </w:rPr>
              <w:t xml:space="preserve">3c. </w:t>
            </w:r>
            <w:r w:rsidRPr="0034475C">
              <w:rPr>
                <w:rFonts w:eastAsia="Times New Roman" w:cstheme="minorHAnsi"/>
                <w:color w:val="000000" w:themeColor="text1"/>
                <w:sz w:val="20"/>
                <w:szCs w:val="20"/>
              </w:rPr>
              <w:t>What type of social network analysis best supports an outbreak response?</w:t>
            </w:r>
          </w:p>
        </w:tc>
        <w:tc>
          <w:tcPr>
            <w:tcW w:w="2966" w:type="dxa"/>
            <w:tcBorders>
              <w:top w:val="single" w:sz="8" w:space="0" w:color="auto"/>
              <w:left w:val="single" w:sz="8" w:space="0" w:color="auto"/>
              <w:bottom w:val="single" w:sz="8" w:space="0" w:color="auto"/>
              <w:right w:val="single" w:sz="8" w:space="0" w:color="auto"/>
            </w:tcBorders>
          </w:tcPr>
          <w:p w14:paraId="5222591E" w14:textId="5ED65941" w:rsidR="00942A68" w:rsidRPr="00ED41F4" w:rsidRDefault="00942A68" w:rsidP="00D67AAF">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Understanding the social interactions </w:t>
            </w:r>
            <w:r>
              <w:rPr>
                <w:rFonts w:eastAsia="Times New Roman" w:cstheme="minorHAnsi"/>
                <w:color w:val="000000" w:themeColor="text1"/>
                <w:sz w:val="20"/>
                <w:szCs w:val="20"/>
              </w:rPr>
              <w:t xml:space="preserve">between individuals in hospitals and </w:t>
            </w:r>
            <w:r w:rsidR="009226E9">
              <w:rPr>
                <w:rFonts w:eastAsia="Times New Roman" w:cstheme="minorHAnsi"/>
                <w:color w:val="000000" w:themeColor="text1"/>
                <w:sz w:val="20"/>
                <w:szCs w:val="20"/>
              </w:rPr>
              <w:t>NHs</w:t>
            </w:r>
            <w:r>
              <w:rPr>
                <w:rFonts w:eastAsia="Times New Roman" w:cstheme="minorHAnsi"/>
                <w:color w:val="000000" w:themeColor="text1"/>
                <w:sz w:val="20"/>
                <w:szCs w:val="20"/>
              </w:rPr>
              <w:t xml:space="preserve"> </w:t>
            </w:r>
            <w:r w:rsidRPr="00ED41F4">
              <w:rPr>
                <w:rFonts w:eastAsia="Times New Roman" w:cstheme="minorHAnsi"/>
                <w:color w:val="000000" w:themeColor="text1"/>
                <w:sz w:val="20"/>
                <w:szCs w:val="20"/>
              </w:rPr>
              <w:t xml:space="preserve">and </w:t>
            </w:r>
            <w:r>
              <w:rPr>
                <w:rFonts w:eastAsia="Times New Roman" w:cstheme="minorHAnsi"/>
                <w:color w:val="000000" w:themeColor="text1"/>
                <w:sz w:val="20"/>
                <w:szCs w:val="20"/>
              </w:rPr>
              <w:t xml:space="preserve">their care </w:t>
            </w:r>
            <w:r w:rsidRPr="00ED41F4">
              <w:rPr>
                <w:rFonts w:eastAsia="Times New Roman" w:cstheme="minorHAnsi"/>
                <w:color w:val="000000" w:themeColor="text1"/>
                <w:sz w:val="20"/>
                <w:szCs w:val="20"/>
              </w:rPr>
              <w:t>staff</w:t>
            </w:r>
            <w:r>
              <w:rPr>
                <w:rFonts w:eastAsia="Times New Roman" w:cstheme="minorHAnsi"/>
                <w:color w:val="000000" w:themeColor="text1"/>
                <w:sz w:val="20"/>
                <w:szCs w:val="20"/>
              </w:rPr>
              <w:t xml:space="preserve"> and therapists</w:t>
            </w:r>
            <w:r w:rsidRPr="00ED41F4">
              <w:rPr>
                <w:rFonts w:eastAsia="Times New Roman" w:cstheme="minorHAnsi"/>
                <w:color w:val="000000" w:themeColor="text1"/>
                <w:sz w:val="20"/>
                <w:szCs w:val="20"/>
              </w:rPr>
              <w:t>.  The best way to gather and apply that information is uncertain.</w:t>
            </w:r>
          </w:p>
        </w:tc>
        <w:tc>
          <w:tcPr>
            <w:tcW w:w="2434" w:type="dxa"/>
            <w:tcBorders>
              <w:top w:val="single" w:sz="8" w:space="0" w:color="auto"/>
              <w:left w:val="single" w:sz="8" w:space="0" w:color="auto"/>
              <w:bottom w:val="single" w:sz="8" w:space="0" w:color="auto"/>
              <w:right w:val="single" w:sz="8" w:space="0" w:color="auto"/>
            </w:tcBorders>
          </w:tcPr>
          <w:p w14:paraId="0AC1C605" w14:textId="77777777"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Systematic</w:t>
            </w:r>
            <w:r w:rsidRPr="00ED41F4">
              <w:rPr>
                <w:rFonts w:eastAsia="Times New Roman" w:cstheme="minorHAnsi"/>
                <w:color w:val="000000" w:themeColor="text1"/>
                <w:sz w:val="20"/>
                <w:szCs w:val="20"/>
              </w:rPr>
              <w:t xml:space="preserve"> review</w:t>
            </w:r>
            <w:r>
              <w:rPr>
                <w:rFonts w:eastAsia="Times New Roman" w:cstheme="minorHAnsi"/>
                <w:color w:val="000000" w:themeColor="text1"/>
                <w:sz w:val="20"/>
                <w:szCs w:val="20"/>
              </w:rPr>
              <w:t>, modelling studies</w:t>
            </w:r>
            <w:r w:rsidRPr="00ED41F4">
              <w:rPr>
                <w:rFonts w:eastAsia="Times New Roman" w:cstheme="minorHAnsi"/>
                <w:color w:val="000000" w:themeColor="text1"/>
                <w:sz w:val="20"/>
                <w:szCs w:val="20"/>
              </w:rPr>
              <w:t>.</w:t>
            </w:r>
          </w:p>
          <w:p w14:paraId="46D6536E" w14:textId="77777777" w:rsidR="00942A68" w:rsidRPr="00ED41F4" w:rsidRDefault="00942A68" w:rsidP="00FF2EF9">
            <w:pPr>
              <w:rPr>
                <w:rFonts w:eastAsia="Times New Roman" w:cstheme="minorHAnsi"/>
                <w:color w:val="000000" w:themeColor="text1"/>
                <w:sz w:val="20"/>
                <w:szCs w:val="20"/>
              </w:rPr>
            </w:pPr>
          </w:p>
          <w:p w14:paraId="274B83D8"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Comparatively apply various social network programs to outbreak situations.</w:t>
            </w:r>
          </w:p>
        </w:tc>
        <w:tc>
          <w:tcPr>
            <w:tcW w:w="2794" w:type="dxa"/>
            <w:tcBorders>
              <w:top w:val="single" w:sz="8" w:space="0" w:color="auto"/>
              <w:left w:val="single" w:sz="8" w:space="0" w:color="auto"/>
              <w:bottom w:val="single" w:sz="8" w:space="0" w:color="auto"/>
              <w:right w:val="single" w:sz="8" w:space="0" w:color="auto"/>
            </w:tcBorders>
          </w:tcPr>
          <w:p w14:paraId="170DC9FE"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Help inform public health and outbreak response teams to best determine if and how to incorporate social network analysis tools or software packages to outbreak scenarios.</w:t>
            </w:r>
          </w:p>
        </w:tc>
      </w:tr>
      <w:tr w:rsidR="00942A68" w:rsidRPr="00ED41F4" w14:paraId="2BA2C07F" w14:textId="77777777" w:rsidTr="00FF2EF9">
        <w:trPr>
          <w:trHeight w:val="1600"/>
        </w:trPr>
        <w:tc>
          <w:tcPr>
            <w:tcW w:w="1800" w:type="dxa"/>
            <w:tcBorders>
              <w:top w:val="single" w:sz="8" w:space="0" w:color="auto"/>
              <w:left w:val="single" w:sz="8" w:space="0" w:color="auto"/>
              <w:bottom w:val="single" w:sz="8" w:space="0" w:color="auto"/>
              <w:right w:val="single" w:sz="8" w:space="0" w:color="auto"/>
            </w:tcBorders>
          </w:tcPr>
          <w:p w14:paraId="432346AA" w14:textId="77777777" w:rsidR="00942A68" w:rsidRPr="00ED41F4" w:rsidRDefault="00942A68" w:rsidP="00FF2EF9">
            <w:pPr>
              <w:rPr>
                <w:rFonts w:eastAsia="Times New Roman" w:cstheme="minorHAnsi"/>
                <w:b/>
                <w:bCs/>
                <w:color w:val="000000" w:themeColor="text1"/>
                <w:sz w:val="20"/>
                <w:szCs w:val="20"/>
              </w:rPr>
            </w:pPr>
          </w:p>
        </w:tc>
        <w:tc>
          <w:tcPr>
            <w:tcW w:w="3686" w:type="dxa"/>
            <w:tcBorders>
              <w:top w:val="single" w:sz="8" w:space="0" w:color="auto"/>
              <w:left w:val="single" w:sz="8" w:space="0" w:color="auto"/>
              <w:bottom w:val="single" w:sz="8" w:space="0" w:color="auto"/>
              <w:right w:val="single" w:sz="8" w:space="0" w:color="auto"/>
            </w:tcBorders>
          </w:tcPr>
          <w:p w14:paraId="3B5AC1BF" w14:textId="77777777" w:rsidR="00942A68" w:rsidRPr="00ED41F4" w:rsidRDefault="00942A68" w:rsidP="00FF2EF9">
            <w:pPr>
              <w:rPr>
                <w:rFonts w:eastAsia="Times New Roman" w:cstheme="minorHAnsi"/>
                <w:color w:val="000000" w:themeColor="text1"/>
                <w:sz w:val="20"/>
                <w:szCs w:val="20"/>
                <w:highlight w:val="yellow"/>
              </w:rPr>
            </w:pPr>
            <w:r>
              <w:rPr>
                <w:rFonts w:eastAsia="Times New Roman" w:cstheme="minorHAnsi"/>
                <w:color w:val="000000" w:themeColor="text1"/>
                <w:sz w:val="20"/>
                <w:szCs w:val="20"/>
              </w:rPr>
              <w:t xml:space="preserve">3d. </w:t>
            </w:r>
            <w:r w:rsidRPr="0034475C">
              <w:rPr>
                <w:rFonts w:eastAsia="Times New Roman" w:cstheme="minorHAnsi"/>
                <w:color w:val="000000" w:themeColor="text1"/>
                <w:sz w:val="20"/>
                <w:szCs w:val="20"/>
              </w:rPr>
              <w:t xml:space="preserve">What is the potential role of environmental sampling during an outbreak and the best type of lab (clinical vs. environmental) to obtain and analyze samples? </w:t>
            </w:r>
          </w:p>
        </w:tc>
        <w:tc>
          <w:tcPr>
            <w:tcW w:w="2966" w:type="dxa"/>
            <w:tcBorders>
              <w:top w:val="single" w:sz="8" w:space="0" w:color="auto"/>
              <w:left w:val="single" w:sz="8" w:space="0" w:color="auto"/>
              <w:bottom w:val="single" w:sz="8" w:space="0" w:color="auto"/>
              <w:right w:val="single" w:sz="8" w:space="0" w:color="auto"/>
            </w:tcBorders>
          </w:tcPr>
          <w:p w14:paraId="23C79BFF"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Understanding if and how environmental sampling could improve outbreak support. </w:t>
            </w:r>
          </w:p>
        </w:tc>
        <w:tc>
          <w:tcPr>
            <w:tcW w:w="2434" w:type="dxa"/>
            <w:tcBorders>
              <w:top w:val="single" w:sz="8" w:space="0" w:color="auto"/>
              <w:left w:val="single" w:sz="8" w:space="0" w:color="auto"/>
              <w:bottom w:val="single" w:sz="8" w:space="0" w:color="auto"/>
              <w:right w:val="single" w:sz="8" w:space="0" w:color="auto"/>
            </w:tcBorders>
          </w:tcPr>
          <w:p w14:paraId="3BB856C9" w14:textId="77777777"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Systematic</w:t>
            </w:r>
            <w:r w:rsidRPr="00ED41F4">
              <w:rPr>
                <w:rFonts w:eastAsia="Times New Roman" w:cstheme="minorHAnsi"/>
                <w:color w:val="000000" w:themeColor="text1"/>
                <w:sz w:val="20"/>
                <w:szCs w:val="20"/>
              </w:rPr>
              <w:t xml:space="preserve"> review</w:t>
            </w:r>
            <w:r>
              <w:rPr>
                <w:rFonts w:eastAsia="Times New Roman" w:cstheme="minorHAnsi"/>
                <w:color w:val="000000" w:themeColor="text1"/>
                <w:sz w:val="20"/>
                <w:szCs w:val="20"/>
              </w:rPr>
              <w:t>, modelling studies</w:t>
            </w:r>
            <w:r w:rsidRPr="00ED41F4">
              <w:rPr>
                <w:rFonts w:eastAsia="Times New Roman" w:cstheme="minorHAnsi"/>
                <w:color w:val="000000" w:themeColor="text1"/>
                <w:sz w:val="20"/>
                <w:szCs w:val="20"/>
              </w:rPr>
              <w:t>.</w:t>
            </w:r>
          </w:p>
          <w:p w14:paraId="29E62BFF" w14:textId="77777777" w:rsidR="00942A68" w:rsidRPr="00ED41F4" w:rsidRDefault="00942A68" w:rsidP="00FF2EF9">
            <w:pPr>
              <w:rPr>
                <w:rFonts w:eastAsia="Times New Roman" w:cstheme="minorHAnsi"/>
                <w:color w:val="000000" w:themeColor="text1"/>
                <w:sz w:val="20"/>
                <w:szCs w:val="20"/>
              </w:rPr>
            </w:pPr>
          </w:p>
          <w:p w14:paraId="7E329A58"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Expert review of outbreak scenarios with and without environmental sampling data</w:t>
            </w:r>
          </w:p>
        </w:tc>
        <w:tc>
          <w:tcPr>
            <w:tcW w:w="2794" w:type="dxa"/>
            <w:tcBorders>
              <w:top w:val="single" w:sz="8" w:space="0" w:color="auto"/>
              <w:left w:val="single" w:sz="8" w:space="0" w:color="auto"/>
              <w:bottom w:val="single" w:sz="8" w:space="0" w:color="auto"/>
              <w:right w:val="single" w:sz="8" w:space="0" w:color="auto"/>
            </w:tcBorders>
          </w:tcPr>
          <w:p w14:paraId="76581176"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Help inform public health and outbreak response teams to best determine if, how, and when to apply this emerging technology.</w:t>
            </w:r>
          </w:p>
        </w:tc>
      </w:tr>
      <w:tr w:rsidR="00942A68" w:rsidRPr="00ED41F4" w14:paraId="49753025" w14:textId="77777777" w:rsidTr="003214F4">
        <w:trPr>
          <w:trHeight w:val="1285"/>
        </w:trPr>
        <w:tc>
          <w:tcPr>
            <w:tcW w:w="1800" w:type="dxa"/>
            <w:tcBorders>
              <w:top w:val="single" w:sz="8" w:space="0" w:color="auto"/>
              <w:left w:val="single" w:sz="8" w:space="0" w:color="auto"/>
              <w:bottom w:val="single" w:sz="8" w:space="0" w:color="auto"/>
              <w:right w:val="single" w:sz="8" w:space="0" w:color="auto"/>
            </w:tcBorders>
          </w:tcPr>
          <w:p w14:paraId="1DBF9FE1" w14:textId="77777777" w:rsidR="00942A68" w:rsidRPr="00ED41F4" w:rsidRDefault="00942A68" w:rsidP="00FF2EF9">
            <w:pPr>
              <w:rPr>
                <w:rFonts w:eastAsia="Times New Roman" w:cstheme="minorHAnsi"/>
                <w:b/>
                <w:bCs/>
                <w:color w:val="000000" w:themeColor="text1"/>
                <w:sz w:val="20"/>
                <w:szCs w:val="20"/>
              </w:rPr>
            </w:pPr>
          </w:p>
        </w:tc>
        <w:tc>
          <w:tcPr>
            <w:tcW w:w="3686" w:type="dxa"/>
            <w:tcBorders>
              <w:top w:val="single" w:sz="8" w:space="0" w:color="auto"/>
              <w:left w:val="single" w:sz="8" w:space="0" w:color="auto"/>
              <w:bottom w:val="single" w:sz="8" w:space="0" w:color="auto"/>
              <w:right w:val="single" w:sz="8" w:space="0" w:color="auto"/>
            </w:tcBorders>
          </w:tcPr>
          <w:p w14:paraId="5B65491D" w14:textId="6C503232" w:rsidR="00942A68" w:rsidRPr="00ED41F4" w:rsidRDefault="00942A68" w:rsidP="00FF2EF9">
            <w:pPr>
              <w:rPr>
                <w:rFonts w:eastAsia="Times New Roman" w:cstheme="minorHAnsi"/>
                <w:color w:val="000000" w:themeColor="text1"/>
                <w:sz w:val="20"/>
                <w:szCs w:val="20"/>
              </w:rPr>
            </w:pPr>
            <w:r>
              <w:rPr>
                <w:rFonts w:eastAsia="Times New Roman" w:cstheme="minorHAnsi"/>
                <w:color w:val="000000" w:themeColor="text1"/>
                <w:sz w:val="20"/>
                <w:szCs w:val="20"/>
              </w:rPr>
              <w:t xml:space="preserve">3e. </w:t>
            </w:r>
            <w:r w:rsidRPr="0034475C">
              <w:rPr>
                <w:rFonts w:eastAsia="Times New Roman" w:cstheme="minorHAnsi"/>
                <w:color w:val="000000" w:themeColor="text1"/>
                <w:sz w:val="20"/>
                <w:szCs w:val="20"/>
              </w:rPr>
              <w:t>Are existing Toolkits, including the SHEA/CDC ORTP Toolkit, effectively guiding outbreak response?</w:t>
            </w:r>
          </w:p>
        </w:tc>
        <w:tc>
          <w:tcPr>
            <w:tcW w:w="2966" w:type="dxa"/>
            <w:tcBorders>
              <w:top w:val="single" w:sz="8" w:space="0" w:color="auto"/>
              <w:left w:val="single" w:sz="8" w:space="0" w:color="auto"/>
              <w:bottom w:val="single" w:sz="8" w:space="0" w:color="auto"/>
              <w:right w:val="single" w:sz="8" w:space="0" w:color="auto"/>
            </w:tcBorders>
          </w:tcPr>
          <w:p w14:paraId="57B2B739"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Are existing Toolkits useful and in what settings?</w:t>
            </w:r>
            <w:r>
              <w:rPr>
                <w:rFonts w:eastAsia="Times New Roman" w:cstheme="minorHAnsi"/>
                <w:color w:val="000000" w:themeColor="text1"/>
                <w:sz w:val="20"/>
                <w:szCs w:val="20"/>
              </w:rPr>
              <w:t xml:space="preserve"> </w:t>
            </w:r>
          </w:p>
        </w:tc>
        <w:tc>
          <w:tcPr>
            <w:tcW w:w="2434" w:type="dxa"/>
            <w:tcBorders>
              <w:top w:val="single" w:sz="8" w:space="0" w:color="auto"/>
              <w:left w:val="single" w:sz="8" w:space="0" w:color="auto"/>
              <w:bottom w:val="single" w:sz="8" w:space="0" w:color="auto"/>
              <w:right w:val="single" w:sz="8" w:space="0" w:color="auto"/>
            </w:tcBorders>
          </w:tcPr>
          <w:p w14:paraId="7E2BEFCD" w14:textId="069E3874" w:rsidR="00942A68" w:rsidRPr="00ED41F4" w:rsidRDefault="00942A68" w:rsidP="00D67AAF">
            <w:pPr>
              <w:rPr>
                <w:rFonts w:eastAsia="Times New Roman" w:cstheme="minorHAnsi"/>
                <w:color w:val="000000" w:themeColor="text1"/>
                <w:sz w:val="20"/>
                <w:szCs w:val="20"/>
              </w:rPr>
            </w:pPr>
            <w:r w:rsidRPr="00ED41F4">
              <w:rPr>
                <w:rFonts w:eastAsia="Times New Roman" w:cstheme="minorHAnsi"/>
                <w:color w:val="000000" w:themeColor="text1"/>
                <w:sz w:val="20"/>
                <w:szCs w:val="20"/>
              </w:rPr>
              <w:t xml:space="preserve">Survey; evaluation of the implementation of Toolkits during outbreaks in diverse settings (academic system, small hospital, </w:t>
            </w:r>
            <w:r w:rsidR="00023C65">
              <w:rPr>
                <w:rFonts w:eastAsia="Times New Roman" w:cstheme="minorHAnsi"/>
                <w:color w:val="000000" w:themeColor="text1"/>
                <w:sz w:val="20"/>
                <w:szCs w:val="20"/>
              </w:rPr>
              <w:t>LTCF</w:t>
            </w:r>
            <w:r w:rsidRPr="00ED41F4">
              <w:rPr>
                <w:rFonts w:eastAsia="Times New Roman" w:cstheme="minorHAnsi"/>
                <w:color w:val="000000" w:themeColor="text1"/>
                <w:sz w:val="20"/>
                <w:szCs w:val="20"/>
              </w:rPr>
              <w:t>)</w:t>
            </w:r>
          </w:p>
        </w:tc>
        <w:tc>
          <w:tcPr>
            <w:tcW w:w="2794" w:type="dxa"/>
            <w:tcBorders>
              <w:top w:val="single" w:sz="8" w:space="0" w:color="auto"/>
              <w:left w:val="single" w:sz="8" w:space="0" w:color="auto"/>
              <w:bottom w:val="single" w:sz="8" w:space="0" w:color="auto"/>
              <w:right w:val="single" w:sz="8" w:space="0" w:color="auto"/>
            </w:tcBorders>
          </w:tcPr>
          <w:p w14:paraId="769B9377" w14:textId="77777777" w:rsidR="00942A68" w:rsidRPr="00ED41F4" w:rsidRDefault="00942A68" w:rsidP="00FF2EF9">
            <w:pPr>
              <w:rPr>
                <w:rFonts w:eastAsia="Times New Roman" w:cstheme="minorHAnsi"/>
                <w:color w:val="000000" w:themeColor="text1"/>
                <w:sz w:val="20"/>
                <w:szCs w:val="20"/>
              </w:rPr>
            </w:pPr>
            <w:r w:rsidRPr="00ED41F4">
              <w:rPr>
                <w:rFonts w:eastAsia="Times New Roman" w:cstheme="minorHAnsi"/>
                <w:color w:val="000000" w:themeColor="text1"/>
                <w:sz w:val="20"/>
                <w:szCs w:val="20"/>
              </w:rPr>
              <w:t>Evaluate utility of existing Toolkits for all levels of practitioners likely to need this guidance</w:t>
            </w:r>
          </w:p>
        </w:tc>
      </w:tr>
      <w:tr w:rsidR="00942A68" w:rsidRPr="009F5409" w14:paraId="2D36FCD4" w14:textId="77777777" w:rsidTr="00FF2EF9">
        <w:trPr>
          <w:trHeight w:val="160"/>
        </w:trPr>
        <w:tc>
          <w:tcPr>
            <w:tcW w:w="2794" w:type="dxa"/>
            <w:gridSpan w:val="5"/>
            <w:tcBorders>
              <w:top w:val="single" w:sz="8" w:space="0" w:color="auto"/>
              <w:left w:val="single" w:sz="8" w:space="0" w:color="auto"/>
              <w:bottom w:val="single" w:sz="8" w:space="0" w:color="auto"/>
              <w:right w:val="single" w:sz="8" w:space="0" w:color="auto"/>
            </w:tcBorders>
            <w:shd w:val="clear" w:color="auto" w:fill="000000" w:themeFill="text1"/>
          </w:tcPr>
          <w:p w14:paraId="2FC4D548" w14:textId="77777777" w:rsidR="00942A68" w:rsidRPr="003214F4" w:rsidRDefault="00942A68" w:rsidP="00FF2EF9">
            <w:pPr>
              <w:rPr>
                <w:rFonts w:eastAsia="Times New Roman" w:cstheme="minorHAnsi"/>
                <w:b/>
                <w:color w:val="FFFFFF" w:themeColor="background1"/>
                <w:sz w:val="20"/>
                <w:szCs w:val="20"/>
              </w:rPr>
            </w:pPr>
            <w:r w:rsidRPr="003214F4">
              <w:rPr>
                <w:rFonts w:eastAsia="Times New Roman" w:cstheme="minorHAnsi"/>
                <w:b/>
                <w:color w:val="FFFFFF" w:themeColor="background1"/>
                <w:sz w:val="20"/>
                <w:szCs w:val="20"/>
              </w:rPr>
              <w:t>SURVEILLANCE</w:t>
            </w:r>
          </w:p>
        </w:tc>
      </w:tr>
      <w:tr w:rsidR="00942A68" w:rsidRPr="00ED41F4" w14:paraId="2EE6E450" w14:textId="77777777" w:rsidTr="00FF2EF9">
        <w:trPr>
          <w:trHeight w:val="1429"/>
        </w:trPr>
        <w:tc>
          <w:tcPr>
            <w:tcW w:w="1800" w:type="dxa"/>
            <w:tcBorders>
              <w:top w:val="single" w:sz="8" w:space="0" w:color="auto"/>
              <w:left w:val="single" w:sz="8" w:space="0" w:color="auto"/>
              <w:bottom w:val="single" w:sz="8" w:space="0" w:color="auto"/>
              <w:right w:val="single" w:sz="8" w:space="0" w:color="auto"/>
            </w:tcBorders>
          </w:tcPr>
          <w:p w14:paraId="318E2A68" w14:textId="77777777" w:rsidR="00942A68" w:rsidRPr="00ED41F4" w:rsidRDefault="00942A68" w:rsidP="00FF2EF9">
            <w:pPr>
              <w:rPr>
                <w:rFonts w:eastAsia="Times New Roman" w:cstheme="minorHAnsi"/>
                <w:b/>
                <w:bCs/>
                <w:color w:val="000000" w:themeColor="text1"/>
                <w:sz w:val="20"/>
                <w:szCs w:val="20"/>
              </w:rPr>
            </w:pPr>
            <w:r>
              <w:rPr>
                <w:rFonts w:eastAsia="Times New Roman" w:cstheme="minorHAnsi"/>
                <w:b/>
                <w:bCs/>
                <w:color w:val="000000" w:themeColor="text1"/>
                <w:sz w:val="20"/>
                <w:szCs w:val="20"/>
              </w:rPr>
              <w:t>1. Detection Strategies</w:t>
            </w:r>
          </w:p>
        </w:tc>
        <w:tc>
          <w:tcPr>
            <w:tcW w:w="3686" w:type="dxa"/>
            <w:tcBorders>
              <w:top w:val="single" w:sz="8" w:space="0" w:color="auto"/>
              <w:left w:val="single" w:sz="8" w:space="0" w:color="auto"/>
              <w:bottom w:val="single" w:sz="8" w:space="0" w:color="auto"/>
              <w:right w:val="single" w:sz="8" w:space="0" w:color="auto"/>
            </w:tcBorders>
          </w:tcPr>
          <w:p w14:paraId="35FDA602" w14:textId="77777777" w:rsidR="00942A68" w:rsidRDefault="00942A68" w:rsidP="00FF2EF9">
            <w:pPr>
              <w:rPr>
                <w:rFonts w:eastAsia="Times New Roman" w:cstheme="minorHAnsi"/>
                <w:color w:val="000000" w:themeColor="text1"/>
                <w:sz w:val="20"/>
                <w:szCs w:val="20"/>
              </w:rPr>
            </w:pPr>
            <w:r w:rsidRPr="00C34404">
              <w:rPr>
                <w:rFonts w:eastAsia="Times New Roman" w:cs="Arial"/>
                <w:sz w:val="20"/>
                <w:szCs w:val="20"/>
              </w:rPr>
              <w:t xml:space="preserve">1. Optimizing detection strategies of true COVID-19 burden </w:t>
            </w:r>
          </w:p>
        </w:tc>
        <w:tc>
          <w:tcPr>
            <w:tcW w:w="2966" w:type="dxa"/>
            <w:tcBorders>
              <w:top w:val="single" w:sz="8" w:space="0" w:color="auto"/>
              <w:left w:val="single" w:sz="8" w:space="0" w:color="auto"/>
              <w:bottom w:val="single" w:sz="8" w:space="0" w:color="auto"/>
              <w:right w:val="single" w:sz="8" w:space="0" w:color="auto"/>
            </w:tcBorders>
          </w:tcPr>
          <w:p w14:paraId="5ED6667A" w14:textId="7EE86CA4" w:rsidR="00942A68" w:rsidRDefault="00942A68" w:rsidP="00FF2EF9">
            <w:pPr>
              <w:rPr>
                <w:rFonts w:eastAsia="Times New Roman" w:cstheme="minorHAnsi"/>
                <w:color w:val="000000" w:themeColor="text1"/>
                <w:sz w:val="20"/>
                <w:szCs w:val="20"/>
              </w:rPr>
            </w:pPr>
            <w:r w:rsidRPr="00C34404">
              <w:rPr>
                <w:rFonts w:eastAsia="Times New Roman" w:cs="Segoe UI"/>
                <w:sz w:val="20"/>
                <w:szCs w:val="20"/>
              </w:rPr>
              <w:t>COVID</w:t>
            </w:r>
            <w:r w:rsidR="008E7FFE">
              <w:rPr>
                <w:rFonts w:eastAsia="Times New Roman" w:cs="Segoe UI"/>
                <w:sz w:val="20"/>
                <w:szCs w:val="20"/>
              </w:rPr>
              <w:t>-19</w:t>
            </w:r>
            <w:r w:rsidRPr="00C34404">
              <w:rPr>
                <w:rFonts w:eastAsia="Times New Roman" w:cs="Segoe UI"/>
                <w:sz w:val="20"/>
                <w:szCs w:val="20"/>
              </w:rPr>
              <w:t xml:space="preserve"> PCR can be positive for prolonged periods of time, up to 3 months. Need to differentiate between active and recovering cases. </w:t>
            </w:r>
          </w:p>
        </w:tc>
        <w:tc>
          <w:tcPr>
            <w:tcW w:w="2434" w:type="dxa"/>
            <w:tcBorders>
              <w:top w:val="single" w:sz="8" w:space="0" w:color="auto"/>
              <w:left w:val="single" w:sz="8" w:space="0" w:color="auto"/>
              <w:bottom w:val="single" w:sz="8" w:space="0" w:color="auto"/>
              <w:right w:val="single" w:sz="8" w:space="0" w:color="auto"/>
            </w:tcBorders>
          </w:tcPr>
          <w:p w14:paraId="622648A9" w14:textId="77777777" w:rsidR="00942A68" w:rsidRPr="009F5409" w:rsidRDefault="00942A68" w:rsidP="00FF2EF9">
            <w:pPr>
              <w:textAlignment w:val="baseline"/>
              <w:rPr>
                <w:rFonts w:eastAsia="Times New Roman" w:cs="Arial"/>
                <w:sz w:val="20"/>
                <w:szCs w:val="20"/>
              </w:rPr>
            </w:pPr>
            <w:r w:rsidRPr="00C34404">
              <w:rPr>
                <w:rFonts w:eastAsia="Times New Roman" w:cs="Arial"/>
                <w:sz w:val="20"/>
                <w:szCs w:val="20"/>
              </w:rPr>
              <w:t xml:space="preserve">Large-scale longitudinal surveillance studies with subgroup evaluation by symptoms (asymptomatic, mild-moderate symptoms, hospitalized patients).  </w:t>
            </w:r>
          </w:p>
        </w:tc>
        <w:tc>
          <w:tcPr>
            <w:tcW w:w="2794" w:type="dxa"/>
            <w:tcBorders>
              <w:top w:val="single" w:sz="8" w:space="0" w:color="auto"/>
              <w:left w:val="single" w:sz="8" w:space="0" w:color="auto"/>
              <w:bottom w:val="single" w:sz="8" w:space="0" w:color="auto"/>
              <w:right w:val="single" w:sz="8" w:space="0" w:color="auto"/>
            </w:tcBorders>
          </w:tcPr>
          <w:p w14:paraId="71BE5C46" w14:textId="4EEFC4DC" w:rsidR="00942A68" w:rsidRDefault="00942A68" w:rsidP="00FF2EF9">
            <w:pPr>
              <w:rPr>
                <w:rFonts w:eastAsia="Times New Roman" w:cstheme="minorHAnsi"/>
                <w:color w:val="000000" w:themeColor="text1"/>
                <w:sz w:val="20"/>
                <w:szCs w:val="20"/>
              </w:rPr>
            </w:pPr>
            <w:r w:rsidRPr="00C34404">
              <w:rPr>
                <w:rFonts w:eastAsia="Times New Roman" w:cs="Arial"/>
                <w:sz w:val="20"/>
                <w:szCs w:val="20"/>
              </w:rPr>
              <w:t>Evaluate duration of PCR-positivity, antigen and seropositivity, risk for COVID</w:t>
            </w:r>
            <w:r w:rsidR="008E7FFE">
              <w:rPr>
                <w:rFonts w:eastAsia="Times New Roman" w:cs="Arial"/>
                <w:sz w:val="20"/>
                <w:szCs w:val="20"/>
              </w:rPr>
              <w:t>-19</w:t>
            </w:r>
            <w:r w:rsidRPr="00C34404">
              <w:rPr>
                <w:rFonts w:eastAsia="Times New Roman" w:cs="Arial"/>
                <w:sz w:val="20"/>
                <w:szCs w:val="20"/>
              </w:rPr>
              <w:t xml:space="preserve"> reinfection, and transmissibility</w:t>
            </w:r>
          </w:p>
        </w:tc>
      </w:tr>
      <w:tr w:rsidR="00942A68" w:rsidRPr="00ED41F4" w14:paraId="429C8191" w14:textId="77777777" w:rsidTr="00FF2EF9">
        <w:trPr>
          <w:trHeight w:val="57"/>
        </w:trPr>
        <w:tc>
          <w:tcPr>
            <w:tcW w:w="1800" w:type="dxa"/>
            <w:tcBorders>
              <w:top w:val="single" w:sz="8" w:space="0" w:color="auto"/>
              <w:left w:val="single" w:sz="8" w:space="0" w:color="auto"/>
              <w:bottom w:val="single" w:sz="8" w:space="0" w:color="auto"/>
              <w:right w:val="single" w:sz="8" w:space="0" w:color="auto"/>
            </w:tcBorders>
          </w:tcPr>
          <w:p w14:paraId="6AD1A6B4" w14:textId="77777777" w:rsidR="00942A68" w:rsidRPr="009F5409" w:rsidRDefault="00942A68" w:rsidP="00FF2EF9">
            <w:pPr>
              <w:rPr>
                <w:rFonts w:eastAsia="Times New Roman" w:cstheme="minorHAnsi"/>
                <w:b/>
                <w:bCs/>
                <w:color w:val="000000" w:themeColor="text1"/>
                <w:sz w:val="20"/>
                <w:szCs w:val="20"/>
              </w:rPr>
            </w:pPr>
            <w:r w:rsidRPr="009F5409">
              <w:rPr>
                <w:rFonts w:eastAsia="Times New Roman" w:cs="Arial"/>
                <w:b/>
                <w:bCs/>
                <w:sz w:val="20"/>
                <w:szCs w:val="20"/>
              </w:rPr>
              <w:t>2. Population-level transmission risks</w:t>
            </w:r>
          </w:p>
        </w:tc>
        <w:tc>
          <w:tcPr>
            <w:tcW w:w="3686" w:type="dxa"/>
            <w:tcBorders>
              <w:top w:val="single" w:sz="8" w:space="0" w:color="auto"/>
              <w:left w:val="single" w:sz="8" w:space="0" w:color="auto"/>
              <w:bottom w:val="single" w:sz="8" w:space="0" w:color="auto"/>
              <w:right w:val="single" w:sz="8" w:space="0" w:color="auto"/>
            </w:tcBorders>
          </w:tcPr>
          <w:p w14:paraId="07F538D6" w14:textId="77777777" w:rsidR="00942A68" w:rsidRDefault="00942A68" w:rsidP="00FF2EF9">
            <w:pPr>
              <w:rPr>
                <w:rFonts w:eastAsia="Times New Roman" w:cstheme="minorHAnsi"/>
                <w:color w:val="000000" w:themeColor="text1"/>
                <w:sz w:val="20"/>
                <w:szCs w:val="20"/>
              </w:rPr>
            </w:pPr>
            <w:r w:rsidRPr="00C34404">
              <w:rPr>
                <w:rFonts w:eastAsia="Times New Roman" w:cs="Segoe UI"/>
                <w:sz w:val="20"/>
                <w:szCs w:val="20"/>
              </w:rPr>
              <w:t xml:space="preserve">2. Evaluation of high-yield test-based population surveillance strategies </w:t>
            </w:r>
          </w:p>
        </w:tc>
        <w:tc>
          <w:tcPr>
            <w:tcW w:w="2966" w:type="dxa"/>
            <w:tcBorders>
              <w:top w:val="single" w:sz="8" w:space="0" w:color="auto"/>
              <w:left w:val="single" w:sz="8" w:space="0" w:color="auto"/>
              <w:bottom w:val="single" w:sz="8" w:space="0" w:color="auto"/>
              <w:right w:val="single" w:sz="8" w:space="0" w:color="auto"/>
            </w:tcBorders>
          </w:tcPr>
          <w:p w14:paraId="65921D84" w14:textId="77FFC22D"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Test sensitivity and specificity against assay controls may be high but clinical sensitivity and specificity for COVID</w:t>
            </w:r>
            <w:r w:rsidR="008E7FFE">
              <w:rPr>
                <w:rFonts w:eastAsia="Times New Roman" w:cs="Arial"/>
                <w:sz w:val="20"/>
                <w:szCs w:val="20"/>
              </w:rPr>
              <w:t>-19</w:t>
            </w:r>
            <w:r w:rsidRPr="00C34404">
              <w:rPr>
                <w:rFonts w:eastAsia="Times New Roman" w:cs="Arial"/>
                <w:sz w:val="20"/>
                <w:szCs w:val="20"/>
              </w:rPr>
              <w:t xml:space="preserve"> infection is relatively unknown and reported to be as low as 70%.</w:t>
            </w:r>
          </w:p>
          <w:p w14:paraId="31833E80" w14:textId="77777777" w:rsidR="00942A68" w:rsidRPr="00C34404" w:rsidRDefault="00942A68" w:rsidP="00FF2EF9">
            <w:pPr>
              <w:textAlignment w:val="baseline"/>
              <w:rPr>
                <w:rFonts w:eastAsia="Times New Roman" w:cs="Arial"/>
                <w:sz w:val="20"/>
                <w:szCs w:val="20"/>
              </w:rPr>
            </w:pPr>
          </w:p>
          <w:p w14:paraId="13017D69" w14:textId="77777777" w:rsidR="00942A68" w:rsidRDefault="00942A68" w:rsidP="00FF2EF9">
            <w:pPr>
              <w:rPr>
                <w:rFonts w:eastAsia="Times New Roman" w:cstheme="minorHAnsi"/>
                <w:color w:val="000000" w:themeColor="text1"/>
                <w:sz w:val="20"/>
                <w:szCs w:val="20"/>
              </w:rPr>
            </w:pPr>
          </w:p>
        </w:tc>
        <w:tc>
          <w:tcPr>
            <w:tcW w:w="2434" w:type="dxa"/>
            <w:tcBorders>
              <w:top w:val="single" w:sz="8" w:space="0" w:color="auto"/>
              <w:left w:val="single" w:sz="8" w:space="0" w:color="auto"/>
              <w:bottom w:val="single" w:sz="8" w:space="0" w:color="auto"/>
              <w:right w:val="single" w:sz="8" w:space="0" w:color="auto"/>
            </w:tcBorders>
          </w:tcPr>
          <w:p w14:paraId="3B34CE81" w14:textId="77777777"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 xml:space="preserve">Clinical validity studies in </w:t>
            </w:r>
          </w:p>
          <w:p w14:paraId="73E30EE4" w14:textId="77777777"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high vs low population prevalence states.</w:t>
            </w:r>
          </w:p>
          <w:p w14:paraId="68BF2D79" w14:textId="77777777" w:rsidR="00942A68" w:rsidRPr="00C34404" w:rsidRDefault="00942A68" w:rsidP="00FF2EF9">
            <w:pPr>
              <w:textAlignment w:val="baseline"/>
              <w:rPr>
                <w:rFonts w:eastAsia="Times New Roman" w:cs="Arial"/>
                <w:sz w:val="20"/>
                <w:szCs w:val="20"/>
              </w:rPr>
            </w:pPr>
          </w:p>
          <w:p w14:paraId="0940637C" w14:textId="77777777"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 xml:space="preserve">Compare PCR/serology against symptom based surveillance for measuring incidence and prevalence </w:t>
            </w:r>
          </w:p>
          <w:p w14:paraId="06354E70" w14:textId="77777777" w:rsidR="00942A68" w:rsidRPr="00C34404" w:rsidRDefault="00942A68" w:rsidP="00FF2EF9">
            <w:pPr>
              <w:textAlignment w:val="baseline"/>
              <w:rPr>
                <w:rFonts w:eastAsia="Times New Roman" w:cs="Arial"/>
                <w:sz w:val="20"/>
                <w:szCs w:val="20"/>
              </w:rPr>
            </w:pPr>
          </w:p>
          <w:p w14:paraId="460ECF9E" w14:textId="77777777" w:rsidR="00942A68" w:rsidRPr="009F5409" w:rsidRDefault="00942A68" w:rsidP="00FF2EF9">
            <w:pPr>
              <w:textAlignment w:val="baseline"/>
              <w:rPr>
                <w:rFonts w:eastAsia="Times New Roman" w:cs="Arial"/>
                <w:sz w:val="20"/>
                <w:szCs w:val="20"/>
              </w:rPr>
            </w:pPr>
            <w:r w:rsidRPr="00C34404">
              <w:rPr>
                <w:rFonts w:eastAsia="Times New Roman" w:cs="Arial"/>
                <w:sz w:val="20"/>
                <w:szCs w:val="20"/>
              </w:rPr>
              <w:t>Validity studies to evaluate sentinel surveillance strategies for large populations through en-masse testing – e.g., pooled saliva samples testing or sewer lines sampling.</w:t>
            </w:r>
          </w:p>
        </w:tc>
        <w:tc>
          <w:tcPr>
            <w:tcW w:w="2794" w:type="dxa"/>
            <w:tcBorders>
              <w:top w:val="single" w:sz="8" w:space="0" w:color="auto"/>
              <w:left w:val="single" w:sz="8" w:space="0" w:color="auto"/>
              <w:bottom w:val="single" w:sz="8" w:space="0" w:color="auto"/>
              <w:right w:val="single" w:sz="8" w:space="0" w:color="auto"/>
            </w:tcBorders>
          </w:tcPr>
          <w:p w14:paraId="413FAB54" w14:textId="77777777" w:rsidR="00942A68" w:rsidRDefault="00942A68" w:rsidP="00FF2EF9">
            <w:pPr>
              <w:rPr>
                <w:rFonts w:eastAsia="Times New Roman" w:cstheme="minorHAnsi"/>
                <w:color w:val="000000" w:themeColor="text1"/>
                <w:sz w:val="20"/>
                <w:szCs w:val="20"/>
              </w:rPr>
            </w:pPr>
            <w:r w:rsidRPr="00C34404">
              <w:rPr>
                <w:rFonts w:eastAsia="Times New Roman" w:cs="Arial"/>
                <w:sz w:val="20"/>
                <w:szCs w:val="20"/>
              </w:rPr>
              <w:t xml:space="preserve">Understand clinical performance characteristics of COVID-19-testing tools </w:t>
            </w:r>
          </w:p>
        </w:tc>
      </w:tr>
      <w:tr w:rsidR="00942A68" w:rsidRPr="00ED41F4" w14:paraId="79230BDD" w14:textId="77777777" w:rsidTr="00FF2EF9">
        <w:trPr>
          <w:trHeight w:val="1600"/>
        </w:trPr>
        <w:tc>
          <w:tcPr>
            <w:tcW w:w="1800" w:type="dxa"/>
            <w:tcBorders>
              <w:top w:val="single" w:sz="8" w:space="0" w:color="auto"/>
              <w:left w:val="single" w:sz="8" w:space="0" w:color="auto"/>
              <w:bottom w:val="single" w:sz="8" w:space="0" w:color="auto"/>
              <w:right w:val="single" w:sz="8" w:space="0" w:color="auto"/>
            </w:tcBorders>
          </w:tcPr>
          <w:p w14:paraId="09237F88" w14:textId="77777777" w:rsidR="00942A68" w:rsidRPr="009F5409" w:rsidRDefault="00942A68" w:rsidP="00FF2EF9">
            <w:pPr>
              <w:rPr>
                <w:rFonts w:eastAsia="Times New Roman" w:cs="Arial"/>
                <w:b/>
                <w:bCs/>
                <w:sz w:val="20"/>
                <w:szCs w:val="20"/>
              </w:rPr>
            </w:pPr>
            <w:r w:rsidRPr="009F5409">
              <w:rPr>
                <w:rFonts w:eastAsia="Times New Roman" w:cs="Arial"/>
                <w:b/>
                <w:bCs/>
                <w:sz w:val="20"/>
                <w:szCs w:val="20"/>
              </w:rPr>
              <w:t>3. Population surveillance</w:t>
            </w:r>
          </w:p>
        </w:tc>
        <w:tc>
          <w:tcPr>
            <w:tcW w:w="3686" w:type="dxa"/>
            <w:tcBorders>
              <w:top w:val="single" w:sz="8" w:space="0" w:color="auto"/>
              <w:left w:val="single" w:sz="8" w:space="0" w:color="auto"/>
              <w:bottom w:val="single" w:sz="8" w:space="0" w:color="auto"/>
              <w:right w:val="single" w:sz="8" w:space="0" w:color="auto"/>
            </w:tcBorders>
          </w:tcPr>
          <w:p w14:paraId="31E02E71" w14:textId="77777777" w:rsidR="00942A68" w:rsidRPr="00C34404" w:rsidRDefault="00942A68" w:rsidP="00FF2EF9">
            <w:pPr>
              <w:rPr>
                <w:rFonts w:eastAsia="Times New Roman" w:cs="Segoe UI"/>
                <w:sz w:val="20"/>
                <w:szCs w:val="20"/>
              </w:rPr>
            </w:pPr>
            <w:r w:rsidRPr="00C34404">
              <w:rPr>
                <w:rFonts w:eastAsia="Times New Roman" w:cs="Segoe UI"/>
                <w:sz w:val="20"/>
                <w:szCs w:val="20"/>
              </w:rPr>
              <w:t>3. Identification of high risk populations for targeted interventions</w:t>
            </w:r>
          </w:p>
        </w:tc>
        <w:tc>
          <w:tcPr>
            <w:tcW w:w="2966" w:type="dxa"/>
            <w:tcBorders>
              <w:top w:val="single" w:sz="8" w:space="0" w:color="auto"/>
              <w:left w:val="single" w:sz="8" w:space="0" w:color="auto"/>
              <w:bottom w:val="single" w:sz="8" w:space="0" w:color="auto"/>
              <w:right w:val="single" w:sz="8" w:space="0" w:color="auto"/>
            </w:tcBorders>
          </w:tcPr>
          <w:p w14:paraId="00627B13" w14:textId="77777777"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 xml:space="preserve">Defining exposure risks for individuals and groups through novel surveillance tools (e.g., personal exposure monitors, tracking apps) will guide the development of effective interventions.   </w:t>
            </w:r>
          </w:p>
        </w:tc>
        <w:tc>
          <w:tcPr>
            <w:tcW w:w="2434" w:type="dxa"/>
            <w:tcBorders>
              <w:top w:val="single" w:sz="8" w:space="0" w:color="auto"/>
              <w:left w:val="single" w:sz="8" w:space="0" w:color="auto"/>
              <w:bottom w:val="single" w:sz="8" w:space="0" w:color="auto"/>
              <w:right w:val="single" w:sz="8" w:space="0" w:color="auto"/>
            </w:tcBorders>
          </w:tcPr>
          <w:p w14:paraId="5D182918" w14:textId="77777777" w:rsidR="00942A68" w:rsidRPr="00C34404" w:rsidRDefault="00942A68" w:rsidP="00FF2EF9">
            <w:pPr>
              <w:textAlignment w:val="baseline"/>
              <w:rPr>
                <w:rFonts w:eastAsia="Times New Roman" w:cs="Arial"/>
                <w:sz w:val="20"/>
                <w:szCs w:val="20"/>
              </w:rPr>
            </w:pPr>
            <w:r w:rsidRPr="00C34404">
              <w:rPr>
                <w:rFonts w:eastAsia="Times New Roman" w:cs="Arial"/>
                <w:sz w:val="20"/>
                <w:szCs w:val="20"/>
              </w:rPr>
              <w:t xml:space="preserve">Large-scale surveillance </w:t>
            </w:r>
            <w:r>
              <w:rPr>
                <w:rFonts w:eastAsia="Times New Roman" w:cs="Arial"/>
                <w:sz w:val="20"/>
                <w:szCs w:val="20"/>
              </w:rPr>
              <w:t>studies</w:t>
            </w:r>
            <w:r w:rsidRPr="00C34404">
              <w:rPr>
                <w:rFonts w:eastAsia="Times New Roman" w:cs="Arial"/>
                <w:sz w:val="20"/>
                <w:szCs w:val="20"/>
              </w:rPr>
              <w:t xml:space="preserve"> on a wide variety of community and work settings and activities associated with high risk for transmission </w:t>
            </w:r>
          </w:p>
          <w:p w14:paraId="02ED6979" w14:textId="77777777" w:rsidR="00942A68" w:rsidRPr="00C34404" w:rsidRDefault="00942A68" w:rsidP="00FF2EF9">
            <w:pPr>
              <w:textAlignment w:val="baseline"/>
              <w:rPr>
                <w:rFonts w:eastAsia="Times New Roman" w:cs="Arial"/>
                <w:sz w:val="20"/>
                <w:szCs w:val="20"/>
              </w:rPr>
            </w:pPr>
          </w:p>
          <w:p w14:paraId="68F3EA19" w14:textId="359CB9C1" w:rsidR="00942A68" w:rsidRPr="00C34404" w:rsidRDefault="00942A68" w:rsidP="00D67AAF">
            <w:pPr>
              <w:textAlignment w:val="baseline"/>
              <w:rPr>
                <w:rFonts w:eastAsia="Times New Roman" w:cs="Arial"/>
                <w:sz w:val="20"/>
                <w:szCs w:val="20"/>
              </w:rPr>
            </w:pPr>
            <w:r w:rsidRPr="00C34404">
              <w:rPr>
                <w:rFonts w:eastAsia="Times New Roman" w:cs="Arial"/>
                <w:sz w:val="20"/>
                <w:szCs w:val="20"/>
              </w:rPr>
              <w:t xml:space="preserve">Specific attention needed in acute and </w:t>
            </w:r>
            <w:r w:rsidR="00023C65">
              <w:rPr>
                <w:rFonts w:eastAsia="Times New Roman" w:cs="Arial"/>
                <w:sz w:val="20"/>
                <w:szCs w:val="20"/>
              </w:rPr>
              <w:t>LTCFs</w:t>
            </w:r>
            <w:r w:rsidRPr="00C34404">
              <w:rPr>
                <w:rFonts w:eastAsia="Times New Roman" w:cs="Arial"/>
                <w:sz w:val="20"/>
                <w:szCs w:val="20"/>
              </w:rPr>
              <w:t>, factory/food processing plants, and places of education such as schools, colleges and universities.</w:t>
            </w:r>
          </w:p>
        </w:tc>
        <w:tc>
          <w:tcPr>
            <w:tcW w:w="2794" w:type="dxa"/>
            <w:tcBorders>
              <w:top w:val="single" w:sz="8" w:space="0" w:color="auto"/>
              <w:left w:val="single" w:sz="8" w:space="0" w:color="auto"/>
              <w:bottom w:val="single" w:sz="8" w:space="0" w:color="auto"/>
              <w:right w:val="single" w:sz="8" w:space="0" w:color="auto"/>
            </w:tcBorders>
          </w:tcPr>
          <w:p w14:paraId="7068A230" w14:textId="77777777" w:rsidR="00942A68" w:rsidRPr="00C34404" w:rsidRDefault="00942A68" w:rsidP="00FF2EF9">
            <w:pPr>
              <w:rPr>
                <w:rFonts w:eastAsia="Times New Roman" w:cs="Arial"/>
                <w:sz w:val="20"/>
                <w:szCs w:val="20"/>
              </w:rPr>
            </w:pPr>
            <w:r w:rsidRPr="00C34404">
              <w:rPr>
                <w:rFonts w:eastAsia="Times New Roman" w:cs="Arial"/>
                <w:sz w:val="20"/>
                <w:szCs w:val="20"/>
              </w:rPr>
              <w:t>Optimize prevention strategies and PPE use in a variety of healthcare and community settings.</w:t>
            </w:r>
          </w:p>
        </w:tc>
      </w:tr>
    </w:tbl>
    <w:p w14:paraId="0FB85539" w14:textId="22F4C35B" w:rsidR="00942A68" w:rsidRPr="003A11F2" w:rsidRDefault="00FF2EF9" w:rsidP="00942A68">
      <w:pPr>
        <w:rPr>
          <w:rFonts w:eastAsiaTheme="minorEastAsia" w:cstheme="minorHAnsi"/>
          <w:b/>
          <w:bCs/>
        </w:rPr>
      </w:pPr>
      <w:r w:rsidRPr="003214F4">
        <w:rPr>
          <w:rFonts w:eastAsiaTheme="minorEastAsia" w:cstheme="minorHAnsi"/>
          <w:bCs/>
        </w:rPr>
        <w:t xml:space="preserve">Abbreviations: </w:t>
      </w:r>
      <w:r w:rsidR="00023C65" w:rsidRPr="00D67AAF">
        <w:rPr>
          <w:rFonts w:eastAsiaTheme="minorEastAsia" w:cstheme="minorHAnsi"/>
          <w:bCs/>
        </w:rPr>
        <w:t>CDC, Centers for Disease Control</w:t>
      </w:r>
      <w:r w:rsidR="00023C65" w:rsidRPr="00023C65">
        <w:rPr>
          <w:rFonts w:eastAsiaTheme="minorEastAsia" w:cstheme="minorHAnsi"/>
          <w:bCs/>
        </w:rPr>
        <w:t xml:space="preserve"> and Prevention; </w:t>
      </w:r>
      <w:r w:rsidR="009226E9" w:rsidRPr="003214F4">
        <w:rPr>
          <w:rFonts w:eastAsiaTheme="minorEastAsia" w:cstheme="minorHAnsi"/>
          <w:bCs/>
        </w:rPr>
        <w:t xml:space="preserve">COVID-19, </w:t>
      </w:r>
      <w:r w:rsidR="009226E9" w:rsidRPr="00D67AAF">
        <w:rPr>
          <w:rFonts w:eastAsiaTheme="minorEastAsia"/>
        </w:rPr>
        <w:t xml:space="preserve">coronavirus disease 2019; </w:t>
      </w:r>
      <w:r w:rsidR="009226E9" w:rsidRPr="003214F4">
        <w:rPr>
          <w:rFonts w:eastAsiaTheme="minorEastAsia" w:cstheme="minorHAnsi"/>
          <w:bCs/>
        </w:rPr>
        <w:t xml:space="preserve">HCP, healthcare personnel; </w:t>
      </w:r>
      <w:r w:rsidR="00023C65">
        <w:rPr>
          <w:rFonts w:eastAsiaTheme="minorEastAsia" w:cstheme="minorHAnsi"/>
          <w:bCs/>
        </w:rPr>
        <w:t xml:space="preserve">LTCF, long-term care facility; </w:t>
      </w:r>
      <w:r w:rsidR="009226E9" w:rsidRPr="003214F4">
        <w:rPr>
          <w:rFonts w:eastAsiaTheme="minorEastAsia" w:cstheme="minorHAnsi"/>
          <w:bCs/>
        </w:rPr>
        <w:t xml:space="preserve">MIS-C, </w:t>
      </w:r>
      <w:r w:rsidR="009226E9" w:rsidRPr="003214F4">
        <w:rPr>
          <w:rFonts w:eastAsia="Times New Roman" w:cstheme="minorHAnsi"/>
          <w:color w:val="000000" w:themeColor="text1"/>
        </w:rPr>
        <w:t xml:space="preserve">Multisystem Inflammatory Syndrome in Children; </w:t>
      </w:r>
      <w:r w:rsidRPr="003214F4">
        <w:rPr>
          <w:rFonts w:eastAsiaTheme="minorEastAsia" w:cstheme="minorHAnsi"/>
          <w:bCs/>
        </w:rPr>
        <w:t xml:space="preserve">NH, nursing home; </w:t>
      </w:r>
      <w:r w:rsidR="00023C65" w:rsidRPr="00D67AAF">
        <w:rPr>
          <w:rFonts w:eastAsiaTheme="minorEastAsia" w:cstheme="minorHAnsi"/>
          <w:bCs/>
        </w:rPr>
        <w:t>ORTP</w:t>
      </w:r>
      <w:r w:rsidR="00023C65" w:rsidRPr="00023C65">
        <w:rPr>
          <w:rFonts w:eastAsiaTheme="minorEastAsia" w:cstheme="minorHAnsi"/>
          <w:bCs/>
        </w:rPr>
        <w:t xml:space="preserve">, </w:t>
      </w:r>
      <w:r w:rsidR="00023C65" w:rsidRPr="003214F4">
        <w:rPr>
          <w:rFonts w:eastAsia="Times New Roman" w:cstheme="minorHAnsi"/>
          <w:color w:val="000000" w:themeColor="text1"/>
        </w:rPr>
        <w:t>Outbreak Response Training Program</w:t>
      </w:r>
      <w:r w:rsidR="00023C65" w:rsidRPr="00D67AAF">
        <w:rPr>
          <w:rFonts w:eastAsiaTheme="minorEastAsia" w:cstheme="minorHAnsi"/>
          <w:bCs/>
        </w:rPr>
        <w:t>; PC</w:t>
      </w:r>
      <w:r w:rsidR="00023C65" w:rsidRPr="00023C65">
        <w:rPr>
          <w:rFonts w:eastAsiaTheme="minorEastAsia" w:cstheme="minorHAnsi"/>
          <w:bCs/>
        </w:rPr>
        <w:t xml:space="preserve">R, </w:t>
      </w:r>
      <w:r w:rsidR="00023C65">
        <w:rPr>
          <w:rFonts w:eastAsiaTheme="minorEastAsia" w:cstheme="minorHAnsi"/>
          <w:bCs/>
        </w:rPr>
        <w:t>polymerase chain reaction</w:t>
      </w:r>
      <w:r w:rsidR="00023C65" w:rsidRPr="00D67AAF">
        <w:rPr>
          <w:rFonts w:eastAsiaTheme="minorEastAsia" w:cstheme="minorHAnsi"/>
          <w:bCs/>
        </w:rPr>
        <w:t>;</w:t>
      </w:r>
      <w:r w:rsidR="00023C65">
        <w:rPr>
          <w:rFonts w:eastAsiaTheme="minorEastAsia" w:cstheme="minorHAnsi"/>
          <w:bCs/>
        </w:rPr>
        <w:t xml:space="preserve"> PPE, personal protective equipment; </w:t>
      </w:r>
      <w:r w:rsidR="009226E9" w:rsidRPr="003214F4">
        <w:rPr>
          <w:rFonts w:eastAsiaTheme="minorEastAsia" w:cstheme="minorHAnsi"/>
          <w:bCs/>
        </w:rPr>
        <w:t xml:space="preserve">SARS-CoV-2, </w:t>
      </w:r>
      <w:r w:rsidR="009226E9" w:rsidRPr="00D67AAF">
        <w:rPr>
          <w:rFonts w:eastAsiaTheme="minorEastAsia"/>
        </w:rPr>
        <w:t>severe acute respiratory virus 2</w:t>
      </w:r>
      <w:r w:rsidR="009226E9" w:rsidRPr="003214F4">
        <w:rPr>
          <w:rFonts w:eastAsiaTheme="minorEastAsia"/>
        </w:rPr>
        <w:t>;</w:t>
      </w:r>
      <w:r w:rsidR="00023C65" w:rsidRPr="00D67AAF">
        <w:rPr>
          <w:rFonts w:eastAsiaTheme="minorEastAsia"/>
        </w:rPr>
        <w:t xml:space="preserve"> SHEA, </w:t>
      </w:r>
      <w:r w:rsidR="00023C65">
        <w:rPr>
          <w:rFonts w:eastAsiaTheme="minorEastAsia"/>
        </w:rPr>
        <w:t>Society for Healthcare Epidemiology of America.</w:t>
      </w:r>
      <w:r w:rsidR="00023C65" w:rsidRPr="00D67AAF">
        <w:rPr>
          <w:rFonts w:eastAsiaTheme="minorEastAsia"/>
        </w:rPr>
        <w:t xml:space="preserve"> </w:t>
      </w:r>
      <w:r w:rsidR="00942A68" w:rsidRPr="003A11F2">
        <w:rPr>
          <w:rFonts w:eastAsiaTheme="minorEastAsia" w:cstheme="minorHAnsi"/>
          <w:b/>
          <w:bCs/>
        </w:rPr>
        <w:br w:type="page"/>
      </w:r>
    </w:p>
    <w:p w14:paraId="2DAA32BE" w14:textId="22F74451" w:rsidR="00942A68" w:rsidRPr="006A5085" w:rsidRDefault="00942A68" w:rsidP="00942A68">
      <w:pPr>
        <w:rPr>
          <w:rFonts w:eastAsiaTheme="minorEastAsia" w:cstheme="minorHAnsi"/>
          <w:b/>
          <w:bCs/>
          <w:lang w:val="fr-FR"/>
        </w:rPr>
      </w:pPr>
      <w:r>
        <w:rPr>
          <w:rFonts w:eastAsiaTheme="minorEastAsia" w:cstheme="minorHAnsi"/>
          <w:b/>
          <w:bCs/>
          <w:lang w:val="fr-FR"/>
        </w:rPr>
        <w:t xml:space="preserve">Supplemental </w:t>
      </w:r>
      <w:r w:rsidRPr="006A5085">
        <w:rPr>
          <w:rFonts w:eastAsiaTheme="minorEastAsia" w:cstheme="minorHAnsi"/>
          <w:b/>
          <w:bCs/>
          <w:lang w:val="fr-FR"/>
        </w:rPr>
        <w:t xml:space="preserve">Table </w:t>
      </w:r>
      <w:r w:rsidR="009828A3">
        <w:rPr>
          <w:rFonts w:eastAsiaTheme="minorEastAsia" w:cstheme="minorHAnsi"/>
          <w:b/>
          <w:bCs/>
          <w:lang w:val="fr-FR"/>
        </w:rPr>
        <w:t>2</w:t>
      </w:r>
      <w:r w:rsidRPr="006A5085">
        <w:rPr>
          <w:rFonts w:eastAsiaTheme="minorEastAsia" w:cstheme="minorHAnsi"/>
          <w:b/>
          <w:bCs/>
          <w:lang w:val="fr-FR"/>
        </w:rPr>
        <w:t xml:space="preserve">: Isolation </w:t>
      </w:r>
      <w:r w:rsidRPr="00B46BC2">
        <w:rPr>
          <w:rFonts w:eastAsiaTheme="minorEastAsia" w:cstheme="minorHAnsi"/>
          <w:b/>
          <w:bCs/>
          <w:lang w:val="fr-FR"/>
        </w:rPr>
        <w:t>Precautions, PPE, Environmental Disinfection</w:t>
      </w:r>
    </w:p>
    <w:p w14:paraId="75695DFD" w14:textId="77777777" w:rsidR="00942A68" w:rsidRPr="006A5085" w:rsidRDefault="00942A68" w:rsidP="00942A68">
      <w:pPr>
        <w:rPr>
          <w:rFonts w:cstheme="minorHAnsi"/>
          <w:b/>
          <w:sz w:val="20"/>
          <w:szCs w:val="20"/>
          <w:lang w:val="fr-FR"/>
        </w:rPr>
      </w:pPr>
    </w:p>
    <w:p w14:paraId="6647B13D" w14:textId="77777777" w:rsidR="00942A68" w:rsidRPr="006A5085" w:rsidRDefault="00942A68" w:rsidP="00942A68">
      <w:pPr>
        <w:rPr>
          <w:rFonts w:cstheme="minorHAnsi"/>
          <w:b/>
          <w:sz w:val="20"/>
          <w:szCs w:val="20"/>
          <w:lang w:val="fr-FR"/>
        </w:rPr>
      </w:pPr>
    </w:p>
    <w:tbl>
      <w:tblPr>
        <w:tblW w:w="1368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0"/>
        <w:gridCol w:w="3686"/>
        <w:gridCol w:w="2966"/>
        <w:gridCol w:w="2434"/>
        <w:gridCol w:w="2794"/>
      </w:tblGrid>
      <w:tr w:rsidR="00942A68" w:rsidRPr="004E4A1D" w14:paraId="31E8F8D0" w14:textId="77777777" w:rsidTr="00FF2EF9">
        <w:tc>
          <w:tcPr>
            <w:tcW w:w="1800" w:type="dxa"/>
            <w:tcMar>
              <w:top w:w="0" w:type="dxa"/>
              <w:left w:w="108" w:type="dxa"/>
              <w:bottom w:w="0" w:type="dxa"/>
              <w:right w:w="108" w:type="dxa"/>
            </w:tcMar>
            <w:hideMark/>
          </w:tcPr>
          <w:p w14:paraId="67675497" w14:textId="77777777" w:rsidR="00942A68" w:rsidRPr="004E4A1D" w:rsidRDefault="00942A68" w:rsidP="00FF2EF9">
            <w:pPr>
              <w:rPr>
                <w:rFonts w:cstheme="minorHAnsi"/>
                <w:b/>
                <w:bCs/>
                <w:sz w:val="20"/>
                <w:szCs w:val="20"/>
              </w:rPr>
            </w:pPr>
            <w:r>
              <w:rPr>
                <w:rFonts w:cstheme="minorHAnsi"/>
                <w:b/>
                <w:bCs/>
                <w:sz w:val="20"/>
                <w:szCs w:val="20"/>
              </w:rPr>
              <w:t>PRIORITY AREA</w:t>
            </w:r>
          </w:p>
        </w:tc>
        <w:tc>
          <w:tcPr>
            <w:tcW w:w="3686" w:type="dxa"/>
            <w:tcMar>
              <w:top w:w="0" w:type="dxa"/>
              <w:left w:w="108" w:type="dxa"/>
              <w:bottom w:w="0" w:type="dxa"/>
              <w:right w:w="108" w:type="dxa"/>
            </w:tcMar>
            <w:hideMark/>
          </w:tcPr>
          <w:p w14:paraId="0225001F" w14:textId="77777777" w:rsidR="00942A68" w:rsidRPr="004E4A1D" w:rsidRDefault="00942A68" w:rsidP="00FF2EF9">
            <w:pPr>
              <w:rPr>
                <w:rFonts w:cstheme="minorHAnsi"/>
                <w:b/>
                <w:bCs/>
                <w:sz w:val="20"/>
                <w:szCs w:val="20"/>
              </w:rPr>
            </w:pPr>
            <w:r w:rsidRPr="004E4A1D">
              <w:rPr>
                <w:rFonts w:cstheme="minorHAnsi"/>
                <w:b/>
                <w:bCs/>
                <w:sz w:val="20"/>
                <w:szCs w:val="20"/>
              </w:rPr>
              <w:t>RESEARCH QUESTION</w:t>
            </w:r>
          </w:p>
          <w:p w14:paraId="608261E1" w14:textId="77777777" w:rsidR="00942A68" w:rsidRPr="004E4A1D" w:rsidRDefault="00942A68" w:rsidP="00FF2EF9">
            <w:pPr>
              <w:rPr>
                <w:rFonts w:cstheme="minorHAnsi"/>
                <w:b/>
                <w:bCs/>
                <w:sz w:val="20"/>
                <w:szCs w:val="20"/>
              </w:rPr>
            </w:pPr>
          </w:p>
        </w:tc>
        <w:tc>
          <w:tcPr>
            <w:tcW w:w="2966" w:type="dxa"/>
            <w:tcMar>
              <w:top w:w="0" w:type="dxa"/>
              <w:left w:w="108" w:type="dxa"/>
              <w:bottom w:w="0" w:type="dxa"/>
              <w:right w:w="108" w:type="dxa"/>
            </w:tcMar>
            <w:hideMark/>
          </w:tcPr>
          <w:p w14:paraId="04F1CC8F" w14:textId="77777777" w:rsidR="00942A68" w:rsidRPr="004E4A1D" w:rsidRDefault="00942A68" w:rsidP="00FF2EF9">
            <w:pPr>
              <w:rPr>
                <w:rFonts w:cstheme="minorHAnsi"/>
                <w:b/>
                <w:bCs/>
                <w:sz w:val="20"/>
                <w:szCs w:val="20"/>
              </w:rPr>
            </w:pPr>
            <w:r w:rsidRPr="004E4A1D">
              <w:rPr>
                <w:rFonts w:cstheme="minorHAnsi"/>
                <w:b/>
                <w:bCs/>
                <w:sz w:val="20"/>
                <w:szCs w:val="20"/>
              </w:rPr>
              <w:t>CLINICAL RATIONALE</w:t>
            </w:r>
          </w:p>
        </w:tc>
        <w:tc>
          <w:tcPr>
            <w:tcW w:w="2434" w:type="dxa"/>
            <w:tcMar>
              <w:top w:w="0" w:type="dxa"/>
              <w:left w:w="108" w:type="dxa"/>
              <w:bottom w:w="0" w:type="dxa"/>
              <w:right w:w="108" w:type="dxa"/>
            </w:tcMar>
            <w:hideMark/>
          </w:tcPr>
          <w:p w14:paraId="4B414FEF" w14:textId="77777777" w:rsidR="00942A68" w:rsidRPr="004E4A1D" w:rsidRDefault="00942A68" w:rsidP="00FF2EF9">
            <w:pPr>
              <w:rPr>
                <w:rFonts w:cstheme="minorHAnsi"/>
                <w:b/>
                <w:bCs/>
                <w:sz w:val="20"/>
                <w:szCs w:val="20"/>
              </w:rPr>
            </w:pPr>
            <w:r w:rsidRPr="004E4A1D">
              <w:rPr>
                <w:rFonts w:cstheme="minorHAnsi"/>
                <w:b/>
                <w:bCs/>
                <w:sz w:val="20"/>
                <w:szCs w:val="20"/>
              </w:rPr>
              <w:t>SUGGESTED METHODOLOGY/</w:t>
            </w:r>
          </w:p>
          <w:p w14:paraId="23A45054" w14:textId="77777777" w:rsidR="00942A68" w:rsidRPr="004E4A1D" w:rsidRDefault="00942A68" w:rsidP="00FF2EF9">
            <w:pPr>
              <w:rPr>
                <w:rFonts w:cstheme="minorHAnsi"/>
                <w:b/>
                <w:bCs/>
                <w:sz w:val="20"/>
                <w:szCs w:val="20"/>
              </w:rPr>
            </w:pPr>
            <w:r w:rsidRPr="004E4A1D">
              <w:rPr>
                <w:rFonts w:cstheme="minorHAnsi"/>
                <w:b/>
                <w:bCs/>
                <w:sz w:val="20"/>
                <w:szCs w:val="20"/>
              </w:rPr>
              <w:t>POPULATION</w:t>
            </w:r>
          </w:p>
        </w:tc>
        <w:tc>
          <w:tcPr>
            <w:tcW w:w="2794" w:type="dxa"/>
            <w:tcMar>
              <w:top w:w="0" w:type="dxa"/>
              <w:left w:w="108" w:type="dxa"/>
              <w:bottom w:w="0" w:type="dxa"/>
              <w:right w:w="108" w:type="dxa"/>
            </w:tcMar>
            <w:hideMark/>
          </w:tcPr>
          <w:p w14:paraId="71AA6B72" w14:textId="77777777" w:rsidR="00942A68" w:rsidRPr="004E4A1D" w:rsidRDefault="00942A68" w:rsidP="00FF2EF9">
            <w:pPr>
              <w:rPr>
                <w:rFonts w:cstheme="minorHAnsi"/>
                <w:b/>
                <w:bCs/>
                <w:sz w:val="20"/>
                <w:szCs w:val="20"/>
              </w:rPr>
            </w:pPr>
            <w:r w:rsidRPr="004E4A1D">
              <w:rPr>
                <w:rFonts w:cstheme="minorHAnsi"/>
                <w:b/>
                <w:bCs/>
                <w:sz w:val="20"/>
                <w:szCs w:val="20"/>
              </w:rPr>
              <w:t>INTENDED OUTCOMES</w:t>
            </w:r>
          </w:p>
        </w:tc>
      </w:tr>
      <w:tr w:rsidR="00942A68" w:rsidRPr="009F5409" w14:paraId="39A14CAD" w14:textId="77777777" w:rsidTr="00023C65">
        <w:tc>
          <w:tcPr>
            <w:tcW w:w="13680" w:type="dxa"/>
            <w:gridSpan w:val="5"/>
            <w:shd w:val="clear" w:color="auto" w:fill="000000" w:themeFill="text1"/>
            <w:tcMar>
              <w:top w:w="0" w:type="dxa"/>
              <w:left w:w="108" w:type="dxa"/>
              <w:bottom w:w="0" w:type="dxa"/>
              <w:right w:w="108" w:type="dxa"/>
            </w:tcMar>
          </w:tcPr>
          <w:p w14:paraId="519E1BE7" w14:textId="77777777" w:rsidR="00942A68" w:rsidRPr="009F5409" w:rsidRDefault="00942A68" w:rsidP="00FF2EF9">
            <w:pPr>
              <w:rPr>
                <w:rFonts w:cstheme="minorHAnsi"/>
                <w:b/>
                <w:bCs/>
                <w:color w:val="FFFFFF" w:themeColor="background1"/>
                <w:sz w:val="20"/>
                <w:szCs w:val="20"/>
              </w:rPr>
            </w:pPr>
            <w:r w:rsidRPr="009F5409">
              <w:rPr>
                <w:rFonts w:cstheme="minorHAnsi"/>
                <w:b/>
                <w:bCs/>
                <w:color w:val="FFFFFF" w:themeColor="background1"/>
                <w:sz w:val="20"/>
                <w:szCs w:val="20"/>
              </w:rPr>
              <w:t>ISOLATION PRACTICES</w:t>
            </w:r>
          </w:p>
        </w:tc>
      </w:tr>
      <w:tr w:rsidR="00942A68" w:rsidRPr="004E4A1D" w14:paraId="6AA05D60" w14:textId="77777777" w:rsidTr="00FF2EF9">
        <w:tc>
          <w:tcPr>
            <w:tcW w:w="1800" w:type="dxa"/>
            <w:tcMar>
              <w:top w:w="0" w:type="dxa"/>
              <w:left w:w="108" w:type="dxa"/>
              <w:bottom w:w="0" w:type="dxa"/>
              <w:right w:w="108" w:type="dxa"/>
            </w:tcMar>
          </w:tcPr>
          <w:p w14:paraId="7C0767EE" w14:textId="77777777" w:rsidR="00942A68" w:rsidRPr="00ED41F4" w:rsidRDefault="00942A68" w:rsidP="00FF2EF9">
            <w:pPr>
              <w:rPr>
                <w:rFonts w:cstheme="minorHAnsi"/>
                <w:b/>
                <w:bCs/>
                <w:sz w:val="20"/>
                <w:szCs w:val="20"/>
              </w:rPr>
            </w:pPr>
            <w:r>
              <w:rPr>
                <w:rFonts w:cstheme="minorHAnsi"/>
                <w:b/>
                <w:bCs/>
                <w:sz w:val="20"/>
                <w:szCs w:val="20"/>
              </w:rPr>
              <w:t>1. Initiation</w:t>
            </w:r>
          </w:p>
          <w:p w14:paraId="432B028F" w14:textId="77777777" w:rsidR="00942A68" w:rsidRPr="00ED41F4" w:rsidRDefault="00942A68" w:rsidP="00FF2EF9">
            <w:pPr>
              <w:rPr>
                <w:rFonts w:cstheme="minorHAnsi"/>
                <w:b/>
                <w:bCs/>
                <w:sz w:val="20"/>
                <w:szCs w:val="20"/>
              </w:rPr>
            </w:pPr>
          </w:p>
          <w:p w14:paraId="640DED68"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0559973C" w14:textId="77777777" w:rsidR="00942A68" w:rsidRPr="004E4A1D" w:rsidRDefault="00942A68" w:rsidP="00FF2EF9">
            <w:pPr>
              <w:rPr>
                <w:rFonts w:cstheme="minorHAnsi"/>
                <w:sz w:val="20"/>
                <w:szCs w:val="20"/>
              </w:rPr>
            </w:pPr>
            <w:r>
              <w:rPr>
                <w:rFonts w:cstheme="minorHAnsi"/>
                <w:sz w:val="20"/>
                <w:szCs w:val="20"/>
              </w:rPr>
              <w:t>1a.</w:t>
            </w:r>
            <w:r w:rsidRPr="004E4A1D">
              <w:rPr>
                <w:rFonts w:cstheme="minorHAnsi"/>
                <w:sz w:val="20"/>
                <w:szCs w:val="20"/>
              </w:rPr>
              <w:t xml:space="preserve"> When should we initiate isolation precautions for:</w:t>
            </w:r>
          </w:p>
          <w:p w14:paraId="590B9437" w14:textId="77777777" w:rsidR="00942A68" w:rsidRPr="004E4A1D" w:rsidRDefault="00942A68" w:rsidP="00FF2EF9">
            <w:pPr>
              <w:ind w:left="346"/>
              <w:rPr>
                <w:rFonts w:cstheme="minorHAnsi"/>
                <w:sz w:val="20"/>
                <w:szCs w:val="20"/>
              </w:rPr>
            </w:pPr>
            <w:r w:rsidRPr="004E4A1D">
              <w:rPr>
                <w:rFonts w:cstheme="minorHAnsi"/>
                <w:sz w:val="20"/>
                <w:szCs w:val="20"/>
              </w:rPr>
              <w:t>a-acute care patients?</w:t>
            </w:r>
          </w:p>
          <w:p w14:paraId="2C41DD65" w14:textId="1BA56509" w:rsidR="00942A68" w:rsidRPr="004E4A1D" w:rsidRDefault="00942A68" w:rsidP="00FF2EF9">
            <w:pPr>
              <w:ind w:left="346"/>
              <w:rPr>
                <w:rFonts w:cstheme="minorHAnsi"/>
                <w:sz w:val="20"/>
                <w:szCs w:val="20"/>
              </w:rPr>
            </w:pPr>
            <w:r w:rsidRPr="004E4A1D">
              <w:rPr>
                <w:rFonts w:cstheme="minorHAnsi"/>
                <w:sz w:val="20"/>
                <w:szCs w:val="20"/>
              </w:rPr>
              <w:t>b-</w:t>
            </w:r>
            <w:r w:rsidR="00023C65">
              <w:rPr>
                <w:rFonts w:cstheme="minorHAnsi"/>
                <w:sz w:val="20"/>
                <w:szCs w:val="20"/>
              </w:rPr>
              <w:t>NH</w:t>
            </w:r>
            <w:r w:rsidRPr="004E4A1D">
              <w:rPr>
                <w:rFonts w:cstheme="minorHAnsi"/>
                <w:sz w:val="20"/>
                <w:szCs w:val="20"/>
              </w:rPr>
              <w:t xml:space="preserve"> residents? </w:t>
            </w:r>
          </w:p>
          <w:p w14:paraId="75D7363E" w14:textId="77777777" w:rsidR="00942A68" w:rsidRPr="004E4A1D" w:rsidRDefault="00942A68" w:rsidP="00FF2EF9">
            <w:pPr>
              <w:rPr>
                <w:rFonts w:cstheme="minorHAnsi"/>
                <w:sz w:val="20"/>
                <w:szCs w:val="20"/>
              </w:rPr>
            </w:pPr>
            <w:r>
              <w:rPr>
                <w:rFonts w:cstheme="minorHAnsi"/>
                <w:sz w:val="20"/>
                <w:szCs w:val="20"/>
              </w:rPr>
              <w:t>1b.</w:t>
            </w:r>
            <w:r w:rsidRPr="004E4A1D">
              <w:rPr>
                <w:rFonts w:cstheme="minorHAnsi"/>
                <w:sz w:val="20"/>
                <w:szCs w:val="20"/>
              </w:rPr>
              <w:t xml:space="preserve"> How effective are current symptom-based screening measures in predicting COVID-19 for:</w:t>
            </w:r>
          </w:p>
          <w:p w14:paraId="5C48DE76" w14:textId="77777777" w:rsidR="00942A68" w:rsidRPr="004E4A1D" w:rsidRDefault="00942A68" w:rsidP="00FF2EF9">
            <w:pPr>
              <w:ind w:left="346"/>
              <w:rPr>
                <w:rFonts w:cstheme="minorHAnsi"/>
                <w:sz w:val="20"/>
                <w:szCs w:val="20"/>
              </w:rPr>
            </w:pPr>
            <w:r w:rsidRPr="004E4A1D">
              <w:rPr>
                <w:rFonts w:cstheme="minorHAnsi"/>
                <w:sz w:val="20"/>
                <w:szCs w:val="20"/>
              </w:rPr>
              <w:t>a-inpatients?</w:t>
            </w:r>
          </w:p>
          <w:p w14:paraId="728B2B1B" w14:textId="77777777" w:rsidR="00942A68" w:rsidRPr="004E4A1D" w:rsidRDefault="00942A68" w:rsidP="00FF2EF9">
            <w:pPr>
              <w:ind w:left="346"/>
              <w:rPr>
                <w:rFonts w:cstheme="minorHAnsi"/>
                <w:sz w:val="20"/>
                <w:szCs w:val="20"/>
              </w:rPr>
            </w:pPr>
            <w:r w:rsidRPr="004E4A1D">
              <w:rPr>
                <w:rFonts w:cstheme="minorHAnsi"/>
                <w:sz w:val="20"/>
                <w:szCs w:val="20"/>
              </w:rPr>
              <w:t>b-outpatients?</w:t>
            </w:r>
          </w:p>
          <w:p w14:paraId="6001ADA2" w14:textId="77777777" w:rsidR="00942A68" w:rsidRPr="004E4A1D" w:rsidRDefault="00942A68" w:rsidP="00FF2EF9">
            <w:pPr>
              <w:ind w:left="346"/>
              <w:rPr>
                <w:rFonts w:cstheme="minorHAnsi"/>
                <w:sz w:val="20"/>
                <w:szCs w:val="20"/>
              </w:rPr>
            </w:pPr>
            <w:r w:rsidRPr="004E4A1D">
              <w:rPr>
                <w:rFonts w:cstheme="minorHAnsi"/>
                <w:sz w:val="20"/>
                <w:szCs w:val="20"/>
              </w:rPr>
              <w:t>c-pre-procedural?</w:t>
            </w:r>
          </w:p>
          <w:p w14:paraId="3B6EFF63" w14:textId="77777777" w:rsidR="00942A68" w:rsidRPr="004E4A1D" w:rsidRDefault="00942A68" w:rsidP="00FF2EF9">
            <w:pPr>
              <w:rPr>
                <w:rFonts w:cstheme="minorHAnsi"/>
                <w:sz w:val="20"/>
                <w:szCs w:val="20"/>
              </w:rPr>
            </w:pPr>
            <w:r>
              <w:rPr>
                <w:rFonts w:cstheme="minorHAnsi"/>
                <w:sz w:val="20"/>
                <w:szCs w:val="20"/>
              </w:rPr>
              <w:t>1c.</w:t>
            </w:r>
            <w:r w:rsidRPr="004E4A1D">
              <w:rPr>
                <w:rFonts w:cstheme="minorHAnsi"/>
                <w:sz w:val="20"/>
                <w:szCs w:val="20"/>
              </w:rPr>
              <w:t xml:space="preserve"> Is symptom-based screening predictive of positive COVID-19 testing?</w:t>
            </w:r>
          </w:p>
        </w:tc>
        <w:tc>
          <w:tcPr>
            <w:tcW w:w="2966" w:type="dxa"/>
            <w:tcMar>
              <w:top w:w="0" w:type="dxa"/>
              <w:left w:w="108" w:type="dxa"/>
              <w:bottom w:w="0" w:type="dxa"/>
              <w:right w:w="108" w:type="dxa"/>
            </w:tcMar>
          </w:tcPr>
          <w:p w14:paraId="2C484325" w14:textId="77777777" w:rsidR="00942A68" w:rsidRPr="004E4A1D" w:rsidRDefault="00942A68" w:rsidP="00FF2EF9">
            <w:pPr>
              <w:rPr>
                <w:rFonts w:cstheme="minorHAnsi"/>
                <w:sz w:val="20"/>
                <w:szCs w:val="20"/>
              </w:rPr>
            </w:pPr>
            <w:r w:rsidRPr="004E4A1D">
              <w:rPr>
                <w:rFonts w:cstheme="minorHAnsi"/>
                <w:sz w:val="20"/>
                <w:szCs w:val="20"/>
              </w:rPr>
              <w:t xml:space="preserve">COVID-19 has a wide variety of clinical presentations ranging from asymptomatic to severely ill. </w:t>
            </w:r>
          </w:p>
          <w:p w14:paraId="6B44B589" w14:textId="77777777" w:rsidR="00942A68" w:rsidRPr="00D51B6D" w:rsidRDefault="00942A68" w:rsidP="00FF2EF9">
            <w:pPr>
              <w:rPr>
                <w:rFonts w:cstheme="minorHAnsi"/>
                <w:sz w:val="20"/>
                <w:szCs w:val="20"/>
              </w:rPr>
            </w:pPr>
            <w:r w:rsidRPr="00D51B6D">
              <w:rPr>
                <w:sz w:val="20"/>
                <w:szCs w:val="20"/>
              </w:rPr>
              <w:t>Further assessment of various clinical parameters could help optimize isolation initiation</w:t>
            </w:r>
            <w:r w:rsidRPr="00D51B6D">
              <w:rPr>
                <w:rFonts w:cstheme="minorHAnsi"/>
                <w:sz w:val="20"/>
                <w:szCs w:val="20"/>
              </w:rPr>
              <w:t xml:space="preserve">. </w:t>
            </w:r>
          </w:p>
          <w:p w14:paraId="45F53378" w14:textId="77777777" w:rsidR="00942A68" w:rsidRPr="004E4A1D" w:rsidRDefault="00942A68" w:rsidP="00FF2EF9">
            <w:pPr>
              <w:rPr>
                <w:rFonts w:cstheme="minorHAnsi"/>
                <w:b/>
                <w:bCs/>
                <w:sz w:val="20"/>
                <w:szCs w:val="20"/>
              </w:rPr>
            </w:pPr>
          </w:p>
        </w:tc>
        <w:tc>
          <w:tcPr>
            <w:tcW w:w="2434" w:type="dxa"/>
            <w:tcMar>
              <w:top w:w="0" w:type="dxa"/>
              <w:left w:w="108" w:type="dxa"/>
              <w:bottom w:w="0" w:type="dxa"/>
              <w:right w:w="108" w:type="dxa"/>
            </w:tcMar>
          </w:tcPr>
          <w:p w14:paraId="6AC44F3E" w14:textId="3321C05E" w:rsidR="00942A68" w:rsidRPr="004E4A1D" w:rsidRDefault="00942A68" w:rsidP="00FF2EF9">
            <w:pPr>
              <w:rPr>
                <w:rFonts w:cstheme="minorHAnsi"/>
                <w:sz w:val="20"/>
                <w:szCs w:val="20"/>
              </w:rPr>
            </w:pPr>
            <w:r w:rsidRPr="004E4A1D">
              <w:rPr>
                <w:rFonts w:cstheme="minorHAnsi"/>
                <w:sz w:val="20"/>
                <w:szCs w:val="20"/>
              </w:rPr>
              <w:t xml:space="preserve">-Prospective observational studies in acute care hospitals and </w:t>
            </w:r>
            <w:r w:rsidR="00023C65">
              <w:rPr>
                <w:rFonts w:cstheme="minorHAnsi"/>
                <w:sz w:val="20"/>
                <w:szCs w:val="20"/>
              </w:rPr>
              <w:t>NHs</w:t>
            </w:r>
            <w:r w:rsidRPr="004E4A1D">
              <w:rPr>
                <w:rFonts w:cstheme="minorHAnsi"/>
                <w:sz w:val="20"/>
                <w:szCs w:val="20"/>
              </w:rPr>
              <w:t>, use of symptom diaries in outpatient settings</w:t>
            </w:r>
          </w:p>
          <w:p w14:paraId="0820F6C3" w14:textId="77777777" w:rsidR="00942A68" w:rsidRPr="004E4A1D" w:rsidRDefault="00942A68" w:rsidP="00FF2EF9">
            <w:pPr>
              <w:rPr>
                <w:rFonts w:cstheme="minorHAnsi"/>
                <w:sz w:val="20"/>
                <w:szCs w:val="20"/>
              </w:rPr>
            </w:pPr>
            <w:r w:rsidRPr="004E4A1D">
              <w:rPr>
                <w:rFonts w:cstheme="minorHAnsi"/>
                <w:sz w:val="20"/>
                <w:szCs w:val="20"/>
              </w:rPr>
              <w:t>-Case Control studies to record symptoms in patients who tested positive vs. tested negative</w:t>
            </w:r>
          </w:p>
        </w:tc>
        <w:tc>
          <w:tcPr>
            <w:tcW w:w="2794" w:type="dxa"/>
            <w:tcMar>
              <w:top w:w="0" w:type="dxa"/>
              <w:left w:w="108" w:type="dxa"/>
              <w:bottom w:w="0" w:type="dxa"/>
              <w:right w:w="108" w:type="dxa"/>
            </w:tcMar>
          </w:tcPr>
          <w:p w14:paraId="73A74644" w14:textId="77777777" w:rsidR="00942A68" w:rsidRPr="004E4A1D" w:rsidRDefault="00942A68" w:rsidP="00FF2EF9">
            <w:pPr>
              <w:rPr>
                <w:rFonts w:cstheme="minorHAnsi"/>
                <w:bCs/>
                <w:sz w:val="20"/>
                <w:szCs w:val="20"/>
              </w:rPr>
            </w:pPr>
            <w:r w:rsidRPr="004E4A1D">
              <w:rPr>
                <w:rFonts w:cstheme="minorHAnsi"/>
                <w:bCs/>
                <w:sz w:val="20"/>
                <w:szCs w:val="20"/>
              </w:rPr>
              <w:t xml:space="preserve">Sensitivity and specificity of individual signs and symptoms to initiate testing for COVID-19 and to place patients/residents under isolation precautions while awaiting results. </w:t>
            </w:r>
          </w:p>
          <w:p w14:paraId="733F9E14" w14:textId="77777777" w:rsidR="00942A68" w:rsidRPr="004E4A1D" w:rsidRDefault="00942A68" w:rsidP="00FF2EF9">
            <w:pPr>
              <w:rPr>
                <w:rFonts w:cstheme="minorHAnsi"/>
                <w:bCs/>
                <w:sz w:val="20"/>
                <w:szCs w:val="20"/>
              </w:rPr>
            </w:pPr>
            <w:r w:rsidRPr="004E4A1D">
              <w:rPr>
                <w:rFonts w:cstheme="minorHAnsi"/>
                <w:bCs/>
                <w:sz w:val="20"/>
                <w:szCs w:val="20"/>
              </w:rPr>
              <w:t>Development of a validated integrated metric/scale that includes key signs/symptoms and has high sensitivity and specificity for predicting COVID-19 infection</w:t>
            </w:r>
          </w:p>
        </w:tc>
      </w:tr>
      <w:tr w:rsidR="00942A68" w:rsidRPr="004E4A1D" w14:paraId="60486377" w14:textId="77777777" w:rsidTr="00FF2EF9">
        <w:tc>
          <w:tcPr>
            <w:tcW w:w="1800" w:type="dxa"/>
            <w:tcMar>
              <w:top w:w="0" w:type="dxa"/>
              <w:left w:w="108" w:type="dxa"/>
              <w:bottom w:w="0" w:type="dxa"/>
              <w:right w:w="108" w:type="dxa"/>
            </w:tcMar>
          </w:tcPr>
          <w:p w14:paraId="252B0C4F" w14:textId="77777777" w:rsidR="00942A68" w:rsidRPr="00ED41F4" w:rsidRDefault="00942A68" w:rsidP="00FF2EF9">
            <w:pPr>
              <w:rPr>
                <w:rFonts w:cstheme="minorHAnsi"/>
                <w:b/>
                <w:bCs/>
                <w:sz w:val="20"/>
                <w:szCs w:val="20"/>
              </w:rPr>
            </w:pPr>
          </w:p>
          <w:p w14:paraId="7F8403C5"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06918AF1" w14:textId="77777777" w:rsidR="00942A68" w:rsidRPr="004E4A1D" w:rsidRDefault="00942A68" w:rsidP="00FF2EF9">
            <w:pPr>
              <w:rPr>
                <w:rFonts w:cstheme="minorHAnsi"/>
                <w:sz w:val="20"/>
                <w:szCs w:val="20"/>
              </w:rPr>
            </w:pPr>
            <w:r>
              <w:rPr>
                <w:rFonts w:cstheme="minorHAnsi"/>
                <w:sz w:val="20"/>
                <w:szCs w:val="20"/>
              </w:rPr>
              <w:t xml:space="preserve">1d. </w:t>
            </w:r>
            <w:r w:rsidRPr="004E4A1D">
              <w:rPr>
                <w:rFonts w:cstheme="minorHAnsi"/>
                <w:sz w:val="20"/>
                <w:szCs w:val="20"/>
              </w:rPr>
              <w:t>Can testing be a useful adjunct to identify potentially infectious persons and isolate them before they are symptomatic?</w:t>
            </w:r>
          </w:p>
          <w:p w14:paraId="188BE218" w14:textId="77777777" w:rsidR="00942A68" w:rsidRPr="004E4A1D" w:rsidRDefault="00942A68" w:rsidP="00FF2EF9">
            <w:pPr>
              <w:rPr>
                <w:rFonts w:cstheme="minorHAnsi"/>
                <w:sz w:val="20"/>
                <w:szCs w:val="20"/>
              </w:rPr>
            </w:pPr>
          </w:p>
          <w:p w14:paraId="496D8271" w14:textId="448A0503" w:rsidR="00942A68" w:rsidRPr="009F5409" w:rsidRDefault="00942A68" w:rsidP="00D67AAF">
            <w:pPr>
              <w:rPr>
                <w:rFonts w:cstheme="minorHAnsi"/>
                <w:sz w:val="20"/>
                <w:szCs w:val="20"/>
              </w:rPr>
            </w:pPr>
            <w:r w:rsidRPr="004E4A1D">
              <w:rPr>
                <w:rFonts w:cstheme="minorHAnsi"/>
                <w:sz w:val="20"/>
                <w:szCs w:val="20"/>
              </w:rPr>
              <w:t xml:space="preserve">For example, 1) Is it a useful strategy to test all new health care inpatients for COVID-19 regardless of their symptoms?  2) How useful is testing all </w:t>
            </w:r>
            <w:r w:rsidR="00023C65">
              <w:rPr>
                <w:rFonts w:cstheme="minorHAnsi"/>
                <w:sz w:val="20"/>
                <w:szCs w:val="20"/>
              </w:rPr>
              <w:t>NH</w:t>
            </w:r>
            <w:r w:rsidRPr="004E4A1D">
              <w:rPr>
                <w:rFonts w:cstheme="minorHAnsi"/>
                <w:sz w:val="20"/>
                <w:szCs w:val="20"/>
              </w:rPr>
              <w:t xml:space="preserve"> residents regardless of symptoms and at what frequency? 3) What are the potential side effects of testing all new patients or </w:t>
            </w:r>
            <w:r w:rsidR="00023C65">
              <w:rPr>
                <w:rFonts w:cstheme="minorHAnsi"/>
                <w:sz w:val="20"/>
                <w:szCs w:val="20"/>
              </w:rPr>
              <w:t>NH</w:t>
            </w:r>
            <w:r w:rsidRPr="004E4A1D">
              <w:rPr>
                <w:rFonts w:cstheme="minorHAnsi"/>
                <w:sz w:val="20"/>
                <w:szCs w:val="20"/>
              </w:rPr>
              <w:t xml:space="preserve"> care residents?</w:t>
            </w:r>
          </w:p>
        </w:tc>
        <w:tc>
          <w:tcPr>
            <w:tcW w:w="2966" w:type="dxa"/>
            <w:tcMar>
              <w:top w:w="0" w:type="dxa"/>
              <w:left w:w="108" w:type="dxa"/>
              <w:bottom w:w="0" w:type="dxa"/>
              <w:right w:w="108" w:type="dxa"/>
            </w:tcMar>
          </w:tcPr>
          <w:p w14:paraId="09320D15" w14:textId="77777777" w:rsidR="00942A68" w:rsidRPr="00D51B6D" w:rsidRDefault="00942A68" w:rsidP="00FF2EF9">
            <w:pPr>
              <w:rPr>
                <w:rFonts w:cstheme="minorHAnsi"/>
                <w:sz w:val="20"/>
                <w:szCs w:val="20"/>
              </w:rPr>
            </w:pPr>
            <w:r w:rsidRPr="00D51B6D">
              <w:rPr>
                <w:rFonts w:cstheme="minorHAnsi"/>
                <w:sz w:val="20"/>
                <w:szCs w:val="20"/>
              </w:rPr>
              <w:t xml:space="preserve">Detection of asymptomatic and pre-symptomatic patients is key for stopping transmission of COVID-19 given the increased infectiousness during the asymptomatic or pre-symptomatic incubation period. </w:t>
            </w:r>
          </w:p>
          <w:p w14:paraId="602CA4E9" w14:textId="77777777" w:rsidR="00942A68" w:rsidRPr="00D51B6D" w:rsidRDefault="00942A68" w:rsidP="00FF2EF9">
            <w:pPr>
              <w:rPr>
                <w:rFonts w:cstheme="minorHAnsi"/>
                <w:sz w:val="20"/>
                <w:szCs w:val="20"/>
              </w:rPr>
            </w:pPr>
          </w:p>
          <w:p w14:paraId="2BBF6705" w14:textId="77777777" w:rsidR="00942A68" w:rsidRPr="00D51B6D" w:rsidRDefault="00942A68" w:rsidP="00FF2EF9">
            <w:pPr>
              <w:rPr>
                <w:rFonts w:cstheme="minorHAnsi"/>
                <w:sz w:val="20"/>
                <w:szCs w:val="20"/>
              </w:rPr>
            </w:pPr>
            <w:r w:rsidRPr="00D51B6D">
              <w:rPr>
                <w:sz w:val="20"/>
                <w:szCs w:val="20"/>
              </w:rPr>
              <w:t>Evaluating testing parameters will inform strategies to prompt timely isolation to stop COVID-19 spread.</w:t>
            </w:r>
          </w:p>
        </w:tc>
        <w:tc>
          <w:tcPr>
            <w:tcW w:w="2434" w:type="dxa"/>
            <w:tcMar>
              <w:top w:w="0" w:type="dxa"/>
              <w:left w:w="108" w:type="dxa"/>
              <w:bottom w:w="0" w:type="dxa"/>
              <w:right w:w="108" w:type="dxa"/>
            </w:tcMar>
          </w:tcPr>
          <w:p w14:paraId="68E005A1" w14:textId="77777777" w:rsidR="00942A68" w:rsidRPr="004E4A1D" w:rsidRDefault="00942A68" w:rsidP="00FF2EF9">
            <w:pPr>
              <w:rPr>
                <w:rFonts w:cstheme="minorHAnsi"/>
                <w:bCs/>
                <w:sz w:val="20"/>
                <w:szCs w:val="20"/>
              </w:rPr>
            </w:pPr>
            <w:r w:rsidRPr="004E4A1D">
              <w:rPr>
                <w:rFonts w:cstheme="minorHAnsi"/>
                <w:bCs/>
                <w:sz w:val="20"/>
                <w:szCs w:val="20"/>
              </w:rPr>
              <w:t xml:space="preserve">-Quasi experimental studies comparing interval test-based screening vs. symptom-based or exposure-based testing </w:t>
            </w:r>
          </w:p>
          <w:p w14:paraId="7544D105" w14:textId="77777777" w:rsidR="00942A68" w:rsidRPr="004E4A1D" w:rsidRDefault="00942A68" w:rsidP="00FF2EF9">
            <w:pPr>
              <w:rPr>
                <w:rFonts w:cstheme="minorHAnsi"/>
                <w:bCs/>
                <w:sz w:val="20"/>
                <w:szCs w:val="20"/>
              </w:rPr>
            </w:pPr>
            <w:r w:rsidRPr="004E4A1D">
              <w:rPr>
                <w:rFonts w:cstheme="minorHAnsi"/>
                <w:bCs/>
                <w:sz w:val="20"/>
                <w:szCs w:val="20"/>
              </w:rPr>
              <w:t xml:space="preserve">-Economic/cost-effectiveness analyses </w:t>
            </w:r>
          </w:p>
          <w:p w14:paraId="6C139D5B" w14:textId="77777777" w:rsidR="00942A68" w:rsidRPr="004E4A1D" w:rsidRDefault="00942A68" w:rsidP="00FF2EF9">
            <w:pPr>
              <w:rPr>
                <w:rFonts w:cstheme="minorHAnsi"/>
                <w:bCs/>
                <w:sz w:val="20"/>
                <w:szCs w:val="20"/>
              </w:rPr>
            </w:pPr>
          </w:p>
        </w:tc>
        <w:tc>
          <w:tcPr>
            <w:tcW w:w="2794" w:type="dxa"/>
            <w:tcMar>
              <w:top w:w="0" w:type="dxa"/>
              <w:left w:w="108" w:type="dxa"/>
              <w:bottom w:w="0" w:type="dxa"/>
              <w:right w:w="108" w:type="dxa"/>
            </w:tcMar>
          </w:tcPr>
          <w:p w14:paraId="4788A5AB" w14:textId="77777777" w:rsidR="00942A68" w:rsidRPr="004E4A1D" w:rsidRDefault="00942A68" w:rsidP="00FF2EF9">
            <w:pPr>
              <w:rPr>
                <w:rFonts w:cstheme="minorHAnsi"/>
                <w:bCs/>
                <w:sz w:val="20"/>
                <w:szCs w:val="20"/>
              </w:rPr>
            </w:pPr>
            <w:r w:rsidRPr="004E4A1D">
              <w:rPr>
                <w:rFonts w:cstheme="minorHAnsi"/>
                <w:bCs/>
                <w:sz w:val="20"/>
                <w:szCs w:val="20"/>
              </w:rPr>
              <w:t>To prevent secondary transmission through earlier isolation via a cost-effective and safe screening strategy.</w:t>
            </w:r>
          </w:p>
        </w:tc>
      </w:tr>
      <w:tr w:rsidR="00942A68" w:rsidRPr="004E4A1D" w14:paraId="4D5D6CD4" w14:textId="77777777" w:rsidTr="00FF2EF9">
        <w:tc>
          <w:tcPr>
            <w:tcW w:w="1800" w:type="dxa"/>
            <w:tcMar>
              <w:top w:w="0" w:type="dxa"/>
              <w:left w:w="108" w:type="dxa"/>
              <w:bottom w:w="0" w:type="dxa"/>
              <w:right w:w="108" w:type="dxa"/>
            </w:tcMar>
          </w:tcPr>
          <w:p w14:paraId="541CBDF9" w14:textId="77777777" w:rsidR="00942A68" w:rsidRPr="00ED41F4" w:rsidRDefault="00942A68" w:rsidP="00FF2EF9">
            <w:pPr>
              <w:rPr>
                <w:rFonts w:cstheme="minorHAnsi"/>
                <w:b/>
                <w:bCs/>
                <w:sz w:val="20"/>
                <w:szCs w:val="20"/>
              </w:rPr>
            </w:pPr>
          </w:p>
          <w:p w14:paraId="6DB0C8F4"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321A2E21" w14:textId="77777777" w:rsidR="00942A68" w:rsidRPr="004E4A1D" w:rsidRDefault="00942A68" w:rsidP="00FF2EF9">
            <w:pPr>
              <w:rPr>
                <w:rFonts w:cstheme="minorHAnsi"/>
                <w:sz w:val="20"/>
                <w:szCs w:val="20"/>
              </w:rPr>
            </w:pPr>
            <w:r>
              <w:rPr>
                <w:rFonts w:cstheme="minorHAnsi"/>
                <w:sz w:val="20"/>
                <w:szCs w:val="20"/>
              </w:rPr>
              <w:t>1e.</w:t>
            </w:r>
            <w:r w:rsidRPr="004E4A1D">
              <w:rPr>
                <w:rFonts w:cstheme="minorHAnsi"/>
                <w:sz w:val="20"/>
                <w:szCs w:val="20"/>
              </w:rPr>
              <w:t xml:space="preserve"> At what distance are infectious aerosols transmitted for patients with COVID-19 during aerosol and non-aerosol generating procedure?</w:t>
            </w:r>
          </w:p>
          <w:p w14:paraId="31687AA3" w14:textId="77777777" w:rsidR="00942A68" w:rsidRPr="004E4A1D" w:rsidRDefault="00942A68" w:rsidP="00FF2EF9">
            <w:pPr>
              <w:rPr>
                <w:rFonts w:cstheme="minorHAnsi"/>
                <w:sz w:val="20"/>
                <w:szCs w:val="20"/>
              </w:rPr>
            </w:pPr>
          </w:p>
          <w:p w14:paraId="1035801B" w14:textId="77777777" w:rsidR="00942A68" w:rsidRPr="004E4A1D" w:rsidRDefault="00942A68" w:rsidP="00FF2EF9">
            <w:pPr>
              <w:rPr>
                <w:rFonts w:cstheme="minorHAnsi"/>
                <w:sz w:val="20"/>
                <w:szCs w:val="20"/>
              </w:rPr>
            </w:pPr>
            <w:r>
              <w:rPr>
                <w:rFonts w:cstheme="minorHAnsi"/>
                <w:sz w:val="20"/>
                <w:szCs w:val="20"/>
              </w:rPr>
              <w:t>1f.</w:t>
            </w:r>
            <w:r w:rsidRPr="004E4A1D">
              <w:rPr>
                <w:rFonts w:cstheme="minorHAnsi"/>
                <w:sz w:val="20"/>
                <w:szCs w:val="20"/>
              </w:rPr>
              <w:t xml:space="preserve"> How infectious are asymptomatic, pre-symptomatic and symptomatic patients? </w:t>
            </w:r>
          </w:p>
          <w:p w14:paraId="6F804AD2" w14:textId="77777777" w:rsidR="00942A68" w:rsidRPr="004E4A1D" w:rsidRDefault="00942A68" w:rsidP="00FF2EF9">
            <w:pPr>
              <w:rPr>
                <w:rFonts w:cstheme="minorHAnsi"/>
                <w:sz w:val="20"/>
                <w:szCs w:val="20"/>
              </w:rPr>
            </w:pPr>
          </w:p>
          <w:p w14:paraId="27C35147" w14:textId="77777777" w:rsidR="00942A68" w:rsidRPr="004E4A1D" w:rsidRDefault="00942A68" w:rsidP="00FF2EF9">
            <w:pPr>
              <w:rPr>
                <w:rFonts w:cstheme="minorHAnsi"/>
                <w:sz w:val="20"/>
                <w:szCs w:val="20"/>
              </w:rPr>
            </w:pPr>
            <w:r>
              <w:rPr>
                <w:rFonts w:cstheme="minorHAnsi"/>
                <w:sz w:val="20"/>
                <w:szCs w:val="20"/>
              </w:rPr>
              <w:t>1g.</w:t>
            </w:r>
            <w:r w:rsidRPr="004E4A1D">
              <w:rPr>
                <w:rFonts w:cstheme="minorHAnsi"/>
                <w:sz w:val="20"/>
                <w:szCs w:val="20"/>
              </w:rPr>
              <w:t xml:space="preserve"> And for how long? How long after patient leaves room are there infectious aerosols in room?</w:t>
            </w:r>
          </w:p>
          <w:p w14:paraId="0B11D55B" w14:textId="77777777" w:rsidR="00942A68" w:rsidRPr="004E4A1D" w:rsidRDefault="00942A68" w:rsidP="00FF2EF9">
            <w:pPr>
              <w:rPr>
                <w:rFonts w:cstheme="minorHAnsi"/>
                <w:sz w:val="20"/>
                <w:szCs w:val="20"/>
              </w:rPr>
            </w:pPr>
          </w:p>
          <w:p w14:paraId="4632BF40" w14:textId="77777777" w:rsidR="00942A68" w:rsidRDefault="00942A68" w:rsidP="00FF2EF9">
            <w:pPr>
              <w:rPr>
                <w:rFonts w:cstheme="minorHAnsi"/>
                <w:sz w:val="20"/>
                <w:szCs w:val="20"/>
              </w:rPr>
            </w:pPr>
            <w:r>
              <w:rPr>
                <w:rFonts w:cstheme="minorHAnsi"/>
                <w:sz w:val="20"/>
                <w:szCs w:val="20"/>
              </w:rPr>
              <w:t>1h.</w:t>
            </w:r>
            <w:r w:rsidRPr="004E4A1D">
              <w:rPr>
                <w:rFonts w:cstheme="minorHAnsi"/>
                <w:sz w:val="20"/>
                <w:szCs w:val="20"/>
              </w:rPr>
              <w:t xml:space="preserve"> What is the added benefit of negative pressure vs. private standard rooms with the door closed? </w:t>
            </w:r>
          </w:p>
          <w:p w14:paraId="23DFE71F" w14:textId="77777777" w:rsidR="00942A68" w:rsidRPr="004E4A1D" w:rsidRDefault="00942A68" w:rsidP="00FF2EF9">
            <w:pPr>
              <w:rPr>
                <w:rFonts w:cstheme="minorHAnsi"/>
                <w:sz w:val="20"/>
                <w:szCs w:val="20"/>
              </w:rPr>
            </w:pPr>
          </w:p>
          <w:p w14:paraId="5FB2672D" w14:textId="77777777" w:rsidR="00942A68" w:rsidRDefault="00942A68" w:rsidP="00FF2EF9">
            <w:pPr>
              <w:rPr>
                <w:rFonts w:cstheme="minorHAnsi"/>
                <w:sz w:val="20"/>
                <w:szCs w:val="20"/>
              </w:rPr>
            </w:pPr>
            <w:r>
              <w:rPr>
                <w:rFonts w:cstheme="minorHAnsi"/>
                <w:sz w:val="20"/>
                <w:szCs w:val="20"/>
              </w:rPr>
              <w:t>1i.</w:t>
            </w:r>
            <w:r w:rsidRPr="004E4A1D">
              <w:rPr>
                <w:rFonts w:cstheme="minorHAnsi"/>
                <w:sz w:val="20"/>
                <w:szCs w:val="20"/>
              </w:rPr>
              <w:t xml:space="preserve"> How much additional protection is achieved with use of PAPR or N95 vs. surgical mask during care delivery in the clinical setting? </w:t>
            </w:r>
          </w:p>
          <w:p w14:paraId="5A2D1E29" w14:textId="77777777" w:rsidR="00942A68" w:rsidRPr="004E4A1D" w:rsidRDefault="00942A68" w:rsidP="00FF2EF9">
            <w:pPr>
              <w:rPr>
                <w:rFonts w:cstheme="minorHAnsi"/>
                <w:sz w:val="20"/>
                <w:szCs w:val="20"/>
              </w:rPr>
            </w:pPr>
          </w:p>
          <w:p w14:paraId="0FEAEB8E" w14:textId="77777777" w:rsidR="00942A68" w:rsidRPr="004E4A1D" w:rsidRDefault="00942A68" w:rsidP="00FF2EF9">
            <w:pPr>
              <w:rPr>
                <w:rFonts w:cstheme="minorHAnsi"/>
                <w:sz w:val="20"/>
                <w:szCs w:val="20"/>
              </w:rPr>
            </w:pPr>
            <w:r>
              <w:rPr>
                <w:rFonts w:cstheme="minorHAnsi"/>
                <w:sz w:val="20"/>
                <w:szCs w:val="20"/>
              </w:rPr>
              <w:t>1j.</w:t>
            </w:r>
            <w:r w:rsidRPr="004E4A1D">
              <w:rPr>
                <w:rFonts w:cstheme="minorHAnsi"/>
                <w:sz w:val="20"/>
                <w:szCs w:val="20"/>
              </w:rPr>
              <w:t xml:space="preserve"> What practices are needed to manage patients with aerosolizing procedures? Is it safe to cohort COVID-19 positive patients during surge capacity conditions?  </w:t>
            </w:r>
          </w:p>
        </w:tc>
        <w:tc>
          <w:tcPr>
            <w:tcW w:w="2966" w:type="dxa"/>
            <w:tcMar>
              <w:top w:w="0" w:type="dxa"/>
              <w:left w:w="108" w:type="dxa"/>
              <w:bottom w:w="0" w:type="dxa"/>
              <w:right w:w="108" w:type="dxa"/>
            </w:tcMar>
          </w:tcPr>
          <w:p w14:paraId="425B6633" w14:textId="77777777" w:rsidR="00942A68" w:rsidRPr="004E4A1D" w:rsidRDefault="00942A68" w:rsidP="00FF2EF9">
            <w:pPr>
              <w:rPr>
                <w:rFonts w:cstheme="minorHAnsi"/>
                <w:sz w:val="20"/>
                <w:szCs w:val="20"/>
              </w:rPr>
            </w:pPr>
            <w:r>
              <w:rPr>
                <w:rFonts w:cstheme="minorHAnsi"/>
                <w:sz w:val="20"/>
                <w:szCs w:val="20"/>
              </w:rPr>
              <w:t>Understanding transmission characteristics is critical for d</w:t>
            </w:r>
            <w:r w:rsidRPr="004E4A1D">
              <w:rPr>
                <w:rFonts w:cstheme="minorHAnsi"/>
                <w:sz w:val="20"/>
                <w:szCs w:val="20"/>
              </w:rPr>
              <w:t>etermin</w:t>
            </w:r>
            <w:r>
              <w:rPr>
                <w:rFonts w:cstheme="minorHAnsi"/>
                <w:sz w:val="20"/>
                <w:szCs w:val="20"/>
              </w:rPr>
              <w:t>ing</w:t>
            </w:r>
            <w:r w:rsidRPr="004E4A1D">
              <w:rPr>
                <w:rFonts w:cstheme="minorHAnsi"/>
                <w:sz w:val="20"/>
                <w:szCs w:val="20"/>
              </w:rPr>
              <w:t xml:space="preserve"> what type of PPE to use for routine clinical practice and aerosol generating procedures</w:t>
            </w:r>
            <w:r>
              <w:rPr>
                <w:rFonts w:cstheme="minorHAnsi"/>
                <w:sz w:val="20"/>
                <w:szCs w:val="20"/>
              </w:rPr>
              <w:t xml:space="preserve">; </w:t>
            </w:r>
            <w:r w:rsidRPr="004E4A1D">
              <w:rPr>
                <w:rFonts w:cstheme="minorHAnsi"/>
                <w:sz w:val="20"/>
                <w:szCs w:val="20"/>
              </w:rPr>
              <w:t>the need for airborne precautions</w:t>
            </w:r>
            <w:r>
              <w:rPr>
                <w:rFonts w:cstheme="minorHAnsi"/>
                <w:sz w:val="20"/>
                <w:szCs w:val="20"/>
              </w:rPr>
              <w:t>;</w:t>
            </w:r>
            <w:r w:rsidRPr="004E4A1D">
              <w:rPr>
                <w:rFonts w:cstheme="minorHAnsi"/>
                <w:sz w:val="20"/>
                <w:szCs w:val="20"/>
              </w:rPr>
              <w:t xml:space="preserve"> and</w:t>
            </w:r>
            <w:r>
              <w:rPr>
                <w:rFonts w:cstheme="minorHAnsi"/>
                <w:sz w:val="20"/>
                <w:szCs w:val="20"/>
              </w:rPr>
              <w:t>,</w:t>
            </w:r>
            <w:r w:rsidRPr="004E4A1D">
              <w:rPr>
                <w:rFonts w:cstheme="minorHAnsi"/>
                <w:sz w:val="20"/>
                <w:szCs w:val="20"/>
              </w:rPr>
              <w:t xml:space="preserve"> the cleaning/disinfection process for room turnover.</w:t>
            </w:r>
          </w:p>
          <w:p w14:paraId="476C9489" w14:textId="77777777" w:rsidR="00942A68" w:rsidRPr="004E4A1D" w:rsidRDefault="00942A68" w:rsidP="00FF2EF9">
            <w:pPr>
              <w:rPr>
                <w:rFonts w:cstheme="minorHAnsi"/>
                <w:sz w:val="20"/>
                <w:szCs w:val="20"/>
              </w:rPr>
            </w:pPr>
          </w:p>
        </w:tc>
        <w:tc>
          <w:tcPr>
            <w:tcW w:w="2434" w:type="dxa"/>
            <w:tcMar>
              <w:top w:w="0" w:type="dxa"/>
              <w:left w:w="108" w:type="dxa"/>
              <w:bottom w:w="0" w:type="dxa"/>
              <w:right w:w="108" w:type="dxa"/>
            </w:tcMar>
          </w:tcPr>
          <w:p w14:paraId="2B8B15BA" w14:textId="77777777" w:rsidR="00942A68" w:rsidRPr="004E4A1D" w:rsidRDefault="00942A68" w:rsidP="00FF2EF9">
            <w:pPr>
              <w:rPr>
                <w:rFonts w:cstheme="minorHAnsi"/>
                <w:sz w:val="20"/>
                <w:szCs w:val="20"/>
              </w:rPr>
            </w:pPr>
            <w:r w:rsidRPr="004E4A1D">
              <w:rPr>
                <w:rFonts w:cstheme="minorHAnsi"/>
                <w:sz w:val="20"/>
                <w:szCs w:val="20"/>
              </w:rPr>
              <w:t xml:space="preserve">-Basic science research </w:t>
            </w:r>
          </w:p>
          <w:p w14:paraId="11CD3EC4" w14:textId="77777777" w:rsidR="00942A68" w:rsidRPr="004E4A1D" w:rsidRDefault="00942A68" w:rsidP="00FF2EF9">
            <w:pPr>
              <w:rPr>
                <w:rFonts w:cstheme="minorHAnsi"/>
                <w:sz w:val="20"/>
                <w:szCs w:val="20"/>
              </w:rPr>
            </w:pPr>
            <w:r w:rsidRPr="004E4A1D">
              <w:rPr>
                <w:rFonts w:cstheme="minorHAnsi"/>
                <w:sz w:val="20"/>
                <w:szCs w:val="20"/>
              </w:rPr>
              <w:t>-Retrospective analysis correlating symptoms with diagnosis of secondary cases. This would include long term care and during outbreak /exposure investigations</w:t>
            </w:r>
          </w:p>
          <w:p w14:paraId="09ED8F8B" w14:textId="77777777" w:rsidR="00942A68" w:rsidRPr="004E4A1D" w:rsidRDefault="00942A68" w:rsidP="00FF2EF9">
            <w:pPr>
              <w:rPr>
                <w:rFonts w:cstheme="minorHAnsi"/>
                <w:sz w:val="20"/>
                <w:szCs w:val="20"/>
              </w:rPr>
            </w:pPr>
          </w:p>
        </w:tc>
        <w:tc>
          <w:tcPr>
            <w:tcW w:w="2794" w:type="dxa"/>
            <w:tcMar>
              <w:top w:w="0" w:type="dxa"/>
              <w:left w:w="108" w:type="dxa"/>
              <w:bottom w:w="0" w:type="dxa"/>
              <w:right w:w="108" w:type="dxa"/>
            </w:tcMar>
          </w:tcPr>
          <w:p w14:paraId="79A86CA8" w14:textId="77777777" w:rsidR="00942A68" w:rsidRPr="004E4A1D" w:rsidRDefault="00942A68" w:rsidP="00FF2EF9">
            <w:pPr>
              <w:rPr>
                <w:rFonts w:cstheme="minorHAnsi"/>
                <w:sz w:val="20"/>
                <w:szCs w:val="20"/>
              </w:rPr>
            </w:pPr>
            <w:r w:rsidRPr="004E4A1D">
              <w:rPr>
                <w:rFonts w:cstheme="minorHAnsi"/>
                <w:sz w:val="20"/>
                <w:szCs w:val="20"/>
              </w:rPr>
              <w:t xml:space="preserve">To improve patient and healthcare personnel safety and determine effective high impact vs. low impact interventions. </w:t>
            </w:r>
          </w:p>
        </w:tc>
      </w:tr>
      <w:tr w:rsidR="00942A68" w:rsidRPr="004E4A1D" w14:paraId="14D2EF84" w14:textId="77777777" w:rsidTr="00FF2EF9">
        <w:trPr>
          <w:trHeight w:val="53"/>
        </w:trPr>
        <w:tc>
          <w:tcPr>
            <w:tcW w:w="1800" w:type="dxa"/>
            <w:tcMar>
              <w:top w:w="0" w:type="dxa"/>
              <w:left w:w="108" w:type="dxa"/>
              <w:bottom w:w="0" w:type="dxa"/>
              <w:right w:w="108" w:type="dxa"/>
            </w:tcMar>
          </w:tcPr>
          <w:p w14:paraId="1424EE57"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67D8339B" w14:textId="1D6F8769" w:rsidR="00942A68" w:rsidRPr="004E4A1D" w:rsidRDefault="00942A68" w:rsidP="00FF2EF9">
            <w:pPr>
              <w:rPr>
                <w:rFonts w:cstheme="minorHAnsi"/>
                <w:sz w:val="20"/>
                <w:szCs w:val="20"/>
              </w:rPr>
            </w:pPr>
            <w:r>
              <w:rPr>
                <w:rFonts w:cstheme="minorHAnsi"/>
                <w:sz w:val="20"/>
                <w:szCs w:val="20"/>
              </w:rPr>
              <w:t xml:space="preserve">1k. </w:t>
            </w:r>
            <w:r w:rsidRPr="004E4A1D">
              <w:rPr>
                <w:rFonts w:cstheme="minorHAnsi"/>
                <w:sz w:val="20"/>
                <w:szCs w:val="20"/>
              </w:rPr>
              <w:t xml:space="preserve">How do PPE shortages and insufficient or unclear guidance </w:t>
            </w:r>
            <w:r>
              <w:rPr>
                <w:rFonts w:cstheme="minorHAnsi"/>
                <w:sz w:val="20"/>
                <w:szCs w:val="20"/>
              </w:rPr>
              <w:t>a</w:t>
            </w:r>
            <w:r w:rsidRPr="004E4A1D">
              <w:rPr>
                <w:rFonts w:cstheme="minorHAnsi"/>
                <w:sz w:val="20"/>
                <w:szCs w:val="20"/>
              </w:rPr>
              <w:t>ffect clinical care and healthcare personnel well-being? Are there specific populations that are impacted more than others? How do the internet and social media exposure and the phenomenon of infodemia (enormous unfiltered information) impact feelings of insecurity and anxiety by HCP?</w:t>
            </w:r>
            <w:r>
              <w:rPr>
                <w:rFonts w:cstheme="minorHAnsi"/>
                <w:sz w:val="20"/>
                <w:szCs w:val="20"/>
              </w:rPr>
              <w:fldChar w:fldCharType="begin">
                <w:fldData xml:space="preserve">PEVuZE5vdGU+PENpdGU+PEF1dGhvcj5Db3N0YW50aW5pPC9BdXRob3I+PFllYXI+MjAyMDwvWWVh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</w:fldData>
              </w:fldChar>
            </w:r>
            <w:r w:rsidR="0000430C">
              <w:rPr>
                <w:rFonts w:cstheme="minorHAnsi"/>
                <w:sz w:val="20"/>
                <w:szCs w:val="20"/>
              </w:rPr>
              <w:instrText xml:space="preserve"> ADDIN EN.CITE </w:instrText>
            </w:r>
            <w:r w:rsidR="0000430C">
              <w:rPr>
                <w:rFonts w:cstheme="minorHAnsi"/>
                <w:sz w:val="20"/>
                <w:szCs w:val="20"/>
              </w:rPr>
              <w:fldChar w:fldCharType="begin">
                <w:fldData xml:space="preserve">PEVuZE5vdGU+PENpdGU+PEF1dGhvcj5Db3N0YW50aW5pPC9BdXRob3I+PFllYXI+MjAyMDwvWWVh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</w:fldData>
              </w:fldChar>
            </w:r>
            <w:r w:rsidR="0000430C">
              <w:rPr>
                <w:rFonts w:cstheme="minorHAnsi"/>
                <w:sz w:val="20"/>
                <w:szCs w:val="20"/>
              </w:rPr>
              <w:instrText xml:space="preserve"> ADDIN EN.CITE.DATA </w:instrText>
            </w:r>
            <w:r w:rsidR="0000430C">
              <w:rPr>
                <w:rFonts w:cstheme="minorHAnsi"/>
                <w:sz w:val="20"/>
                <w:szCs w:val="20"/>
              </w:rPr>
            </w:r>
            <w:r w:rsidR="0000430C">
              <w:rPr>
                <w:rFonts w:cstheme="minorHAnsi"/>
                <w:sz w:val="20"/>
                <w:szCs w:val="20"/>
              </w:rPr>
              <w:fldChar w:fldCharType="end"/>
            </w:r>
            <w:r>
              <w:rPr>
                <w:rFonts w:cstheme="minorHAnsi"/>
                <w:sz w:val="20"/>
                <w:szCs w:val="20"/>
              </w:rPr>
            </w:r>
            <w:r>
              <w:rPr>
                <w:rFonts w:cstheme="minorHAnsi"/>
                <w:sz w:val="20"/>
                <w:szCs w:val="20"/>
              </w:rPr>
              <w:fldChar w:fldCharType="separate"/>
            </w:r>
            <w:r w:rsidR="0000430C" w:rsidRPr="0000430C">
              <w:rPr>
                <w:rFonts w:cstheme="minorHAnsi"/>
                <w:noProof/>
                <w:sz w:val="20"/>
                <w:szCs w:val="20"/>
                <w:vertAlign w:val="superscript"/>
              </w:rPr>
              <w:t>4</w:t>
            </w:r>
            <w:r>
              <w:rPr>
                <w:rFonts w:cstheme="minorHAnsi"/>
                <w:sz w:val="20"/>
                <w:szCs w:val="20"/>
              </w:rPr>
              <w:fldChar w:fldCharType="end"/>
            </w:r>
          </w:p>
          <w:p w14:paraId="6C409D65" w14:textId="77777777" w:rsidR="00942A68" w:rsidRPr="004E4A1D" w:rsidRDefault="00942A68" w:rsidP="00FF2EF9">
            <w:pPr>
              <w:rPr>
                <w:rFonts w:cstheme="minorHAnsi"/>
                <w:sz w:val="20"/>
                <w:szCs w:val="20"/>
              </w:rPr>
            </w:pPr>
          </w:p>
          <w:p w14:paraId="05E30E9A" w14:textId="2C621A60" w:rsidR="00942A68" w:rsidRPr="004E4A1D" w:rsidRDefault="00942A68" w:rsidP="00FF2EF9">
            <w:pPr>
              <w:rPr>
                <w:rFonts w:cstheme="minorHAnsi"/>
                <w:sz w:val="20"/>
                <w:szCs w:val="20"/>
              </w:rPr>
            </w:pPr>
            <w:r>
              <w:rPr>
                <w:rFonts w:cstheme="minorHAnsi"/>
                <w:sz w:val="20"/>
                <w:szCs w:val="20"/>
              </w:rPr>
              <w:t xml:space="preserve">1l. </w:t>
            </w:r>
            <w:r w:rsidRPr="004E4A1D">
              <w:rPr>
                <w:rFonts w:cstheme="minorHAnsi"/>
                <w:sz w:val="20"/>
                <w:szCs w:val="20"/>
              </w:rPr>
              <w:t>Do HCP working on the frontlines (e.g., with COVID-19 patients) have different stress and anxiety than HCP providing supportive roles (e.g., non-COVID</w:t>
            </w:r>
            <w:r w:rsidR="008E7FFE">
              <w:rPr>
                <w:rFonts w:cstheme="minorHAnsi"/>
                <w:sz w:val="20"/>
                <w:szCs w:val="20"/>
              </w:rPr>
              <w:t>-19</w:t>
            </w:r>
            <w:r w:rsidRPr="004E4A1D">
              <w:rPr>
                <w:rFonts w:cstheme="minorHAnsi"/>
                <w:sz w:val="20"/>
                <w:szCs w:val="20"/>
              </w:rPr>
              <w:t xml:space="preserve"> units, infection preventionists, emergency departments)</w:t>
            </w:r>
            <w:r w:rsidR="0000430C">
              <w:rPr>
                <w:rFonts w:cstheme="minorHAnsi"/>
                <w:sz w:val="20"/>
                <w:szCs w:val="20"/>
              </w:rPr>
              <w:fldChar w:fldCharType="begin"/>
            </w:r>
            <w:r w:rsidR="0000430C">
              <w:rPr>
                <w:rFonts w:cstheme="minorHAnsi"/>
                <w:sz w:val="20"/>
                <w:szCs w:val="20"/>
              </w:rPr>
              <w:instrText xml:space="preserve"> ADDIN EN.CITE &lt;EndNote&gt;&lt;Cite&gt;&lt;Author&gt;Wu&lt;/Author&gt;&lt;Year&gt;2020&lt;/Year&gt;&lt;RecNum&gt;120&lt;/RecNum&gt;&lt;DisplayText&gt;&lt;style face="superscript"&gt;2&lt;/style&gt;&lt;/DisplayText&gt;&lt;record&gt;&lt;rec-number&gt;120&lt;/rec-number&gt;&lt;foreign-keys&gt;&lt;key app="EN" db-id="rs2r0ate85f9zred0d7vf0zyarstxptptaww" timestamp="1602881369"&gt;120&lt;/key&gt;&lt;/foreign-keys&gt;&lt;ref-type name="Journal Article"&gt;17&lt;/ref-type&gt;&lt;contributors&gt;&lt;authors&gt;&lt;author&gt;Wu, Yuan&lt;/author&gt;&lt;author&gt;Wang, Jun&lt;/author&gt;&lt;author&gt;Luo, Chenggang&lt;/author&gt;&lt;author&gt;Hu, Sheng&lt;/author&gt;&lt;author&gt;Lin, Xi&lt;/author&gt;&lt;author&gt;Anderson, Aimee E.&lt;/author&gt;&lt;author&gt;Bruera, Eduardo&lt;/author&gt;&lt;author&gt;Yang, Xiaoxin&lt;/author&gt;&lt;author&gt;Wei, Shaozhong&lt;/author&gt;&lt;author&gt;Qian, Yu&lt;/author&gt;&lt;/authors&gt;&lt;/contributors&gt;&lt;titles&gt;&lt;title&gt;A Comparison of Burnout Frequency Among Oncology Physicians and Nurses Working on the Frontline and Usual Wards During the COVID-19 Epidemic in Wuhan, China&lt;/title&gt;&lt;secondary-title&gt;Journal of Pain and Symptom Management&lt;/secondary-title&gt;&lt;/titles&gt;&lt;periodical&gt;&lt;full-title&gt;Journal of Pain and Symptom Management&lt;/full-title&gt;&lt;abbr-1&gt;J Pain Symptom Manage&lt;/abbr-1&gt;&lt;/periodical&gt;&lt;pages&gt;e60-e65&lt;/pages&gt;&lt;volume&gt;60&lt;/volume&gt;&lt;number&gt;1&lt;/number&gt;&lt;keywords&gt;&lt;keyword&gt;COVID-19&lt;/keyword&gt;&lt;keyword&gt;medical staff&lt;/keyword&gt;&lt;keyword&gt;burnout&lt;/keyword&gt;&lt;/keywords&gt;&lt;dates&gt;&lt;year&gt;2020&lt;/year&gt;&lt;pub-dates&gt;&lt;date&gt;2020/07/01/&lt;/date&gt;&lt;/pub-dates&gt;&lt;/dates&gt;&lt;isbn&gt;0885-3924&lt;/isbn&gt;&lt;urls&gt;&lt;related-urls&gt;&lt;url&gt;http://www.sciencedirect.com/science/article/pii/S0885392420302050&lt;/url&gt;&lt;/related-urls&gt;&lt;/urls&gt;&lt;electronic-resource-num&gt;https://doi.org/10.1016/j.jpainsymman.2020.04.008&lt;/electronic-resource-num&gt;&lt;/record&gt;&lt;/Cite&gt;&lt;/EndNote&gt;</w:instrText>
            </w:r>
            <w:r w:rsidR="0000430C">
              <w:rPr>
                <w:rFonts w:cstheme="minorHAnsi"/>
                <w:sz w:val="20"/>
                <w:szCs w:val="20"/>
              </w:rPr>
              <w:fldChar w:fldCharType="separate"/>
            </w:r>
            <w:r w:rsidR="0000430C" w:rsidRPr="0000430C">
              <w:rPr>
                <w:rFonts w:cstheme="minorHAnsi"/>
                <w:noProof/>
                <w:sz w:val="20"/>
                <w:szCs w:val="20"/>
                <w:vertAlign w:val="superscript"/>
              </w:rPr>
              <w:t>2</w:t>
            </w:r>
            <w:r w:rsidR="0000430C">
              <w:rPr>
                <w:rFonts w:cstheme="minorHAnsi"/>
                <w:sz w:val="20"/>
                <w:szCs w:val="20"/>
              </w:rPr>
              <w:fldChar w:fldCharType="end"/>
            </w:r>
          </w:p>
        </w:tc>
        <w:tc>
          <w:tcPr>
            <w:tcW w:w="2966" w:type="dxa"/>
            <w:tcMar>
              <w:top w:w="0" w:type="dxa"/>
              <w:left w:w="108" w:type="dxa"/>
              <w:bottom w:w="0" w:type="dxa"/>
              <w:right w:w="108" w:type="dxa"/>
            </w:tcMar>
          </w:tcPr>
          <w:p w14:paraId="72B3D46D" w14:textId="77777777" w:rsidR="00942A68" w:rsidRDefault="00942A68" w:rsidP="00FF2EF9">
            <w:pPr>
              <w:rPr>
                <w:rFonts w:cstheme="minorHAnsi"/>
                <w:bCs/>
                <w:sz w:val="20"/>
                <w:szCs w:val="20"/>
              </w:rPr>
            </w:pPr>
            <w:r>
              <w:rPr>
                <w:rFonts w:cstheme="minorHAnsi"/>
                <w:bCs/>
                <w:sz w:val="20"/>
                <w:szCs w:val="20"/>
              </w:rPr>
              <w:t>R</w:t>
            </w:r>
            <w:r w:rsidRPr="004E4A1D">
              <w:rPr>
                <w:rFonts w:cstheme="minorHAnsi"/>
                <w:bCs/>
                <w:sz w:val="20"/>
                <w:szCs w:val="20"/>
              </w:rPr>
              <w:t xml:space="preserve">apidly evolving guidance and PPE shortages </w:t>
            </w:r>
            <w:r>
              <w:rPr>
                <w:rFonts w:cstheme="minorHAnsi"/>
                <w:bCs/>
                <w:sz w:val="20"/>
                <w:szCs w:val="20"/>
              </w:rPr>
              <w:t xml:space="preserve">can impact </w:t>
            </w:r>
            <w:r w:rsidRPr="004E4A1D">
              <w:rPr>
                <w:rFonts w:cstheme="minorHAnsi"/>
                <w:bCs/>
                <w:sz w:val="20"/>
                <w:szCs w:val="20"/>
              </w:rPr>
              <w:t>healthcare personnel well-being, turnover, patient care and health disparities.</w:t>
            </w:r>
          </w:p>
          <w:p w14:paraId="77E9596C" w14:textId="77777777" w:rsidR="00942A68" w:rsidRPr="004E4A1D" w:rsidRDefault="00942A68" w:rsidP="00FF2EF9">
            <w:pPr>
              <w:rPr>
                <w:rFonts w:cstheme="minorHAnsi"/>
                <w:bCs/>
                <w:sz w:val="20"/>
                <w:szCs w:val="20"/>
              </w:rPr>
            </w:pPr>
          </w:p>
          <w:p w14:paraId="4E187FF1" w14:textId="3133AB5F" w:rsidR="00942A68" w:rsidRPr="00171002" w:rsidRDefault="00942A68" w:rsidP="00FF2EF9">
            <w:pPr>
              <w:pStyle w:val="CommentText"/>
              <w:rPr>
                <w:rFonts w:cstheme="minorHAnsi"/>
              </w:rPr>
            </w:pPr>
            <w:r w:rsidRPr="004E4A1D">
              <w:rPr>
                <w:rFonts w:cstheme="minorHAnsi"/>
              </w:rPr>
              <w:t>Early evidence suggests those on the frontlines may feel “closer to key decision makers and have had access to more ti</w:t>
            </w:r>
            <w:r w:rsidRPr="00C76DA1">
              <w:rPr>
                <w:rFonts w:cstheme="minorHAnsi"/>
              </w:rPr>
              <w:t>mely and accurate information”, thereby lessening stress and anxiety.</w:t>
            </w:r>
            <w:r>
              <w:rPr>
                <w:rFonts w:cstheme="minorHAnsi"/>
              </w:rPr>
              <w:fldChar w:fldCharType="begin"/>
            </w:r>
            <w:r w:rsidR="0000430C">
              <w:rPr>
                <w:rFonts w:cstheme="minorHAnsi"/>
              </w:rPr>
              <w:instrText xml:space="preserve"> ADDIN EN.CITE &lt;EndNote&gt;&lt;Cite&gt;&lt;Author&gt;Wu&lt;/Author&gt;&lt;Year&gt;2020&lt;/Year&gt;&lt;RecNum&gt;120&lt;/RecNum&gt;&lt;DisplayText&gt;&lt;style face="superscript"&gt;2&lt;/style&gt;&lt;/DisplayText&gt;&lt;record&gt;&lt;rec-number&gt;120&lt;/rec-number&gt;&lt;foreign-keys&gt;&lt;key app="EN" db-id="rs2r0ate85f9zred0d7vf0zyarstxptptaww" timestamp="1602881369"&gt;120&lt;/key&gt;&lt;/foreign-keys&gt;&lt;ref-type name="Journal Article"&gt;17&lt;/ref-type&gt;&lt;contributors&gt;&lt;authors&gt;&lt;author&gt;Wu, Yuan&lt;/author&gt;&lt;author&gt;Wang, Jun&lt;/author&gt;&lt;author&gt;Luo, Chenggang&lt;/author&gt;&lt;author&gt;Hu, Sheng&lt;/author&gt;&lt;author&gt;Lin, Xi&lt;/author&gt;&lt;author&gt;Anderson, Aimee E.&lt;/author&gt;&lt;author&gt;Bruera, Eduardo&lt;/author&gt;&lt;author&gt;Yang, Xiaoxin&lt;/author&gt;&lt;author&gt;Wei, Shaozhong&lt;/author&gt;&lt;author&gt;Qian, Yu&lt;/author&gt;&lt;/authors&gt;&lt;/contributors&gt;&lt;titles&gt;&lt;title&gt;A Comparison of Burnout Frequency Among Oncology Physicians and Nurses Working on the Frontline and Usual Wards During the COVID-19 Epidemic in Wuhan, China&lt;/title&gt;&lt;secondary-title&gt;Journal of Pain and Symptom Management&lt;/secondary-title&gt;&lt;/titles&gt;&lt;periodical&gt;&lt;full-title&gt;Journal of Pain and Symptom Management&lt;/full-title&gt;&lt;abbr-1&gt;J Pain Symptom Manage&lt;/abbr-1&gt;&lt;/periodical&gt;&lt;pages&gt;e60-e65&lt;/pages&gt;&lt;volume&gt;60&lt;/volume&gt;&lt;number&gt;1&lt;/number&gt;&lt;keywords&gt;&lt;keyword&gt;COVID-19&lt;/keyword&gt;&lt;keyword&gt;medical staff&lt;/keyword&gt;&lt;keyword&gt;burnout&lt;/keyword&gt;&lt;/keywords&gt;&lt;dates&gt;&lt;year&gt;2020&lt;/year&gt;&lt;pub-dates&gt;&lt;date&gt;2020/07/01/&lt;/date&gt;&lt;/pub-dates&gt;&lt;/dates&gt;&lt;isbn&gt;0885-3924&lt;/isbn&gt;&lt;urls&gt;&lt;related-urls&gt;&lt;url&gt;http://www.sciencedirect.com/science/article/pii/S0885392420302050&lt;/url&gt;&lt;/related-urls&gt;&lt;/urls&gt;&lt;electronic-resource-num&gt;https://doi.org/10.1016/j.jpainsymman.2020.04.008&lt;/electronic-resource-num&gt;&lt;/record&gt;&lt;/Cite&gt;&lt;/EndNote&gt;</w:instrText>
            </w:r>
            <w:r>
              <w:rPr>
                <w:rFonts w:cstheme="minorHAnsi"/>
              </w:rPr>
              <w:fldChar w:fldCharType="separate"/>
            </w:r>
            <w:r w:rsidR="0000430C" w:rsidRPr="0000430C">
              <w:rPr>
                <w:rFonts w:cstheme="minorHAnsi"/>
                <w:noProof/>
                <w:vertAlign w:val="superscript"/>
              </w:rPr>
              <w:t>2</w:t>
            </w:r>
            <w:r>
              <w:rPr>
                <w:rFonts w:cstheme="minorHAnsi"/>
              </w:rPr>
              <w:fldChar w:fldCharType="end"/>
            </w:r>
            <w:r w:rsidRPr="00C76DA1">
              <w:rPr>
                <w:rFonts w:cstheme="minorHAnsi"/>
              </w:rPr>
              <w:t xml:space="preserve"> Targeting those at greatest risk for misinformation and resultant stress and anxiety can streamline intervention efforts.</w:t>
            </w:r>
          </w:p>
        </w:tc>
        <w:tc>
          <w:tcPr>
            <w:tcW w:w="2434" w:type="dxa"/>
            <w:tcMar>
              <w:top w:w="0" w:type="dxa"/>
              <w:left w:w="108" w:type="dxa"/>
              <w:bottom w:w="0" w:type="dxa"/>
              <w:right w:w="108" w:type="dxa"/>
            </w:tcMar>
          </w:tcPr>
          <w:p w14:paraId="1CF11632" w14:textId="77777777" w:rsidR="00942A68" w:rsidRPr="004E4A1D" w:rsidRDefault="00942A68" w:rsidP="00FF2EF9">
            <w:pPr>
              <w:rPr>
                <w:rFonts w:cstheme="minorHAnsi"/>
                <w:b/>
                <w:bCs/>
                <w:sz w:val="20"/>
                <w:szCs w:val="20"/>
              </w:rPr>
            </w:pPr>
            <w:r w:rsidRPr="004E4A1D">
              <w:rPr>
                <w:rFonts w:cstheme="minorHAnsi"/>
                <w:sz w:val="20"/>
                <w:szCs w:val="20"/>
              </w:rPr>
              <w:t>Mixed methods studies of patients, healthcare providers including minority populations and public health officials</w:t>
            </w:r>
          </w:p>
        </w:tc>
        <w:tc>
          <w:tcPr>
            <w:tcW w:w="2794" w:type="dxa"/>
            <w:tcMar>
              <w:top w:w="0" w:type="dxa"/>
              <w:left w:w="108" w:type="dxa"/>
              <w:bottom w:w="0" w:type="dxa"/>
              <w:right w:w="108" w:type="dxa"/>
            </w:tcMar>
          </w:tcPr>
          <w:p w14:paraId="67ED473D" w14:textId="4848C982" w:rsidR="00942A68" w:rsidRPr="004E4A1D" w:rsidRDefault="00942A68" w:rsidP="00FF2EF9">
            <w:pPr>
              <w:rPr>
                <w:rFonts w:cstheme="minorHAnsi"/>
                <w:bCs/>
                <w:sz w:val="20"/>
                <w:szCs w:val="20"/>
              </w:rPr>
            </w:pPr>
            <w:r w:rsidRPr="004E4A1D">
              <w:rPr>
                <w:rFonts w:cstheme="minorHAnsi"/>
                <w:bCs/>
                <w:color w:val="000000" w:themeColor="text1"/>
                <w:sz w:val="20"/>
                <w:szCs w:val="20"/>
              </w:rPr>
              <w:t>Characterize unintended consequences of rapidly changing guidance on patient outcomes and healthcare provider well-being.</w:t>
            </w:r>
            <w:r>
              <w:rPr>
                <w:rFonts w:cstheme="minorHAnsi"/>
                <w:bCs/>
                <w:color w:val="000000" w:themeColor="text1"/>
                <w:sz w:val="20"/>
                <w:szCs w:val="20"/>
              </w:rPr>
              <w:fldChar w:fldCharType="begin">
                <w:fldData xml:space="preserve">PEVuZE5vdGU+PENpdGU+PEF1dGhvcj5Db3N0YW50aW5pPC9BdXRob3I+PFllYXI+MjAyMDwvWWVh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</w:fldData>
              </w:fldChar>
            </w:r>
            <w:r w:rsidR="0000430C">
              <w:rPr>
                <w:rFonts w:cstheme="minorHAnsi"/>
                <w:bCs/>
                <w:color w:val="000000" w:themeColor="text1"/>
                <w:sz w:val="20"/>
                <w:szCs w:val="20"/>
              </w:rPr>
              <w:instrText xml:space="preserve"> ADDIN EN.CITE </w:instrText>
            </w:r>
            <w:r w:rsidR="0000430C">
              <w:rPr>
                <w:rFonts w:cstheme="minorHAnsi"/>
                <w:bCs/>
                <w:color w:val="000000" w:themeColor="text1"/>
                <w:sz w:val="20"/>
                <w:szCs w:val="20"/>
              </w:rPr>
              <w:fldChar w:fldCharType="begin">
                <w:fldData xml:space="preserve">PEVuZE5vdGU+PENpdGU+PEF1dGhvcj5Db3N0YW50aW5pPC9BdXRob3I+PFllYXI+MjAyMDwvWWVh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</w:fldData>
              </w:fldChar>
            </w:r>
            <w:r w:rsidR="0000430C">
              <w:rPr>
                <w:rFonts w:cstheme="minorHAnsi"/>
                <w:bCs/>
                <w:color w:val="000000" w:themeColor="text1"/>
                <w:sz w:val="20"/>
                <w:szCs w:val="20"/>
              </w:rPr>
              <w:instrText xml:space="preserve"> ADDIN EN.CITE.DATA </w:instrText>
            </w:r>
            <w:r w:rsidR="0000430C">
              <w:rPr>
                <w:rFonts w:cstheme="minorHAnsi"/>
                <w:bCs/>
                <w:color w:val="000000" w:themeColor="text1"/>
                <w:sz w:val="20"/>
                <w:szCs w:val="20"/>
              </w:rPr>
            </w:r>
            <w:r w:rsidR="0000430C">
              <w:rPr>
                <w:rFonts w:cstheme="minorHAnsi"/>
                <w:bCs/>
                <w:color w:val="000000" w:themeColor="text1"/>
                <w:sz w:val="20"/>
                <w:szCs w:val="20"/>
              </w:rPr>
              <w:fldChar w:fldCharType="end"/>
            </w:r>
            <w:r>
              <w:rPr>
                <w:rFonts w:cstheme="minorHAnsi"/>
                <w:bCs/>
                <w:color w:val="000000" w:themeColor="text1"/>
                <w:sz w:val="20"/>
                <w:szCs w:val="20"/>
              </w:rPr>
            </w:r>
            <w:r>
              <w:rPr>
                <w:rFonts w:cstheme="minorHAnsi"/>
                <w:bCs/>
                <w:color w:val="000000" w:themeColor="text1"/>
                <w:sz w:val="20"/>
                <w:szCs w:val="20"/>
              </w:rPr>
              <w:fldChar w:fldCharType="separate"/>
            </w:r>
            <w:r w:rsidR="0000430C" w:rsidRPr="0000430C">
              <w:rPr>
                <w:rFonts w:cstheme="minorHAnsi"/>
                <w:bCs/>
                <w:noProof/>
                <w:color w:val="000000" w:themeColor="text1"/>
                <w:sz w:val="20"/>
                <w:szCs w:val="20"/>
                <w:vertAlign w:val="superscript"/>
              </w:rPr>
              <w:t>2,4</w:t>
            </w:r>
            <w:r>
              <w:rPr>
                <w:rFonts w:cstheme="minorHAnsi"/>
                <w:bCs/>
                <w:color w:val="000000" w:themeColor="text1"/>
                <w:sz w:val="20"/>
                <w:szCs w:val="20"/>
              </w:rPr>
              <w:fldChar w:fldCharType="end"/>
            </w:r>
          </w:p>
        </w:tc>
      </w:tr>
      <w:tr w:rsidR="00942A68" w:rsidRPr="004E4A1D" w14:paraId="540B1DFE" w14:textId="77777777" w:rsidTr="00FF2EF9">
        <w:tc>
          <w:tcPr>
            <w:tcW w:w="1800" w:type="dxa"/>
            <w:tcMar>
              <w:top w:w="0" w:type="dxa"/>
              <w:left w:w="108" w:type="dxa"/>
              <w:bottom w:w="0" w:type="dxa"/>
              <w:right w:w="108" w:type="dxa"/>
            </w:tcMar>
          </w:tcPr>
          <w:p w14:paraId="7B3B5432" w14:textId="77777777" w:rsidR="00942A68" w:rsidRPr="009F5409" w:rsidRDefault="00942A68" w:rsidP="00FF2EF9">
            <w:pPr>
              <w:rPr>
                <w:rFonts w:cstheme="minorHAnsi"/>
                <w:b/>
                <w:bCs/>
                <w:sz w:val="20"/>
                <w:szCs w:val="20"/>
              </w:rPr>
            </w:pPr>
            <w:r w:rsidRPr="009F5409">
              <w:rPr>
                <w:rFonts w:cstheme="minorHAnsi"/>
                <w:b/>
                <w:bCs/>
                <w:sz w:val="20"/>
                <w:szCs w:val="20"/>
              </w:rPr>
              <w:t>2.</w:t>
            </w:r>
            <w:r>
              <w:rPr>
                <w:rFonts w:cstheme="minorHAnsi"/>
                <w:b/>
                <w:bCs/>
                <w:sz w:val="20"/>
                <w:szCs w:val="20"/>
              </w:rPr>
              <w:t xml:space="preserve"> </w:t>
            </w:r>
            <w:r w:rsidRPr="009F5409">
              <w:rPr>
                <w:rFonts w:cstheme="minorHAnsi"/>
                <w:b/>
                <w:bCs/>
                <w:sz w:val="20"/>
                <w:szCs w:val="20"/>
              </w:rPr>
              <w:t>Man</w:t>
            </w:r>
            <w:r>
              <w:rPr>
                <w:rFonts w:cstheme="minorHAnsi"/>
                <w:b/>
                <w:bCs/>
                <w:sz w:val="20"/>
                <w:szCs w:val="20"/>
              </w:rPr>
              <w:t>agement</w:t>
            </w:r>
          </w:p>
          <w:p w14:paraId="2E19F9AD" w14:textId="77777777" w:rsidR="00942A68" w:rsidRPr="00ED41F4" w:rsidRDefault="00942A68" w:rsidP="00FF2EF9">
            <w:pPr>
              <w:pStyle w:val="ListParagraph"/>
              <w:ind w:left="0"/>
              <w:rPr>
                <w:rFonts w:cstheme="minorHAnsi"/>
                <w:b/>
                <w:bCs/>
                <w:sz w:val="20"/>
                <w:szCs w:val="20"/>
              </w:rPr>
            </w:pPr>
          </w:p>
          <w:p w14:paraId="358C30E6" w14:textId="77777777" w:rsidR="00942A68" w:rsidRPr="00ED41F4" w:rsidRDefault="00942A68" w:rsidP="00FF2EF9">
            <w:pPr>
              <w:pStyle w:val="ListParagraph"/>
              <w:ind w:left="0"/>
              <w:rPr>
                <w:rFonts w:cstheme="minorHAnsi"/>
                <w:b/>
                <w:bCs/>
                <w:sz w:val="20"/>
                <w:szCs w:val="20"/>
              </w:rPr>
            </w:pPr>
          </w:p>
        </w:tc>
        <w:tc>
          <w:tcPr>
            <w:tcW w:w="3686" w:type="dxa"/>
            <w:tcMar>
              <w:top w:w="0" w:type="dxa"/>
              <w:left w:w="108" w:type="dxa"/>
              <w:bottom w:w="0" w:type="dxa"/>
              <w:right w:w="108" w:type="dxa"/>
            </w:tcMar>
          </w:tcPr>
          <w:p w14:paraId="5E3CB33B" w14:textId="77777777" w:rsidR="00942A68" w:rsidRPr="004E4A1D" w:rsidRDefault="00942A68" w:rsidP="00FF2EF9">
            <w:pPr>
              <w:rPr>
                <w:rFonts w:cstheme="minorHAnsi"/>
                <w:sz w:val="20"/>
                <w:szCs w:val="20"/>
              </w:rPr>
            </w:pPr>
            <w:r>
              <w:rPr>
                <w:rFonts w:cstheme="minorHAnsi"/>
                <w:sz w:val="20"/>
                <w:szCs w:val="20"/>
              </w:rPr>
              <w:t xml:space="preserve">2a. </w:t>
            </w:r>
            <w:r w:rsidRPr="004E4A1D">
              <w:rPr>
                <w:rFonts w:cstheme="minorHAnsi"/>
                <w:sz w:val="20"/>
                <w:szCs w:val="20"/>
              </w:rPr>
              <w:t>How do COVID-19 isolation precautions affect risk of developing healthcare-acquired conditions (e.g., pressure ulcers, delirium, functional decline, and catheter-associated infections) or other adverse outcomes (e.g., anxiety, depression) among:</w:t>
            </w:r>
          </w:p>
          <w:p w14:paraId="59B4C9CE" w14:textId="77777777" w:rsidR="00942A68" w:rsidRPr="004E4A1D" w:rsidRDefault="00942A68" w:rsidP="00FF2EF9">
            <w:pPr>
              <w:ind w:left="346"/>
              <w:rPr>
                <w:rFonts w:cstheme="minorHAnsi"/>
                <w:sz w:val="20"/>
                <w:szCs w:val="20"/>
              </w:rPr>
            </w:pPr>
            <w:r>
              <w:rPr>
                <w:rFonts w:cstheme="minorHAnsi"/>
                <w:sz w:val="20"/>
                <w:szCs w:val="20"/>
              </w:rPr>
              <w:t>1</w:t>
            </w:r>
            <w:r w:rsidRPr="004E4A1D">
              <w:rPr>
                <w:rFonts w:cstheme="minorHAnsi"/>
                <w:sz w:val="20"/>
                <w:szCs w:val="20"/>
              </w:rPr>
              <w:t>-acute care patients?</w:t>
            </w:r>
          </w:p>
          <w:p w14:paraId="07AEC8D8" w14:textId="7DEF1F6D" w:rsidR="00942A68" w:rsidRPr="004E4A1D" w:rsidRDefault="00942A68" w:rsidP="00D67AAF">
            <w:pPr>
              <w:ind w:left="346"/>
              <w:rPr>
                <w:rFonts w:cstheme="minorHAnsi"/>
                <w:sz w:val="20"/>
                <w:szCs w:val="20"/>
              </w:rPr>
            </w:pPr>
            <w:r>
              <w:rPr>
                <w:rFonts w:cstheme="minorHAnsi"/>
                <w:sz w:val="20"/>
                <w:szCs w:val="20"/>
              </w:rPr>
              <w:t>2</w:t>
            </w:r>
            <w:r w:rsidRPr="004E4A1D">
              <w:rPr>
                <w:rFonts w:cstheme="minorHAnsi"/>
                <w:sz w:val="20"/>
                <w:szCs w:val="20"/>
              </w:rPr>
              <w:t>-</w:t>
            </w:r>
            <w:r w:rsidR="00023C65">
              <w:rPr>
                <w:rFonts w:cstheme="minorHAnsi"/>
                <w:sz w:val="20"/>
                <w:szCs w:val="20"/>
              </w:rPr>
              <w:t>NH</w:t>
            </w:r>
            <w:r w:rsidRPr="004E4A1D">
              <w:rPr>
                <w:rFonts w:cstheme="minorHAnsi"/>
                <w:sz w:val="20"/>
                <w:szCs w:val="20"/>
              </w:rPr>
              <w:t xml:space="preserve"> residents?  </w:t>
            </w:r>
          </w:p>
        </w:tc>
        <w:tc>
          <w:tcPr>
            <w:tcW w:w="2966" w:type="dxa"/>
            <w:tcMar>
              <w:top w:w="0" w:type="dxa"/>
              <w:left w:w="108" w:type="dxa"/>
              <w:bottom w:w="0" w:type="dxa"/>
              <w:right w:w="108" w:type="dxa"/>
            </w:tcMar>
          </w:tcPr>
          <w:p w14:paraId="575BB440" w14:textId="5995828C" w:rsidR="00942A68" w:rsidRPr="004E4A1D" w:rsidRDefault="00942A68">
            <w:pPr>
              <w:rPr>
                <w:rFonts w:cstheme="minorHAnsi"/>
                <w:bCs/>
                <w:sz w:val="20"/>
                <w:szCs w:val="20"/>
              </w:rPr>
            </w:pPr>
            <w:r w:rsidRPr="004E4A1D">
              <w:rPr>
                <w:rFonts w:cstheme="minorHAnsi"/>
                <w:bCs/>
                <w:sz w:val="20"/>
                <w:szCs w:val="20"/>
              </w:rPr>
              <w:t>Defin</w:t>
            </w:r>
            <w:r>
              <w:rPr>
                <w:rFonts w:cstheme="minorHAnsi"/>
                <w:bCs/>
                <w:sz w:val="20"/>
                <w:szCs w:val="20"/>
              </w:rPr>
              <w:t>ing</w:t>
            </w:r>
            <w:r w:rsidRPr="004E4A1D">
              <w:rPr>
                <w:rFonts w:cstheme="minorHAnsi"/>
                <w:bCs/>
                <w:sz w:val="20"/>
                <w:szCs w:val="20"/>
              </w:rPr>
              <w:t xml:space="preserve"> risk and unintended consequences of isolation precautions in hospitalized patients and </w:t>
            </w:r>
            <w:r w:rsidR="00023C65">
              <w:rPr>
                <w:rFonts w:cstheme="minorHAnsi"/>
                <w:bCs/>
                <w:sz w:val="20"/>
                <w:szCs w:val="20"/>
              </w:rPr>
              <w:t>NH</w:t>
            </w:r>
            <w:r w:rsidRPr="004E4A1D">
              <w:rPr>
                <w:rFonts w:cstheme="minorHAnsi"/>
                <w:bCs/>
                <w:sz w:val="20"/>
                <w:szCs w:val="20"/>
              </w:rPr>
              <w:t xml:space="preserve"> residents with COVID-19</w:t>
            </w:r>
            <w:r>
              <w:rPr>
                <w:rFonts w:cstheme="minorHAnsi"/>
                <w:bCs/>
                <w:sz w:val="20"/>
                <w:szCs w:val="20"/>
              </w:rPr>
              <w:t xml:space="preserve"> is essential for ensuring safe care</w:t>
            </w:r>
            <w:r w:rsidRPr="004E4A1D">
              <w:rPr>
                <w:rFonts w:cstheme="minorHAnsi"/>
                <w:bCs/>
                <w:sz w:val="20"/>
                <w:szCs w:val="20"/>
              </w:rPr>
              <w:t>.</w:t>
            </w:r>
          </w:p>
        </w:tc>
        <w:tc>
          <w:tcPr>
            <w:tcW w:w="2434" w:type="dxa"/>
            <w:tcMar>
              <w:top w:w="0" w:type="dxa"/>
              <w:left w:w="108" w:type="dxa"/>
              <w:bottom w:w="0" w:type="dxa"/>
              <w:right w:w="108" w:type="dxa"/>
            </w:tcMar>
          </w:tcPr>
          <w:p w14:paraId="741ED469" w14:textId="57BE08B4" w:rsidR="00942A68" w:rsidRPr="004E4A1D" w:rsidRDefault="00942A68">
            <w:pPr>
              <w:rPr>
                <w:rFonts w:cstheme="minorHAnsi"/>
                <w:bCs/>
                <w:sz w:val="20"/>
                <w:szCs w:val="20"/>
              </w:rPr>
            </w:pPr>
            <w:r w:rsidRPr="004E4A1D">
              <w:rPr>
                <w:rFonts w:cstheme="minorHAnsi"/>
                <w:bCs/>
                <w:sz w:val="20"/>
                <w:szCs w:val="20"/>
              </w:rPr>
              <w:t xml:space="preserve">-Prospective cohort studies of COVID-19 cases in acute care and </w:t>
            </w:r>
            <w:r w:rsidR="00023C65">
              <w:rPr>
                <w:rFonts w:cstheme="minorHAnsi"/>
                <w:bCs/>
                <w:sz w:val="20"/>
                <w:szCs w:val="20"/>
              </w:rPr>
              <w:t>NH</w:t>
            </w:r>
            <w:r w:rsidRPr="004E4A1D">
              <w:rPr>
                <w:rFonts w:cstheme="minorHAnsi"/>
                <w:bCs/>
                <w:sz w:val="20"/>
                <w:szCs w:val="20"/>
              </w:rPr>
              <w:t xml:space="preserve"> populations. </w:t>
            </w:r>
          </w:p>
        </w:tc>
        <w:tc>
          <w:tcPr>
            <w:tcW w:w="2794" w:type="dxa"/>
            <w:tcMar>
              <w:top w:w="0" w:type="dxa"/>
              <w:left w:w="108" w:type="dxa"/>
              <w:bottom w:w="0" w:type="dxa"/>
              <w:right w:w="108" w:type="dxa"/>
            </w:tcMar>
          </w:tcPr>
          <w:p w14:paraId="5DC7C631" w14:textId="77777777" w:rsidR="00942A68" w:rsidRPr="004E4A1D" w:rsidRDefault="00942A68" w:rsidP="00FF2EF9">
            <w:pPr>
              <w:rPr>
                <w:rFonts w:cstheme="minorHAnsi"/>
                <w:bCs/>
                <w:sz w:val="20"/>
                <w:szCs w:val="20"/>
              </w:rPr>
            </w:pPr>
            <w:r w:rsidRPr="004E4A1D">
              <w:rPr>
                <w:rFonts w:cstheme="minorHAnsi"/>
                <w:bCs/>
                <w:sz w:val="20"/>
                <w:szCs w:val="20"/>
              </w:rPr>
              <w:t xml:space="preserve">Timely identification of unintended harmful consequences of isolation precautions in populations with COVID-19 with the intent of developing strategies to reduce harm. </w:t>
            </w:r>
          </w:p>
        </w:tc>
      </w:tr>
      <w:tr w:rsidR="00942A68" w:rsidRPr="004E4A1D" w14:paraId="7133931C" w14:textId="77777777" w:rsidTr="00FF2EF9">
        <w:tc>
          <w:tcPr>
            <w:tcW w:w="1800" w:type="dxa"/>
            <w:tcMar>
              <w:top w:w="0" w:type="dxa"/>
              <w:left w:w="108" w:type="dxa"/>
              <w:bottom w:w="0" w:type="dxa"/>
              <w:right w:w="108" w:type="dxa"/>
            </w:tcMar>
          </w:tcPr>
          <w:p w14:paraId="498A6B18"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5E3B5F0B" w14:textId="77777777" w:rsidR="00942A68" w:rsidRPr="004E4A1D" w:rsidRDefault="00942A68" w:rsidP="00FF2EF9">
            <w:pPr>
              <w:rPr>
                <w:rFonts w:cstheme="minorHAnsi"/>
                <w:sz w:val="20"/>
                <w:szCs w:val="20"/>
              </w:rPr>
            </w:pPr>
            <w:r>
              <w:rPr>
                <w:rFonts w:cstheme="minorHAnsi"/>
                <w:sz w:val="20"/>
                <w:szCs w:val="20"/>
              </w:rPr>
              <w:t xml:space="preserve">2b. </w:t>
            </w:r>
            <w:r w:rsidRPr="004E4A1D">
              <w:rPr>
                <w:rFonts w:cstheme="minorHAnsi"/>
                <w:sz w:val="20"/>
                <w:szCs w:val="20"/>
              </w:rPr>
              <w:t>What are effective strategies, ideal work environments and cultural norms for optimizing how healthcare personnel interact with patients in COVID-19 isolation precautions in:</w:t>
            </w:r>
          </w:p>
          <w:p w14:paraId="26BA1558" w14:textId="77777777" w:rsidR="00942A68" w:rsidRPr="004E4A1D" w:rsidRDefault="00942A68" w:rsidP="00FF2EF9">
            <w:pPr>
              <w:ind w:left="346"/>
              <w:rPr>
                <w:rFonts w:cstheme="minorHAnsi"/>
                <w:sz w:val="20"/>
                <w:szCs w:val="20"/>
              </w:rPr>
            </w:pPr>
            <w:r>
              <w:rPr>
                <w:rFonts w:cstheme="minorHAnsi"/>
                <w:sz w:val="20"/>
                <w:szCs w:val="20"/>
              </w:rPr>
              <w:t>1</w:t>
            </w:r>
            <w:r w:rsidRPr="004E4A1D">
              <w:rPr>
                <w:rFonts w:cstheme="minorHAnsi"/>
                <w:sz w:val="20"/>
                <w:szCs w:val="20"/>
              </w:rPr>
              <w:t>-acute care?</w:t>
            </w:r>
          </w:p>
          <w:p w14:paraId="4BD19D78" w14:textId="3060C50C" w:rsidR="00942A68" w:rsidRPr="004E4A1D" w:rsidRDefault="00942A68" w:rsidP="00D67AAF">
            <w:pPr>
              <w:ind w:left="346"/>
              <w:rPr>
                <w:rFonts w:cstheme="minorHAnsi"/>
                <w:sz w:val="20"/>
                <w:szCs w:val="20"/>
              </w:rPr>
            </w:pPr>
            <w:r>
              <w:rPr>
                <w:rFonts w:cstheme="minorHAnsi"/>
                <w:sz w:val="20"/>
                <w:szCs w:val="20"/>
              </w:rPr>
              <w:t>2</w:t>
            </w:r>
            <w:r w:rsidRPr="004E4A1D">
              <w:rPr>
                <w:rFonts w:cstheme="minorHAnsi"/>
                <w:sz w:val="20"/>
                <w:szCs w:val="20"/>
              </w:rPr>
              <w:t>-</w:t>
            </w:r>
            <w:r w:rsidR="00023C65">
              <w:rPr>
                <w:rFonts w:cstheme="minorHAnsi"/>
                <w:sz w:val="20"/>
                <w:szCs w:val="20"/>
              </w:rPr>
              <w:t>NHs</w:t>
            </w:r>
            <w:r w:rsidRPr="004E4A1D">
              <w:rPr>
                <w:rFonts w:cstheme="minorHAnsi"/>
                <w:sz w:val="20"/>
                <w:szCs w:val="20"/>
              </w:rPr>
              <w:t>?</w:t>
            </w:r>
          </w:p>
        </w:tc>
        <w:tc>
          <w:tcPr>
            <w:tcW w:w="2966" w:type="dxa"/>
            <w:tcMar>
              <w:top w:w="0" w:type="dxa"/>
              <w:left w:w="108" w:type="dxa"/>
              <w:bottom w:w="0" w:type="dxa"/>
              <w:right w:w="108" w:type="dxa"/>
            </w:tcMar>
          </w:tcPr>
          <w:p w14:paraId="4392EFE4" w14:textId="77777777" w:rsidR="00942A68" w:rsidRPr="004E4A1D" w:rsidRDefault="00942A68" w:rsidP="00FF2EF9">
            <w:pPr>
              <w:rPr>
                <w:rFonts w:cstheme="minorHAnsi"/>
                <w:bCs/>
                <w:sz w:val="20"/>
                <w:szCs w:val="20"/>
              </w:rPr>
            </w:pPr>
            <w:r w:rsidRPr="004E4A1D">
              <w:rPr>
                <w:rFonts w:cstheme="minorHAnsi"/>
                <w:bCs/>
                <w:sz w:val="20"/>
                <w:szCs w:val="20"/>
              </w:rPr>
              <w:t>Identify</w:t>
            </w:r>
            <w:r>
              <w:rPr>
                <w:rFonts w:cstheme="minorHAnsi"/>
                <w:bCs/>
                <w:sz w:val="20"/>
                <w:szCs w:val="20"/>
              </w:rPr>
              <w:t>ing</w:t>
            </w:r>
            <w:r w:rsidRPr="004E4A1D">
              <w:rPr>
                <w:rFonts w:cstheme="minorHAnsi"/>
                <w:bCs/>
                <w:sz w:val="20"/>
                <w:szCs w:val="20"/>
              </w:rPr>
              <w:t xml:space="preserve"> ways to safely provide care to COVID-19 patients while minimizing risk of transmission</w:t>
            </w:r>
            <w:r>
              <w:rPr>
                <w:rFonts w:cstheme="minorHAnsi"/>
                <w:bCs/>
                <w:sz w:val="20"/>
                <w:szCs w:val="20"/>
              </w:rPr>
              <w:t xml:space="preserve"> includes understanding and addressing various aspects of the work environment</w:t>
            </w:r>
            <w:r w:rsidRPr="004E4A1D">
              <w:rPr>
                <w:rFonts w:cstheme="minorHAnsi"/>
                <w:bCs/>
                <w:sz w:val="20"/>
                <w:szCs w:val="20"/>
              </w:rPr>
              <w:t xml:space="preserve">. </w:t>
            </w:r>
          </w:p>
        </w:tc>
        <w:tc>
          <w:tcPr>
            <w:tcW w:w="2434" w:type="dxa"/>
            <w:tcMar>
              <w:top w:w="0" w:type="dxa"/>
              <w:left w:w="108" w:type="dxa"/>
              <w:bottom w:w="0" w:type="dxa"/>
              <w:right w:w="108" w:type="dxa"/>
            </w:tcMar>
          </w:tcPr>
          <w:p w14:paraId="7709DBDC" w14:textId="77777777" w:rsidR="00942A68" w:rsidRPr="004E4A1D" w:rsidRDefault="00942A68" w:rsidP="00FF2EF9">
            <w:pPr>
              <w:rPr>
                <w:rFonts w:cstheme="minorHAnsi"/>
                <w:bCs/>
                <w:sz w:val="20"/>
                <w:szCs w:val="20"/>
              </w:rPr>
            </w:pPr>
            <w:r w:rsidRPr="004E4A1D">
              <w:rPr>
                <w:rFonts w:cstheme="minorHAnsi"/>
                <w:bCs/>
                <w:sz w:val="20"/>
                <w:szCs w:val="20"/>
              </w:rPr>
              <w:t xml:space="preserve">-Qualitative methods, including direct observation and time motion studies to understand and assess preparation for and in-room care provided by healthcare personnel </w:t>
            </w:r>
          </w:p>
          <w:p w14:paraId="5044858D" w14:textId="77777777" w:rsidR="00942A68" w:rsidRPr="004E4A1D" w:rsidRDefault="00942A68" w:rsidP="00FF2EF9">
            <w:pPr>
              <w:rPr>
                <w:rFonts w:cstheme="minorHAnsi"/>
                <w:bCs/>
                <w:sz w:val="20"/>
                <w:szCs w:val="20"/>
              </w:rPr>
            </w:pPr>
            <w:r w:rsidRPr="004E4A1D">
              <w:rPr>
                <w:rFonts w:cstheme="minorHAnsi"/>
                <w:bCs/>
                <w:sz w:val="20"/>
                <w:szCs w:val="20"/>
              </w:rPr>
              <w:t>-Development and testing of human factors-based redesign interventions</w:t>
            </w:r>
          </w:p>
          <w:p w14:paraId="6FC44B29" w14:textId="77777777" w:rsidR="00942A68" w:rsidRPr="004E4A1D" w:rsidRDefault="00942A68" w:rsidP="00FF2EF9">
            <w:pPr>
              <w:rPr>
                <w:rFonts w:cstheme="minorHAnsi"/>
                <w:bCs/>
                <w:color w:val="FF0000"/>
                <w:sz w:val="20"/>
                <w:szCs w:val="20"/>
              </w:rPr>
            </w:pPr>
            <w:r w:rsidRPr="004E4A1D">
              <w:rPr>
                <w:rFonts w:cstheme="minorHAnsi"/>
                <w:bCs/>
                <w:sz w:val="20"/>
                <w:szCs w:val="20"/>
              </w:rPr>
              <w:t>-Mixed-methods approach to understand ideal work environments and leadership culture that supports adherence to isolation precautions</w:t>
            </w:r>
          </w:p>
        </w:tc>
        <w:tc>
          <w:tcPr>
            <w:tcW w:w="2794" w:type="dxa"/>
            <w:tcMar>
              <w:top w:w="0" w:type="dxa"/>
              <w:left w:w="108" w:type="dxa"/>
              <w:bottom w:w="0" w:type="dxa"/>
              <w:right w:w="108" w:type="dxa"/>
            </w:tcMar>
          </w:tcPr>
          <w:p w14:paraId="58845509" w14:textId="643F33DC" w:rsidR="00942A68" w:rsidRPr="004E4A1D" w:rsidRDefault="00942A68" w:rsidP="00FF2EF9">
            <w:pPr>
              <w:rPr>
                <w:rFonts w:cstheme="minorHAnsi"/>
                <w:bCs/>
                <w:sz w:val="20"/>
                <w:szCs w:val="20"/>
              </w:rPr>
            </w:pPr>
            <w:r w:rsidRPr="004E4A1D">
              <w:rPr>
                <w:rFonts w:cstheme="minorHAnsi"/>
                <w:bCs/>
                <w:sz w:val="20"/>
                <w:szCs w:val="20"/>
              </w:rPr>
              <w:t xml:space="preserve">Define high risk procedures and care processes that take the most time or might lead to potential safety related concerns. Develop practical strategies to provide safe and effective care to patients and </w:t>
            </w:r>
            <w:r w:rsidR="00023C65">
              <w:rPr>
                <w:rFonts w:cstheme="minorHAnsi"/>
                <w:bCs/>
                <w:sz w:val="20"/>
                <w:szCs w:val="20"/>
              </w:rPr>
              <w:t>NH</w:t>
            </w:r>
            <w:r w:rsidRPr="004E4A1D">
              <w:rPr>
                <w:rFonts w:cstheme="minorHAnsi"/>
                <w:bCs/>
                <w:sz w:val="20"/>
                <w:szCs w:val="20"/>
              </w:rPr>
              <w:t xml:space="preserve"> residents</w:t>
            </w:r>
            <w:r>
              <w:rPr>
                <w:rFonts w:cstheme="minorHAnsi"/>
                <w:bCs/>
                <w:sz w:val="20"/>
                <w:szCs w:val="20"/>
              </w:rPr>
              <w:fldChar w:fldCharType="begin">
                <w:fldData xml:space="preserve">PEVuZE5vdGU+PENpdGU+PEF1dGhvcj5SZXN0YXVyaTwvQXV0aG9yPjxZZWFyPjIwMjA8L1llYXI+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</w:fldData>
              </w:fldChar>
            </w:r>
            <w:r w:rsidR="0000430C">
              <w:rPr>
                <w:rFonts w:cstheme="minorHAnsi"/>
                <w:bCs/>
                <w:sz w:val="20"/>
                <w:szCs w:val="20"/>
              </w:rPr>
              <w:instrText xml:space="preserve"> ADDIN EN.CITE </w:instrText>
            </w:r>
            <w:r w:rsidR="0000430C">
              <w:rPr>
                <w:rFonts w:cstheme="minorHAnsi"/>
                <w:bCs/>
                <w:sz w:val="20"/>
                <w:szCs w:val="20"/>
              </w:rPr>
              <w:fldChar w:fldCharType="begin">
                <w:fldData xml:space="preserve">PEVuZE5vdGU+PENpdGU+PEF1dGhvcj5SZXN0YXVyaTwvQXV0aG9yPjxZZWFyPjIwMjA8L1llYXI+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</w:fldData>
              </w:fldChar>
            </w:r>
            <w:r w:rsidR="0000430C">
              <w:rPr>
                <w:rFonts w:cstheme="minorHAnsi"/>
                <w:bCs/>
                <w:sz w:val="20"/>
                <w:szCs w:val="20"/>
              </w:rPr>
              <w:instrText xml:space="preserve"> ADDIN EN.CITE.DATA </w:instrText>
            </w:r>
            <w:r w:rsidR="0000430C">
              <w:rPr>
                <w:rFonts w:cstheme="minorHAnsi"/>
                <w:bCs/>
                <w:sz w:val="20"/>
                <w:szCs w:val="20"/>
              </w:rPr>
            </w:r>
            <w:r w:rsidR="0000430C">
              <w:rPr>
                <w:rFonts w:cstheme="minorHAnsi"/>
                <w:bCs/>
                <w:sz w:val="20"/>
                <w:szCs w:val="20"/>
              </w:rPr>
              <w:fldChar w:fldCharType="end"/>
            </w:r>
            <w:r>
              <w:rPr>
                <w:rFonts w:cstheme="minorHAnsi"/>
                <w:bCs/>
                <w:sz w:val="20"/>
                <w:szCs w:val="20"/>
              </w:rPr>
            </w:r>
            <w:r>
              <w:rPr>
                <w:rFonts w:cstheme="minorHAnsi"/>
                <w:bCs/>
                <w:sz w:val="20"/>
                <w:szCs w:val="20"/>
              </w:rPr>
              <w:fldChar w:fldCharType="separate"/>
            </w:r>
            <w:r w:rsidR="0000430C" w:rsidRPr="0000430C">
              <w:rPr>
                <w:rFonts w:cstheme="minorHAnsi"/>
                <w:bCs/>
                <w:noProof/>
                <w:sz w:val="20"/>
                <w:szCs w:val="20"/>
                <w:vertAlign w:val="superscript"/>
              </w:rPr>
              <w:t>5</w:t>
            </w:r>
            <w:r>
              <w:rPr>
                <w:rFonts w:cstheme="minorHAnsi"/>
                <w:bCs/>
                <w:sz w:val="20"/>
                <w:szCs w:val="20"/>
              </w:rPr>
              <w:fldChar w:fldCharType="end"/>
            </w:r>
          </w:p>
          <w:p w14:paraId="67BF1EE5" w14:textId="77777777" w:rsidR="00942A68" w:rsidRPr="004E4A1D" w:rsidRDefault="00942A68" w:rsidP="00FF2EF9">
            <w:pPr>
              <w:rPr>
                <w:rFonts w:cstheme="minorHAnsi"/>
                <w:bCs/>
                <w:sz w:val="20"/>
                <w:szCs w:val="20"/>
              </w:rPr>
            </w:pPr>
          </w:p>
          <w:p w14:paraId="2A113539" w14:textId="77777777" w:rsidR="00942A68" w:rsidRPr="004E4A1D" w:rsidRDefault="00942A68" w:rsidP="00FF2EF9">
            <w:pPr>
              <w:rPr>
                <w:rFonts w:cstheme="minorHAnsi"/>
                <w:bCs/>
                <w:sz w:val="20"/>
                <w:szCs w:val="20"/>
              </w:rPr>
            </w:pPr>
            <w:r w:rsidRPr="004E4A1D">
              <w:rPr>
                <w:rFonts w:cstheme="minorHAnsi"/>
                <w:sz w:val="20"/>
                <w:szCs w:val="20"/>
              </w:rPr>
              <w:t>Identify cultural norms/ideal work environment/leadership actions that support HCP adherence to isolation precautions.</w:t>
            </w:r>
          </w:p>
        </w:tc>
      </w:tr>
      <w:tr w:rsidR="00942A68" w:rsidRPr="004E4A1D" w14:paraId="2432CACF" w14:textId="77777777" w:rsidTr="00FF2EF9">
        <w:tc>
          <w:tcPr>
            <w:tcW w:w="1800" w:type="dxa"/>
            <w:tcMar>
              <w:top w:w="0" w:type="dxa"/>
              <w:left w:w="108" w:type="dxa"/>
              <w:bottom w:w="0" w:type="dxa"/>
              <w:right w:w="108" w:type="dxa"/>
            </w:tcMar>
          </w:tcPr>
          <w:p w14:paraId="629F9D58"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206422B2" w14:textId="020F4CE1" w:rsidR="00942A68" w:rsidRPr="004E4A1D" w:rsidRDefault="00942A68" w:rsidP="00D67AAF">
            <w:pPr>
              <w:rPr>
                <w:rFonts w:cstheme="minorHAnsi"/>
                <w:sz w:val="20"/>
                <w:szCs w:val="20"/>
              </w:rPr>
            </w:pPr>
            <w:r>
              <w:rPr>
                <w:rFonts w:cstheme="minorHAnsi"/>
                <w:sz w:val="20"/>
                <w:szCs w:val="20"/>
              </w:rPr>
              <w:t xml:space="preserve">2c. </w:t>
            </w:r>
            <w:r w:rsidRPr="004E4A1D">
              <w:rPr>
                <w:rFonts w:cstheme="minorHAnsi"/>
                <w:sz w:val="20"/>
                <w:szCs w:val="20"/>
              </w:rPr>
              <w:t xml:space="preserve">How can family and informal caregivers be safely involved in the care of patients, adult and pediatric, in COVID-19 isolation precautions, including in acute care, </w:t>
            </w:r>
            <w:r w:rsidR="00023C65">
              <w:rPr>
                <w:rFonts w:cstheme="minorHAnsi"/>
                <w:sz w:val="20"/>
                <w:szCs w:val="20"/>
              </w:rPr>
              <w:t>NHs,</w:t>
            </w:r>
            <w:r w:rsidRPr="004E4A1D">
              <w:rPr>
                <w:rFonts w:cstheme="minorHAnsi"/>
                <w:sz w:val="20"/>
                <w:szCs w:val="20"/>
              </w:rPr>
              <w:t xml:space="preserve"> and assisted living facilities? </w:t>
            </w:r>
          </w:p>
        </w:tc>
        <w:tc>
          <w:tcPr>
            <w:tcW w:w="2966" w:type="dxa"/>
            <w:tcMar>
              <w:top w:w="0" w:type="dxa"/>
              <w:left w:w="108" w:type="dxa"/>
              <w:bottom w:w="0" w:type="dxa"/>
              <w:right w:w="108" w:type="dxa"/>
            </w:tcMar>
          </w:tcPr>
          <w:p w14:paraId="3C93C574" w14:textId="77777777" w:rsidR="00942A68" w:rsidRPr="004E4A1D" w:rsidRDefault="00942A68" w:rsidP="00FF2EF9">
            <w:pPr>
              <w:rPr>
                <w:rFonts w:cstheme="minorHAnsi"/>
                <w:bCs/>
                <w:sz w:val="20"/>
                <w:szCs w:val="20"/>
              </w:rPr>
            </w:pPr>
            <w:r>
              <w:rPr>
                <w:rFonts w:cstheme="minorHAnsi"/>
                <w:bCs/>
                <w:sz w:val="20"/>
                <w:szCs w:val="20"/>
              </w:rPr>
              <w:t xml:space="preserve">Family and caregiver restrictions can have detrimental effects, prompting a need for </w:t>
            </w:r>
            <w:r w:rsidRPr="004E4A1D">
              <w:rPr>
                <w:rFonts w:cstheme="minorHAnsi"/>
                <w:bCs/>
                <w:sz w:val="20"/>
                <w:szCs w:val="20"/>
              </w:rPr>
              <w:t>in-person and virtual strategies to incorporate patient families and caregivers in care of their loved ones affected with COVID-19.</w:t>
            </w:r>
          </w:p>
        </w:tc>
        <w:tc>
          <w:tcPr>
            <w:tcW w:w="2434" w:type="dxa"/>
            <w:tcMar>
              <w:top w:w="0" w:type="dxa"/>
              <w:left w:w="108" w:type="dxa"/>
              <w:bottom w:w="0" w:type="dxa"/>
              <w:right w:w="108" w:type="dxa"/>
            </w:tcMar>
          </w:tcPr>
          <w:p w14:paraId="0C0AD53A" w14:textId="77777777" w:rsidR="00942A68" w:rsidRPr="004E4A1D" w:rsidRDefault="00942A68" w:rsidP="00FF2EF9">
            <w:pPr>
              <w:rPr>
                <w:rFonts w:cstheme="minorHAnsi"/>
                <w:bCs/>
                <w:sz w:val="20"/>
                <w:szCs w:val="20"/>
              </w:rPr>
            </w:pPr>
            <w:r w:rsidRPr="004E4A1D">
              <w:rPr>
                <w:rFonts w:cstheme="minorHAnsi"/>
                <w:bCs/>
                <w:sz w:val="20"/>
                <w:szCs w:val="20"/>
              </w:rPr>
              <w:t>- Prospective surveillance studies to evaluate whether families and caregivers have immunity to COVID-19</w:t>
            </w:r>
          </w:p>
          <w:p w14:paraId="16A2BCA2" w14:textId="77777777" w:rsidR="00942A68" w:rsidRPr="004E4A1D" w:rsidRDefault="00942A68" w:rsidP="00FF2EF9">
            <w:pPr>
              <w:rPr>
                <w:rFonts w:cstheme="minorHAnsi"/>
                <w:bCs/>
                <w:sz w:val="20"/>
                <w:szCs w:val="20"/>
              </w:rPr>
            </w:pPr>
            <w:r w:rsidRPr="004E4A1D">
              <w:rPr>
                <w:rFonts w:cstheme="minorHAnsi"/>
                <w:bCs/>
                <w:sz w:val="20"/>
                <w:szCs w:val="20"/>
              </w:rPr>
              <w:t xml:space="preserve">-Implementation studies to test innovative technologies </w:t>
            </w:r>
          </w:p>
        </w:tc>
        <w:tc>
          <w:tcPr>
            <w:tcW w:w="2794" w:type="dxa"/>
            <w:tcMar>
              <w:top w:w="0" w:type="dxa"/>
              <w:left w:w="108" w:type="dxa"/>
              <w:bottom w:w="0" w:type="dxa"/>
              <w:right w:w="108" w:type="dxa"/>
            </w:tcMar>
          </w:tcPr>
          <w:p w14:paraId="7C2B4CEB" w14:textId="77777777" w:rsidR="00942A68" w:rsidRPr="004E4A1D" w:rsidRDefault="00942A68" w:rsidP="00FF2EF9">
            <w:pPr>
              <w:rPr>
                <w:rFonts w:cstheme="minorHAnsi"/>
                <w:bCs/>
                <w:sz w:val="20"/>
                <w:szCs w:val="20"/>
              </w:rPr>
            </w:pPr>
            <w:r w:rsidRPr="004E4A1D">
              <w:rPr>
                <w:rFonts w:cstheme="minorHAnsi"/>
                <w:bCs/>
                <w:sz w:val="20"/>
                <w:szCs w:val="20"/>
              </w:rPr>
              <w:t>Identify ways to safely enhance patient and caregiver satisfaction in caring for COVID-19 patients.</w:t>
            </w:r>
          </w:p>
        </w:tc>
      </w:tr>
      <w:tr w:rsidR="00942A68" w:rsidRPr="004E4A1D" w14:paraId="6060D557" w14:textId="77777777" w:rsidTr="00FF2EF9">
        <w:tc>
          <w:tcPr>
            <w:tcW w:w="1800" w:type="dxa"/>
            <w:tcMar>
              <w:top w:w="0" w:type="dxa"/>
              <w:left w:w="108" w:type="dxa"/>
              <w:bottom w:w="0" w:type="dxa"/>
              <w:right w:w="108" w:type="dxa"/>
            </w:tcMar>
          </w:tcPr>
          <w:p w14:paraId="4B9B2F5B"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1B748CD4" w14:textId="77777777" w:rsidR="00942A68" w:rsidRPr="004E4A1D" w:rsidRDefault="00942A68" w:rsidP="00FF2EF9">
            <w:pPr>
              <w:rPr>
                <w:rFonts w:cstheme="minorHAnsi"/>
                <w:sz w:val="20"/>
                <w:szCs w:val="20"/>
              </w:rPr>
            </w:pPr>
            <w:r>
              <w:rPr>
                <w:rFonts w:cstheme="minorHAnsi"/>
                <w:sz w:val="20"/>
                <w:szCs w:val="20"/>
              </w:rPr>
              <w:t xml:space="preserve">2d. </w:t>
            </w:r>
            <w:r w:rsidRPr="004E4A1D">
              <w:rPr>
                <w:rFonts w:cstheme="minorHAnsi"/>
                <w:sz w:val="20"/>
                <w:szCs w:val="20"/>
              </w:rPr>
              <w:t xml:space="preserve">What are effective strategies to ensure </w:t>
            </w:r>
            <w:r>
              <w:rPr>
                <w:rFonts w:cstheme="minorHAnsi"/>
                <w:sz w:val="20"/>
                <w:szCs w:val="20"/>
              </w:rPr>
              <w:t>care is aligned with</w:t>
            </w:r>
            <w:r w:rsidRPr="004E4A1D">
              <w:rPr>
                <w:rFonts w:cstheme="minorHAnsi"/>
                <w:sz w:val="20"/>
                <w:szCs w:val="20"/>
              </w:rPr>
              <w:t xml:space="preserve"> patient care goals and healthcare personnel actions in the context of COVID-19 isolation precautions?  </w:t>
            </w:r>
          </w:p>
        </w:tc>
        <w:tc>
          <w:tcPr>
            <w:tcW w:w="2966" w:type="dxa"/>
            <w:tcMar>
              <w:top w:w="0" w:type="dxa"/>
              <w:left w:w="108" w:type="dxa"/>
              <w:bottom w:w="0" w:type="dxa"/>
              <w:right w:w="108" w:type="dxa"/>
            </w:tcMar>
          </w:tcPr>
          <w:p w14:paraId="614B6187" w14:textId="77777777" w:rsidR="00942A68" w:rsidRPr="004E4A1D" w:rsidRDefault="00942A68" w:rsidP="00FF2EF9">
            <w:pPr>
              <w:rPr>
                <w:rFonts w:cstheme="minorHAnsi"/>
                <w:sz w:val="20"/>
                <w:szCs w:val="20"/>
              </w:rPr>
            </w:pPr>
            <w:r>
              <w:rPr>
                <w:rFonts w:cstheme="minorHAnsi"/>
                <w:sz w:val="20"/>
                <w:szCs w:val="20"/>
              </w:rPr>
              <w:t xml:space="preserve">Determining patient care goals at a time of intense stress and uncertainly is challenging. Thus, ways to </w:t>
            </w:r>
            <w:r w:rsidRPr="00505895">
              <w:rPr>
                <w:rFonts w:cstheme="minorHAnsi"/>
                <w:sz w:val="20"/>
                <w:szCs w:val="20"/>
              </w:rPr>
              <w:t>ensure care is aligned with patient goals</w:t>
            </w:r>
            <w:r w:rsidRPr="004E4A1D">
              <w:rPr>
                <w:rFonts w:cstheme="minorHAnsi"/>
                <w:sz w:val="20"/>
                <w:szCs w:val="20"/>
              </w:rPr>
              <w:t xml:space="preserve"> in the event of COVID-19 and other outbreaks from COVID-19 and other respiratory illnesses</w:t>
            </w:r>
            <w:r>
              <w:rPr>
                <w:rFonts w:cstheme="minorHAnsi"/>
                <w:sz w:val="20"/>
                <w:szCs w:val="20"/>
              </w:rPr>
              <w:t xml:space="preserve"> are needed</w:t>
            </w:r>
            <w:r w:rsidRPr="004E4A1D">
              <w:rPr>
                <w:rFonts w:cstheme="minorHAnsi"/>
                <w:sz w:val="20"/>
                <w:szCs w:val="20"/>
              </w:rPr>
              <w:t>.</w:t>
            </w:r>
          </w:p>
        </w:tc>
        <w:tc>
          <w:tcPr>
            <w:tcW w:w="2434" w:type="dxa"/>
            <w:tcMar>
              <w:top w:w="0" w:type="dxa"/>
              <w:left w:w="108" w:type="dxa"/>
              <w:bottom w:w="0" w:type="dxa"/>
              <w:right w:w="108" w:type="dxa"/>
            </w:tcMar>
          </w:tcPr>
          <w:p w14:paraId="23E960F2" w14:textId="77777777" w:rsidR="00942A68" w:rsidRPr="004E4A1D" w:rsidRDefault="00942A68" w:rsidP="00FF2EF9">
            <w:pPr>
              <w:rPr>
                <w:rFonts w:cstheme="minorHAnsi"/>
                <w:bCs/>
                <w:sz w:val="20"/>
                <w:szCs w:val="20"/>
              </w:rPr>
            </w:pPr>
            <w:r w:rsidRPr="004E4A1D">
              <w:rPr>
                <w:rFonts w:cstheme="minorHAnsi"/>
                <w:bCs/>
                <w:sz w:val="20"/>
                <w:szCs w:val="20"/>
              </w:rPr>
              <w:t>-Patient-oriented and/or pragmatic trials of high-risk populations and their families</w:t>
            </w:r>
          </w:p>
        </w:tc>
        <w:tc>
          <w:tcPr>
            <w:tcW w:w="2794" w:type="dxa"/>
            <w:tcMar>
              <w:top w:w="0" w:type="dxa"/>
              <w:left w:w="108" w:type="dxa"/>
              <w:bottom w:w="0" w:type="dxa"/>
              <w:right w:w="108" w:type="dxa"/>
            </w:tcMar>
          </w:tcPr>
          <w:p w14:paraId="4B38E2C7" w14:textId="77777777" w:rsidR="00942A68" w:rsidRPr="004E4A1D" w:rsidRDefault="00942A68" w:rsidP="00FF2EF9">
            <w:pPr>
              <w:rPr>
                <w:rFonts w:cstheme="minorHAnsi"/>
                <w:bCs/>
                <w:sz w:val="20"/>
                <w:szCs w:val="20"/>
              </w:rPr>
            </w:pPr>
            <w:r w:rsidRPr="004E4A1D">
              <w:rPr>
                <w:rFonts w:cstheme="minorHAnsi"/>
                <w:bCs/>
                <w:sz w:val="20"/>
                <w:szCs w:val="20"/>
              </w:rPr>
              <w:t>Provide goal-directed care during COVID-19 and other pandemics.</w:t>
            </w:r>
          </w:p>
        </w:tc>
      </w:tr>
      <w:tr w:rsidR="00942A68" w:rsidRPr="004E4A1D" w14:paraId="032017AD" w14:textId="77777777" w:rsidTr="00FF2EF9">
        <w:tc>
          <w:tcPr>
            <w:tcW w:w="1800" w:type="dxa"/>
            <w:tcMar>
              <w:top w:w="0" w:type="dxa"/>
              <w:left w:w="108" w:type="dxa"/>
              <w:bottom w:w="0" w:type="dxa"/>
              <w:right w:w="108" w:type="dxa"/>
            </w:tcMar>
          </w:tcPr>
          <w:p w14:paraId="7DE55DC4" w14:textId="77777777" w:rsidR="00942A68" w:rsidRPr="009F5409" w:rsidRDefault="00942A68" w:rsidP="00FF2EF9">
            <w:pPr>
              <w:rPr>
                <w:rFonts w:cstheme="minorHAnsi"/>
                <w:b/>
                <w:bCs/>
                <w:sz w:val="20"/>
                <w:szCs w:val="20"/>
              </w:rPr>
            </w:pPr>
            <w:r w:rsidRPr="009F5409">
              <w:rPr>
                <w:rFonts w:cstheme="minorHAnsi"/>
                <w:b/>
                <w:bCs/>
                <w:sz w:val="20"/>
                <w:szCs w:val="20"/>
              </w:rPr>
              <w:t>3.</w:t>
            </w:r>
            <w:r>
              <w:rPr>
                <w:rFonts w:cstheme="minorHAnsi"/>
                <w:b/>
                <w:bCs/>
                <w:sz w:val="20"/>
                <w:szCs w:val="20"/>
              </w:rPr>
              <w:t xml:space="preserve"> Discontinuation</w:t>
            </w:r>
          </w:p>
          <w:p w14:paraId="634B2F5F" w14:textId="77777777" w:rsidR="00942A68" w:rsidRPr="00ED41F4" w:rsidRDefault="00942A68" w:rsidP="00FF2EF9">
            <w:pPr>
              <w:rPr>
                <w:rFonts w:cstheme="minorHAnsi"/>
                <w:b/>
                <w:bCs/>
                <w:sz w:val="20"/>
                <w:szCs w:val="20"/>
              </w:rPr>
            </w:pPr>
          </w:p>
        </w:tc>
        <w:tc>
          <w:tcPr>
            <w:tcW w:w="3686" w:type="dxa"/>
            <w:tcMar>
              <w:top w:w="0" w:type="dxa"/>
              <w:left w:w="108" w:type="dxa"/>
              <w:bottom w:w="0" w:type="dxa"/>
              <w:right w:w="108" w:type="dxa"/>
            </w:tcMar>
          </w:tcPr>
          <w:p w14:paraId="5665436D" w14:textId="77777777" w:rsidR="00942A68" w:rsidRPr="009F5409" w:rsidRDefault="00942A68" w:rsidP="00FF2EF9">
            <w:pPr>
              <w:rPr>
                <w:rFonts w:cstheme="minorHAnsi"/>
                <w:sz w:val="20"/>
                <w:szCs w:val="20"/>
              </w:rPr>
            </w:pPr>
            <w:r w:rsidRPr="009F5409">
              <w:rPr>
                <w:rFonts w:cstheme="minorHAnsi"/>
                <w:sz w:val="20"/>
                <w:szCs w:val="20"/>
              </w:rPr>
              <w:t>3.</w:t>
            </w:r>
            <w:r>
              <w:rPr>
                <w:rFonts w:cstheme="minorHAnsi"/>
                <w:sz w:val="20"/>
                <w:szCs w:val="20"/>
              </w:rPr>
              <w:t xml:space="preserve"> </w:t>
            </w:r>
            <w:r w:rsidRPr="009F5409">
              <w:rPr>
                <w:rFonts w:cstheme="minorHAnsi"/>
                <w:sz w:val="20"/>
                <w:szCs w:val="20"/>
              </w:rPr>
              <w:t>What are the most effective criteria for discontinuing COVID-19 isolation precautions in:</w:t>
            </w:r>
          </w:p>
          <w:p w14:paraId="05D8865E" w14:textId="77777777" w:rsidR="00942A68" w:rsidRPr="004E4A1D" w:rsidRDefault="00942A68" w:rsidP="00FF2EF9">
            <w:pPr>
              <w:ind w:left="346"/>
              <w:rPr>
                <w:rFonts w:cstheme="minorHAnsi"/>
                <w:sz w:val="20"/>
                <w:szCs w:val="20"/>
              </w:rPr>
            </w:pPr>
            <w:r w:rsidRPr="004E4A1D">
              <w:rPr>
                <w:rFonts w:cstheme="minorHAnsi"/>
                <w:sz w:val="20"/>
                <w:szCs w:val="20"/>
              </w:rPr>
              <w:t>a-acute care?</w:t>
            </w:r>
          </w:p>
          <w:p w14:paraId="5EA7687D" w14:textId="20050651" w:rsidR="00942A68" w:rsidRPr="004E4A1D" w:rsidRDefault="00942A68" w:rsidP="00FF2EF9">
            <w:pPr>
              <w:ind w:left="346"/>
              <w:rPr>
                <w:rFonts w:cstheme="minorHAnsi"/>
                <w:sz w:val="20"/>
                <w:szCs w:val="20"/>
              </w:rPr>
            </w:pPr>
            <w:r w:rsidRPr="004E4A1D">
              <w:rPr>
                <w:rFonts w:cstheme="minorHAnsi"/>
                <w:sz w:val="20"/>
                <w:szCs w:val="20"/>
              </w:rPr>
              <w:t>b-</w:t>
            </w:r>
            <w:r w:rsidR="00023C65">
              <w:rPr>
                <w:rFonts w:cstheme="minorHAnsi"/>
                <w:sz w:val="20"/>
                <w:szCs w:val="20"/>
              </w:rPr>
              <w:t>NHs</w:t>
            </w:r>
            <w:r w:rsidRPr="004E4A1D">
              <w:rPr>
                <w:rFonts w:cstheme="minorHAnsi"/>
                <w:sz w:val="20"/>
                <w:szCs w:val="20"/>
              </w:rPr>
              <w:t>?</w:t>
            </w:r>
          </w:p>
          <w:p w14:paraId="576060EB" w14:textId="77777777" w:rsidR="00942A68" w:rsidRPr="004E4A1D" w:rsidRDefault="00942A68" w:rsidP="00FF2EF9">
            <w:pPr>
              <w:rPr>
                <w:rFonts w:cstheme="minorHAnsi"/>
                <w:sz w:val="20"/>
                <w:szCs w:val="20"/>
              </w:rPr>
            </w:pPr>
            <w:r w:rsidRPr="004E4A1D">
              <w:rPr>
                <w:rFonts w:cstheme="minorHAnsi"/>
                <w:sz w:val="20"/>
                <w:szCs w:val="20"/>
              </w:rPr>
              <w:t>For example, 1) What is the risk of secondary cases with a testing vs. symptom/time-based approach? 2) What symptoms are associated with no transmission risk and could be used to discontinue COVID-19 isolation precautions?</w:t>
            </w:r>
          </w:p>
        </w:tc>
        <w:tc>
          <w:tcPr>
            <w:tcW w:w="2966" w:type="dxa"/>
            <w:tcMar>
              <w:top w:w="0" w:type="dxa"/>
              <w:left w:w="108" w:type="dxa"/>
              <w:bottom w:w="0" w:type="dxa"/>
              <w:right w:w="108" w:type="dxa"/>
            </w:tcMar>
          </w:tcPr>
          <w:p w14:paraId="27730B96" w14:textId="77777777" w:rsidR="00942A68" w:rsidRPr="004E4A1D" w:rsidRDefault="00942A68" w:rsidP="00FF2EF9">
            <w:pPr>
              <w:rPr>
                <w:rFonts w:cstheme="minorHAnsi"/>
                <w:sz w:val="20"/>
                <w:szCs w:val="20"/>
              </w:rPr>
            </w:pPr>
            <w:r w:rsidRPr="004E4A1D">
              <w:rPr>
                <w:rFonts w:cstheme="minorHAnsi"/>
                <w:sz w:val="20"/>
                <w:szCs w:val="20"/>
              </w:rPr>
              <w:t>Establish</w:t>
            </w:r>
            <w:r>
              <w:rPr>
                <w:rFonts w:cstheme="minorHAnsi"/>
                <w:sz w:val="20"/>
                <w:szCs w:val="20"/>
              </w:rPr>
              <w:t>ed</w:t>
            </w:r>
            <w:r w:rsidRPr="004E4A1D">
              <w:rPr>
                <w:rFonts w:cstheme="minorHAnsi"/>
                <w:sz w:val="20"/>
                <w:szCs w:val="20"/>
              </w:rPr>
              <w:t xml:space="preserve"> criteria for </w:t>
            </w:r>
            <w:r>
              <w:rPr>
                <w:rFonts w:cstheme="minorHAnsi"/>
                <w:sz w:val="20"/>
                <w:szCs w:val="20"/>
              </w:rPr>
              <w:t>isolation discontinuation are important for determining</w:t>
            </w:r>
            <w:r w:rsidRPr="004E4A1D">
              <w:rPr>
                <w:rFonts w:cstheme="minorHAnsi"/>
                <w:sz w:val="20"/>
                <w:szCs w:val="20"/>
              </w:rPr>
              <w:t xml:space="preserve"> when certain activities can be safely started or restarted e.g., rehabilitation focused activities, group activities</w:t>
            </w:r>
            <w:r>
              <w:rPr>
                <w:rFonts w:cstheme="minorHAnsi"/>
                <w:sz w:val="20"/>
                <w:szCs w:val="20"/>
              </w:rPr>
              <w:t>, while also reducing</w:t>
            </w:r>
            <w:r w:rsidRPr="004E4A1D" w:rsidDel="00BB547E">
              <w:rPr>
                <w:rFonts w:cstheme="minorHAnsi"/>
                <w:sz w:val="20"/>
                <w:szCs w:val="20"/>
              </w:rPr>
              <w:t xml:space="preserve"> </w:t>
            </w:r>
            <w:r w:rsidRPr="004E4A1D">
              <w:rPr>
                <w:rFonts w:cstheme="minorHAnsi"/>
                <w:sz w:val="20"/>
                <w:szCs w:val="20"/>
              </w:rPr>
              <w:t xml:space="preserve">the risk of secondary transmission. </w:t>
            </w:r>
          </w:p>
        </w:tc>
        <w:tc>
          <w:tcPr>
            <w:tcW w:w="2434" w:type="dxa"/>
            <w:tcMar>
              <w:top w:w="0" w:type="dxa"/>
              <w:left w:w="108" w:type="dxa"/>
              <w:bottom w:w="0" w:type="dxa"/>
              <w:right w:w="108" w:type="dxa"/>
            </w:tcMar>
          </w:tcPr>
          <w:p w14:paraId="039048C5" w14:textId="77777777" w:rsidR="00942A68" w:rsidRPr="004E4A1D" w:rsidRDefault="00942A68" w:rsidP="00FF2EF9">
            <w:pPr>
              <w:rPr>
                <w:rFonts w:cstheme="minorHAnsi"/>
                <w:sz w:val="20"/>
                <w:szCs w:val="20"/>
              </w:rPr>
            </w:pPr>
            <w:r w:rsidRPr="004E4A1D">
              <w:rPr>
                <w:rFonts w:cstheme="minorHAnsi"/>
                <w:sz w:val="20"/>
                <w:szCs w:val="20"/>
              </w:rPr>
              <w:t>- Prospective or retrospective epidemiologic studies to determine rate of secondary transmission following discontinuation of precautions at different intervals or symptom resolution</w:t>
            </w:r>
          </w:p>
          <w:p w14:paraId="514467C9" w14:textId="77777777" w:rsidR="00942A68" w:rsidRPr="004E4A1D" w:rsidRDefault="00942A68" w:rsidP="00FF2EF9">
            <w:pPr>
              <w:rPr>
                <w:rFonts w:cstheme="minorHAnsi"/>
                <w:b/>
                <w:bCs/>
                <w:sz w:val="20"/>
                <w:szCs w:val="20"/>
              </w:rPr>
            </w:pPr>
          </w:p>
        </w:tc>
        <w:tc>
          <w:tcPr>
            <w:tcW w:w="2794" w:type="dxa"/>
            <w:tcMar>
              <w:top w:w="0" w:type="dxa"/>
              <w:left w:w="108" w:type="dxa"/>
              <w:bottom w:w="0" w:type="dxa"/>
              <w:right w:w="108" w:type="dxa"/>
            </w:tcMar>
          </w:tcPr>
          <w:p w14:paraId="484E6907" w14:textId="77777777" w:rsidR="00942A68" w:rsidRPr="004E4A1D" w:rsidRDefault="00942A68" w:rsidP="00FF2EF9">
            <w:pPr>
              <w:rPr>
                <w:rFonts w:cstheme="minorHAnsi"/>
                <w:b/>
                <w:bCs/>
                <w:sz w:val="20"/>
                <w:szCs w:val="20"/>
              </w:rPr>
            </w:pPr>
            <w:r w:rsidRPr="004E4A1D">
              <w:rPr>
                <w:rFonts w:cstheme="minorHAnsi"/>
                <w:sz w:val="20"/>
                <w:szCs w:val="20"/>
              </w:rPr>
              <w:t>Provide evidence-based guidance regarding discontinuation of isolation and precautions that balance public health and patient priorities.</w:t>
            </w:r>
          </w:p>
        </w:tc>
      </w:tr>
      <w:tr w:rsidR="00942A68" w:rsidRPr="009F5409" w14:paraId="7F9EACE3" w14:textId="77777777" w:rsidTr="00023C65">
        <w:tc>
          <w:tcPr>
            <w:tcW w:w="13680" w:type="dxa"/>
            <w:gridSpan w:val="5"/>
            <w:shd w:val="clear" w:color="auto" w:fill="000000" w:themeFill="text1"/>
            <w:tcMar>
              <w:top w:w="0" w:type="dxa"/>
              <w:left w:w="108" w:type="dxa"/>
              <w:bottom w:w="0" w:type="dxa"/>
              <w:right w:w="108" w:type="dxa"/>
            </w:tcMar>
          </w:tcPr>
          <w:p w14:paraId="0138EB11" w14:textId="77777777" w:rsidR="00942A68" w:rsidRPr="003214F4" w:rsidRDefault="00942A68" w:rsidP="00FF2EF9">
            <w:pPr>
              <w:rPr>
                <w:rFonts w:cstheme="minorHAnsi"/>
                <w:b/>
                <w:color w:val="FFFFFF" w:themeColor="background1"/>
                <w:sz w:val="20"/>
                <w:szCs w:val="20"/>
              </w:rPr>
            </w:pPr>
            <w:r w:rsidRPr="003214F4">
              <w:rPr>
                <w:rFonts w:cstheme="minorHAnsi"/>
                <w:b/>
                <w:color w:val="FFFFFF" w:themeColor="background1"/>
                <w:sz w:val="20"/>
                <w:szCs w:val="20"/>
              </w:rPr>
              <w:t>PERSONAL PROTECTIVE EQUIPMENT (PPE)</w:t>
            </w:r>
          </w:p>
        </w:tc>
      </w:tr>
      <w:tr w:rsidR="00942A68" w:rsidRPr="004E4A1D" w14:paraId="738FDB0C" w14:textId="77777777" w:rsidTr="00FF2EF9">
        <w:tc>
          <w:tcPr>
            <w:tcW w:w="1800" w:type="dxa"/>
            <w:tcMar>
              <w:top w:w="0" w:type="dxa"/>
              <w:left w:w="108" w:type="dxa"/>
              <w:bottom w:w="0" w:type="dxa"/>
              <w:right w:w="108" w:type="dxa"/>
            </w:tcMar>
          </w:tcPr>
          <w:p w14:paraId="055B7CC5" w14:textId="77777777" w:rsidR="00942A68" w:rsidRPr="009F5409" w:rsidRDefault="00942A68" w:rsidP="00FF2EF9">
            <w:pPr>
              <w:rPr>
                <w:rFonts w:cstheme="minorHAnsi"/>
                <w:b/>
                <w:bCs/>
                <w:sz w:val="20"/>
                <w:szCs w:val="20"/>
              </w:rPr>
            </w:pPr>
            <w:r w:rsidRPr="009F5409">
              <w:rPr>
                <w:rFonts w:cstheme="minorHAnsi"/>
                <w:b/>
                <w:bCs/>
                <w:sz w:val="20"/>
                <w:szCs w:val="20"/>
              </w:rPr>
              <w:t>1.</w:t>
            </w:r>
            <w:r>
              <w:rPr>
                <w:rFonts w:cstheme="minorHAnsi"/>
                <w:b/>
                <w:bCs/>
                <w:sz w:val="20"/>
                <w:szCs w:val="20"/>
              </w:rPr>
              <w:t xml:space="preserve"> Appropriate </w:t>
            </w:r>
            <w:r w:rsidRPr="009F5409">
              <w:rPr>
                <w:rFonts w:cstheme="minorHAnsi"/>
                <w:b/>
                <w:bCs/>
                <w:sz w:val="20"/>
                <w:szCs w:val="20"/>
              </w:rPr>
              <w:t xml:space="preserve">PPE </w:t>
            </w:r>
          </w:p>
        </w:tc>
        <w:tc>
          <w:tcPr>
            <w:tcW w:w="3686" w:type="dxa"/>
            <w:tcMar>
              <w:top w:w="0" w:type="dxa"/>
              <w:left w:w="108" w:type="dxa"/>
              <w:bottom w:w="0" w:type="dxa"/>
              <w:right w:w="108" w:type="dxa"/>
            </w:tcMar>
          </w:tcPr>
          <w:p w14:paraId="21CE3F0D" w14:textId="77777777" w:rsidR="00942A68" w:rsidRPr="0086067F" w:rsidRDefault="00942A68" w:rsidP="00FF2EF9">
            <w:pPr>
              <w:rPr>
                <w:rFonts w:cstheme="minorHAnsi"/>
                <w:sz w:val="20"/>
                <w:szCs w:val="20"/>
              </w:rPr>
            </w:pPr>
            <w:r>
              <w:rPr>
                <w:rFonts w:cstheme="minorHAnsi"/>
                <w:sz w:val="20"/>
                <w:szCs w:val="20"/>
              </w:rPr>
              <w:t xml:space="preserve">1a. </w:t>
            </w:r>
            <w:r w:rsidRPr="0086067F">
              <w:rPr>
                <w:rFonts w:cstheme="minorHAnsi"/>
                <w:sz w:val="20"/>
                <w:szCs w:val="20"/>
              </w:rPr>
              <w:t>What is the appropriate level of universal PPE?</w:t>
            </w:r>
          </w:p>
        </w:tc>
        <w:tc>
          <w:tcPr>
            <w:tcW w:w="2966" w:type="dxa"/>
            <w:tcMar>
              <w:top w:w="0" w:type="dxa"/>
              <w:left w:w="108" w:type="dxa"/>
              <w:bottom w:w="0" w:type="dxa"/>
              <w:right w:w="108" w:type="dxa"/>
            </w:tcMar>
          </w:tcPr>
          <w:p w14:paraId="00559305" w14:textId="77777777" w:rsidR="00942A68" w:rsidRPr="0086067F" w:rsidRDefault="00942A68" w:rsidP="00FF2EF9">
            <w:pPr>
              <w:rPr>
                <w:rFonts w:cstheme="minorHAnsi"/>
                <w:sz w:val="20"/>
                <w:szCs w:val="20"/>
              </w:rPr>
            </w:pPr>
            <w:r w:rsidRPr="0086067F">
              <w:rPr>
                <w:rFonts w:cstheme="minorHAnsi"/>
                <w:sz w:val="20"/>
                <w:szCs w:val="20"/>
              </w:rPr>
              <w:t>Understanding the benefit, unintended consequences, and specific components of universal respiratory viral PPE that minimizes HCP acquisition of COVID-19 is important.</w:t>
            </w:r>
          </w:p>
        </w:tc>
        <w:tc>
          <w:tcPr>
            <w:tcW w:w="2434" w:type="dxa"/>
            <w:tcMar>
              <w:top w:w="0" w:type="dxa"/>
              <w:left w:w="108" w:type="dxa"/>
              <w:bottom w:w="0" w:type="dxa"/>
              <w:right w:w="108" w:type="dxa"/>
            </w:tcMar>
          </w:tcPr>
          <w:p w14:paraId="6DF5CA41" w14:textId="77777777" w:rsidR="00942A68" w:rsidRDefault="00942A68" w:rsidP="00FF2EF9">
            <w:pPr>
              <w:rPr>
                <w:rFonts w:cstheme="minorHAnsi"/>
                <w:sz w:val="20"/>
                <w:szCs w:val="20"/>
              </w:rPr>
            </w:pPr>
            <w:r>
              <w:rPr>
                <w:rFonts w:cstheme="minorHAnsi"/>
                <w:sz w:val="20"/>
                <w:szCs w:val="20"/>
              </w:rPr>
              <w:t>Prospective</w:t>
            </w:r>
            <w:r w:rsidRPr="0086067F">
              <w:rPr>
                <w:rFonts w:cstheme="minorHAnsi"/>
                <w:sz w:val="20"/>
                <w:szCs w:val="20"/>
              </w:rPr>
              <w:t xml:space="preserve"> stud</w:t>
            </w:r>
            <w:r>
              <w:rPr>
                <w:rFonts w:cstheme="minorHAnsi"/>
                <w:sz w:val="20"/>
                <w:szCs w:val="20"/>
              </w:rPr>
              <w:t>ies</w:t>
            </w:r>
            <w:r w:rsidRPr="0086067F">
              <w:rPr>
                <w:rFonts w:cstheme="minorHAnsi"/>
                <w:sz w:val="20"/>
                <w:szCs w:val="20"/>
              </w:rPr>
              <w:t xml:space="preserve"> such as with a cluster randomized controlled trial may be difficult</w:t>
            </w:r>
            <w:r>
              <w:rPr>
                <w:rFonts w:cstheme="minorHAnsi"/>
                <w:sz w:val="20"/>
                <w:szCs w:val="20"/>
              </w:rPr>
              <w:t>;</w:t>
            </w:r>
            <w:r w:rsidRPr="0086067F">
              <w:rPr>
                <w:rFonts w:cstheme="minorHAnsi"/>
                <w:sz w:val="20"/>
                <w:szCs w:val="20"/>
              </w:rPr>
              <w:t xml:space="preserve"> simulation studies</w:t>
            </w:r>
            <w:r>
              <w:rPr>
                <w:rFonts w:cstheme="minorHAnsi"/>
                <w:sz w:val="20"/>
                <w:szCs w:val="20"/>
              </w:rPr>
              <w:t xml:space="preserve"> may be preferred</w:t>
            </w:r>
            <w:r w:rsidRPr="0086067F">
              <w:rPr>
                <w:rFonts w:cstheme="minorHAnsi"/>
                <w:sz w:val="20"/>
                <w:szCs w:val="20"/>
              </w:rPr>
              <w:t xml:space="preserve">. </w:t>
            </w:r>
          </w:p>
          <w:p w14:paraId="095D1C99" w14:textId="77777777" w:rsidR="00942A68" w:rsidRDefault="00942A68" w:rsidP="00FF2EF9">
            <w:pPr>
              <w:rPr>
                <w:rFonts w:cstheme="minorHAnsi"/>
                <w:sz w:val="20"/>
                <w:szCs w:val="20"/>
              </w:rPr>
            </w:pPr>
          </w:p>
          <w:p w14:paraId="541EDA8B" w14:textId="77777777" w:rsidR="00942A68" w:rsidRDefault="00942A68" w:rsidP="00FF2EF9">
            <w:pPr>
              <w:rPr>
                <w:rFonts w:cstheme="minorHAnsi"/>
                <w:sz w:val="20"/>
                <w:szCs w:val="20"/>
              </w:rPr>
            </w:pPr>
            <w:r>
              <w:rPr>
                <w:rFonts w:cstheme="minorHAnsi"/>
                <w:sz w:val="20"/>
                <w:szCs w:val="20"/>
              </w:rPr>
              <w:t xml:space="preserve">Suggested outcome measures: </w:t>
            </w:r>
          </w:p>
          <w:p w14:paraId="3EB2F2D8" w14:textId="77777777" w:rsidR="00942A68" w:rsidRPr="0086067F" w:rsidRDefault="00942A68" w:rsidP="00FF2EF9">
            <w:pPr>
              <w:rPr>
                <w:rFonts w:cstheme="minorHAnsi"/>
                <w:sz w:val="20"/>
                <w:szCs w:val="20"/>
              </w:rPr>
            </w:pPr>
            <w:r w:rsidRPr="00E33F0B">
              <w:rPr>
                <w:rFonts w:cstheme="minorHAnsi"/>
                <w:sz w:val="20"/>
                <w:szCs w:val="20"/>
              </w:rPr>
              <w:t>1)</w:t>
            </w:r>
            <w:r>
              <w:rPr>
                <w:rFonts w:cstheme="minorHAnsi"/>
                <w:sz w:val="20"/>
                <w:szCs w:val="20"/>
              </w:rPr>
              <w:t xml:space="preserve"> </w:t>
            </w:r>
            <w:r w:rsidRPr="00A22B95">
              <w:rPr>
                <w:rFonts w:cstheme="minorHAnsi"/>
                <w:sz w:val="20"/>
                <w:szCs w:val="20"/>
              </w:rPr>
              <w:t>efficacy of mask and eye protection strategies in preventing droplet transmission, 2) occupationally-acquired COVID-19 among HCP (rates per population), and 3) attitudes of HCP re: use, tolerability, barriers to patient care delivery with universal PPE.</w:t>
            </w:r>
          </w:p>
        </w:tc>
        <w:tc>
          <w:tcPr>
            <w:tcW w:w="2794" w:type="dxa"/>
            <w:tcMar>
              <w:top w:w="0" w:type="dxa"/>
              <w:left w:w="108" w:type="dxa"/>
              <w:bottom w:w="0" w:type="dxa"/>
              <w:right w:w="108" w:type="dxa"/>
            </w:tcMar>
          </w:tcPr>
          <w:p w14:paraId="721B14F8" w14:textId="77777777" w:rsidR="00942A68" w:rsidRDefault="00942A68" w:rsidP="00FF2EF9">
            <w:pPr>
              <w:rPr>
                <w:rFonts w:cstheme="minorHAnsi"/>
                <w:sz w:val="20"/>
                <w:szCs w:val="20"/>
              </w:rPr>
            </w:pPr>
            <w:r>
              <w:rPr>
                <w:rFonts w:cstheme="minorHAnsi"/>
                <w:sz w:val="20"/>
                <w:szCs w:val="20"/>
              </w:rPr>
              <w:t>Evidence based PPE recommendations</w:t>
            </w:r>
            <w:r w:rsidRPr="0086067F" w:rsidDel="00932953">
              <w:rPr>
                <w:rFonts w:cstheme="minorHAnsi"/>
                <w:sz w:val="20"/>
                <w:szCs w:val="20"/>
              </w:rPr>
              <w:t xml:space="preserve"> </w:t>
            </w:r>
          </w:p>
          <w:p w14:paraId="14005965" w14:textId="77777777" w:rsidR="00942A68" w:rsidRDefault="00942A68" w:rsidP="00FF2EF9">
            <w:pPr>
              <w:rPr>
                <w:rFonts w:cstheme="minorHAnsi"/>
                <w:sz w:val="20"/>
                <w:szCs w:val="20"/>
              </w:rPr>
            </w:pPr>
          </w:p>
          <w:p w14:paraId="6C722F5C" w14:textId="77777777" w:rsidR="00942A68" w:rsidRPr="0086067F" w:rsidRDefault="00942A68" w:rsidP="00FF2EF9">
            <w:pPr>
              <w:rPr>
                <w:rFonts w:cstheme="minorHAnsi"/>
                <w:sz w:val="20"/>
                <w:szCs w:val="20"/>
              </w:rPr>
            </w:pPr>
            <w:r w:rsidRPr="0086067F">
              <w:rPr>
                <w:rFonts w:cstheme="minorHAnsi"/>
                <w:sz w:val="20"/>
                <w:szCs w:val="20"/>
              </w:rPr>
              <w:t>Adjustments, if possible, for higher-risk exposures (e.g. care for known COVID-19 patients, community and household exposures) should be considered.</w:t>
            </w:r>
          </w:p>
        </w:tc>
      </w:tr>
      <w:tr w:rsidR="00942A68" w:rsidRPr="004E4A1D" w14:paraId="384CCBD3" w14:textId="77777777" w:rsidTr="00FF2EF9">
        <w:tc>
          <w:tcPr>
            <w:tcW w:w="1800" w:type="dxa"/>
            <w:tcMar>
              <w:top w:w="0" w:type="dxa"/>
              <w:left w:w="108" w:type="dxa"/>
              <w:bottom w:w="0" w:type="dxa"/>
              <w:right w:w="108" w:type="dxa"/>
            </w:tcMar>
          </w:tcPr>
          <w:p w14:paraId="70D35AA9" w14:textId="77777777" w:rsidR="00942A68" w:rsidRPr="004E4A1D" w:rsidRDefault="00942A68" w:rsidP="00FF2EF9">
            <w:pPr>
              <w:rPr>
                <w:rFonts w:cstheme="minorHAnsi"/>
                <w:b/>
                <w:bCs/>
                <w:sz w:val="20"/>
                <w:szCs w:val="20"/>
              </w:rPr>
            </w:pPr>
          </w:p>
        </w:tc>
        <w:tc>
          <w:tcPr>
            <w:tcW w:w="3686" w:type="dxa"/>
            <w:tcMar>
              <w:top w:w="0" w:type="dxa"/>
              <w:left w:w="108" w:type="dxa"/>
              <w:bottom w:w="0" w:type="dxa"/>
              <w:right w:w="108" w:type="dxa"/>
            </w:tcMar>
          </w:tcPr>
          <w:p w14:paraId="7749F69C" w14:textId="79D6F25F" w:rsidR="00942A68" w:rsidRPr="0086067F" w:rsidRDefault="00942A68" w:rsidP="00FF2EF9">
            <w:pPr>
              <w:rPr>
                <w:rFonts w:cstheme="minorHAnsi"/>
                <w:sz w:val="20"/>
                <w:szCs w:val="20"/>
              </w:rPr>
            </w:pPr>
            <w:r>
              <w:rPr>
                <w:rFonts w:cstheme="minorHAnsi"/>
                <w:sz w:val="20"/>
                <w:szCs w:val="20"/>
              </w:rPr>
              <w:t xml:space="preserve">1b. </w:t>
            </w:r>
            <w:r w:rsidRPr="0086067F">
              <w:rPr>
                <w:rFonts w:cstheme="minorHAnsi"/>
                <w:sz w:val="20"/>
                <w:szCs w:val="20"/>
              </w:rPr>
              <w:t>At what point do respirators lose their eff</w:t>
            </w:r>
            <w:r w:rsidR="0087274B">
              <w:rPr>
                <w:rFonts w:cstheme="minorHAnsi"/>
                <w:sz w:val="20"/>
                <w:szCs w:val="20"/>
              </w:rPr>
              <w:t>e</w:t>
            </w:r>
            <w:r w:rsidRPr="0086067F">
              <w:rPr>
                <w:rFonts w:cstheme="minorHAnsi"/>
                <w:sz w:val="20"/>
                <w:szCs w:val="20"/>
              </w:rPr>
              <w:t>c</w:t>
            </w:r>
            <w:r w:rsidR="0087274B">
              <w:rPr>
                <w:rFonts w:cstheme="minorHAnsi"/>
                <w:sz w:val="20"/>
                <w:szCs w:val="20"/>
              </w:rPr>
              <w:t>tiveness</w:t>
            </w:r>
            <w:r w:rsidRPr="0086067F">
              <w:rPr>
                <w:rFonts w:cstheme="minorHAnsi"/>
                <w:sz w:val="20"/>
                <w:szCs w:val="20"/>
              </w:rPr>
              <w:t xml:space="preserve">? </w:t>
            </w:r>
          </w:p>
        </w:tc>
        <w:tc>
          <w:tcPr>
            <w:tcW w:w="2966" w:type="dxa"/>
            <w:tcMar>
              <w:top w:w="0" w:type="dxa"/>
              <w:left w:w="108" w:type="dxa"/>
              <w:bottom w:w="0" w:type="dxa"/>
              <w:right w:w="108" w:type="dxa"/>
            </w:tcMar>
          </w:tcPr>
          <w:p w14:paraId="6B86AA31" w14:textId="77777777" w:rsidR="00942A68" w:rsidRPr="0086067F" w:rsidRDefault="00942A68" w:rsidP="00FF2EF9">
            <w:pPr>
              <w:rPr>
                <w:rFonts w:cstheme="minorHAnsi"/>
                <w:sz w:val="20"/>
                <w:szCs w:val="20"/>
              </w:rPr>
            </w:pPr>
            <w:r w:rsidRPr="0086067F">
              <w:rPr>
                <w:rFonts w:cstheme="minorHAnsi"/>
                <w:sz w:val="20"/>
                <w:szCs w:val="20"/>
              </w:rPr>
              <w:t xml:space="preserve">In times of PPE shortage, extended use and reuse of PPE intended to be single use may become necessary.  Data are scarce about safe strategies in these situations, including with duration of wear and the count of times donning or doffing. </w:t>
            </w:r>
          </w:p>
        </w:tc>
        <w:tc>
          <w:tcPr>
            <w:tcW w:w="2434" w:type="dxa"/>
            <w:tcMar>
              <w:top w:w="0" w:type="dxa"/>
              <w:left w:w="108" w:type="dxa"/>
              <w:bottom w:w="0" w:type="dxa"/>
              <w:right w:w="108" w:type="dxa"/>
            </w:tcMar>
          </w:tcPr>
          <w:p w14:paraId="283C0CD1" w14:textId="77777777" w:rsidR="00942A68" w:rsidRDefault="00942A68" w:rsidP="00FF2EF9">
            <w:pPr>
              <w:rPr>
                <w:rFonts w:cstheme="minorHAnsi"/>
                <w:sz w:val="20"/>
                <w:szCs w:val="20"/>
              </w:rPr>
            </w:pPr>
            <w:r>
              <w:rPr>
                <w:rFonts w:cstheme="minorHAnsi"/>
                <w:sz w:val="20"/>
                <w:szCs w:val="20"/>
              </w:rPr>
              <w:t>Assess</w:t>
            </w:r>
            <w:r w:rsidRPr="0086067F">
              <w:rPr>
                <w:rFonts w:cstheme="minorHAnsi"/>
                <w:sz w:val="20"/>
                <w:szCs w:val="20"/>
              </w:rPr>
              <w:t xml:space="preserve"> PPE durability and persistent efficacy ideally in </w:t>
            </w:r>
            <w:r>
              <w:rPr>
                <w:rFonts w:cstheme="minorHAnsi"/>
                <w:sz w:val="20"/>
                <w:szCs w:val="20"/>
              </w:rPr>
              <w:t>laboratory</w:t>
            </w:r>
            <w:r w:rsidRPr="0086067F">
              <w:rPr>
                <w:rFonts w:cstheme="minorHAnsi"/>
                <w:sz w:val="20"/>
                <w:szCs w:val="20"/>
              </w:rPr>
              <w:t xml:space="preserve"> settings that can assess material components filtering efficacy in usual use scenarios, durability of those components in experimental settings, and then lastly in clinical use by HCP.  For example, new isolation masks or N95s could be tested for filtration effectiveness using standardized criteria before use, after short term/single use, after a several donning and doffing events, after a full day of use, after use and storage in different conditions, and after multiple days of use. </w:t>
            </w:r>
          </w:p>
          <w:p w14:paraId="22C480E0" w14:textId="77777777" w:rsidR="00942A68" w:rsidRPr="0086067F" w:rsidRDefault="00942A68" w:rsidP="00FF2EF9">
            <w:pPr>
              <w:rPr>
                <w:rFonts w:cstheme="minorHAnsi"/>
                <w:sz w:val="20"/>
                <w:szCs w:val="20"/>
              </w:rPr>
            </w:pPr>
            <w:r>
              <w:rPr>
                <w:rFonts w:cstheme="minorHAnsi"/>
                <w:sz w:val="20"/>
                <w:szCs w:val="20"/>
              </w:rPr>
              <w:t>Suggested outcome measures: M</w:t>
            </w:r>
            <w:r w:rsidRPr="0086067F">
              <w:rPr>
                <w:rFonts w:cstheme="minorHAnsi"/>
                <w:sz w:val="20"/>
                <w:szCs w:val="20"/>
              </w:rPr>
              <w:t>aterial integrity and filtration efficacy in terms of particle capture, both inbound (to the wearer) and outbound (from the wearer), by particle size and by usage case tested (e.g. number of donning/doffings, hours continuous use, storage duration).</w:t>
            </w:r>
          </w:p>
        </w:tc>
        <w:tc>
          <w:tcPr>
            <w:tcW w:w="2794" w:type="dxa"/>
            <w:tcMar>
              <w:top w:w="0" w:type="dxa"/>
              <w:left w:w="108" w:type="dxa"/>
              <w:bottom w:w="0" w:type="dxa"/>
              <w:right w:w="108" w:type="dxa"/>
            </w:tcMar>
          </w:tcPr>
          <w:p w14:paraId="6790C7C5" w14:textId="77777777" w:rsidR="00942A68" w:rsidRPr="0086067F" w:rsidRDefault="00942A68" w:rsidP="00FF2EF9">
            <w:pPr>
              <w:rPr>
                <w:rFonts w:cstheme="minorHAnsi"/>
                <w:sz w:val="20"/>
                <w:szCs w:val="20"/>
              </w:rPr>
            </w:pPr>
            <w:r>
              <w:rPr>
                <w:rFonts w:cstheme="minorHAnsi"/>
                <w:sz w:val="20"/>
                <w:szCs w:val="20"/>
              </w:rPr>
              <w:t>Evidence based recommendations for PPE conservation strategies that maximize HCP safety</w:t>
            </w:r>
          </w:p>
        </w:tc>
      </w:tr>
      <w:tr w:rsidR="00942A68" w:rsidRPr="004E4A1D" w14:paraId="3D85AB62" w14:textId="77777777" w:rsidTr="00FF2EF9">
        <w:tc>
          <w:tcPr>
            <w:tcW w:w="1800" w:type="dxa"/>
            <w:tcMar>
              <w:top w:w="0" w:type="dxa"/>
              <w:left w:w="108" w:type="dxa"/>
              <w:bottom w:w="0" w:type="dxa"/>
              <w:right w:w="108" w:type="dxa"/>
            </w:tcMar>
          </w:tcPr>
          <w:p w14:paraId="75342FC5" w14:textId="77777777" w:rsidR="00942A68" w:rsidRPr="004E4A1D" w:rsidRDefault="00942A68" w:rsidP="00FF2EF9">
            <w:pPr>
              <w:rPr>
                <w:rFonts w:cstheme="minorHAnsi"/>
                <w:b/>
                <w:bCs/>
                <w:sz w:val="20"/>
                <w:szCs w:val="20"/>
              </w:rPr>
            </w:pPr>
          </w:p>
        </w:tc>
        <w:tc>
          <w:tcPr>
            <w:tcW w:w="3686" w:type="dxa"/>
            <w:tcMar>
              <w:top w:w="0" w:type="dxa"/>
              <w:left w:w="108" w:type="dxa"/>
              <w:bottom w:w="0" w:type="dxa"/>
              <w:right w:w="108" w:type="dxa"/>
            </w:tcMar>
          </w:tcPr>
          <w:p w14:paraId="6E199BC3" w14:textId="58C24BB9" w:rsidR="00942A68" w:rsidRPr="0086067F" w:rsidRDefault="00942A68" w:rsidP="00FF2EF9">
            <w:pPr>
              <w:rPr>
                <w:rFonts w:cstheme="minorHAnsi"/>
                <w:sz w:val="20"/>
                <w:szCs w:val="20"/>
              </w:rPr>
            </w:pPr>
            <w:r>
              <w:rPr>
                <w:rFonts w:cstheme="minorHAnsi"/>
                <w:sz w:val="20"/>
                <w:szCs w:val="20"/>
              </w:rPr>
              <w:t xml:space="preserve">1c. </w:t>
            </w:r>
            <w:r w:rsidRPr="0086067F">
              <w:rPr>
                <w:rFonts w:cstheme="minorHAnsi"/>
                <w:sz w:val="20"/>
                <w:szCs w:val="20"/>
              </w:rPr>
              <w:t>Where do errors occur in donning and doffing of PPE? How can appropriate donning and doffing be optimized?</w:t>
            </w:r>
            <w:r w:rsidR="00576626">
              <w:rPr>
                <w:rFonts w:cstheme="minorHAnsi"/>
                <w:sz w:val="20"/>
                <w:szCs w:val="20"/>
              </w:rPr>
              <w:t xml:space="preserve"> Do errors in donning and doffing PPE play a major role in SARS-CoV-2 transmission?</w:t>
            </w:r>
          </w:p>
        </w:tc>
        <w:tc>
          <w:tcPr>
            <w:tcW w:w="2966" w:type="dxa"/>
            <w:tcMar>
              <w:top w:w="0" w:type="dxa"/>
              <w:left w:w="108" w:type="dxa"/>
              <w:bottom w:w="0" w:type="dxa"/>
              <w:right w:w="108" w:type="dxa"/>
            </w:tcMar>
          </w:tcPr>
          <w:p w14:paraId="67798A23" w14:textId="639D37AE" w:rsidR="00942A68" w:rsidRPr="0086067F" w:rsidRDefault="00942A68" w:rsidP="00FF2EF9">
            <w:pPr>
              <w:rPr>
                <w:rFonts w:cstheme="minorHAnsi"/>
                <w:sz w:val="20"/>
                <w:szCs w:val="20"/>
              </w:rPr>
            </w:pPr>
            <w:r w:rsidRPr="0086067F">
              <w:rPr>
                <w:rFonts w:cstheme="minorHAnsi"/>
                <w:sz w:val="20"/>
                <w:szCs w:val="20"/>
              </w:rPr>
              <w:t xml:space="preserve">There has been increased attention to PPE use practices since the Ebola outbreak in 2014. This has resulted in the further development of HFE work designed to identify key aspects of PPE donning and doffing protocols that may impact the likelihood of HCP self-contamination. The COVID-19 pandemic provides an opportunity for careful assessment of current PPE use practices to identify the most common errors in donning and doffing, and to identify the barriers and facilitators to effective PPE use. </w:t>
            </w:r>
          </w:p>
        </w:tc>
        <w:tc>
          <w:tcPr>
            <w:tcW w:w="2434" w:type="dxa"/>
            <w:tcMar>
              <w:top w:w="0" w:type="dxa"/>
              <w:left w:w="108" w:type="dxa"/>
              <w:bottom w:w="0" w:type="dxa"/>
              <w:right w:w="108" w:type="dxa"/>
            </w:tcMar>
          </w:tcPr>
          <w:p w14:paraId="3CB55C1F" w14:textId="77777777" w:rsidR="00942A68" w:rsidRPr="0086067F" w:rsidRDefault="00942A68" w:rsidP="00FF2EF9">
            <w:pPr>
              <w:rPr>
                <w:rFonts w:cstheme="minorHAnsi"/>
                <w:sz w:val="20"/>
                <w:szCs w:val="20"/>
              </w:rPr>
            </w:pPr>
            <w:r w:rsidRPr="0086067F">
              <w:rPr>
                <w:rFonts w:cstheme="minorHAnsi"/>
                <w:sz w:val="20"/>
                <w:szCs w:val="20"/>
              </w:rPr>
              <w:t xml:space="preserve">HFE and mixed-methods approaches would be used. Structured observations of PPE use at several different centers on COVID-19 units could be conducted to identify hazards in HCP donning and doffing protocols. </w:t>
            </w:r>
            <w:r>
              <w:rPr>
                <w:rFonts w:cstheme="minorHAnsi"/>
                <w:sz w:val="20"/>
                <w:szCs w:val="20"/>
              </w:rPr>
              <w:t>Investigators could c</w:t>
            </w:r>
            <w:r w:rsidRPr="0086067F">
              <w:rPr>
                <w:rFonts w:cstheme="minorHAnsi"/>
                <w:sz w:val="20"/>
                <w:szCs w:val="20"/>
              </w:rPr>
              <w:t xml:space="preserve">ollect and compare PPE use protocols across different institutions, comparing them with CDC and WHO guidelines. </w:t>
            </w:r>
            <w:r>
              <w:rPr>
                <w:rFonts w:cstheme="minorHAnsi"/>
                <w:sz w:val="20"/>
                <w:szCs w:val="20"/>
              </w:rPr>
              <w:t>Suggested outcome measures: R</w:t>
            </w:r>
            <w:r w:rsidRPr="0086067F">
              <w:rPr>
                <w:rFonts w:cstheme="minorHAnsi"/>
                <w:sz w:val="20"/>
                <w:szCs w:val="20"/>
              </w:rPr>
              <w:t>ates of errors in donning and doffing of PPE, variation in error rate by different steps in PPE donning and doffing, deviations in local PPE guidance from CDC and WHO guidelines for PPE donning and doffing, barriers and facilitators to PPE use, and identification of concerns and issues with PPE donning and doffing using structured interviews with HCP</w:t>
            </w:r>
            <w:r>
              <w:rPr>
                <w:rFonts w:cstheme="minorHAnsi"/>
                <w:sz w:val="20"/>
                <w:szCs w:val="20"/>
              </w:rPr>
              <w:t>.</w:t>
            </w:r>
          </w:p>
        </w:tc>
        <w:tc>
          <w:tcPr>
            <w:tcW w:w="2794" w:type="dxa"/>
            <w:tcMar>
              <w:top w:w="0" w:type="dxa"/>
              <w:left w:w="108" w:type="dxa"/>
              <w:bottom w:w="0" w:type="dxa"/>
              <w:right w:w="108" w:type="dxa"/>
            </w:tcMar>
          </w:tcPr>
          <w:p w14:paraId="149BF153" w14:textId="77777777" w:rsidR="00942A68" w:rsidRPr="0086067F" w:rsidRDefault="00942A68" w:rsidP="00FF2EF9">
            <w:pPr>
              <w:rPr>
                <w:rFonts w:cstheme="minorHAnsi"/>
                <w:sz w:val="20"/>
                <w:szCs w:val="20"/>
              </w:rPr>
            </w:pPr>
            <w:r>
              <w:rPr>
                <w:rFonts w:cstheme="minorHAnsi"/>
                <w:sz w:val="20"/>
                <w:szCs w:val="20"/>
              </w:rPr>
              <w:t xml:space="preserve">Improved recommendations for safe PPE donning and doffing. </w:t>
            </w:r>
            <w:r w:rsidRPr="0086067F">
              <w:rPr>
                <w:rFonts w:cstheme="minorHAnsi"/>
                <w:sz w:val="20"/>
                <w:szCs w:val="20"/>
              </w:rPr>
              <w:t xml:space="preserve"> </w:t>
            </w:r>
          </w:p>
        </w:tc>
      </w:tr>
      <w:tr w:rsidR="00942A68" w:rsidRPr="004E4A1D" w14:paraId="3DAF3971" w14:textId="77777777" w:rsidTr="00FF2EF9">
        <w:tc>
          <w:tcPr>
            <w:tcW w:w="1800" w:type="dxa"/>
            <w:tcMar>
              <w:top w:w="0" w:type="dxa"/>
              <w:left w:w="108" w:type="dxa"/>
              <w:bottom w:w="0" w:type="dxa"/>
              <w:right w:w="108" w:type="dxa"/>
            </w:tcMar>
          </w:tcPr>
          <w:p w14:paraId="4C0CAB36" w14:textId="77777777" w:rsidR="00942A68" w:rsidRPr="009F5409" w:rsidRDefault="00942A68" w:rsidP="00FF2EF9">
            <w:pPr>
              <w:rPr>
                <w:rFonts w:cstheme="minorHAnsi"/>
                <w:b/>
                <w:bCs/>
                <w:sz w:val="20"/>
                <w:szCs w:val="20"/>
              </w:rPr>
            </w:pPr>
            <w:r w:rsidRPr="009F5409">
              <w:rPr>
                <w:rFonts w:cstheme="minorHAnsi"/>
                <w:b/>
                <w:bCs/>
                <w:sz w:val="20"/>
                <w:szCs w:val="20"/>
              </w:rPr>
              <w:t>2.</w:t>
            </w:r>
            <w:r>
              <w:rPr>
                <w:rFonts w:cstheme="minorHAnsi"/>
                <w:b/>
                <w:bCs/>
                <w:sz w:val="20"/>
                <w:szCs w:val="20"/>
              </w:rPr>
              <w:t xml:space="preserve"> Strategies to improve PPE</w:t>
            </w:r>
          </w:p>
        </w:tc>
        <w:tc>
          <w:tcPr>
            <w:tcW w:w="3686" w:type="dxa"/>
            <w:tcMar>
              <w:top w:w="0" w:type="dxa"/>
              <w:left w:w="108" w:type="dxa"/>
              <w:bottom w:w="0" w:type="dxa"/>
              <w:right w:w="108" w:type="dxa"/>
            </w:tcMar>
          </w:tcPr>
          <w:p w14:paraId="1D1123F1" w14:textId="77777777" w:rsidR="00942A68" w:rsidRPr="0086067F" w:rsidRDefault="00942A68" w:rsidP="00FF2EF9">
            <w:pPr>
              <w:rPr>
                <w:rFonts w:cstheme="minorHAnsi"/>
                <w:sz w:val="20"/>
                <w:szCs w:val="20"/>
              </w:rPr>
            </w:pPr>
            <w:r>
              <w:rPr>
                <w:rFonts w:cstheme="minorHAnsi"/>
                <w:sz w:val="20"/>
                <w:szCs w:val="20"/>
              </w:rPr>
              <w:t>2a. Do face shields provide any incremental benefits to masks</w:t>
            </w:r>
            <w:r w:rsidRPr="0086067F">
              <w:rPr>
                <w:rFonts w:cstheme="minorHAnsi"/>
                <w:sz w:val="20"/>
                <w:szCs w:val="20"/>
              </w:rPr>
              <w:t>?</w:t>
            </w:r>
          </w:p>
        </w:tc>
        <w:tc>
          <w:tcPr>
            <w:tcW w:w="2966" w:type="dxa"/>
            <w:tcMar>
              <w:top w:w="0" w:type="dxa"/>
              <w:left w:w="108" w:type="dxa"/>
              <w:bottom w:w="0" w:type="dxa"/>
              <w:right w:w="108" w:type="dxa"/>
            </w:tcMar>
          </w:tcPr>
          <w:p w14:paraId="359C888D" w14:textId="77777777" w:rsidR="00942A68" w:rsidRPr="0086067F" w:rsidRDefault="00942A68" w:rsidP="00FF2EF9">
            <w:pPr>
              <w:rPr>
                <w:rFonts w:cstheme="minorHAnsi"/>
                <w:sz w:val="20"/>
                <w:szCs w:val="20"/>
              </w:rPr>
            </w:pPr>
            <w:r w:rsidRPr="0086067F">
              <w:rPr>
                <w:rFonts w:cstheme="minorHAnsi"/>
                <w:sz w:val="20"/>
                <w:szCs w:val="20"/>
              </w:rPr>
              <w:t>Face shields, used as a form of eye protection, are used as an added barrier over a face mask (both surgical masks and particulate respirators) with the rationale that this may prevent exterior contamination of the face mask.</w:t>
            </w:r>
          </w:p>
        </w:tc>
        <w:tc>
          <w:tcPr>
            <w:tcW w:w="2434" w:type="dxa"/>
            <w:tcMar>
              <w:top w:w="0" w:type="dxa"/>
              <w:left w:w="108" w:type="dxa"/>
              <w:bottom w:w="0" w:type="dxa"/>
              <w:right w:w="108" w:type="dxa"/>
            </w:tcMar>
          </w:tcPr>
          <w:p w14:paraId="512F654F" w14:textId="216DF22B" w:rsidR="00942A68" w:rsidRDefault="00942A68" w:rsidP="00FF2EF9">
            <w:pPr>
              <w:rPr>
                <w:rFonts w:cstheme="minorHAnsi"/>
                <w:sz w:val="20"/>
                <w:szCs w:val="20"/>
              </w:rPr>
            </w:pPr>
            <w:r w:rsidRPr="0086067F">
              <w:rPr>
                <w:rFonts w:cstheme="minorHAnsi"/>
                <w:sz w:val="20"/>
                <w:szCs w:val="20"/>
              </w:rPr>
              <w:t>Testing for reduction in external mask contamination could involve collection of face masks used in the clinical care of confirmed COVID</w:t>
            </w:r>
            <w:r w:rsidR="008E7FFE">
              <w:rPr>
                <w:rFonts w:cstheme="minorHAnsi"/>
                <w:sz w:val="20"/>
                <w:szCs w:val="20"/>
              </w:rPr>
              <w:t>-19</w:t>
            </w:r>
            <w:r w:rsidRPr="0086067F">
              <w:rPr>
                <w:rFonts w:cstheme="minorHAnsi"/>
                <w:sz w:val="20"/>
                <w:szCs w:val="20"/>
              </w:rPr>
              <w:t xml:space="preserve"> patients with and without face shields as the method of eye protection.  </w:t>
            </w:r>
          </w:p>
          <w:p w14:paraId="224E6A9B" w14:textId="77777777" w:rsidR="00942A68" w:rsidRDefault="00942A68" w:rsidP="00FF2EF9">
            <w:pPr>
              <w:rPr>
                <w:rFonts w:cstheme="minorHAnsi"/>
                <w:sz w:val="20"/>
                <w:szCs w:val="20"/>
              </w:rPr>
            </w:pPr>
          </w:p>
          <w:p w14:paraId="355C8D28" w14:textId="77777777" w:rsidR="00942A68" w:rsidRDefault="00942A68" w:rsidP="00FF2EF9">
            <w:pPr>
              <w:rPr>
                <w:rFonts w:cstheme="minorHAnsi"/>
                <w:sz w:val="20"/>
                <w:szCs w:val="20"/>
              </w:rPr>
            </w:pPr>
            <w:r w:rsidRPr="0086067F">
              <w:rPr>
                <w:rFonts w:cstheme="minorHAnsi"/>
                <w:sz w:val="20"/>
                <w:szCs w:val="20"/>
              </w:rPr>
              <w:t>Considerations for adjustment by use during the performance of aerosol-generating procedures should occur as this would be expect to increase the risk of external contamination of the face mask.</w:t>
            </w:r>
            <w:r>
              <w:rPr>
                <w:rFonts w:cstheme="minorHAnsi"/>
                <w:sz w:val="20"/>
                <w:szCs w:val="20"/>
              </w:rPr>
              <w:t xml:space="preserve"> </w:t>
            </w:r>
          </w:p>
          <w:p w14:paraId="3AA010FF" w14:textId="77777777" w:rsidR="00942A68" w:rsidRDefault="00942A68" w:rsidP="00FF2EF9">
            <w:pPr>
              <w:rPr>
                <w:rFonts w:cstheme="minorHAnsi"/>
                <w:sz w:val="20"/>
                <w:szCs w:val="20"/>
              </w:rPr>
            </w:pPr>
          </w:p>
          <w:p w14:paraId="29B8DBD5" w14:textId="77777777" w:rsidR="00942A68" w:rsidRPr="0086067F" w:rsidRDefault="00942A68" w:rsidP="00FF2EF9">
            <w:pPr>
              <w:rPr>
                <w:rFonts w:cstheme="minorHAnsi"/>
                <w:sz w:val="20"/>
                <w:szCs w:val="20"/>
              </w:rPr>
            </w:pPr>
            <w:r w:rsidRPr="0086067F">
              <w:rPr>
                <w:rFonts w:cstheme="minorHAnsi"/>
                <w:sz w:val="20"/>
                <w:szCs w:val="20"/>
              </w:rPr>
              <w:t>Primary outcome would be the recovery of SARS-CoV-2 from the exterior of face masks. Unintended effects of wearing the face shield over other forms of eye protection (e.g. impairment of visual acuity on precision tasks) could be assessed by provider survey.</w:t>
            </w:r>
          </w:p>
        </w:tc>
        <w:tc>
          <w:tcPr>
            <w:tcW w:w="2794" w:type="dxa"/>
            <w:tcMar>
              <w:top w:w="0" w:type="dxa"/>
              <w:left w:w="108" w:type="dxa"/>
              <w:bottom w:w="0" w:type="dxa"/>
              <w:right w:w="108" w:type="dxa"/>
            </w:tcMar>
          </w:tcPr>
          <w:p w14:paraId="33D64203" w14:textId="77777777" w:rsidR="00942A68" w:rsidRPr="0086067F" w:rsidRDefault="00942A68" w:rsidP="00FF2EF9">
            <w:pPr>
              <w:rPr>
                <w:rFonts w:cstheme="minorHAnsi"/>
                <w:sz w:val="20"/>
                <w:szCs w:val="20"/>
              </w:rPr>
            </w:pPr>
            <w:r>
              <w:rPr>
                <w:rFonts w:cstheme="minorHAnsi"/>
                <w:sz w:val="20"/>
                <w:szCs w:val="20"/>
              </w:rPr>
              <w:t>Evidence based recommendations on use of face shields for COVID-19 protection</w:t>
            </w:r>
          </w:p>
        </w:tc>
      </w:tr>
      <w:tr w:rsidR="00942A68" w:rsidRPr="004E4A1D" w14:paraId="531B5025" w14:textId="77777777" w:rsidTr="00FF2EF9">
        <w:tc>
          <w:tcPr>
            <w:tcW w:w="1800" w:type="dxa"/>
            <w:tcMar>
              <w:top w:w="0" w:type="dxa"/>
              <w:left w:w="108" w:type="dxa"/>
              <w:bottom w:w="0" w:type="dxa"/>
              <w:right w:w="108" w:type="dxa"/>
            </w:tcMar>
          </w:tcPr>
          <w:p w14:paraId="063B816A" w14:textId="77777777" w:rsidR="00942A68" w:rsidRPr="004E4A1D" w:rsidRDefault="00942A68" w:rsidP="00FF2EF9">
            <w:pPr>
              <w:rPr>
                <w:rFonts w:cstheme="minorHAnsi"/>
                <w:b/>
                <w:bCs/>
                <w:sz w:val="20"/>
                <w:szCs w:val="20"/>
              </w:rPr>
            </w:pPr>
          </w:p>
        </w:tc>
        <w:tc>
          <w:tcPr>
            <w:tcW w:w="3686" w:type="dxa"/>
            <w:tcMar>
              <w:top w:w="0" w:type="dxa"/>
              <w:left w:w="108" w:type="dxa"/>
              <w:bottom w:w="0" w:type="dxa"/>
              <w:right w:w="108" w:type="dxa"/>
            </w:tcMar>
          </w:tcPr>
          <w:p w14:paraId="33E07F6C" w14:textId="1B27129F" w:rsidR="00942A68" w:rsidRPr="0086067F" w:rsidRDefault="00942A68" w:rsidP="00576626">
            <w:pPr>
              <w:rPr>
                <w:rFonts w:cstheme="minorHAnsi"/>
                <w:sz w:val="20"/>
                <w:szCs w:val="20"/>
              </w:rPr>
            </w:pPr>
            <w:r>
              <w:rPr>
                <w:rFonts w:cstheme="minorHAnsi"/>
                <w:sz w:val="20"/>
                <w:szCs w:val="20"/>
              </w:rPr>
              <w:t xml:space="preserve">2b. </w:t>
            </w:r>
            <w:r w:rsidRPr="0086067F">
              <w:rPr>
                <w:rFonts w:cstheme="minorHAnsi"/>
                <w:sz w:val="20"/>
                <w:szCs w:val="20"/>
              </w:rPr>
              <w:t>Are there differences in protection provided by different types of respirators: (PAPR vs N95 vs KN95)?</w:t>
            </w:r>
          </w:p>
        </w:tc>
        <w:tc>
          <w:tcPr>
            <w:tcW w:w="2966" w:type="dxa"/>
            <w:tcMar>
              <w:top w:w="0" w:type="dxa"/>
              <w:left w:w="108" w:type="dxa"/>
              <w:bottom w:w="0" w:type="dxa"/>
              <w:right w:w="108" w:type="dxa"/>
            </w:tcMar>
          </w:tcPr>
          <w:p w14:paraId="468529C0" w14:textId="212CEDBD" w:rsidR="00942A68" w:rsidRPr="0086067F" w:rsidRDefault="00942A68" w:rsidP="00576626">
            <w:pPr>
              <w:rPr>
                <w:rFonts w:cstheme="minorHAnsi"/>
                <w:sz w:val="20"/>
                <w:szCs w:val="20"/>
              </w:rPr>
            </w:pPr>
            <w:r w:rsidRPr="0086067F">
              <w:rPr>
                <w:rFonts w:cstheme="minorHAnsi"/>
                <w:sz w:val="20"/>
                <w:szCs w:val="20"/>
              </w:rPr>
              <w:t xml:space="preserve">Clinicians often state they think PAPRs, or elastomeric respirators provide enhanced protection against small particle aerosols compared to N95 or KN95 respirator masks although they have similar indications for use in healthcare settings. Data on particle filtration with each respirator during healthcare delivery would provide useful information for risk assessment. </w:t>
            </w:r>
          </w:p>
        </w:tc>
        <w:tc>
          <w:tcPr>
            <w:tcW w:w="2434" w:type="dxa"/>
            <w:tcMar>
              <w:top w:w="0" w:type="dxa"/>
              <w:left w:w="108" w:type="dxa"/>
              <w:bottom w:w="0" w:type="dxa"/>
              <w:right w:w="108" w:type="dxa"/>
            </w:tcMar>
          </w:tcPr>
          <w:p w14:paraId="7D9F8A94" w14:textId="11F01AF0" w:rsidR="00942A68" w:rsidRDefault="00942A68" w:rsidP="00FF2EF9">
            <w:pPr>
              <w:rPr>
                <w:rFonts w:cstheme="minorHAnsi"/>
                <w:sz w:val="20"/>
                <w:szCs w:val="20"/>
              </w:rPr>
            </w:pPr>
            <w:r w:rsidRPr="0086067F">
              <w:rPr>
                <w:rFonts w:cstheme="minorHAnsi"/>
                <w:sz w:val="20"/>
                <w:szCs w:val="20"/>
              </w:rPr>
              <w:t xml:space="preserve">Testing of filtration efficacy of various respirator types could involve use of biologically inert small particle size deployed in experimental settings where tracer can be measured before and after the respirator and in simulation settings while the respirator wearer simulates the movements of providing healthcare during potentially high risk procedures. Tracers should be measurable by deposition on the inside of the different respirator types.  Ideally testing would be done with a range of respirator size and brands and a range of wearers of different age, weight, and gender. </w:t>
            </w:r>
          </w:p>
          <w:p w14:paraId="6C945C2E" w14:textId="77777777" w:rsidR="00942A68" w:rsidRDefault="00942A68" w:rsidP="00FF2EF9">
            <w:pPr>
              <w:rPr>
                <w:rFonts w:cstheme="minorHAnsi"/>
                <w:sz w:val="20"/>
                <w:szCs w:val="20"/>
              </w:rPr>
            </w:pPr>
          </w:p>
          <w:p w14:paraId="12A139D7" w14:textId="77777777" w:rsidR="00942A68" w:rsidRPr="0086067F" w:rsidRDefault="00942A68" w:rsidP="00FF2EF9">
            <w:pPr>
              <w:rPr>
                <w:rFonts w:cstheme="minorHAnsi"/>
                <w:sz w:val="20"/>
                <w:szCs w:val="20"/>
              </w:rPr>
            </w:pPr>
            <w:r w:rsidRPr="0086067F">
              <w:rPr>
                <w:rFonts w:cstheme="minorHAnsi"/>
                <w:sz w:val="20"/>
                <w:szCs w:val="20"/>
              </w:rPr>
              <w:t>Outcomes would include tracer detection inside/past the respirator by respirator type across wearer variables.</w:t>
            </w:r>
          </w:p>
        </w:tc>
        <w:tc>
          <w:tcPr>
            <w:tcW w:w="2794" w:type="dxa"/>
            <w:tcMar>
              <w:top w:w="0" w:type="dxa"/>
              <w:left w:w="108" w:type="dxa"/>
              <w:bottom w:w="0" w:type="dxa"/>
              <w:right w:w="108" w:type="dxa"/>
            </w:tcMar>
          </w:tcPr>
          <w:p w14:paraId="4E349A96" w14:textId="77777777" w:rsidR="00942A68" w:rsidRPr="0086067F" w:rsidRDefault="00942A68" w:rsidP="00FF2EF9">
            <w:pPr>
              <w:rPr>
                <w:rFonts w:cstheme="minorHAnsi"/>
                <w:sz w:val="20"/>
                <w:szCs w:val="20"/>
              </w:rPr>
            </w:pPr>
            <w:r>
              <w:rPr>
                <w:rFonts w:cstheme="minorHAnsi"/>
                <w:sz w:val="20"/>
                <w:szCs w:val="20"/>
              </w:rPr>
              <w:t>Evidence based recommendations around preferred respiratory protection for airborne isolation</w:t>
            </w:r>
            <w:r w:rsidRPr="0086067F">
              <w:rPr>
                <w:rFonts w:cstheme="minorHAnsi"/>
                <w:sz w:val="20"/>
                <w:szCs w:val="20"/>
              </w:rPr>
              <w:t xml:space="preserve"> </w:t>
            </w:r>
          </w:p>
        </w:tc>
      </w:tr>
      <w:tr w:rsidR="00942A68" w:rsidRPr="004E4A1D" w14:paraId="34694AC8" w14:textId="77777777" w:rsidTr="00FF2EF9">
        <w:tc>
          <w:tcPr>
            <w:tcW w:w="1800" w:type="dxa"/>
            <w:tcMar>
              <w:top w:w="0" w:type="dxa"/>
              <w:left w:w="108" w:type="dxa"/>
              <w:bottom w:w="0" w:type="dxa"/>
              <w:right w:w="108" w:type="dxa"/>
            </w:tcMar>
          </w:tcPr>
          <w:p w14:paraId="59DE8B9C" w14:textId="77777777" w:rsidR="00942A68" w:rsidRPr="004E4A1D" w:rsidRDefault="00942A68" w:rsidP="00FF2EF9">
            <w:pPr>
              <w:rPr>
                <w:rFonts w:cstheme="minorHAnsi"/>
                <w:b/>
                <w:bCs/>
                <w:sz w:val="20"/>
                <w:szCs w:val="20"/>
              </w:rPr>
            </w:pPr>
          </w:p>
        </w:tc>
        <w:tc>
          <w:tcPr>
            <w:tcW w:w="3686" w:type="dxa"/>
            <w:tcMar>
              <w:top w:w="0" w:type="dxa"/>
              <w:left w:w="108" w:type="dxa"/>
              <w:bottom w:w="0" w:type="dxa"/>
              <w:right w:w="108" w:type="dxa"/>
            </w:tcMar>
          </w:tcPr>
          <w:p w14:paraId="499EB64A" w14:textId="77777777" w:rsidR="00942A68" w:rsidRPr="0086067F" w:rsidRDefault="00942A68" w:rsidP="00FF2EF9">
            <w:pPr>
              <w:rPr>
                <w:rFonts w:cstheme="minorHAnsi"/>
                <w:sz w:val="20"/>
                <w:szCs w:val="20"/>
              </w:rPr>
            </w:pPr>
            <w:r>
              <w:rPr>
                <w:rFonts w:cstheme="minorHAnsi"/>
                <w:sz w:val="20"/>
                <w:szCs w:val="20"/>
              </w:rPr>
              <w:t xml:space="preserve">2c. </w:t>
            </w:r>
            <w:r w:rsidRPr="0086067F">
              <w:rPr>
                <w:rFonts w:cstheme="minorHAnsi"/>
                <w:sz w:val="20"/>
                <w:szCs w:val="20"/>
              </w:rPr>
              <w:t>What are the sociobehavioral</w:t>
            </w:r>
            <w:r>
              <w:rPr>
                <w:rFonts w:cstheme="minorHAnsi"/>
                <w:sz w:val="20"/>
                <w:szCs w:val="20"/>
              </w:rPr>
              <w:t>, contextual,</w:t>
            </w:r>
            <w:r w:rsidRPr="0086067F">
              <w:rPr>
                <w:rFonts w:cstheme="minorHAnsi"/>
                <w:sz w:val="20"/>
                <w:szCs w:val="20"/>
              </w:rPr>
              <w:t xml:space="preserve"> and adaptive factors required to improve appropriate PPE use?  </w:t>
            </w:r>
          </w:p>
        </w:tc>
        <w:tc>
          <w:tcPr>
            <w:tcW w:w="2966" w:type="dxa"/>
            <w:tcMar>
              <w:top w:w="0" w:type="dxa"/>
              <w:left w:w="108" w:type="dxa"/>
              <w:bottom w:w="0" w:type="dxa"/>
              <w:right w:w="108" w:type="dxa"/>
            </w:tcMar>
          </w:tcPr>
          <w:p w14:paraId="68C40DD2" w14:textId="3E22CCAC" w:rsidR="00942A68" w:rsidRPr="0086067F" w:rsidRDefault="00942A68" w:rsidP="00FF2EF9">
            <w:pPr>
              <w:rPr>
                <w:rFonts w:cstheme="minorHAnsi"/>
                <w:sz w:val="20"/>
                <w:szCs w:val="20"/>
              </w:rPr>
            </w:pPr>
            <w:r w:rsidRPr="0086067F">
              <w:rPr>
                <w:rFonts w:cstheme="minorHAnsi"/>
                <w:sz w:val="20"/>
                <w:szCs w:val="20"/>
              </w:rPr>
              <w:t>Appropriate use of PPE in healthcare settings can substantially reduce transmission risk. However</w:t>
            </w:r>
            <w:r w:rsidR="005741D8">
              <w:rPr>
                <w:rFonts w:cstheme="minorHAnsi"/>
                <w:sz w:val="20"/>
                <w:szCs w:val="20"/>
              </w:rPr>
              <w:t>,</w:t>
            </w:r>
            <w:r w:rsidRPr="0086067F">
              <w:rPr>
                <w:rFonts w:cstheme="minorHAnsi"/>
                <w:sz w:val="20"/>
                <w:szCs w:val="20"/>
              </w:rPr>
              <w:t xml:space="preserve"> PPE guidance may not be universally followed. Understanding how to improve appropriate PPE use, through understanding the sociobehavioral</w:t>
            </w:r>
            <w:r>
              <w:rPr>
                <w:rFonts w:cstheme="minorHAnsi"/>
                <w:sz w:val="20"/>
                <w:szCs w:val="20"/>
              </w:rPr>
              <w:t>, cultural,</w:t>
            </w:r>
            <w:r w:rsidRPr="0086067F">
              <w:rPr>
                <w:rFonts w:cstheme="minorHAnsi"/>
                <w:sz w:val="20"/>
                <w:szCs w:val="20"/>
              </w:rPr>
              <w:t xml:space="preserve"> and adaptive reasons for not following appropriate PPE guidance, could improve PPE adherence among healthcare workers.</w:t>
            </w:r>
          </w:p>
        </w:tc>
        <w:tc>
          <w:tcPr>
            <w:tcW w:w="2434" w:type="dxa"/>
            <w:tcMar>
              <w:top w:w="0" w:type="dxa"/>
              <w:left w:w="108" w:type="dxa"/>
              <w:bottom w:w="0" w:type="dxa"/>
              <w:right w:w="108" w:type="dxa"/>
            </w:tcMar>
          </w:tcPr>
          <w:p w14:paraId="4453226E" w14:textId="77777777" w:rsidR="00942A68" w:rsidRPr="0086067F" w:rsidRDefault="00942A68" w:rsidP="00FF2EF9">
            <w:pPr>
              <w:rPr>
                <w:rFonts w:cstheme="minorHAnsi"/>
                <w:sz w:val="20"/>
                <w:szCs w:val="20"/>
              </w:rPr>
            </w:pPr>
            <w:r w:rsidRPr="0086067F">
              <w:rPr>
                <w:rFonts w:cstheme="minorHAnsi"/>
                <w:sz w:val="20"/>
                <w:szCs w:val="20"/>
              </w:rPr>
              <w:t>Mixed methods studies would identify specific sociobehavioral</w:t>
            </w:r>
            <w:r>
              <w:rPr>
                <w:rFonts w:cstheme="minorHAnsi"/>
                <w:sz w:val="20"/>
                <w:szCs w:val="20"/>
              </w:rPr>
              <w:t>, cultural,</w:t>
            </w:r>
            <w:r w:rsidRPr="0086067F">
              <w:rPr>
                <w:rFonts w:cstheme="minorHAnsi"/>
                <w:sz w:val="20"/>
                <w:szCs w:val="20"/>
              </w:rPr>
              <w:t xml:space="preserve"> and adaptive barriers that contribute to compliance with PPE guidance in healthcare settings, including qualitative methods such as stakeholder interviews and observations. Implementation studies using a differences in differences approach could study the impact of interventions to reduce barriers to PPE compliance. </w:t>
            </w:r>
          </w:p>
        </w:tc>
        <w:tc>
          <w:tcPr>
            <w:tcW w:w="2794" w:type="dxa"/>
            <w:tcMar>
              <w:top w:w="0" w:type="dxa"/>
              <w:left w:w="108" w:type="dxa"/>
              <w:bottom w:w="0" w:type="dxa"/>
              <w:right w:w="108" w:type="dxa"/>
            </w:tcMar>
          </w:tcPr>
          <w:p w14:paraId="445CBA71" w14:textId="77777777" w:rsidR="00942A68" w:rsidRPr="0086067F" w:rsidRDefault="00942A68" w:rsidP="00FF2EF9">
            <w:pPr>
              <w:rPr>
                <w:rFonts w:cstheme="minorHAnsi"/>
                <w:sz w:val="20"/>
                <w:szCs w:val="20"/>
              </w:rPr>
            </w:pPr>
            <w:r w:rsidRPr="0086067F">
              <w:rPr>
                <w:rFonts w:cstheme="minorHAnsi"/>
                <w:sz w:val="20"/>
                <w:szCs w:val="20"/>
              </w:rPr>
              <w:t>Outcomes of qualitative or observational work may produce an understanding of which sociobehavioral</w:t>
            </w:r>
            <w:r>
              <w:rPr>
                <w:rFonts w:cstheme="minorHAnsi"/>
                <w:sz w:val="20"/>
                <w:szCs w:val="20"/>
              </w:rPr>
              <w:t>, contextual,</w:t>
            </w:r>
            <w:r w:rsidRPr="0086067F">
              <w:rPr>
                <w:rFonts w:cstheme="minorHAnsi"/>
                <w:sz w:val="20"/>
                <w:szCs w:val="20"/>
              </w:rPr>
              <w:t xml:space="preserve"> or adaptive factors </w:t>
            </w:r>
            <w:r>
              <w:rPr>
                <w:rFonts w:cstheme="minorHAnsi"/>
                <w:sz w:val="20"/>
                <w:szCs w:val="20"/>
              </w:rPr>
              <w:t xml:space="preserve">are </w:t>
            </w:r>
            <w:r w:rsidRPr="0086067F">
              <w:rPr>
                <w:rFonts w:cstheme="minorHAnsi"/>
                <w:sz w:val="20"/>
                <w:szCs w:val="20"/>
              </w:rPr>
              <w:t xml:space="preserve">required to improve appropriate PPE use. </w:t>
            </w:r>
          </w:p>
        </w:tc>
      </w:tr>
      <w:tr w:rsidR="00942A68" w:rsidRPr="004E4A1D" w14:paraId="33FA4402" w14:textId="77777777" w:rsidTr="00FF2EF9">
        <w:trPr>
          <w:trHeight w:val="4750"/>
        </w:trPr>
        <w:tc>
          <w:tcPr>
            <w:tcW w:w="1800" w:type="dxa"/>
            <w:tcMar>
              <w:top w:w="0" w:type="dxa"/>
              <w:left w:w="108" w:type="dxa"/>
              <w:bottom w:w="0" w:type="dxa"/>
              <w:right w:w="108" w:type="dxa"/>
            </w:tcMar>
          </w:tcPr>
          <w:p w14:paraId="4666AA4E" w14:textId="77777777" w:rsidR="00942A68" w:rsidRPr="004E4A1D" w:rsidRDefault="00942A68" w:rsidP="00FF2EF9">
            <w:pPr>
              <w:rPr>
                <w:rFonts w:cstheme="minorHAnsi"/>
                <w:b/>
                <w:bCs/>
                <w:sz w:val="20"/>
                <w:szCs w:val="20"/>
              </w:rPr>
            </w:pPr>
          </w:p>
        </w:tc>
        <w:tc>
          <w:tcPr>
            <w:tcW w:w="3686" w:type="dxa"/>
            <w:tcMar>
              <w:top w:w="0" w:type="dxa"/>
              <w:left w:w="108" w:type="dxa"/>
              <w:bottom w:w="0" w:type="dxa"/>
              <w:right w:w="108" w:type="dxa"/>
            </w:tcMar>
          </w:tcPr>
          <w:p w14:paraId="6BA04F65" w14:textId="77777777" w:rsidR="00942A68" w:rsidRPr="0086067F" w:rsidRDefault="00942A68" w:rsidP="00FF2EF9">
            <w:pPr>
              <w:rPr>
                <w:rFonts w:cstheme="minorHAnsi"/>
                <w:sz w:val="20"/>
                <w:szCs w:val="20"/>
              </w:rPr>
            </w:pPr>
            <w:r>
              <w:rPr>
                <w:rFonts w:cstheme="minorHAnsi"/>
                <w:sz w:val="20"/>
                <w:szCs w:val="20"/>
              </w:rPr>
              <w:t xml:space="preserve">2d. </w:t>
            </w:r>
            <w:r w:rsidRPr="0086067F">
              <w:rPr>
                <w:rFonts w:cstheme="minorHAnsi"/>
                <w:sz w:val="20"/>
                <w:szCs w:val="20"/>
              </w:rPr>
              <w:t>What is the appropriate level of universal PPE (for pandemic and for future state)? What is the additional benefit that face shields may provide to the underlying face mask?</w:t>
            </w:r>
          </w:p>
        </w:tc>
        <w:tc>
          <w:tcPr>
            <w:tcW w:w="2966" w:type="dxa"/>
            <w:tcMar>
              <w:top w:w="0" w:type="dxa"/>
              <w:left w:w="108" w:type="dxa"/>
              <w:bottom w:w="0" w:type="dxa"/>
              <w:right w:w="108" w:type="dxa"/>
            </w:tcMar>
          </w:tcPr>
          <w:p w14:paraId="0012C676" w14:textId="77777777" w:rsidR="00942A68" w:rsidRPr="0086067F" w:rsidRDefault="00942A68" w:rsidP="00FF2EF9">
            <w:pPr>
              <w:rPr>
                <w:rFonts w:cstheme="minorHAnsi"/>
                <w:sz w:val="20"/>
                <w:szCs w:val="20"/>
              </w:rPr>
            </w:pPr>
            <w:r w:rsidRPr="0086067F">
              <w:rPr>
                <w:rFonts w:cstheme="minorHAnsi"/>
                <w:sz w:val="20"/>
                <w:szCs w:val="20"/>
              </w:rPr>
              <w:t xml:space="preserve">COVID-19 is thought to primarily spread through droplets, thus the current role of PPE is aimed at decreased droplet transmission. Masks are used as the cornerstone of source control but it is possible that </w:t>
            </w:r>
            <w:r w:rsidRPr="004E4A1D">
              <w:rPr>
                <w:rFonts w:cstheme="minorHAnsi"/>
                <w:sz w:val="20"/>
                <w:szCs w:val="20"/>
              </w:rPr>
              <w:t>COVID-19 transmission can occur through the eyes, either by direct droplet inoculation or via auto-inoculation. Data on the role of the appropriate level of PPE is needed.</w:t>
            </w:r>
          </w:p>
          <w:p w14:paraId="6B545E94" w14:textId="77777777" w:rsidR="00942A68" w:rsidRPr="0086067F" w:rsidRDefault="00942A68" w:rsidP="00FF2EF9">
            <w:pPr>
              <w:rPr>
                <w:rFonts w:cstheme="minorHAnsi"/>
                <w:sz w:val="20"/>
                <w:szCs w:val="20"/>
              </w:rPr>
            </w:pPr>
          </w:p>
        </w:tc>
        <w:tc>
          <w:tcPr>
            <w:tcW w:w="2434" w:type="dxa"/>
            <w:tcMar>
              <w:top w:w="0" w:type="dxa"/>
              <w:left w:w="108" w:type="dxa"/>
              <w:bottom w:w="0" w:type="dxa"/>
              <w:right w:w="108" w:type="dxa"/>
            </w:tcMar>
          </w:tcPr>
          <w:p w14:paraId="1EBD3913" w14:textId="77777777" w:rsidR="00942A68" w:rsidRDefault="00942A68" w:rsidP="00FF2EF9">
            <w:pPr>
              <w:rPr>
                <w:rFonts w:cstheme="minorHAnsi"/>
                <w:sz w:val="20"/>
                <w:szCs w:val="20"/>
              </w:rPr>
            </w:pPr>
            <w:r w:rsidRPr="0086067F">
              <w:rPr>
                <w:rFonts w:cstheme="minorHAnsi"/>
                <w:sz w:val="20"/>
                <w:szCs w:val="20"/>
              </w:rPr>
              <w:t>Methods could include before/after studies regarding acquisition of COVID-19 with or without face shields, natural history studies of COVID-19 and flu rates before/after universal masking</w:t>
            </w:r>
            <w:r>
              <w:rPr>
                <w:rFonts w:cstheme="minorHAnsi"/>
                <w:sz w:val="20"/>
                <w:szCs w:val="20"/>
              </w:rPr>
              <w:t>, and HCP</w:t>
            </w:r>
            <w:r w:rsidRPr="0086067F">
              <w:rPr>
                <w:rFonts w:cstheme="minorHAnsi"/>
                <w:sz w:val="20"/>
                <w:szCs w:val="20"/>
              </w:rPr>
              <w:t xml:space="preserve"> surveys. </w:t>
            </w:r>
          </w:p>
          <w:p w14:paraId="5C433EFB" w14:textId="77777777" w:rsidR="00942A68" w:rsidRDefault="00942A68" w:rsidP="00FF2EF9">
            <w:pPr>
              <w:rPr>
                <w:rFonts w:cstheme="minorHAnsi"/>
                <w:sz w:val="20"/>
                <w:szCs w:val="20"/>
              </w:rPr>
            </w:pPr>
          </w:p>
          <w:p w14:paraId="1AD3FC0D" w14:textId="77777777" w:rsidR="00942A68" w:rsidRPr="0086067F" w:rsidRDefault="00942A68" w:rsidP="00FF2EF9">
            <w:pPr>
              <w:rPr>
                <w:rFonts w:cstheme="minorHAnsi"/>
                <w:sz w:val="20"/>
                <w:szCs w:val="20"/>
              </w:rPr>
            </w:pPr>
            <w:r w:rsidRPr="0086067F">
              <w:rPr>
                <w:rFonts w:cstheme="minorHAnsi"/>
                <w:sz w:val="20"/>
                <w:szCs w:val="20"/>
              </w:rPr>
              <w:t>Primary outcome would be development of COVID-19 after exposure. Other outcomes could be more qualitative including comfort while wearing PPE, HCP perceptions of PPE, and ability to perform work function utilizing PPE</w:t>
            </w:r>
            <w:r>
              <w:rPr>
                <w:rFonts w:cstheme="minorHAnsi"/>
                <w:sz w:val="20"/>
                <w:szCs w:val="20"/>
              </w:rPr>
              <w:t>.</w:t>
            </w:r>
          </w:p>
        </w:tc>
        <w:tc>
          <w:tcPr>
            <w:tcW w:w="2794" w:type="dxa"/>
            <w:tcMar>
              <w:top w:w="0" w:type="dxa"/>
              <w:left w:w="108" w:type="dxa"/>
              <w:bottom w:w="0" w:type="dxa"/>
              <w:right w:w="108" w:type="dxa"/>
            </w:tcMar>
          </w:tcPr>
          <w:p w14:paraId="51794288" w14:textId="77777777" w:rsidR="00942A68" w:rsidRPr="0086067F" w:rsidRDefault="00942A68" w:rsidP="00FF2EF9">
            <w:pPr>
              <w:rPr>
                <w:rFonts w:cstheme="minorHAnsi"/>
                <w:sz w:val="20"/>
                <w:szCs w:val="20"/>
              </w:rPr>
            </w:pPr>
            <w:r>
              <w:rPr>
                <w:rFonts w:cstheme="minorHAnsi"/>
                <w:sz w:val="20"/>
                <w:szCs w:val="20"/>
              </w:rPr>
              <w:t>Evidence based, user informed recommendations for universal PPE.</w:t>
            </w:r>
            <w:r w:rsidRPr="0086067F">
              <w:rPr>
                <w:rFonts w:cstheme="minorHAnsi"/>
                <w:sz w:val="20"/>
                <w:szCs w:val="20"/>
              </w:rPr>
              <w:t xml:space="preserve"> </w:t>
            </w:r>
          </w:p>
        </w:tc>
      </w:tr>
      <w:tr w:rsidR="00942A68" w:rsidRPr="004E4A1D" w14:paraId="1EB73F38" w14:textId="77777777" w:rsidTr="00FF2EF9">
        <w:tc>
          <w:tcPr>
            <w:tcW w:w="1800" w:type="dxa"/>
            <w:tcMar>
              <w:top w:w="0" w:type="dxa"/>
              <w:left w:w="108" w:type="dxa"/>
              <w:bottom w:w="0" w:type="dxa"/>
              <w:right w:w="108" w:type="dxa"/>
            </w:tcMar>
          </w:tcPr>
          <w:p w14:paraId="230FCA15" w14:textId="77777777" w:rsidR="00942A68" w:rsidRPr="009F5409" w:rsidRDefault="00942A68" w:rsidP="00FF2EF9">
            <w:pPr>
              <w:tabs>
                <w:tab w:val="left" w:pos="9980"/>
              </w:tabs>
              <w:rPr>
                <w:rFonts w:cstheme="minorHAnsi"/>
                <w:b/>
                <w:bCs/>
                <w:sz w:val="20"/>
                <w:szCs w:val="20"/>
              </w:rPr>
            </w:pPr>
          </w:p>
        </w:tc>
        <w:tc>
          <w:tcPr>
            <w:tcW w:w="3686" w:type="dxa"/>
            <w:tcMar>
              <w:top w:w="0" w:type="dxa"/>
              <w:left w:w="108" w:type="dxa"/>
              <w:bottom w:w="0" w:type="dxa"/>
              <w:right w:w="108" w:type="dxa"/>
            </w:tcMar>
          </w:tcPr>
          <w:p w14:paraId="2FC85ACD" w14:textId="77777777" w:rsidR="00942A68" w:rsidRDefault="00942A68" w:rsidP="00FF2EF9">
            <w:pPr>
              <w:tabs>
                <w:tab w:val="left" w:pos="9980"/>
              </w:tabs>
              <w:rPr>
                <w:rFonts w:cstheme="minorHAnsi"/>
                <w:sz w:val="20"/>
                <w:szCs w:val="20"/>
              </w:rPr>
            </w:pPr>
            <w:r w:rsidRPr="009953C0">
              <w:rPr>
                <w:rFonts w:cstheme="minorHAnsi"/>
                <w:sz w:val="20"/>
                <w:szCs w:val="20"/>
              </w:rPr>
              <w:t>2e. Will the overwhelming number of seriously ill patients that required isolation, the shortage of PPE, and the evolving information regarding disease transmission risks impact adherence to PPE practices in the short and long term? If so, how?</w:t>
            </w:r>
          </w:p>
        </w:tc>
        <w:tc>
          <w:tcPr>
            <w:tcW w:w="2966" w:type="dxa"/>
            <w:tcMar>
              <w:top w:w="0" w:type="dxa"/>
              <w:left w:w="108" w:type="dxa"/>
              <w:bottom w:w="0" w:type="dxa"/>
              <w:right w:w="108" w:type="dxa"/>
            </w:tcMar>
          </w:tcPr>
          <w:p w14:paraId="345035C7" w14:textId="43462F52" w:rsidR="00942A68" w:rsidRPr="0086067F" w:rsidRDefault="00942A68" w:rsidP="00FF2EF9">
            <w:pPr>
              <w:tabs>
                <w:tab w:val="left" w:pos="9980"/>
              </w:tabs>
              <w:rPr>
                <w:rFonts w:cstheme="minorHAnsi"/>
                <w:sz w:val="20"/>
                <w:szCs w:val="20"/>
              </w:rPr>
            </w:pPr>
            <w:r>
              <w:rPr>
                <w:rFonts w:cstheme="minorHAnsi"/>
                <w:sz w:val="20"/>
                <w:szCs w:val="20"/>
              </w:rPr>
              <w:t>Factors impacting adherence to PPE use among HC</w:t>
            </w:r>
            <w:r w:rsidR="00810CFB">
              <w:rPr>
                <w:rFonts w:cstheme="minorHAnsi"/>
                <w:sz w:val="20"/>
                <w:szCs w:val="20"/>
              </w:rPr>
              <w:t>P</w:t>
            </w:r>
            <w:r>
              <w:rPr>
                <w:rFonts w:cstheme="minorHAnsi"/>
                <w:sz w:val="20"/>
                <w:szCs w:val="20"/>
              </w:rPr>
              <w:t xml:space="preserve"> are unclear, but may be impacted by the rapidly changing nature of the pandemic. In particular, local factors such as surge in patients requiring isolation, ability to acquire PPE, changing guidance on PPE use, and evolving data on disease transmission risks may impact adherence to PPE practices over time.</w:t>
            </w:r>
          </w:p>
        </w:tc>
        <w:tc>
          <w:tcPr>
            <w:tcW w:w="2434" w:type="dxa"/>
            <w:tcMar>
              <w:top w:w="0" w:type="dxa"/>
              <w:left w:w="108" w:type="dxa"/>
              <w:bottom w:w="0" w:type="dxa"/>
              <w:right w:w="108" w:type="dxa"/>
            </w:tcMar>
          </w:tcPr>
          <w:p w14:paraId="042BDBD4" w14:textId="76923739" w:rsidR="00942A68" w:rsidRDefault="00942A68" w:rsidP="00FF2EF9">
            <w:pPr>
              <w:tabs>
                <w:tab w:val="left" w:pos="9980"/>
              </w:tabs>
              <w:rPr>
                <w:rFonts w:cstheme="minorHAnsi"/>
                <w:sz w:val="20"/>
                <w:szCs w:val="20"/>
              </w:rPr>
            </w:pPr>
            <w:r>
              <w:rPr>
                <w:rFonts w:cstheme="minorHAnsi"/>
                <w:sz w:val="20"/>
                <w:szCs w:val="20"/>
              </w:rPr>
              <w:t>Methods could include s</w:t>
            </w:r>
            <w:r w:rsidRPr="0086067F">
              <w:rPr>
                <w:rFonts w:cstheme="minorHAnsi"/>
                <w:sz w:val="20"/>
                <w:szCs w:val="20"/>
              </w:rPr>
              <w:t>tructured observations of PPE use at several different centers on COVID-19</w:t>
            </w:r>
            <w:r>
              <w:rPr>
                <w:rFonts w:cstheme="minorHAnsi"/>
                <w:sz w:val="20"/>
                <w:szCs w:val="20"/>
              </w:rPr>
              <w:t xml:space="preserve"> and non-COVID-19</w:t>
            </w:r>
            <w:r w:rsidRPr="0086067F">
              <w:rPr>
                <w:rFonts w:cstheme="minorHAnsi"/>
                <w:sz w:val="20"/>
                <w:szCs w:val="20"/>
              </w:rPr>
              <w:t xml:space="preserve"> units</w:t>
            </w:r>
            <w:r>
              <w:rPr>
                <w:rFonts w:cstheme="minorHAnsi"/>
                <w:sz w:val="20"/>
                <w:szCs w:val="20"/>
              </w:rPr>
              <w:t xml:space="preserve"> over time and with different timing of patient surges or ability to acquire PPE, with a focus on what PPE is used. In </w:t>
            </w:r>
            <w:r w:rsidR="00810CFB">
              <w:rPr>
                <w:rFonts w:cstheme="minorHAnsi"/>
                <w:sz w:val="20"/>
                <w:szCs w:val="20"/>
              </w:rPr>
              <w:t>addition,</w:t>
            </w:r>
            <w:r>
              <w:rPr>
                <w:rFonts w:cstheme="minorHAnsi"/>
                <w:sz w:val="20"/>
                <w:szCs w:val="20"/>
              </w:rPr>
              <w:t xml:space="preserve"> surveys could be done over time to focus on attitudes towards and practice of PPE use. </w:t>
            </w:r>
          </w:p>
          <w:p w14:paraId="219D00E6" w14:textId="77777777" w:rsidR="00942A68" w:rsidRDefault="00942A68" w:rsidP="00FF2EF9">
            <w:pPr>
              <w:tabs>
                <w:tab w:val="left" w:pos="9980"/>
              </w:tabs>
              <w:rPr>
                <w:rFonts w:cstheme="minorHAnsi"/>
                <w:sz w:val="20"/>
                <w:szCs w:val="20"/>
              </w:rPr>
            </w:pPr>
          </w:p>
          <w:p w14:paraId="1F3849D4" w14:textId="77777777" w:rsidR="00942A68" w:rsidRPr="0086067F" w:rsidRDefault="00942A68" w:rsidP="00FF2EF9">
            <w:pPr>
              <w:tabs>
                <w:tab w:val="left" w:pos="9980"/>
              </w:tabs>
              <w:rPr>
                <w:rFonts w:cstheme="minorHAnsi"/>
                <w:sz w:val="20"/>
                <w:szCs w:val="20"/>
              </w:rPr>
            </w:pPr>
            <w:r>
              <w:rPr>
                <w:rFonts w:cstheme="minorHAnsi"/>
                <w:sz w:val="20"/>
                <w:szCs w:val="20"/>
              </w:rPr>
              <w:t xml:space="preserve">The primary outcome could be changes in PPE use over time. </w:t>
            </w:r>
            <w:r w:rsidRPr="0086067F">
              <w:rPr>
                <w:rFonts w:cstheme="minorHAnsi"/>
                <w:sz w:val="20"/>
                <w:szCs w:val="20"/>
              </w:rPr>
              <w:t xml:space="preserve"> </w:t>
            </w:r>
            <w:r>
              <w:rPr>
                <w:rFonts w:cstheme="minorHAnsi"/>
                <w:sz w:val="20"/>
                <w:szCs w:val="20"/>
              </w:rPr>
              <w:t xml:space="preserve"> </w:t>
            </w:r>
          </w:p>
        </w:tc>
        <w:tc>
          <w:tcPr>
            <w:tcW w:w="2794" w:type="dxa"/>
            <w:tcMar>
              <w:top w:w="0" w:type="dxa"/>
              <w:left w:w="108" w:type="dxa"/>
              <w:bottom w:w="0" w:type="dxa"/>
              <w:right w:w="108" w:type="dxa"/>
            </w:tcMar>
          </w:tcPr>
          <w:p w14:paraId="4D750E6D" w14:textId="625D8F20" w:rsidR="00942A68" w:rsidRDefault="00942A68" w:rsidP="00FF2EF9">
            <w:pPr>
              <w:tabs>
                <w:tab w:val="left" w:pos="9980"/>
              </w:tabs>
              <w:rPr>
                <w:rFonts w:cstheme="minorHAnsi"/>
                <w:sz w:val="20"/>
                <w:szCs w:val="20"/>
              </w:rPr>
            </w:pPr>
            <w:r>
              <w:rPr>
                <w:rFonts w:cstheme="minorHAnsi"/>
                <w:sz w:val="20"/>
                <w:szCs w:val="20"/>
              </w:rPr>
              <w:t>Evidence-based recommendations for providing HC</w:t>
            </w:r>
            <w:r w:rsidR="00810CFB">
              <w:rPr>
                <w:rFonts w:cstheme="minorHAnsi"/>
                <w:sz w:val="20"/>
                <w:szCs w:val="20"/>
              </w:rPr>
              <w:t>P</w:t>
            </w:r>
            <w:r>
              <w:rPr>
                <w:rFonts w:cstheme="minorHAnsi"/>
                <w:sz w:val="20"/>
                <w:szCs w:val="20"/>
              </w:rPr>
              <w:t xml:space="preserve"> with PPE guidance in the setting of rapid changes.</w:t>
            </w:r>
          </w:p>
        </w:tc>
      </w:tr>
      <w:tr w:rsidR="00942A68" w:rsidRPr="004E4A1D" w14:paraId="12C65445" w14:textId="77777777" w:rsidTr="00FF2EF9">
        <w:tc>
          <w:tcPr>
            <w:tcW w:w="1800" w:type="dxa"/>
            <w:tcMar>
              <w:top w:w="0" w:type="dxa"/>
              <w:left w:w="108" w:type="dxa"/>
              <w:bottom w:w="0" w:type="dxa"/>
              <w:right w:w="108" w:type="dxa"/>
            </w:tcMar>
          </w:tcPr>
          <w:p w14:paraId="77011617" w14:textId="77777777" w:rsidR="00942A68" w:rsidRPr="009F5409" w:rsidRDefault="00942A68" w:rsidP="00FF2EF9">
            <w:pPr>
              <w:tabs>
                <w:tab w:val="left" w:pos="9980"/>
              </w:tabs>
              <w:rPr>
                <w:rFonts w:cstheme="minorHAnsi"/>
                <w:b/>
                <w:bCs/>
                <w:sz w:val="20"/>
                <w:szCs w:val="20"/>
              </w:rPr>
            </w:pPr>
            <w:r w:rsidRPr="009F5409">
              <w:rPr>
                <w:rFonts w:cstheme="minorHAnsi"/>
                <w:b/>
                <w:bCs/>
                <w:sz w:val="20"/>
                <w:szCs w:val="20"/>
              </w:rPr>
              <w:t>3.</w:t>
            </w:r>
            <w:r>
              <w:rPr>
                <w:rFonts w:cstheme="minorHAnsi"/>
                <w:b/>
                <w:bCs/>
                <w:sz w:val="20"/>
                <w:szCs w:val="20"/>
              </w:rPr>
              <w:t xml:space="preserve"> Impact on other viruses</w:t>
            </w:r>
          </w:p>
        </w:tc>
        <w:tc>
          <w:tcPr>
            <w:tcW w:w="3686" w:type="dxa"/>
            <w:tcMar>
              <w:top w:w="0" w:type="dxa"/>
              <w:left w:w="108" w:type="dxa"/>
              <w:bottom w:w="0" w:type="dxa"/>
              <w:right w:w="108" w:type="dxa"/>
            </w:tcMar>
          </w:tcPr>
          <w:p w14:paraId="7FB96CE2" w14:textId="77777777" w:rsidR="00942A68" w:rsidRPr="0086067F" w:rsidRDefault="00942A68" w:rsidP="00FF2EF9">
            <w:pPr>
              <w:tabs>
                <w:tab w:val="left" w:pos="9980"/>
              </w:tabs>
              <w:rPr>
                <w:rFonts w:cstheme="minorHAnsi"/>
                <w:sz w:val="20"/>
                <w:szCs w:val="20"/>
              </w:rPr>
            </w:pPr>
            <w:r>
              <w:rPr>
                <w:rFonts w:cstheme="minorHAnsi"/>
                <w:sz w:val="20"/>
                <w:szCs w:val="20"/>
              </w:rPr>
              <w:t xml:space="preserve">3. </w:t>
            </w:r>
            <w:r w:rsidRPr="0086067F">
              <w:rPr>
                <w:rFonts w:cstheme="minorHAnsi"/>
                <w:sz w:val="20"/>
                <w:szCs w:val="20"/>
              </w:rPr>
              <w:t xml:space="preserve">Are interventions made (specifically PPE) during the COVID-19 pandemic likely to be effective against other commonly-circulating respiratory viruses? </w:t>
            </w:r>
          </w:p>
        </w:tc>
        <w:tc>
          <w:tcPr>
            <w:tcW w:w="2966" w:type="dxa"/>
            <w:tcMar>
              <w:top w:w="0" w:type="dxa"/>
              <w:left w:w="108" w:type="dxa"/>
              <w:bottom w:w="0" w:type="dxa"/>
              <w:right w:w="108" w:type="dxa"/>
            </w:tcMar>
          </w:tcPr>
          <w:p w14:paraId="0793161D" w14:textId="77777777" w:rsidR="00942A68" w:rsidRPr="0086067F" w:rsidRDefault="00942A68" w:rsidP="00FF2EF9">
            <w:pPr>
              <w:tabs>
                <w:tab w:val="left" w:pos="9980"/>
              </w:tabs>
              <w:rPr>
                <w:rFonts w:cstheme="minorHAnsi"/>
                <w:sz w:val="20"/>
                <w:szCs w:val="20"/>
              </w:rPr>
            </w:pPr>
            <w:r w:rsidRPr="0086067F">
              <w:rPr>
                <w:rFonts w:cstheme="minorHAnsi"/>
                <w:sz w:val="20"/>
                <w:szCs w:val="20"/>
              </w:rPr>
              <w:t xml:space="preserve">There is already anecdotal evidence that some areas in the Southern Hemisphere are seeing dramatic reductions in influenza during their annual seasonal flu time period. Widespread adoption of COVID-19 prevention strategies (physical distancing, face coverings, limitation on indoor gatherings, travel restrictions) would also prevent spread of other viral respiratory pathogens. Such a trend may also be seen within healthcare facilities as we move to a form of “universal droplet with eye protection” for almost all patient care activity, and universal source control for other hospital areas (primarily masking). </w:t>
            </w:r>
          </w:p>
        </w:tc>
        <w:tc>
          <w:tcPr>
            <w:tcW w:w="2434" w:type="dxa"/>
            <w:tcMar>
              <w:top w:w="0" w:type="dxa"/>
              <w:left w:w="108" w:type="dxa"/>
              <w:bottom w:w="0" w:type="dxa"/>
              <w:right w:w="108" w:type="dxa"/>
            </w:tcMar>
          </w:tcPr>
          <w:p w14:paraId="30C3FB54" w14:textId="77777777" w:rsidR="00942A68" w:rsidRDefault="00942A68" w:rsidP="00FF2EF9">
            <w:pPr>
              <w:tabs>
                <w:tab w:val="left" w:pos="9980"/>
              </w:tabs>
              <w:rPr>
                <w:rFonts w:cstheme="minorHAnsi"/>
                <w:sz w:val="20"/>
                <w:szCs w:val="20"/>
              </w:rPr>
            </w:pPr>
            <w:r w:rsidRPr="0086067F">
              <w:rPr>
                <w:rFonts w:cstheme="minorHAnsi"/>
                <w:sz w:val="20"/>
                <w:szCs w:val="20"/>
              </w:rPr>
              <w:t xml:space="preserve">A large retrospective multicenter study </w:t>
            </w:r>
            <w:r>
              <w:rPr>
                <w:rFonts w:cstheme="minorHAnsi"/>
                <w:sz w:val="20"/>
                <w:szCs w:val="20"/>
              </w:rPr>
              <w:t>to</w:t>
            </w:r>
            <w:r w:rsidRPr="0086067F">
              <w:rPr>
                <w:rFonts w:cstheme="minorHAnsi"/>
                <w:sz w:val="20"/>
                <w:szCs w:val="20"/>
              </w:rPr>
              <w:t xml:space="preserve"> gather data from across multiple hospitals </w:t>
            </w:r>
            <w:r>
              <w:rPr>
                <w:rFonts w:cstheme="minorHAnsi"/>
                <w:sz w:val="20"/>
                <w:szCs w:val="20"/>
              </w:rPr>
              <w:t>to assess</w:t>
            </w:r>
            <w:r w:rsidRPr="0086067F">
              <w:rPr>
                <w:rFonts w:cstheme="minorHAnsi"/>
                <w:sz w:val="20"/>
                <w:szCs w:val="20"/>
              </w:rPr>
              <w:t xml:space="preserve"> rates of healthcare-associated respiratory viral illness before and after each hospital implemented universal source control strategies for COVID-19 as recommended by CDC.  </w:t>
            </w:r>
          </w:p>
          <w:p w14:paraId="698D801B" w14:textId="77777777" w:rsidR="00942A68" w:rsidRDefault="00942A68" w:rsidP="00FF2EF9">
            <w:pPr>
              <w:tabs>
                <w:tab w:val="left" w:pos="9980"/>
              </w:tabs>
              <w:rPr>
                <w:rFonts w:cstheme="minorHAnsi"/>
                <w:sz w:val="20"/>
                <w:szCs w:val="20"/>
              </w:rPr>
            </w:pPr>
          </w:p>
          <w:p w14:paraId="74788DA8" w14:textId="77777777" w:rsidR="00942A68" w:rsidRDefault="00942A68" w:rsidP="00FF2EF9">
            <w:pPr>
              <w:tabs>
                <w:tab w:val="left" w:pos="9980"/>
              </w:tabs>
              <w:rPr>
                <w:rFonts w:cstheme="minorHAnsi"/>
                <w:sz w:val="20"/>
                <w:szCs w:val="20"/>
              </w:rPr>
            </w:pPr>
            <w:r>
              <w:rPr>
                <w:rFonts w:cstheme="minorHAnsi"/>
                <w:sz w:val="20"/>
                <w:szCs w:val="20"/>
              </w:rPr>
              <w:t>C</w:t>
            </w:r>
            <w:r w:rsidRPr="0086067F">
              <w:rPr>
                <w:rFonts w:cstheme="minorHAnsi"/>
                <w:sz w:val="20"/>
                <w:szCs w:val="20"/>
              </w:rPr>
              <w:t>ommercial respiratory viral panel data could allow both community and healthcare associated infections.</w:t>
            </w:r>
          </w:p>
          <w:p w14:paraId="4FDF5DEA" w14:textId="77777777" w:rsidR="00942A68" w:rsidRDefault="00942A68" w:rsidP="00FF2EF9">
            <w:pPr>
              <w:tabs>
                <w:tab w:val="left" w:pos="9980"/>
              </w:tabs>
              <w:rPr>
                <w:rFonts w:cstheme="minorHAnsi"/>
                <w:sz w:val="20"/>
                <w:szCs w:val="20"/>
              </w:rPr>
            </w:pPr>
          </w:p>
          <w:p w14:paraId="4722CBD3" w14:textId="0ED1561D" w:rsidR="00942A68" w:rsidRPr="0086067F" w:rsidRDefault="00942A68" w:rsidP="00FF2EF9">
            <w:pPr>
              <w:tabs>
                <w:tab w:val="left" w:pos="9980"/>
              </w:tabs>
              <w:rPr>
                <w:rFonts w:cstheme="minorHAnsi"/>
                <w:sz w:val="20"/>
                <w:szCs w:val="20"/>
              </w:rPr>
            </w:pPr>
            <w:r>
              <w:rPr>
                <w:rFonts w:cstheme="minorHAnsi"/>
                <w:sz w:val="20"/>
                <w:szCs w:val="20"/>
              </w:rPr>
              <w:t xml:space="preserve">Suggested outcome measures: </w:t>
            </w:r>
            <w:r w:rsidRPr="0086067F">
              <w:rPr>
                <w:rFonts w:cstheme="minorHAnsi"/>
                <w:sz w:val="20"/>
                <w:szCs w:val="20"/>
              </w:rPr>
              <w:t>1) rates of healthcare-associated influenza, RSV, or other infections (test performed &gt;3 days into hospitalization)</w:t>
            </w:r>
            <w:r w:rsidR="00810CFB">
              <w:rPr>
                <w:rFonts w:cstheme="minorHAnsi"/>
                <w:sz w:val="20"/>
                <w:szCs w:val="20"/>
              </w:rPr>
              <w:t>;</w:t>
            </w:r>
            <w:r w:rsidRPr="0086067F">
              <w:rPr>
                <w:rFonts w:cstheme="minorHAnsi"/>
                <w:sz w:val="20"/>
                <w:szCs w:val="20"/>
              </w:rPr>
              <w:t xml:space="preserve"> (2) rates of test positivity across respiratory viral panels regionally or nationally, possibly paired with data on date of test performance compared to date of admission (for those performed on inpatients)</w:t>
            </w:r>
            <w:r w:rsidR="00810CFB">
              <w:rPr>
                <w:rFonts w:cstheme="minorHAnsi"/>
                <w:sz w:val="20"/>
                <w:szCs w:val="20"/>
              </w:rPr>
              <w:t>;</w:t>
            </w:r>
            <w:r w:rsidRPr="0086067F">
              <w:rPr>
                <w:rFonts w:cstheme="minorHAnsi"/>
                <w:sz w:val="20"/>
                <w:szCs w:val="20"/>
              </w:rPr>
              <w:t xml:space="preserve"> and (3) influenza and influenza-like illness data as currently gathered by public health authorities, as a window into community infection incidence</w:t>
            </w:r>
            <w:r>
              <w:rPr>
                <w:rFonts w:cstheme="minorHAnsi"/>
                <w:sz w:val="20"/>
                <w:szCs w:val="20"/>
              </w:rPr>
              <w:t>.</w:t>
            </w:r>
          </w:p>
        </w:tc>
        <w:tc>
          <w:tcPr>
            <w:tcW w:w="2794" w:type="dxa"/>
            <w:tcMar>
              <w:top w:w="0" w:type="dxa"/>
              <w:left w:w="108" w:type="dxa"/>
              <w:bottom w:w="0" w:type="dxa"/>
              <w:right w:w="108" w:type="dxa"/>
            </w:tcMar>
          </w:tcPr>
          <w:p w14:paraId="1CF2341F" w14:textId="77777777" w:rsidR="00942A68" w:rsidRPr="0086067F" w:rsidRDefault="00942A68" w:rsidP="00FF2EF9">
            <w:pPr>
              <w:tabs>
                <w:tab w:val="left" w:pos="9980"/>
              </w:tabs>
              <w:rPr>
                <w:rFonts w:cstheme="minorHAnsi"/>
                <w:sz w:val="20"/>
                <w:szCs w:val="20"/>
              </w:rPr>
            </w:pPr>
            <w:r>
              <w:rPr>
                <w:rFonts w:cstheme="minorHAnsi"/>
                <w:sz w:val="20"/>
                <w:szCs w:val="20"/>
              </w:rPr>
              <w:t>Evidence-based improved recommendations for PPE for other respiratory viruses</w:t>
            </w:r>
          </w:p>
        </w:tc>
      </w:tr>
      <w:tr w:rsidR="00942A68" w:rsidRPr="009F5409" w14:paraId="32B2A7F0" w14:textId="77777777" w:rsidTr="00023C65">
        <w:tc>
          <w:tcPr>
            <w:tcW w:w="13680" w:type="dxa"/>
            <w:gridSpan w:val="5"/>
            <w:shd w:val="clear" w:color="auto" w:fill="000000" w:themeFill="text1"/>
            <w:tcMar>
              <w:top w:w="0" w:type="dxa"/>
              <w:left w:w="108" w:type="dxa"/>
              <w:bottom w:w="0" w:type="dxa"/>
              <w:right w:w="108" w:type="dxa"/>
            </w:tcMar>
          </w:tcPr>
          <w:p w14:paraId="5D9B87B9" w14:textId="77777777" w:rsidR="00942A68" w:rsidRPr="003214F4" w:rsidRDefault="00942A68" w:rsidP="00FF2EF9">
            <w:pPr>
              <w:tabs>
                <w:tab w:val="left" w:pos="9980"/>
              </w:tabs>
              <w:rPr>
                <w:rFonts w:cstheme="minorHAnsi"/>
                <w:b/>
                <w:color w:val="FFFFFF" w:themeColor="background1"/>
                <w:sz w:val="20"/>
                <w:szCs w:val="20"/>
              </w:rPr>
            </w:pPr>
            <w:r w:rsidRPr="003214F4">
              <w:rPr>
                <w:rFonts w:cstheme="minorHAnsi"/>
                <w:b/>
                <w:color w:val="FFFFFF" w:themeColor="background1"/>
                <w:sz w:val="20"/>
                <w:szCs w:val="20"/>
              </w:rPr>
              <w:t>ENVIRONMENTAL DISINFECTION</w:t>
            </w:r>
          </w:p>
        </w:tc>
      </w:tr>
      <w:tr w:rsidR="00942A68" w:rsidRPr="00FA069D" w14:paraId="629D4BCE" w14:textId="77777777" w:rsidTr="00FF2EF9">
        <w:tc>
          <w:tcPr>
            <w:tcW w:w="1800" w:type="dxa"/>
            <w:tcMar>
              <w:top w:w="0" w:type="dxa"/>
              <w:left w:w="108" w:type="dxa"/>
              <w:bottom w:w="0" w:type="dxa"/>
              <w:right w:w="108" w:type="dxa"/>
            </w:tcMar>
          </w:tcPr>
          <w:p w14:paraId="0AE172F7" w14:textId="77777777" w:rsidR="00942A68" w:rsidRPr="009F5409" w:rsidRDefault="00942A68" w:rsidP="00FF2EF9">
            <w:pPr>
              <w:rPr>
                <w:rFonts w:cstheme="minorHAnsi"/>
                <w:b/>
                <w:bCs/>
                <w:sz w:val="20"/>
                <w:szCs w:val="20"/>
              </w:rPr>
            </w:pPr>
            <w:r w:rsidRPr="009F5409">
              <w:rPr>
                <w:rFonts w:cstheme="minorHAnsi"/>
                <w:b/>
                <w:bCs/>
                <w:sz w:val="20"/>
                <w:szCs w:val="20"/>
              </w:rPr>
              <w:t>1.</w:t>
            </w:r>
            <w:r>
              <w:rPr>
                <w:rFonts w:cstheme="minorHAnsi"/>
                <w:b/>
                <w:bCs/>
                <w:sz w:val="20"/>
                <w:szCs w:val="20"/>
              </w:rPr>
              <w:t xml:space="preserve"> Risks related to environmental contamination</w:t>
            </w:r>
          </w:p>
        </w:tc>
        <w:tc>
          <w:tcPr>
            <w:tcW w:w="3686" w:type="dxa"/>
            <w:tcMar>
              <w:top w:w="0" w:type="dxa"/>
              <w:left w:w="108" w:type="dxa"/>
              <w:bottom w:w="0" w:type="dxa"/>
              <w:right w:w="108" w:type="dxa"/>
            </w:tcMar>
          </w:tcPr>
          <w:p w14:paraId="060419DE" w14:textId="77777777" w:rsidR="00942A68" w:rsidRPr="00FA069D" w:rsidRDefault="00942A68" w:rsidP="00FF2EF9">
            <w:pPr>
              <w:rPr>
                <w:rFonts w:cstheme="minorHAnsi"/>
                <w:sz w:val="20"/>
                <w:szCs w:val="20"/>
              </w:rPr>
            </w:pPr>
            <w:r>
              <w:rPr>
                <w:rFonts w:cstheme="minorHAnsi"/>
                <w:sz w:val="20"/>
                <w:szCs w:val="20"/>
              </w:rPr>
              <w:t xml:space="preserve">1a. </w:t>
            </w:r>
            <w:r w:rsidRPr="00FA069D">
              <w:rPr>
                <w:rFonts w:cstheme="minorHAnsi"/>
                <w:sz w:val="20"/>
                <w:szCs w:val="20"/>
              </w:rPr>
              <w:t>Does viral contamination of surfaces increase risk of patient or healthcare personnel infection with SARS-CoV-2?</w:t>
            </w:r>
          </w:p>
        </w:tc>
        <w:tc>
          <w:tcPr>
            <w:tcW w:w="2966" w:type="dxa"/>
            <w:tcMar>
              <w:top w:w="0" w:type="dxa"/>
              <w:left w:w="108" w:type="dxa"/>
              <w:bottom w:w="0" w:type="dxa"/>
              <w:right w:w="108" w:type="dxa"/>
            </w:tcMar>
          </w:tcPr>
          <w:p w14:paraId="66610C99" w14:textId="77777777" w:rsidR="00942A68" w:rsidRPr="00FA069D" w:rsidRDefault="00942A68" w:rsidP="00FF2EF9">
            <w:pPr>
              <w:rPr>
                <w:rFonts w:cstheme="minorHAnsi"/>
                <w:sz w:val="20"/>
                <w:szCs w:val="20"/>
              </w:rPr>
            </w:pPr>
            <w:r w:rsidRPr="00FA069D">
              <w:rPr>
                <w:rFonts w:cstheme="minorHAnsi"/>
                <w:sz w:val="20"/>
                <w:szCs w:val="20"/>
              </w:rPr>
              <w:t xml:space="preserve">Significance of indirect transmission via contaminated surfaces with SARS-CoV-2 is unknown   </w:t>
            </w:r>
          </w:p>
        </w:tc>
        <w:tc>
          <w:tcPr>
            <w:tcW w:w="2434" w:type="dxa"/>
            <w:tcMar>
              <w:top w:w="0" w:type="dxa"/>
              <w:left w:w="108" w:type="dxa"/>
              <w:bottom w:w="0" w:type="dxa"/>
              <w:right w:w="108" w:type="dxa"/>
            </w:tcMar>
          </w:tcPr>
          <w:p w14:paraId="342D3734" w14:textId="77777777" w:rsidR="00942A68" w:rsidRPr="00FA069D" w:rsidRDefault="00942A68" w:rsidP="00FF2EF9">
            <w:pPr>
              <w:rPr>
                <w:rFonts w:cstheme="minorHAnsi"/>
                <w:sz w:val="20"/>
                <w:szCs w:val="20"/>
              </w:rPr>
            </w:pPr>
            <w:r w:rsidRPr="00FA069D">
              <w:rPr>
                <w:rFonts w:cstheme="minorHAnsi"/>
                <w:sz w:val="20"/>
                <w:szCs w:val="20"/>
              </w:rPr>
              <w:t xml:space="preserve">Animal studies to investigate risk for indirect infection via contaminated surfaces </w:t>
            </w:r>
          </w:p>
        </w:tc>
        <w:tc>
          <w:tcPr>
            <w:tcW w:w="2794" w:type="dxa"/>
            <w:tcMar>
              <w:top w:w="0" w:type="dxa"/>
              <w:left w:w="108" w:type="dxa"/>
              <w:bottom w:w="0" w:type="dxa"/>
              <w:right w:w="108" w:type="dxa"/>
            </w:tcMar>
          </w:tcPr>
          <w:p w14:paraId="45AB95C4" w14:textId="77777777" w:rsidR="00942A68" w:rsidRPr="00FA069D" w:rsidRDefault="00942A68" w:rsidP="00FF2EF9">
            <w:pPr>
              <w:rPr>
                <w:rFonts w:cstheme="minorHAnsi"/>
                <w:sz w:val="20"/>
                <w:szCs w:val="20"/>
              </w:rPr>
            </w:pPr>
            <w:r w:rsidRPr="00FA069D">
              <w:rPr>
                <w:rFonts w:cstheme="minorHAnsi"/>
                <w:sz w:val="20"/>
                <w:szCs w:val="20"/>
              </w:rPr>
              <w:t>Approximation of the risk that indirect transmission poses to healthcare workers and uninfected patients</w:t>
            </w:r>
          </w:p>
        </w:tc>
      </w:tr>
      <w:tr w:rsidR="00942A68" w:rsidRPr="00FA069D" w14:paraId="3539D9A0" w14:textId="77777777" w:rsidTr="00FF2EF9">
        <w:tc>
          <w:tcPr>
            <w:tcW w:w="1800" w:type="dxa"/>
            <w:tcMar>
              <w:top w:w="0" w:type="dxa"/>
              <w:left w:w="108" w:type="dxa"/>
              <w:bottom w:w="0" w:type="dxa"/>
              <w:right w:w="108" w:type="dxa"/>
            </w:tcMar>
          </w:tcPr>
          <w:p w14:paraId="4772023D" w14:textId="77777777" w:rsidR="00942A68" w:rsidRPr="00FA069D" w:rsidRDefault="00942A68" w:rsidP="00FF2EF9">
            <w:pPr>
              <w:rPr>
                <w:rFonts w:cstheme="minorHAnsi"/>
                <w:b/>
                <w:bCs/>
                <w:sz w:val="20"/>
                <w:szCs w:val="20"/>
              </w:rPr>
            </w:pPr>
            <w:r w:rsidRPr="00FA069D">
              <w:rPr>
                <w:rFonts w:cstheme="minorHAnsi"/>
                <w:b/>
                <w:bCs/>
                <w:sz w:val="20"/>
                <w:szCs w:val="20"/>
              </w:rPr>
              <w:t xml:space="preserve"> </w:t>
            </w:r>
          </w:p>
        </w:tc>
        <w:tc>
          <w:tcPr>
            <w:tcW w:w="3686" w:type="dxa"/>
            <w:tcMar>
              <w:top w:w="0" w:type="dxa"/>
              <w:left w:w="108" w:type="dxa"/>
              <w:bottom w:w="0" w:type="dxa"/>
              <w:right w:w="108" w:type="dxa"/>
            </w:tcMar>
          </w:tcPr>
          <w:p w14:paraId="7BCCC748" w14:textId="77777777" w:rsidR="00942A68" w:rsidRPr="00FA069D" w:rsidRDefault="00942A68" w:rsidP="00FF2EF9">
            <w:pPr>
              <w:rPr>
                <w:rFonts w:cstheme="minorHAnsi"/>
                <w:sz w:val="20"/>
                <w:szCs w:val="20"/>
              </w:rPr>
            </w:pPr>
            <w:r>
              <w:rPr>
                <w:rFonts w:cstheme="minorHAnsi"/>
                <w:sz w:val="20"/>
                <w:szCs w:val="20"/>
              </w:rPr>
              <w:t xml:space="preserve">1b. </w:t>
            </w:r>
            <w:r w:rsidRPr="00FA069D">
              <w:rPr>
                <w:rFonts w:cstheme="minorHAnsi"/>
                <w:sz w:val="20"/>
                <w:szCs w:val="20"/>
              </w:rPr>
              <w:t>Do certain patient characteristics, patient care procedures, or healthcare settings predict greater risk of environmental contamination of surfaces?</w:t>
            </w:r>
          </w:p>
        </w:tc>
        <w:tc>
          <w:tcPr>
            <w:tcW w:w="2966" w:type="dxa"/>
            <w:tcMar>
              <w:top w:w="0" w:type="dxa"/>
              <w:left w:w="108" w:type="dxa"/>
              <w:bottom w:w="0" w:type="dxa"/>
              <w:right w:w="108" w:type="dxa"/>
            </w:tcMar>
          </w:tcPr>
          <w:p w14:paraId="7A060F49" w14:textId="77777777" w:rsidR="00942A68" w:rsidRPr="00FA069D" w:rsidRDefault="00942A68" w:rsidP="00FF2EF9">
            <w:pPr>
              <w:rPr>
                <w:rFonts w:cstheme="minorHAnsi"/>
                <w:sz w:val="20"/>
                <w:szCs w:val="20"/>
              </w:rPr>
            </w:pPr>
            <w:r w:rsidRPr="00FA069D">
              <w:rPr>
                <w:rFonts w:cstheme="minorHAnsi"/>
                <w:sz w:val="20"/>
                <w:szCs w:val="20"/>
              </w:rPr>
              <w:t>Degree of environmental contamination may change in disease course or related to procedures/support provided to patients</w:t>
            </w:r>
          </w:p>
        </w:tc>
        <w:tc>
          <w:tcPr>
            <w:tcW w:w="2434" w:type="dxa"/>
            <w:tcMar>
              <w:top w:w="0" w:type="dxa"/>
              <w:left w:w="108" w:type="dxa"/>
              <w:bottom w:w="0" w:type="dxa"/>
              <w:right w:w="108" w:type="dxa"/>
            </w:tcMar>
          </w:tcPr>
          <w:p w14:paraId="558566B8" w14:textId="77777777" w:rsidR="00942A68" w:rsidRPr="00FA069D" w:rsidRDefault="00942A68" w:rsidP="00FF2EF9">
            <w:pPr>
              <w:rPr>
                <w:rFonts w:cstheme="minorHAnsi"/>
                <w:sz w:val="20"/>
                <w:szCs w:val="20"/>
              </w:rPr>
            </w:pPr>
            <w:r w:rsidRPr="00FA069D">
              <w:rPr>
                <w:rFonts w:cstheme="minorHAnsi"/>
                <w:sz w:val="20"/>
                <w:szCs w:val="20"/>
              </w:rPr>
              <w:t>Longitudinal comparison of environmental contamination to identify risk factors</w:t>
            </w:r>
          </w:p>
        </w:tc>
        <w:tc>
          <w:tcPr>
            <w:tcW w:w="2794" w:type="dxa"/>
            <w:tcMar>
              <w:top w:w="0" w:type="dxa"/>
              <w:left w:w="108" w:type="dxa"/>
              <w:bottom w:w="0" w:type="dxa"/>
              <w:right w:w="108" w:type="dxa"/>
            </w:tcMar>
          </w:tcPr>
          <w:p w14:paraId="79C27CC7" w14:textId="77777777" w:rsidR="00942A68" w:rsidRPr="00FA069D" w:rsidRDefault="00942A68" w:rsidP="00FF2EF9">
            <w:pPr>
              <w:rPr>
                <w:rFonts w:cstheme="minorHAnsi"/>
                <w:sz w:val="20"/>
                <w:szCs w:val="20"/>
              </w:rPr>
            </w:pPr>
            <w:r w:rsidRPr="00FA069D">
              <w:rPr>
                <w:rFonts w:cstheme="minorHAnsi"/>
                <w:sz w:val="20"/>
                <w:szCs w:val="20"/>
              </w:rPr>
              <w:t>Determine risk factors for environmental contamination which may inform cleaning practices</w:t>
            </w:r>
          </w:p>
        </w:tc>
      </w:tr>
      <w:tr w:rsidR="00942A68" w:rsidRPr="00FA069D" w14:paraId="7FC3AE6B" w14:textId="77777777" w:rsidTr="00FF2EF9">
        <w:tc>
          <w:tcPr>
            <w:tcW w:w="1800" w:type="dxa"/>
            <w:tcMar>
              <w:top w:w="0" w:type="dxa"/>
              <w:left w:w="108" w:type="dxa"/>
              <w:bottom w:w="0" w:type="dxa"/>
              <w:right w:w="108" w:type="dxa"/>
            </w:tcMar>
          </w:tcPr>
          <w:p w14:paraId="075EA85E" w14:textId="77777777" w:rsidR="00942A68" w:rsidRPr="00FA069D" w:rsidRDefault="00942A68" w:rsidP="00FF2EF9">
            <w:pPr>
              <w:rPr>
                <w:rFonts w:cstheme="minorHAnsi"/>
                <w:b/>
                <w:bCs/>
                <w:sz w:val="20"/>
                <w:szCs w:val="20"/>
              </w:rPr>
            </w:pPr>
            <w:r w:rsidRPr="00FA069D">
              <w:rPr>
                <w:rFonts w:cstheme="minorHAnsi"/>
                <w:b/>
                <w:bCs/>
                <w:sz w:val="20"/>
                <w:szCs w:val="20"/>
              </w:rPr>
              <w:t xml:space="preserve"> </w:t>
            </w:r>
          </w:p>
        </w:tc>
        <w:tc>
          <w:tcPr>
            <w:tcW w:w="3686" w:type="dxa"/>
            <w:tcMar>
              <w:top w:w="0" w:type="dxa"/>
              <w:left w:w="108" w:type="dxa"/>
              <w:bottom w:w="0" w:type="dxa"/>
              <w:right w:w="108" w:type="dxa"/>
            </w:tcMar>
          </w:tcPr>
          <w:p w14:paraId="556DDE70" w14:textId="77777777" w:rsidR="00942A68" w:rsidRPr="00FA069D" w:rsidRDefault="00942A68" w:rsidP="00FF2EF9">
            <w:pPr>
              <w:rPr>
                <w:rFonts w:cstheme="minorHAnsi"/>
                <w:sz w:val="20"/>
                <w:szCs w:val="20"/>
              </w:rPr>
            </w:pPr>
            <w:r>
              <w:rPr>
                <w:rFonts w:cstheme="minorHAnsi"/>
                <w:sz w:val="20"/>
                <w:szCs w:val="20"/>
              </w:rPr>
              <w:t xml:space="preserve">1c. </w:t>
            </w:r>
            <w:r w:rsidRPr="00FA069D">
              <w:rPr>
                <w:rFonts w:cstheme="minorHAnsi"/>
                <w:sz w:val="20"/>
                <w:szCs w:val="20"/>
              </w:rPr>
              <w:t>Do specific surfaces such as shared medical equipment, or contaminated PPE, pose a greater risk for indirect transmission?</w:t>
            </w:r>
          </w:p>
        </w:tc>
        <w:tc>
          <w:tcPr>
            <w:tcW w:w="2966" w:type="dxa"/>
            <w:tcMar>
              <w:top w:w="0" w:type="dxa"/>
              <w:left w:w="108" w:type="dxa"/>
              <w:bottom w:w="0" w:type="dxa"/>
              <w:right w:w="108" w:type="dxa"/>
            </w:tcMar>
          </w:tcPr>
          <w:p w14:paraId="72FB42AE" w14:textId="77777777" w:rsidR="00942A68" w:rsidRPr="00FA069D" w:rsidRDefault="00942A68" w:rsidP="00FF2EF9">
            <w:pPr>
              <w:rPr>
                <w:rFonts w:cstheme="minorHAnsi"/>
                <w:sz w:val="20"/>
                <w:szCs w:val="20"/>
              </w:rPr>
            </w:pPr>
            <w:r w:rsidRPr="00FA069D">
              <w:rPr>
                <w:rFonts w:cstheme="minorHAnsi"/>
                <w:sz w:val="20"/>
                <w:szCs w:val="20"/>
              </w:rPr>
              <w:t>Shared equipment and fomites have been linked to transmission with other pathogens</w:t>
            </w:r>
          </w:p>
        </w:tc>
        <w:tc>
          <w:tcPr>
            <w:tcW w:w="2434" w:type="dxa"/>
            <w:tcMar>
              <w:top w:w="0" w:type="dxa"/>
              <w:left w:w="108" w:type="dxa"/>
              <w:bottom w:w="0" w:type="dxa"/>
              <w:right w:w="108" w:type="dxa"/>
            </w:tcMar>
          </w:tcPr>
          <w:p w14:paraId="2C39FECE" w14:textId="77777777" w:rsidR="00942A68" w:rsidRPr="00FA069D" w:rsidRDefault="00942A68" w:rsidP="00FF2EF9">
            <w:pPr>
              <w:rPr>
                <w:rFonts w:cstheme="minorHAnsi"/>
                <w:sz w:val="20"/>
                <w:szCs w:val="20"/>
              </w:rPr>
            </w:pPr>
            <w:r w:rsidRPr="00FA069D">
              <w:rPr>
                <w:rFonts w:cstheme="minorHAnsi"/>
                <w:sz w:val="20"/>
                <w:szCs w:val="20"/>
              </w:rPr>
              <w:t>Surveillance of contamination of shared equipment</w:t>
            </w:r>
          </w:p>
        </w:tc>
        <w:tc>
          <w:tcPr>
            <w:tcW w:w="2794" w:type="dxa"/>
            <w:tcMar>
              <w:top w:w="0" w:type="dxa"/>
              <w:left w:w="108" w:type="dxa"/>
              <w:bottom w:w="0" w:type="dxa"/>
              <w:right w:w="108" w:type="dxa"/>
            </w:tcMar>
          </w:tcPr>
          <w:p w14:paraId="47F0E666" w14:textId="77777777" w:rsidR="00942A68" w:rsidRPr="00FA069D" w:rsidRDefault="00942A68" w:rsidP="00FF2EF9">
            <w:pPr>
              <w:rPr>
                <w:rFonts w:cstheme="minorHAnsi"/>
                <w:sz w:val="20"/>
                <w:szCs w:val="20"/>
              </w:rPr>
            </w:pPr>
            <w:r w:rsidRPr="00FA069D">
              <w:rPr>
                <w:rFonts w:cstheme="minorHAnsi"/>
                <w:sz w:val="20"/>
                <w:szCs w:val="20"/>
              </w:rPr>
              <w:t>Determine the risk of shared equipment for indirect transmission</w:t>
            </w:r>
          </w:p>
        </w:tc>
      </w:tr>
      <w:tr w:rsidR="00942A68" w:rsidRPr="00FA069D" w14:paraId="319670E2" w14:textId="77777777" w:rsidTr="00FF2EF9">
        <w:trPr>
          <w:trHeight w:val="1456"/>
        </w:trPr>
        <w:tc>
          <w:tcPr>
            <w:tcW w:w="1800" w:type="dxa"/>
            <w:tcMar>
              <w:top w:w="0" w:type="dxa"/>
              <w:left w:w="108" w:type="dxa"/>
              <w:bottom w:w="0" w:type="dxa"/>
              <w:right w:w="108" w:type="dxa"/>
            </w:tcMar>
          </w:tcPr>
          <w:p w14:paraId="11073722" w14:textId="77777777" w:rsidR="00942A68" w:rsidRPr="00FA069D" w:rsidRDefault="00942A68" w:rsidP="00FF2EF9">
            <w:pPr>
              <w:rPr>
                <w:rFonts w:cstheme="minorHAnsi"/>
                <w:b/>
                <w:bCs/>
                <w:sz w:val="20"/>
                <w:szCs w:val="20"/>
              </w:rPr>
            </w:pPr>
          </w:p>
        </w:tc>
        <w:tc>
          <w:tcPr>
            <w:tcW w:w="3686" w:type="dxa"/>
            <w:tcMar>
              <w:top w:w="0" w:type="dxa"/>
              <w:left w:w="108" w:type="dxa"/>
              <w:bottom w:w="0" w:type="dxa"/>
              <w:right w:w="108" w:type="dxa"/>
            </w:tcMar>
          </w:tcPr>
          <w:p w14:paraId="5CDADB5B" w14:textId="77777777" w:rsidR="00942A68" w:rsidRPr="00FA069D" w:rsidRDefault="00942A68" w:rsidP="00FF2EF9">
            <w:pPr>
              <w:rPr>
                <w:rFonts w:cstheme="minorHAnsi"/>
                <w:sz w:val="20"/>
                <w:szCs w:val="20"/>
              </w:rPr>
            </w:pPr>
            <w:r>
              <w:rPr>
                <w:rFonts w:cstheme="minorHAnsi"/>
                <w:sz w:val="20"/>
                <w:szCs w:val="20"/>
              </w:rPr>
              <w:t xml:space="preserve">1d. </w:t>
            </w:r>
            <w:r w:rsidRPr="00FA069D">
              <w:rPr>
                <w:rFonts w:cstheme="minorHAnsi"/>
                <w:sz w:val="20"/>
                <w:szCs w:val="20"/>
              </w:rPr>
              <w:t xml:space="preserve">Are long term care facilities associated with increased environmental contamination with SARS-CoV-2 compared with acute care facilities? </w:t>
            </w:r>
          </w:p>
        </w:tc>
        <w:tc>
          <w:tcPr>
            <w:tcW w:w="2966" w:type="dxa"/>
            <w:tcMar>
              <w:top w:w="0" w:type="dxa"/>
              <w:left w:w="108" w:type="dxa"/>
              <w:bottom w:w="0" w:type="dxa"/>
              <w:right w:w="108" w:type="dxa"/>
            </w:tcMar>
          </w:tcPr>
          <w:p w14:paraId="531E2140" w14:textId="77777777" w:rsidR="00942A68" w:rsidRPr="00FA069D" w:rsidRDefault="00942A68" w:rsidP="00FF2EF9">
            <w:pPr>
              <w:rPr>
                <w:rFonts w:cstheme="minorHAnsi"/>
                <w:sz w:val="20"/>
                <w:szCs w:val="20"/>
              </w:rPr>
            </w:pPr>
            <w:r w:rsidRPr="00FA069D">
              <w:rPr>
                <w:rFonts w:cstheme="minorHAnsi"/>
                <w:sz w:val="20"/>
                <w:szCs w:val="20"/>
              </w:rPr>
              <w:t xml:space="preserve">Long term care facilities typically have less robust air handling and air exchange than acute healthcare settings and may have less robust environmental cleaning/disinfection programs. </w:t>
            </w:r>
          </w:p>
        </w:tc>
        <w:tc>
          <w:tcPr>
            <w:tcW w:w="2434" w:type="dxa"/>
            <w:tcMar>
              <w:top w:w="0" w:type="dxa"/>
              <w:left w:w="108" w:type="dxa"/>
              <w:bottom w:w="0" w:type="dxa"/>
              <w:right w:w="108" w:type="dxa"/>
            </w:tcMar>
          </w:tcPr>
          <w:p w14:paraId="45EE835E" w14:textId="77777777" w:rsidR="00942A68" w:rsidRPr="00FA069D" w:rsidRDefault="00942A68" w:rsidP="00FF2EF9">
            <w:pPr>
              <w:rPr>
                <w:rFonts w:cstheme="minorHAnsi"/>
                <w:sz w:val="20"/>
                <w:szCs w:val="20"/>
              </w:rPr>
            </w:pPr>
            <w:r w:rsidRPr="00FA069D">
              <w:rPr>
                <w:rFonts w:cstheme="minorHAnsi"/>
                <w:sz w:val="20"/>
                <w:szCs w:val="20"/>
              </w:rPr>
              <w:t xml:space="preserve">Repeated sampling of surfaces in long term care settings, including air vents and surfaces in communal areas.  </w:t>
            </w:r>
          </w:p>
        </w:tc>
        <w:tc>
          <w:tcPr>
            <w:tcW w:w="2794" w:type="dxa"/>
            <w:tcMar>
              <w:top w:w="0" w:type="dxa"/>
              <w:left w:w="108" w:type="dxa"/>
              <w:bottom w:w="0" w:type="dxa"/>
              <w:right w:w="108" w:type="dxa"/>
            </w:tcMar>
          </w:tcPr>
          <w:p w14:paraId="6A32954C" w14:textId="77777777" w:rsidR="00942A68" w:rsidRPr="00FA069D" w:rsidRDefault="00942A68" w:rsidP="00FF2EF9">
            <w:pPr>
              <w:rPr>
                <w:rFonts w:cstheme="minorHAnsi"/>
                <w:sz w:val="20"/>
                <w:szCs w:val="20"/>
              </w:rPr>
            </w:pPr>
            <w:r w:rsidRPr="00FA069D">
              <w:rPr>
                <w:rFonts w:cstheme="minorHAnsi"/>
                <w:sz w:val="20"/>
                <w:szCs w:val="20"/>
              </w:rPr>
              <w:t xml:space="preserve">Determine impact of the long-term care environment on persistence of SARS-CoV-2 on near patient surfaces. </w:t>
            </w:r>
          </w:p>
        </w:tc>
      </w:tr>
      <w:tr w:rsidR="00942A68" w:rsidRPr="00FA069D" w14:paraId="1D821191" w14:textId="77777777" w:rsidTr="00FF2EF9">
        <w:tc>
          <w:tcPr>
            <w:tcW w:w="1800" w:type="dxa"/>
            <w:tcMar>
              <w:top w:w="0" w:type="dxa"/>
              <w:left w:w="108" w:type="dxa"/>
              <w:bottom w:w="0" w:type="dxa"/>
              <w:right w:w="108" w:type="dxa"/>
            </w:tcMar>
          </w:tcPr>
          <w:p w14:paraId="737553A2" w14:textId="77777777" w:rsidR="00942A68" w:rsidRPr="009F5409" w:rsidRDefault="00942A68" w:rsidP="00FF2EF9">
            <w:pPr>
              <w:rPr>
                <w:rFonts w:cstheme="minorHAnsi"/>
                <w:b/>
                <w:bCs/>
                <w:sz w:val="20"/>
                <w:szCs w:val="20"/>
              </w:rPr>
            </w:pPr>
            <w:r w:rsidRPr="009F5409">
              <w:rPr>
                <w:rFonts w:cstheme="minorHAnsi"/>
                <w:b/>
                <w:bCs/>
                <w:sz w:val="20"/>
                <w:szCs w:val="20"/>
              </w:rPr>
              <w:t>2</w:t>
            </w:r>
            <w:r>
              <w:rPr>
                <w:rFonts w:cstheme="minorHAnsi"/>
                <w:b/>
                <w:bCs/>
                <w:sz w:val="20"/>
                <w:szCs w:val="20"/>
              </w:rPr>
              <w:t xml:space="preserve">. </w:t>
            </w:r>
            <w:r w:rsidRPr="009F5409">
              <w:rPr>
                <w:rFonts w:cstheme="minorHAnsi"/>
                <w:b/>
                <w:bCs/>
                <w:sz w:val="20"/>
                <w:szCs w:val="20"/>
              </w:rPr>
              <w:t xml:space="preserve">Strategies for evaluating </w:t>
            </w:r>
            <w:r>
              <w:rPr>
                <w:rFonts w:cstheme="minorHAnsi"/>
                <w:b/>
                <w:bCs/>
                <w:sz w:val="20"/>
                <w:szCs w:val="20"/>
              </w:rPr>
              <w:t>environmental contamination</w:t>
            </w:r>
          </w:p>
        </w:tc>
        <w:tc>
          <w:tcPr>
            <w:tcW w:w="3686" w:type="dxa"/>
            <w:tcMar>
              <w:top w:w="0" w:type="dxa"/>
              <w:left w:w="108" w:type="dxa"/>
              <w:bottom w:w="0" w:type="dxa"/>
              <w:right w:w="108" w:type="dxa"/>
            </w:tcMar>
          </w:tcPr>
          <w:p w14:paraId="77165D44" w14:textId="77777777" w:rsidR="00942A68" w:rsidRPr="00FA069D" w:rsidRDefault="00942A68" w:rsidP="00FF2EF9">
            <w:pPr>
              <w:rPr>
                <w:rFonts w:cstheme="minorHAnsi"/>
                <w:sz w:val="20"/>
                <w:szCs w:val="20"/>
              </w:rPr>
            </w:pPr>
            <w:r>
              <w:rPr>
                <w:rFonts w:cstheme="minorHAnsi"/>
                <w:sz w:val="20"/>
                <w:szCs w:val="20"/>
              </w:rPr>
              <w:t xml:space="preserve">2a. </w:t>
            </w:r>
            <w:r w:rsidRPr="00FA069D">
              <w:rPr>
                <w:rFonts w:cstheme="minorHAnsi"/>
                <w:sz w:val="20"/>
                <w:szCs w:val="20"/>
              </w:rPr>
              <w:t xml:space="preserve">Which laboratory methods for evaluating viral contamination of surfaces best predict both risk of infection and effectiveness of decontamination? </w:t>
            </w:r>
          </w:p>
        </w:tc>
        <w:tc>
          <w:tcPr>
            <w:tcW w:w="2966" w:type="dxa"/>
            <w:tcMar>
              <w:top w:w="0" w:type="dxa"/>
              <w:left w:w="108" w:type="dxa"/>
              <w:bottom w:w="0" w:type="dxa"/>
              <w:right w:w="108" w:type="dxa"/>
            </w:tcMar>
          </w:tcPr>
          <w:p w14:paraId="3004FDCE" w14:textId="77777777" w:rsidR="00942A68" w:rsidRPr="00FA069D" w:rsidRDefault="00942A68" w:rsidP="00FF2EF9">
            <w:pPr>
              <w:rPr>
                <w:rFonts w:cstheme="minorHAnsi"/>
                <w:sz w:val="20"/>
                <w:szCs w:val="20"/>
              </w:rPr>
            </w:pPr>
            <w:r w:rsidRPr="00FA069D">
              <w:rPr>
                <w:rFonts w:cstheme="minorHAnsi"/>
                <w:sz w:val="20"/>
                <w:szCs w:val="20"/>
              </w:rPr>
              <w:t>Significance of viral RNA on surfaces is unknown, both before and after cleaning</w:t>
            </w:r>
          </w:p>
        </w:tc>
        <w:tc>
          <w:tcPr>
            <w:tcW w:w="2434" w:type="dxa"/>
            <w:tcMar>
              <w:top w:w="0" w:type="dxa"/>
              <w:left w:w="108" w:type="dxa"/>
              <w:bottom w:w="0" w:type="dxa"/>
              <w:right w:w="108" w:type="dxa"/>
            </w:tcMar>
          </w:tcPr>
          <w:p w14:paraId="4A89844E" w14:textId="77777777" w:rsidR="00942A68" w:rsidRPr="00FA069D" w:rsidRDefault="00942A68" w:rsidP="00FF2EF9">
            <w:pPr>
              <w:rPr>
                <w:rFonts w:cstheme="minorHAnsi"/>
                <w:sz w:val="20"/>
                <w:szCs w:val="20"/>
              </w:rPr>
            </w:pPr>
            <w:r w:rsidRPr="00FA069D">
              <w:rPr>
                <w:rFonts w:cstheme="minorHAnsi"/>
                <w:sz w:val="20"/>
                <w:szCs w:val="20"/>
              </w:rPr>
              <w:t>Investigation into the sensitivity of sampling techniques and the correlation of findings with potential infectivity</w:t>
            </w:r>
          </w:p>
        </w:tc>
        <w:tc>
          <w:tcPr>
            <w:tcW w:w="2794" w:type="dxa"/>
            <w:tcMar>
              <w:top w:w="0" w:type="dxa"/>
              <w:left w:w="108" w:type="dxa"/>
              <w:bottom w:w="0" w:type="dxa"/>
              <w:right w:w="108" w:type="dxa"/>
            </w:tcMar>
          </w:tcPr>
          <w:p w14:paraId="18A56E38" w14:textId="77777777" w:rsidR="00942A68" w:rsidRPr="00FA069D" w:rsidRDefault="00942A68" w:rsidP="00FF2EF9">
            <w:pPr>
              <w:rPr>
                <w:rFonts w:cstheme="minorHAnsi"/>
                <w:sz w:val="20"/>
                <w:szCs w:val="20"/>
              </w:rPr>
            </w:pPr>
            <w:r w:rsidRPr="00FA069D">
              <w:rPr>
                <w:rFonts w:cstheme="minorHAnsi"/>
                <w:sz w:val="20"/>
                <w:szCs w:val="20"/>
              </w:rPr>
              <w:t>Evidence based methods for surveillance of environmental contamination and effectiveness of disinfection including comparison of PCR and viral culture</w:t>
            </w:r>
          </w:p>
        </w:tc>
      </w:tr>
      <w:tr w:rsidR="00942A68" w:rsidRPr="00FA069D" w14:paraId="25755D42" w14:textId="77777777" w:rsidTr="00FF2EF9">
        <w:tc>
          <w:tcPr>
            <w:tcW w:w="1800" w:type="dxa"/>
            <w:tcMar>
              <w:top w:w="0" w:type="dxa"/>
              <w:left w:w="108" w:type="dxa"/>
              <w:bottom w:w="0" w:type="dxa"/>
              <w:right w:w="108" w:type="dxa"/>
            </w:tcMar>
          </w:tcPr>
          <w:p w14:paraId="21E8BC7F" w14:textId="77777777" w:rsidR="00942A68" w:rsidRPr="00FA069D" w:rsidRDefault="00942A68" w:rsidP="00FF2EF9">
            <w:pPr>
              <w:rPr>
                <w:rFonts w:cstheme="minorHAnsi"/>
                <w:b/>
                <w:bCs/>
                <w:sz w:val="20"/>
                <w:szCs w:val="20"/>
              </w:rPr>
            </w:pPr>
          </w:p>
        </w:tc>
        <w:tc>
          <w:tcPr>
            <w:tcW w:w="3686" w:type="dxa"/>
            <w:tcMar>
              <w:top w:w="0" w:type="dxa"/>
              <w:left w:w="108" w:type="dxa"/>
              <w:bottom w:w="0" w:type="dxa"/>
              <w:right w:w="108" w:type="dxa"/>
            </w:tcMar>
          </w:tcPr>
          <w:p w14:paraId="78941F49" w14:textId="77777777" w:rsidR="00942A68" w:rsidRPr="00FA069D" w:rsidRDefault="00942A68" w:rsidP="00FF2EF9">
            <w:pPr>
              <w:rPr>
                <w:rFonts w:cstheme="minorHAnsi"/>
                <w:sz w:val="20"/>
                <w:szCs w:val="20"/>
              </w:rPr>
            </w:pPr>
            <w:r>
              <w:rPr>
                <w:rFonts w:cstheme="minorHAnsi"/>
                <w:sz w:val="20"/>
                <w:szCs w:val="20"/>
              </w:rPr>
              <w:t xml:space="preserve">2b. </w:t>
            </w:r>
            <w:r w:rsidRPr="00FA069D">
              <w:rPr>
                <w:rFonts w:cstheme="minorHAnsi"/>
                <w:sz w:val="20"/>
                <w:szCs w:val="20"/>
              </w:rPr>
              <w:t>What is the optimal sampling method for recovery of SARS-CoV-2 from surfaces?</w:t>
            </w:r>
          </w:p>
        </w:tc>
        <w:tc>
          <w:tcPr>
            <w:tcW w:w="2966" w:type="dxa"/>
            <w:tcMar>
              <w:top w:w="0" w:type="dxa"/>
              <w:left w:w="108" w:type="dxa"/>
              <w:bottom w:w="0" w:type="dxa"/>
              <w:right w:w="108" w:type="dxa"/>
            </w:tcMar>
          </w:tcPr>
          <w:p w14:paraId="65813AD7" w14:textId="77777777" w:rsidR="00942A68" w:rsidRPr="00FA069D" w:rsidRDefault="00942A68" w:rsidP="00FF2EF9">
            <w:pPr>
              <w:rPr>
                <w:rFonts w:cstheme="minorHAnsi"/>
                <w:sz w:val="20"/>
                <w:szCs w:val="20"/>
              </w:rPr>
            </w:pPr>
            <w:r w:rsidRPr="00FA069D">
              <w:rPr>
                <w:rFonts w:cstheme="minorHAnsi"/>
                <w:sz w:val="20"/>
                <w:szCs w:val="20"/>
              </w:rPr>
              <w:t>Optimal method (cotton vs swab vs sponge vs other) to recover viable SARS-CoV-2 from surfaces is not known. Each method likely has a different sensitivity for SARS-CoV-2 recovery.</w:t>
            </w:r>
          </w:p>
        </w:tc>
        <w:tc>
          <w:tcPr>
            <w:tcW w:w="2434" w:type="dxa"/>
            <w:tcMar>
              <w:top w:w="0" w:type="dxa"/>
              <w:left w:w="108" w:type="dxa"/>
              <w:bottom w:w="0" w:type="dxa"/>
              <w:right w:w="108" w:type="dxa"/>
            </w:tcMar>
          </w:tcPr>
          <w:p w14:paraId="29BB25BF" w14:textId="77777777" w:rsidR="00942A68" w:rsidRPr="00FA069D" w:rsidRDefault="00942A68" w:rsidP="00FF2EF9">
            <w:pPr>
              <w:rPr>
                <w:rFonts w:cstheme="minorHAnsi"/>
                <w:sz w:val="20"/>
                <w:szCs w:val="20"/>
              </w:rPr>
            </w:pPr>
            <w:r w:rsidRPr="00FA069D">
              <w:rPr>
                <w:rFonts w:cstheme="minorHAnsi"/>
                <w:sz w:val="20"/>
                <w:szCs w:val="20"/>
              </w:rPr>
              <w:t>Lab based study: spike surfaces with known quantities of SARS-CoV-2 or surrogate, sample using different methods to assess quantity of virus recovered by each method.</w:t>
            </w:r>
          </w:p>
        </w:tc>
        <w:tc>
          <w:tcPr>
            <w:tcW w:w="2794" w:type="dxa"/>
            <w:tcMar>
              <w:top w:w="0" w:type="dxa"/>
              <w:left w:w="108" w:type="dxa"/>
              <w:bottom w:w="0" w:type="dxa"/>
              <w:right w:w="108" w:type="dxa"/>
            </w:tcMar>
          </w:tcPr>
          <w:p w14:paraId="0BA3C97C" w14:textId="77777777" w:rsidR="00942A68" w:rsidRPr="00FA069D" w:rsidRDefault="00942A68" w:rsidP="00FF2EF9">
            <w:pPr>
              <w:rPr>
                <w:rFonts w:cstheme="minorHAnsi"/>
                <w:sz w:val="20"/>
                <w:szCs w:val="20"/>
              </w:rPr>
            </w:pPr>
            <w:r w:rsidRPr="00FA069D">
              <w:rPr>
                <w:rFonts w:cstheme="minorHAnsi"/>
                <w:sz w:val="20"/>
                <w:szCs w:val="20"/>
              </w:rPr>
              <w:t>Determination of optimal sampling method for recovery of SARS-CoV-2 from surfaces.</w:t>
            </w:r>
          </w:p>
        </w:tc>
      </w:tr>
      <w:tr w:rsidR="00942A68" w:rsidRPr="00FA069D" w14:paraId="28E81AC5" w14:textId="77777777" w:rsidTr="00FF2EF9">
        <w:tc>
          <w:tcPr>
            <w:tcW w:w="1800" w:type="dxa"/>
            <w:tcMar>
              <w:top w:w="0" w:type="dxa"/>
              <w:left w:w="108" w:type="dxa"/>
              <w:bottom w:w="0" w:type="dxa"/>
              <w:right w:w="108" w:type="dxa"/>
            </w:tcMar>
          </w:tcPr>
          <w:p w14:paraId="22878432" w14:textId="77777777" w:rsidR="00942A68" w:rsidRPr="00FA069D" w:rsidRDefault="00942A68" w:rsidP="00FF2EF9">
            <w:pPr>
              <w:rPr>
                <w:rFonts w:cstheme="minorHAnsi"/>
                <w:b/>
                <w:bCs/>
                <w:sz w:val="20"/>
                <w:szCs w:val="20"/>
              </w:rPr>
            </w:pPr>
            <w:r w:rsidRPr="00FA069D">
              <w:rPr>
                <w:rFonts w:cstheme="minorHAnsi"/>
                <w:b/>
                <w:bCs/>
                <w:sz w:val="20"/>
                <w:szCs w:val="20"/>
              </w:rPr>
              <w:t xml:space="preserve"> </w:t>
            </w:r>
          </w:p>
        </w:tc>
        <w:tc>
          <w:tcPr>
            <w:tcW w:w="3686" w:type="dxa"/>
            <w:tcMar>
              <w:top w:w="0" w:type="dxa"/>
              <w:left w:w="108" w:type="dxa"/>
              <w:bottom w:w="0" w:type="dxa"/>
              <w:right w:w="108" w:type="dxa"/>
            </w:tcMar>
          </w:tcPr>
          <w:p w14:paraId="43E73620" w14:textId="77777777" w:rsidR="00942A68" w:rsidRPr="00FA069D" w:rsidRDefault="00942A68" w:rsidP="00FF2EF9">
            <w:pPr>
              <w:rPr>
                <w:rFonts w:cstheme="minorHAnsi"/>
                <w:sz w:val="20"/>
                <w:szCs w:val="20"/>
              </w:rPr>
            </w:pPr>
            <w:r>
              <w:rPr>
                <w:rFonts w:cstheme="minorHAnsi"/>
                <w:sz w:val="20"/>
                <w:szCs w:val="20"/>
              </w:rPr>
              <w:t xml:space="preserve">2c. </w:t>
            </w:r>
            <w:r w:rsidRPr="00FA069D">
              <w:rPr>
                <w:rFonts w:cstheme="minorHAnsi"/>
                <w:sz w:val="20"/>
                <w:szCs w:val="20"/>
              </w:rPr>
              <w:t>Can viable SARS-CoV-2 be isolated from feces, and if so, at what frequency.  If viable SARS-CoV-2 can be isolated from feces, can viable virus be aerosolized by incontinent patients and/or flushing a toilet?</w:t>
            </w:r>
          </w:p>
        </w:tc>
        <w:tc>
          <w:tcPr>
            <w:tcW w:w="2966" w:type="dxa"/>
            <w:tcMar>
              <w:top w:w="0" w:type="dxa"/>
              <w:left w:w="108" w:type="dxa"/>
              <w:bottom w:w="0" w:type="dxa"/>
              <w:right w:w="108" w:type="dxa"/>
            </w:tcMar>
          </w:tcPr>
          <w:p w14:paraId="181439CD" w14:textId="77777777" w:rsidR="00942A68" w:rsidRPr="00FA069D" w:rsidRDefault="00942A68" w:rsidP="00FF2EF9">
            <w:pPr>
              <w:rPr>
                <w:rFonts w:cstheme="minorHAnsi"/>
                <w:sz w:val="20"/>
                <w:szCs w:val="20"/>
              </w:rPr>
            </w:pPr>
            <w:r w:rsidRPr="00FA069D">
              <w:rPr>
                <w:rFonts w:cstheme="minorHAnsi"/>
                <w:sz w:val="20"/>
                <w:szCs w:val="20"/>
              </w:rPr>
              <w:t xml:space="preserve">The significance of fecal contamination is unknown  </w:t>
            </w:r>
          </w:p>
        </w:tc>
        <w:tc>
          <w:tcPr>
            <w:tcW w:w="2434" w:type="dxa"/>
            <w:tcMar>
              <w:top w:w="0" w:type="dxa"/>
              <w:left w:w="108" w:type="dxa"/>
              <w:bottom w:w="0" w:type="dxa"/>
              <w:right w:w="108" w:type="dxa"/>
            </w:tcMar>
          </w:tcPr>
          <w:p w14:paraId="5AFA2E96" w14:textId="77777777" w:rsidR="00942A68" w:rsidRPr="00FA069D" w:rsidRDefault="00942A68" w:rsidP="00FF2EF9">
            <w:pPr>
              <w:rPr>
                <w:rFonts w:cstheme="minorHAnsi"/>
                <w:sz w:val="20"/>
                <w:szCs w:val="20"/>
              </w:rPr>
            </w:pPr>
            <w:r w:rsidRPr="00FA069D">
              <w:rPr>
                <w:rFonts w:cstheme="minorHAnsi"/>
                <w:sz w:val="20"/>
                <w:szCs w:val="20"/>
              </w:rPr>
              <w:t>Study of fecal and urine shedding and contamination of surfaces near toileting areas</w:t>
            </w:r>
          </w:p>
        </w:tc>
        <w:tc>
          <w:tcPr>
            <w:tcW w:w="2794" w:type="dxa"/>
            <w:tcMar>
              <w:top w:w="0" w:type="dxa"/>
              <w:left w:w="108" w:type="dxa"/>
              <w:bottom w:w="0" w:type="dxa"/>
              <w:right w:w="108" w:type="dxa"/>
            </w:tcMar>
          </w:tcPr>
          <w:p w14:paraId="4ADA0469" w14:textId="77777777" w:rsidR="00942A68" w:rsidRPr="00FA069D" w:rsidRDefault="00942A68" w:rsidP="00FF2EF9">
            <w:pPr>
              <w:rPr>
                <w:rFonts w:cstheme="minorHAnsi"/>
                <w:sz w:val="20"/>
                <w:szCs w:val="20"/>
              </w:rPr>
            </w:pPr>
            <w:r w:rsidRPr="00FA069D">
              <w:rPr>
                <w:rFonts w:cstheme="minorHAnsi"/>
                <w:sz w:val="20"/>
                <w:szCs w:val="20"/>
              </w:rPr>
              <w:t>Determine the risk of environmental contamination associated with toileting</w:t>
            </w:r>
          </w:p>
        </w:tc>
      </w:tr>
      <w:tr w:rsidR="00942A68" w:rsidRPr="00FA069D" w14:paraId="67F934A7" w14:textId="77777777" w:rsidTr="00FF2EF9">
        <w:tc>
          <w:tcPr>
            <w:tcW w:w="1800" w:type="dxa"/>
            <w:tcMar>
              <w:top w:w="0" w:type="dxa"/>
              <w:left w:w="108" w:type="dxa"/>
              <w:bottom w:w="0" w:type="dxa"/>
              <w:right w:w="108" w:type="dxa"/>
            </w:tcMar>
          </w:tcPr>
          <w:p w14:paraId="6B57BD3F" w14:textId="77777777" w:rsidR="00942A68" w:rsidRPr="00FA069D" w:rsidRDefault="00942A68" w:rsidP="00FF2EF9">
            <w:pPr>
              <w:rPr>
                <w:rFonts w:cstheme="minorHAnsi"/>
                <w:b/>
                <w:bCs/>
                <w:sz w:val="20"/>
                <w:szCs w:val="20"/>
              </w:rPr>
            </w:pPr>
            <w:r w:rsidRPr="00FA069D">
              <w:rPr>
                <w:rFonts w:cstheme="minorHAnsi"/>
                <w:b/>
                <w:bCs/>
                <w:sz w:val="20"/>
                <w:szCs w:val="20"/>
              </w:rPr>
              <w:t xml:space="preserve"> </w:t>
            </w:r>
          </w:p>
        </w:tc>
        <w:tc>
          <w:tcPr>
            <w:tcW w:w="3686" w:type="dxa"/>
            <w:tcMar>
              <w:top w:w="0" w:type="dxa"/>
              <w:left w:w="108" w:type="dxa"/>
              <w:bottom w:w="0" w:type="dxa"/>
              <w:right w:w="108" w:type="dxa"/>
            </w:tcMar>
          </w:tcPr>
          <w:p w14:paraId="2004173E" w14:textId="77777777" w:rsidR="00942A68" w:rsidRPr="00FA069D" w:rsidRDefault="00942A68" w:rsidP="00FF2EF9">
            <w:pPr>
              <w:rPr>
                <w:rFonts w:cstheme="minorHAnsi"/>
                <w:sz w:val="20"/>
                <w:szCs w:val="20"/>
              </w:rPr>
            </w:pPr>
            <w:r>
              <w:rPr>
                <w:rFonts w:cstheme="minorHAnsi"/>
                <w:sz w:val="20"/>
                <w:szCs w:val="20"/>
              </w:rPr>
              <w:t xml:space="preserve">2d. </w:t>
            </w:r>
            <w:r w:rsidRPr="00FA069D">
              <w:rPr>
                <w:rFonts w:cstheme="minorHAnsi"/>
                <w:sz w:val="20"/>
                <w:szCs w:val="20"/>
              </w:rPr>
              <w:t>If viable SARS-CoV-2 can be isolated from feces, can viable SARS-CoV-2 be isolated from wastewater (sinks, drains, toilets)?</w:t>
            </w:r>
          </w:p>
        </w:tc>
        <w:tc>
          <w:tcPr>
            <w:tcW w:w="2966" w:type="dxa"/>
            <w:tcMar>
              <w:top w:w="0" w:type="dxa"/>
              <w:left w:w="108" w:type="dxa"/>
              <w:bottom w:w="0" w:type="dxa"/>
              <w:right w:w="108" w:type="dxa"/>
            </w:tcMar>
          </w:tcPr>
          <w:p w14:paraId="57FC7B04" w14:textId="77777777" w:rsidR="00942A68" w:rsidRPr="00FA069D" w:rsidRDefault="00942A68" w:rsidP="00FF2EF9">
            <w:pPr>
              <w:rPr>
                <w:rFonts w:cstheme="minorHAnsi"/>
                <w:sz w:val="20"/>
                <w:szCs w:val="20"/>
              </w:rPr>
            </w:pPr>
            <w:r w:rsidRPr="00FA069D">
              <w:rPr>
                <w:rFonts w:cstheme="minorHAnsi"/>
                <w:sz w:val="20"/>
                <w:szCs w:val="20"/>
              </w:rPr>
              <w:t>Presence of SARS-CoV-2 in wastewater or sewage may serve as a marker of local incidence, or a risk for acquisition</w:t>
            </w:r>
          </w:p>
        </w:tc>
        <w:tc>
          <w:tcPr>
            <w:tcW w:w="2434" w:type="dxa"/>
            <w:tcMar>
              <w:top w:w="0" w:type="dxa"/>
              <w:left w:w="108" w:type="dxa"/>
              <w:bottom w:w="0" w:type="dxa"/>
              <w:right w:w="108" w:type="dxa"/>
            </w:tcMar>
          </w:tcPr>
          <w:p w14:paraId="0C082BF6" w14:textId="77777777" w:rsidR="00942A68" w:rsidRPr="00FA069D" w:rsidRDefault="00942A68" w:rsidP="00FF2EF9">
            <w:pPr>
              <w:rPr>
                <w:rFonts w:cstheme="minorHAnsi"/>
                <w:sz w:val="20"/>
                <w:szCs w:val="20"/>
              </w:rPr>
            </w:pPr>
            <w:r w:rsidRPr="00FA069D">
              <w:rPr>
                <w:rFonts w:cstheme="minorHAnsi"/>
                <w:sz w:val="20"/>
                <w:szCs w:val="20"/>
              </w:rPr>
              <w:t>Study of wastewater reservoirs and adjacent surfaces to determine prevalence of contamination at these sites</w:t>
            </w:r>
          </w:p>
        </w:tc>
        <w:tc>
          <w:tcPr>
            <w:tcW w:w="2794" w:type="dxa"/>
            <w:tcMar>
              <w:top w:w="0" w:type="dxa"/>
              <w:left w:w="108" w:type="dxa"/>
              <w:bottom w:w="0" w:type="dxa"/>
              <w:right w:w="108" w:type="dxa"/>
            </w:tcMar>
          </w:tcPr>
          <w:p w14:paraId="308B383C" w14:textId="77777777" w:rsidR="00942A68" w:rsidRPr="00FA069D" w:rsidRDefault="00942A68" w:rsidP="00FF2EF9">
            <w:pPr>
              <w:rPr>
                <w:rFonts w:cstheme="minorHAnsi"/>
                <w:sz w:val="20"/>
                <w:szCs w:val="20"/>
              </w:rPr>
            </w:pPr>
            <w:r w:rsidRPr="00FA069D">
              <w:rPr>
                <w:rFonts w:cstheme="minorHAnsi"/>
                <w:sz w:val="20"/>
                <w:szCs w:val="20"/>
              </w:rPr>
              <w:t xml:space="preserve">Determine prevalence of wastewater contamination </w:t>
            </w:r>
          </w:p>
        </w:tc>
      </w:tr>
      <w:tr w:rsidR="00942A68" w:rsidRPr="00FA069D" w14:paraId="23FA6984" w14:textId="77777777" w:rsidTr="00FF2EF9">
        <w:tc>
          <w:tcPr>
            <w:tcW w:w="1800" w:type="dxa"/>
            <w:tcMar>
              <w:top w:w="0" w:type="dxa"/>
              <w:left w:w="108" w:type="dxa"/>
              <w:bottom w:w="0" w:type="dxa"/>
              <w:right w:w="108" w:type="dxa"/>
            </w:tcMar>
          </w:tcPr>
          <w:p w14:paraId="5E65E938" w14:textId="77777777" w:rsidR="00942A68" w:rsidRPr="009F5409" w:rsidRDefault="00942A68" w:rsidP="00FF2EF9">
            <w:pPr>
              <w:rPr>
                <w:rFonts w:cstheme="minorHAnsi"/>
                <w:b/>
                <w:bCs/>
                <w:sz w:val="20"/>
                <w:szCs w:val="20"/>
              </w:rPr>
            </w:pPr>
            <w:r w:rsidRPr="009F5409">
              <w:rPr>
                <w:rFonts w:cstheme="minorHAnsi"/>
                <w:b/>
                <w:bCs/>
                <w:sz w:val="20"/>
                <w:szCs w:val="20"/>
              </w:rPr>
              <w:t>3.</w:t>
            </w:r>
            <w:r>
              <w:rPr>
                <w:rFonts w:cstheme="minorHAnsi"/>
                <w:b/>
                <w:bCs/>
                <w:sz w:val="20"/>
                <w:szCs w:val="20"/>
              </w:rPr>
              <w:t xml:space="preserve"> Disinfection strategies</w:t>
            </w:r>
          </w:p>
        </w:tc>
        <w:tc>
          <w:tcPr>
            <w:tcW w:w="3686" w:type="dxa"/>
            <w:tcMar>
              <w:top w:w="0" w:type="dxa"/>
              <w:left w:w="108" w:type="dxa"/>
              <w:bottom w:w="0" w:type="dxa"/>
              <w:right w:w="108" w:type="dxa"/>
            </w:tcMar>
          </w:tcPr>
          <w:p w14:paraId="06B10188" w14:textId="77777777" w:rsidR="00942A68" w:rsidRPr="00FA069D" w:rsidRDefault="00942A68" w:rsidP="00FF2EF9">
            <w:pPr>
              <w:rPr>
                <w:rFonts w:cstheme="minorHAnsi"/>
                <w:sz w:val="20"/>
                <w:szCs w:val="20"/>
              </w:rPr>
            </w:pPr>
            <w:r>
              <w:rPr>
                <w:rFonts w:cstheme="minorHAnsi"/>
                <w:sz w:val="20"/>
                <w:szCs w:val="20"/>
              </w:rPr>
              <w:t xml:space="preserve">3a. </w:t>
            </w:r>
            <w:r w:rsidRPr="00FA069D">
              <w:rPr>
                <w:rFonts w:cstheme="minorHAnsi"/>
                <w:sz w:val="20"/>
                <w:szCs w:val="20"/>
              </w:rPr>
              <w:t>Do enhanced modalities for environmental decontamination such as UVGI or hydrogen peroxide vapor provide additional benefit compared to standard disinfection strategies? (#3)</w:t>
            </w:r>
          </w:p>
        </w:tc>
        <w:tc>
          <w:tcPr>
            <w:tcW w:w="2966" w:type="dxa"/>
            <w:tcMar>
              <w:top w:w="0" w:type="dxa"/>
              <w:left w:w="108" w:type="dxa"/>
              <w:bottom w:w="0" w:type="dxa"/>
              <w:right w:w="108" w:type="dxa"/>
            </w:tcMar>
          </w:tcPr>
          <w:p w14:paraId="4F947F5E" w14:textId="77777777" w:rsidR="00942A68" w:rsidRPr="00FA069D" w:rsidRDefault="00942A68" w:rsidP="00FF2EF9">
            <w:pPr>
              <w:rPr>
                <w:rFonts w:cstheme="minorHAnsi"/>
                <w:sz w:val="20"/>
                <w:szCs w:val="20"/>
              </w:rPr>
            </w:pPr>
            <w:r w:rsidRPr="00FA069D">
              <w:rPr>
                <w:rFonts w:cstheme="minorHAnsi"/>
                <w:sz w:val="20"/>
                <w:szCs w:val="20"/>
              </w:rPr>
              <w:t>These modalities have been associated with decreased transmission of other pathogens, but the incremental benefit to standard cleaning practices for SARS-CoV-2 is unknown</w:t>
            </w:r>
          </w:p>
        </w:tc>
        <w:tc>
          <w:tcPr>
            <w:tcW w:w="2434" w:type="dxa"/>
            <w:tcMar>
              <w:top w:w="0" w:type="dxa"/>
              <w:left w:w="108" w:type="dxa"/>
              <w:bottom w:w="0" w:type="dxa"/>
              <w:right w:w="108" w:type="dxa"/>
            </w:tcMar>
          </w:tcPr>
          <w:p w14:paraId="0EE72580" w14:textId="77777777" w:rsidR="00942A68" w:rsidRPr="00FA069D" w:rsidRDefault="00942A68" w:rsidP="00FF2EF9">
            <w:pPr>
              <w:rPr>
                <w:rFonts w:cstheme="minorHAnsi"/>
                <w:sz w:val="20"/>
                <w:szCs w:val="20"/>
              </w:rPr>
            </w:pPr>
            <w:r w:rsidRPr="00FA069D">
              <w:rPr>
                <w:rFonts w:cstheme="minorHAnsi"/>
                <w:sz w:val="20"/>
                <w:szCs w:val="20"/>
              </w:rPr>
              <w:t>Surveillance of environmental contamination before and after cleaning stages using standardized laboratory methods</w:t>
            </w:r>
          </w:p>
        </w:tc>
        <w:tc>
          <w:tcPr>
            <w:tcW w:w="2794" w:type="dxa"/>
            <w:tcMar>
              <w:top w:w="0" w:type="dxa"/>
              <w:left w:w="108" w:type="dxa"/>
              <w:bottom w:w="0" w:type="dxa"/>
              <w:right w:w="108" w:type="dxa"/>
            </w:tcMar>
          </w:tcPr>
          <w:p w14:paraId="549645A3" w14:textId="77777777" w:rsidR="00942A68" w:rsidRPr="00FA069D" w:rsidRDefault="00942A68" w:rsidP="00FF2EF9">
            <w:pPr>
              <w:rPr>
                <w:rFonts w:cstheme="minorHAnsi"/>
                <w:sz w:val="20"/>
                <w:szCs w:val="20"/>
              </w:rPr>
            </w:pPr>
            <w:r w:rsidRPr="00FA069D">
              <w:rPr>
                <w:rFonts w:cstheme="minorHAnsi"/>
                <w:sz w:val="20"/>
                <w:szCs w:val="20"/>
              </w:rPr>
              <w:t>Determine the incremental benefit of such strategies to decrease risk of indirect transmission; secondarily determine cost-benefit ratio</w:t>
            </w:r>
          </w:p>
        </w:tc>
      </w:tr>
      <w:tr w:rsidR="00942A68" w:rsidRPr="00FA069D" w14:paraId="03F9E59B" w14:textId="77777777" w:rsidTr="00FF2EF9">
        <w:tc>
          <w:tcPr>
            <w:tcW w:w="1800" w:type="dxa"/>
            <w:tcMar>
              <w:top w:w="0" w:type="dxa"/>
              <w:left w:w="108" w:type="dxa"/>
              <w:bottom w:w="0" w:type="dxa"/>
              <w:right w:w="108" w:type="dxa"/>
            </w:tcMar>
          </w:tcPr>
          <w:p w14:paraId="58AEA4A0" w14:textId="77777777" w:rsidR="00942A68" w:rsidRPr="00FA069D" w:rsidRDefault="00942A68" w:rsidP="00FF2EF9">
            <w:pPr>
              <w:rPr>
                <w:rFonts w:cstheme="minorHAnsi"/>
                <w:b/>
                <w:bCs/>
                <w:sz w:val="20"/>
                <w:szCs w:val="20"/>
              </w:rPr>
            </w:pPr>
            <w:r w:rsidRPr="00FA069D">
              <w:rPr>
                <w:rFonts w:cstheme="minorHAnsi"/>
                <w:b/>
                <w:bCs/>
                <w:sz w:val="20"/>
                <w:szCs w:val="20"/>
              </w:rPr>
              <w:t xml:space="preserve"> </w:t>
            </w:r>
          </w:p>
        </w:tc>
        <w:tc>
          <w:tcPr>
            <w:tcW w:w="3686" w:type="dxa"/>
            <w:tcMar>
              <w:top w:w="0" w:type="dxa"/>
              <w:left w:w="108" w:type="dxa"/>
              <w:bottom w:w="0" w:type="dxa"/>
              <w:right w:w="108" w:type="dxa"/>
            </w:tcMar>
          </w:tcPr>
          <w:p w14:paraId="3EEE6664" w14:textId="77777777" w:rsidR="00942A68" w:rsidRPr="00FA069D" w:rsidRDefault="00942A68" w:rsidP="00FF2EF9">
            <w:pPr>
              <w:rPr>
                <w:rFonts w:cstheme="minorHAnsi"/>
                <w:sz w:val="20"/>
                <w:szCs w:val="20"/>
              </w:rPr>
            </w:pPr>
            <w:r>
              <w:rPr>
                <w:rFonts w:cstheme="minorHAnsi"/>
                <w:sz w:val="20"/>
                <w:szCs w:val="20"/>
              </w:rPr>
              <w:t xml:space="preserve">3b. </w:t>
            </w:r>
            <w:r w:rsidRPr="00FA069D">
              <w:rPr>
                <w:rFonts w:cstheme="minorHAnsi"/>
                <w:sz w:val="20"/>
                <w:szCs w:val="20"/>
              </w:rPr>
              <w:t>Does increased frequency of  cleaning of patient rooms and common areas significantly reduce surface contamination?</w:t>
            </w:r>
          </w:p>
        </w:tc>
        <w:tc>
          <w:tcPr>
            <w:tcW w:w="2966" w:type="dxa"/>
            <w:tcMar>
              <w:top w:w="0" w:type="dxa"/>
              <w:left w:w="108" w:type="dxa"/>
              <w:bottom w:w="0" w:type="dxa"/>
              <w:right w:w="108" w:type="dxa"/>
            </w:tcMar>
          </w:tcPr>
          <w:p w14:paraId="5ADAE31E" w14:textId="77777777" w:rsidR="00942A68" w:rsidRPr="00FA069D" w:rsidRDefault="00942A68" w:rsidP="00FF2EF9">
            <w:pPr>
              <w:rPr>
                <w:rFonts w:cstheme="minorHAnsi"/>
                <w:sz w:val="20"/>
                <w:szCs w:val="20"/>
              </w:rPr>
            </w:pPr>
            <w:r w:rsidRPr="00FA069D">
              <w:rPr>
                <w:rFonts w:cstheme="minorHAnsi"/>
                <w:sz w:val="20"/>
                <w:szCs w:val="20"/>
              </w:rPr>
              <w:t>Increased frequency of cleaning of high touch surfaces is commonly performed, but the benefit has not been quantified. Similarly, few studies have focused on cleaning and disinfection strategies outside of patient rooms (e.g., break rooms)</w:t>
            </w:r>
          </w:p>
        </w:tc>
        <w:tc>
          <w:tcPr>
            <w:tcW w:w="2434" w:type="dxa"/>
            <w:tcMar>
              <w:top w:w="0" w:type="dxa"/>
              <w:left w:w="108" w:type="dxa"/>
              <w:bottom w:w="0" w:type="dxa"/>
              <w:right w:w="108" w:type="dxa"/>
            </w:tcMar>
          </w:tcPr>
          <w:p w14:paraId="1A47D91B" w14:textId="77777777" w:rsidR="00942A68" w:rsidRPr="00FA069D" w:rsidRDefault="00942A68" w:rsidP="00FF2EF9">
            <w:pPr>
              <w:rPr>
                <w:rFonts w:cstheme="minorHAnsi"/>
                <w:sz w:val="20"/>
                <w:szCs w:val="20"/>
              </w:rPr>
            </w:pPr>
            <w:r w:rsidRPr="00FA069D">
              <w:rPr>
                <w:rFonts w:cstheme="minorHAnsi"/>
                <w:sz w:val="20"/>
                <w:szCs w:val="20"/>
              </w:rPr>
              <w:t>Comparison of viral contamination of surfaces before and after cleaning events</w:t>
            </w:r>
          </w:p>
        </w:tc>
        <w:tc>
          <w:tcPr>
            <w:tcW w:w="2794" w:type="dxa"/>
            <w:tcMar>
              <w:top w:w="0" w:type="dxa"/>
              <w:left w:w="108" w:type="dxa"/>
              <w:bottom w:w="0" w:type="dxa"/>
              <w:right w:w="108" w:type="dxa"/>
            </w:tcMar>
          </w:tcPr>
          <w:p w14:paraId="5160A72A" w14:textId="77777777" w:rsidR="00942A68" w:rsidRPr="00FA069D" w:rsidRDefault="00942A68" w:rsidP="00FF2EF9">
            <w:pPr>
              <w:rPr>
                <w:rFonts w:cstheme="minorHAnsi"/>
                <w:sz w:val="20"/>
                <w:szCs w:val="20"/>
              </w:rPr>
            </w:pPr>
            <w:r w:rsidRPr="00FA069D">
              <w:rPr>
                <w:rFonts w:cstheme="minorHAnsi"/>
                <w:sz w:val="20"/>
                <w:szCs w:val="20"/>
              </w:rPr>
              <w:t>Determine the benefit of increased frequency of cleaning for reducing environmental contamination within rooms and in common areas.  Evaluate if practices designed to improve disinfection for SARS-CoV-2 secondarily improve disinfection for other MDROs.</w:t>
            </w:r>
          </w:p>
        </w:tc>
      </w:tr>
      <w:tr w:rsidR="00942A68" w:rsidRPr="00FA069D" w14:paraId="0D92D6C3" w14:textId="77777777" w:rsidTr="00FF2EF9">
        <w:trPr>
          <w:trHeight w:val="1519"/>
        </w:trPr>
        <w:tc>
          <w:tcPr>
            <w:tcW w:w="1800" w:type="dxa"/>
            <w:tcMar>
              <w:top w:w="0" w:type="dxa"/>
              <w:left w:w="108" w:type="dxa"/>
              <w:bottom w:w="0" w:type="dxa"/>
              <w:right w:w="108" w:type="dxa"/>
            </w:tcMar>
          </w:tcPr>
          <w:p w14:paraId="24EA1BA4" w14:textId="77777777" w:rsidR="00942A68" w:rsidRPr="00FA069D" w:rsidRDefault="00942A68" w:rsidP="00FF2EF9">
            <w:pPr>
              <w:rPr>
                <w:rFonts w:cstheme="minorHAnsi"/>
                <w:b/>
                <w:bCs/>
                <w:sz w:val="20"/>
                <w:szCs w:val="20"/>
              </w:rPr>
            </w:pPr>
          </w:p>
        </w:tc>
        <w:tc>
          <w:tcPr>
            <w:tcW w:w="3686" w:type="dxa"/>
            <w:tcMar>
              <w:top w:w="0" w:type="dxa"/>
              <w:left w:w="108" w:type="dxa"/>
              <w:bottom w:w="0" w:type="dxa"/>
              <w:right w:w="108" w:type="dxa"/>
            </w:tcMar>
          </w:tcPr>
          <w:p w14:paraId="44331C20" w14:textId="77777777" w:rsidR="00942A68" w:rsidRPr="00FA069D" w:rsidRDefault="00942A68" w:rsidP="00FF2EF9">
            <w:pPr>
              <w:rPr>
                <w:rFonts w:cstheme="minorHAnsi"/>
                <w:sz w:val="20"/>
                <w:szCs w:val="20"/>
              </w:rPr>
            </w:pPr>
            <w:r>
              <w:rPr>
                <w:rFonts w:cstheme="minorHAnsi"/>
                <w:sz w:val="20"/>
                <w:szCs w:val="20"/>
              </w:rPr>
              <w:t xml:space="preserve">3c. </w:t>
            </w:r>
            <w:r w:rsidRPr="00FA069D">
              <w:rPr>
                <w:rFonts w:cstheme="minorHAnsi"/>
                <w:sz w:val="20"/>
                <w:szCs w:val="20"/>
              </w:rPr>
              <w:t xml:space="preserve">Are long term care facilities associated with increased environmental contamination with SARS-CoV-2 compared with acute care facilities? </w:t>
            </w:r>
          </w:p>
        </w:tc>
        <w:tc>
          <w:tcPr>
            <w:tcW w:w="2966" w:type="dxa"/>
            <w:tcMar>
              <w:top w:w="0" w:type="dxa"/>
              <w:left w:w="108" w:type="dxa"/>
              <w:bottom w:w="0" w:type="dxa"/>
              <w:right w:w="108" w:type="dxa"/>
            </w:tcMar>
          </w:tcPr>
          <w:p w14:paraId="77CABE48" w14:textId="77777777" w:rsidR="00942A68" w:rsidRPr="00FA069D" w:rsidRDefault="00942A68" w:rsidP="00FF2EF9">
            <w:pPr>
              <w:rPr>
                <w:rFonts w:cstheme="minorHAnsi"/>
                <w:sz w:val="20"/>
                <w:szCs w:val="20"/>
              </w:rPr>
            </w:pPr>
            <w:r w:rsidRPr="00FA069D">
              <w:rPr>
                <w:rFonts w:cstheme="minorHAnsi"/>
                <w:sz w:val="20"/>
                <w:szCs w:val="20"/>
              </w:rPr>
              <w:t xml:space="preserve">Long term care facilities typically have less robust air handling and air exchange than acute healthcare settings and may have less robust environmental cleaning/disinfection programs. </w:t>
            </w:r>
          </w:p>
        </w:tc>
        <w:tc>
          <w:tcPr>
            <w:tcW w:w="2434" w:type="dxa"/>
            <w:tcMar>
              <w:top w:w="0" w:type="dxa"/>
              <w:left w:w="108" w:type="dxa"/>
              <w:bottom w:w="0" w:type="dxa"/>
              <w:right w:w="108" w:type="dxa"/>
            </w:tcMar>
          </w:tcPr>
          <w:p w14:paraId="37F2B503" w14:textId="77777777" w:rsidR="00942A68" w:rsidRPr="00FA069D" w:rsidRDefault="00942A68" w:rsidP="00FF2EF9">
            <w:pPr>
              <w:rPr>
                <w:rFonts w:cstheme="minorHAnsi"/>
                <w:sz w:val="20"/>
                <w:szCs w:val="20"/>
              </w:rPr>
            </w:pPr>
            <w:r w:rsidRPr="00FA069D">
              <w:rPr>
                <w:rFonts w:cstheme="minorHAnsi"/>
                <w:sz w:val="20"/>
                <w:szCs w:val="20"/>
              </w:rPr>
              <w:t xml:space="preserve">Repeated sampling of surfaces in long term care settings, including air vents and surfaces in communal areas.  </w:t>
            </w:r>
          </w:p>
        </w:tc>
        <w:tc>
          <w:tcPr>
            <w:tcW w:w="2794" w:type="dxa"/>
            <w:tcMar>
              <w:top w:w="0" w:type="dxa"/>
              <w:left w:w="108" w:type="dxa"/>
              <w:bottom w:w="0" w:type="dxa"/>
              <w:right w:w="108" w:type="dxa"/>
            </w:tcMar>
          </w:tcPr>
          <w:p w14:paraId="7516FA72" w14:textId="77777777" w:rsidR="00942A68" w:rsidRPr="00FA069D" w:rsidRDefault="00942A68" w:rsidP="00FF2EF9">
            <w:pPr>
              <w:rPr>
                <w:rFonts w:cstheme="minorHAnsi"/>
                <w:sz w:val="20"/>
                <w:szCs w:val="20"/>
              </w:rPr>
            </w:pPr>
            <w:r w:rsidRPr="00FA069D">
              <w:rPr>
                <w:rFonts w:cstheme="minorHAnsi"/>
                <w:sz w:val="20"/>
                <w:szCs w:val="20"/>
              </w:rPr>
              <w:t xml:space="preserve">Determine impact of the long-term care environment on persistence of SARS-CoV-2 on near patient surfaces. </w:t>
            </w:r>
          </w:p>
        </w:tc>
      </w:tr>
    </w:tbl>
    <w:p w14:paraId="7C893599" w14:textId="62F9E412" w:rsidR="00023C65" w:rsidRPr="00D0003D" w:rsidRDefault="00023C65" w:rsidP="00023C65">
      <w:pPr>
        <w:rPr>
          <w:rFonts w:eastAsiaTheme="minorEastAsia" w:cstheme="minorHAnsi"/>
          <w:b/>
          <w:bCs/>
        </w:rPr>
      </w:pPr>
      <w:r w:rsidRPr="00D0003D">
        <w:rPr>
          <w:rFonts w:eastAsiaTheme="minorEastAsia" w:cstheme="minorHAnsi"/>
          <w:bCs/>
        </w:rPr>
        <w:t xml:space="preserve">Abbreviations: </w:t>
      </w:r>
      <w:r w:rsidRPr="00D67AAF">
        <w:rPr>
          <w:rFonts w:eastAsiaTheme="minorEastAsia" w:cstheme="minorHAnsi"/>
          <w:bCs/>
        </w:rPr>
        <w:t xml:space="preserve">CDC, Centers for Disease Control and Prevention; </w:t>
      </w:r>
      <w:r w:rsidRPr="00810CFB">
        <w:rPr>
          <w:rFonts w:eastAsiaTheme="minorEastAsia" w:cstheme="minorHAnsi"/>
          <w:bCs/>
        </w:rPr>
        <w:t xml:space="preserve">COVID-19, </w:t>
      </w:r>
      <w:r w:rsidRPr="00810CFB">
        <w:rPr>
          <w:rFonts w:eastAsiaTheme="minorEastAsia"/>
        </w:rPr>
        <w:t xml:space="preserve">coronavirus disease 2019; </w:t>
      </w:r>
      <w:r w:rsidRPr="00810CFB">
        <w:rPr>
          <w:rFonts w:eastAsiaTheme="minorEastAsia" w:cstheme="minorHAnsi"/>
          <w:bCs/>
        </w:rPr>
        <w:t xml:space="preserve">HCP, healthcare personnel; </w:t>
      </w:r>
      <w:r w:rsidR="00810CFB">
        <w:rPr>
          <w:rFonts w:eastAsiaTheme="minorEastAsia" w:cstheme="minorHAnsi"/>
          <w:bCs/>
        </w:rPr>
        <w:t xml:space="preserve">HFE, </w:t>
      </w:r>
      <w:r w:rsidR="00810CFB" w:rsidRPr="00D67AAF">
        <w:rPr>
          <w:rFonts w:cstheme="minorHAnsi"/>
        </w:rPr>
        <w:t>Human Factors Engineering</w:t>
      </w:r>
      <w:r w:rsidR="00810CFB" w:rsidRPr="003214F4">
        <w:rPr>
          <w:rFonts w:cstheme="minorHAnsi"/>
        </w:rPr>
        <w:t xml:space="preserve">; </w:t>
      </w:r>
      <w:r w:rsidRPr="00D0003D">
        <w:rPr>
          <w:rFonts w:eastAsiaTheme="minorEastAsia" w:cstheme="minorHAnsi"/>
          <w:bCs/>
        </w:rPr>
        <w:t>NH, nursing home;</w:t>
      </w:r>
      <w:r w:rsidR="00D67AAF">
        <w:rPr>
          <w:rFonts w:eastAsiaTheme="minorEastAsia" w:cstheme="minorHAnsi"/>
          <w:bCs/>
        </w:rPr>
        <w:t xml:space="preserve"> PAPR, power air-purifying respirator;</w:t>
      </w:r>
      <w:r w:rsidRPr="00D0003D">
        <w:rPr>
          <w:rFonts w:eastAsiaTheme="minorEastAsia" w:cstheme="minorHAnsi"/>
          <w:bCs/>
        </w:rPr>
        <w:t xml:space="preserve"> </w:t>
      </w:r>
      <w:r>
        <w:rPr>
          <w:rFonts w:eastAsiaTheme="minorEastAsia" w:cstheme="minorHAnsi"/>
          <w:bCs/>
        </w:rPr>
        <w:t xml:space="preserve">PPE, personal protective equipment; </w:t>
      </w:r>
      <w:r w:rsidR="00D67AAF">
        <w:rPr>
          <w:rFonts w:eastAsiaTheme="minorEastAsia" w:cstheme="minorHAnsi"/>
          <w:bCs/>
        </w:rPr>
        <w:t xml:space="preserve">RNA, ribonucleic acid; RSV, respiratory syncytial virus; </w:t>
      </w:r>
      <w:r w:rsidRPr="00D0003D">
        <w:rPr>
          <w:rFonts w:eastAsiaTheme="minorEastAsia" w:cstheme="minorHAnsi"/>
          <w:bCs/>
        </w:rPr>
        <w:t xml:space="preserve">SARS-CoV-2, </w:t>
      </w:r>
      <w:r w:rsidRPr="00D0003D">
        <w:rPr>
          <w:rFonts w:eastAsiaTheme="minorEastAsia"/>
        </w:rPr>
        <w:t xml:space="preserve">severe acute respiratory virus 2; </w:t>
      </w:r>
      <w:r w:rsidR="00D67AAF">
        <w:rPr>
          <w:rFonts w:eastAsiaTheme="minorEastAsia"/>
        </w:rPr>
        <w:t xml:space="preserve">UVGI, ultraviolet germicidal irradiation; WHO, World Health Organization. </w:t>
      </w:r>
    </w:p>
    <w:p w14:paraId="5545A751" w14:textId="77777777" w:rsidR="00942A68" w:rsidRDefault="00942A68" w:rsidP="00942A68"/>
    <w:p w14:paraId="6C30BC45" w14:textId="77777777" w:rsidR="00942A68" w:rsidRDefault="00942A68" w:rsidP="00942A68">
      <w:pPr>
        <w:rPr>
          <w:rFonts w:cstheme="minorHAnsi"/>
          <w:b/>
        </w:rPr>
      </w:pPr>
      <w:r>
        <w:rPr>
          <w:rFonts w:cstheme="minorHAnsi"/>
          <w:b/>
        </w:rPr>
        <w:br w:type="page"/>
      </w:r>
    </w:p>
    <w:p w14:paraId="24B387D9" w14:textId="4E7A5E51" w:rsidR="00942A68" w:rsidRPr="004E4A1D" w:rsidRDefault="00942A68" w:rsidP="00942A68">
      <w:pPr>
        <w:rPr>
          <w:rFonts w:cstheme="minorHAnsi"/>
          <w:b/>
        </w:rPr>
      </w:pPr>
      <w:r>
        <w:rPr>
          <w:rFonts w:cstheme="minorHAnsi"/>
          <w:b/>
        </w:rPr>
        <w:t xml:space="preserve">Supplemental </w:t>
      </w:r>
      <w:r w:rsidRPr="004E4A1D">
        <w:rPr>
          <w:rFonts w:cstheme="minorHAnsi"/>
          <w:b/>
        </w:rPr>
        <w:t xml:space="preserve">Table </w:t>
      </w:r>
      <w:r w:rsidR="009828A3">
        <w:rPr>
          <w:rFonts w:cstheme="minorHAnsi"/>
          <w:b/>
        </w:rPr>
        <w:t>3</w:t>
      </w:r>
      <w:r w:rsidRPr="004E4A1D">
        <w:rPr>
          <w:rFonts w:cstheme="minorHAnsi"/>
          <w:b/>
        </w:rPr>
        <w:t xml:space="preserve">: </w:t>
      </w:r>
      <w:r w:rsidRPr="00F61C57">
        <w:rPr>
          <w:rFonts w:cstheme="minorHAnsi"/>
          <w:b/>
        </w:rPr>
        <w:t xml:space="preserve">Drug </w:t>
      </w:r>
      <w:r>
        <w:rPr>
          <w:rFonts w:cstheme="minorHAnsi"/>
          <w:b/>
        </w:rPr>
        <w:t xml:space="preserve">and Medical Supply </w:t>
      </w:r>
      <w:r w:rsidRPr="00F61C57">
        <w:rPr>
          <w:rFonts w:cstheme="minorHAnsi"/>
          <w:b/>
        </w:rPr>
        <w:t>Shortages, Anti</w:t>
      </w:r>
      <w:r w:rsidR="00BE44B7">
        <w:rPr>
          <w:rFonts w:cstheme="minorHAnsi"/>
          <w:b/>
        </w:rPr>
        <w:t>microbial</w:t>
      </w:r>
      <w:r w:rsidRPr="00F61C57">
        <w:rPr>
          <w:rFonts w:cstheme="minorHAnsi"/>
          <w:b/>
        </w:rPr>
        <w:t xml:space="preserve"> </w:t>
      </w:r>
      <w:r>
        <w:rPr>
          <w:rFonts w:cstheme="minorHAnsi"/>
          <w:b/>
        </w:rPr>
        <w:t>Stewardship</w:t>
      </w:r>
    </w:p>
    <w:p w14:paraId="166F4F26" w14:textId="77777777" w:rsidR="00942A68" w:rsidRDefault="00942A68" w:rsidP="00942A68">
      <w:pPr>
        <w:rPr>
          <w:rFonts w:cstheme="minorHAnsi"/>
          <w:b/>
        </w:rPr>
      </w:pPr>
    </w:p>
    <w:tbl>
      <w:tblPr>
        <w:tblW w:w="1368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0"/>
        <w:gridCol w:w="3686"/>
        <w:gridCol w:w="2966"/>
        <w:gridCol w:w="2434"/>
        <w:gridCol w:w="2794"/>
      </w:tblGrid>
      <w:tr w:rsidR="00942A68" w:rsidRPr="00F61C57" w14:paraId="2902CDBD" w14:textId="77777777" w:rsidTr="00FF2EF9">
        <w:tc>
          <w:tcPr>
            <w:tcW w:w="1800" w:type="dxa"/>
            <w:tcMar>
              <w:top w:w="0" w:type="dxa"/>
              <w:left w:w="108" w:type="dxa"/>
              <w:bottom w:w="0" w:type="dxa"/>
              <w:right w:w="108" w:type="dxa"/>
            </w:tcMar>
            <w:hideMark/>
          </w:tcPr>
          <w:p w14:paraId="473C2AF0" w14:textId="77777777" w:rsidR="00942A68" w:rsidRPr="00F61C57" w:rsidRDefault="00942A68" w:rsidP="00FF2EF9">
            <w:pPr>
              <w:rPr>
                <w:rFonts w:ascii="Calibri" w:hAnsi="Calibri" w:cs="Calibri"/>
                <w:b/>
                <w:bCs/>
                <w:sz w:val="20"/>
                <w:szCs w:val="20"/>
              </w:rPr>
            </w:pPr>
            <w:r>
              <w:rPr>
                <w:rFonts w:ascii="Calibri" w:hAnsi="Calibri" w:cs="Calibri"/>
                <w:b/>
                <w:bCs/>
                <w:sz w:val="20"/>
                <w:szCs w:val="20"/>
              </w:rPr>
              <w:t>PRIORITY AREAS</w:t>
            </w:r>
          </w:p>
        </w:tc>
        <w:tc>
          <w:tcPr>
            <w:tcW w:w="3686" w:type="dxa"/>
            <w:tcMar>
              <w:top w:w="0" w:type="dxa"/>
              <w:left w:w="108" w:type="dxa"/>
              <w:bottom w:w="0" w:type="dxa"/>
              <w:right w:w="108" w:type="dxa"/>
            </w:tcMar>
            <w:hideMark/>
          </w:tcPr>
          <w:p w14:paraId="6A4813A0" w14:textId="77777777" w:rsidR="00942A68" w:rsidRPr="00F61C57" w:rsidRDefault="00942A68" w:rsidP="00FF2EF9">
            <w:pPr>
              <w:rPr>
                <w:rFonts w:ascii="Calibri" w:hAnsi="Calibri" w:cs="Calibri"/>
                <w:b/>
                <w:bCs/>
                <w:sz w:val="20"/>
                <w:szCs w:val="20"/>
              </w:rPr>
            </w:pPr>
            <w:r w:rsidRPr="00F61C57">
              <w:rPr>
                <w:rFonts w:ascii="Calibri" w:hAnsi="Calibri" w:cs="Calibri"/>
                <w:b/>
                <w:bCs/>
                <w:sz w:val="20"/>
                <w:szCs w:val="20"/>
              </w:rPr>
              <w:t>RESEARCH QUESTION</w:t>
            </w:r>
          </w:p>
        </w:tc>
        <w:tc>
          <w:tcPr>
            <w:tcW w:w="2966" w:type="dxa"/>
            <w:tcMar>
              <w:top w:w="0" w:type="dxa"/>
              <w:left w:w="108" w:type="dxa"/>
              <w:bottom w:w="0" w:type="dxa"/>
              <w:right w:w="108" w:type="dxa"/>
            </w:tcMar>
            <w:hideMark/>
          </w:tcPr>
          <w:p w14:paraId="6A25C42E" w14:textId="77777777" w:rsidR="00942A68" w:rsidRPr="00F61C57" w:rsidRDefault="00942A68" w:rsidP="00FF2EF9">
            <w:pPr>
              <w:rPr>
                <w:rFonts w:ascii="Calibri" w:hAnsi="Calibri" w:cs="Calibri"/>
                <w:b/>
                <w:bCs/>
                <w:sz w:val="20"/>
                <w:szCs w:val="20"/>
              </w:rPr>
            </w:pPr>
            <w:r w:rsidRPr="00F61C57">
              <w:rPr>
                <w:rFonts w:ascii="Calibri" w:hAnsi="Calibri" w:cs="Calibri"/>
                <w:b/>
                <w:bCs/>
                <w:sz w:val="20"/>
                <w:szCs w:val="20"/>
              </w:rPr>
              <w:t>CLINICAL RATIONALE</w:t>
            </w:r>
          </w:p>
        </w:tc>
        <w:tc>
          <w:tcPr>
            <w:tcW w:w="2434" w:type="dxa"/>
            <w:tcMar>
              <w:top w:w="0" w:type="dxa"/>
              <w:left w:w="108" w:type="dxa"/>
              <w:bottom w:w="0" w:type="dxa"/>
              <w:right w:w="108" w:type="dxa"/>
            </w:tcMar>
            <w:hideMark/>
          </w:tcPr>
          <w:p w14:paraId="45E3F77F" w14:textId="77777777" w:rsidR="00942A68" w:rsidRPr="00F61C57" w:rsidRDefault="00942A68" w:rsidP="00FF2EF9">
            <w:pPr>
              <w:rPr>
                <w:rFonts w:ascii="Calibri" w:hAnsi="Calibri" w:cs="Calibri"/>
                <w:b/>
                <w:bCs/>
                <w:sz w:val="20"/>
                <w:szCs w:val="20"/>
              </w:rPr>
            </w:pPr>
            <w:r w:rsidRPr="00F61C57">
              <w:rPr>
                <w:rFonts w:ascii="Calibri" w:hAnsi="Calibri" w:cs="Calibri"/>
                <w:b/>
                <w:bCs/>
                <w:sz w:val="20"/>
                <w:szCs w:val="20"/>
              </w:rPr>
              <w:t>SUGGESTED METHODOLOGY/</w:t>
            </w:r>
          </w:p>
          <w:p w14:paraId="559A945C" w14:textId="77777777" w:rsidR="00942A68" w:rsidRPr="00F61C57" w:rsidRDefault="00942A68" w:rsidP="00FF2EF9">
            <w:pPr>
              <w:rPr>
                <w:rFonts w:ascii="Calibri" w:hAnsi="Calibri" w:cs="Calibri"/>
                <w:b/>
                <w:bCs/>
                <w:sz w:val="20"/>
                <w:szCs w:val="20"/>
              </w:rPr>
            </w:pPr>
            <w:r w:rsidRPr="00F61C57">
              <w:rPr>
                <w:rFonts w:ascii="Calibri" w:hAnsi="Calibri" w:cs="Calibri"/>
                <w:b/>
                <w:bCs/>
                <w:sz w:val="20"/>
                <w:szCs w:val="20"/>
              </w:rPr>
              <w:t>POPULATION</w:t>
            </w:r>
          </w:p>
        </w:tc>
        <w:tc>
          <w:tcPr>
            <w:tcW w:w="2794" w:type="dxa"/>
            <w:tcMar>
              <w:top w:w="0" w:type="dxa"/>
              <w:left w:w="108" w:type="dxa"/>
              <w:bottom w:w="0" w:type="dxa"/>
              <w:right w:w="108" w:type="dxa"/>
            </w:tcMar>
            <w:hideMark/>
          </w:tcPr>
          <w:p w14:paraId="263A635E" w14:textId="77777777" w:rsidR="00942A68" w:rsidRPr="00F61C57" w:rsidRDefault="00942A68" w:rsidP="00FF2EF9">
            <w:pPr>
              <w:rPr>
                <w:rFonts w:ascii="Calibri" w:hAnsi="Calibri" w:cs="Calibri"/>
                <w:b/>
                <w:bCs/>
                <w:sz w:val="20"/>
                <w:szCs w:val="20"/>
              </w:rPr>
            </w:pPr>
            <w:r w:rsidRPr="00F61C57">
              <w:rPr>
                <w:rFonts w:ascii="Calibri" w:hAnsi="Calibri" w:cs="Calibri"/>
                <w:b/>
                <w:bCs/>
                <w:sz w:val="20"/>
                <w:szCs w:val="20"/>
              </w:rPr>
              <w:t>INTENDED OUTCOMES</w:t>
            </w:r>
          </w:p>
        </w:tc>
      </w:tr>
      <w:tr w:rsidR="00942A68" w:rsidRPr="008C1EA7" w14:paraId="4AB64D5D" w14:textId="77777777" w:rsidTr="00FF2EF9">
        <w:tc>
          <w:tcPr>
            <w:tcW w:w="13680" w:type="dxa"/>
            <w:gridSpan w:val="5"/>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6B9B952A" w14:textId="77777777" w:rsidR="00942A68" w:rsidRPr="003214F4" w:rsidRDefault="00942A68" w:rsidP="00FF2EF9">
            <w:pPr>
              <w:rPr>
                <w:rFonts w:ascii="Calibri" w:hAnsi="Calibri" w:cs="Calibri"/>
                <w:b/>
                <w:caps/>
                <w:color w:val="FFFFFF" w:themeColor="background1"/>
                <w:sz w:val="20"/>
                <w:szCs w:val="20"/>
              </w:rPr>
            </w:pPr>
            <w:r w:rsidRPr="003214F4">
              <w:rPr>
                <w:rFonts w:ascii="Calibri" w:hAnsi="Calibri" w:cs="Calibri"/>
                <w:b/>
                <w:bCs/>
                <w:caps/>
                <w:color w:val="FFFFFF" w:themeColor="background1"/>
                <w:sz w:val="20"/>
                <w:szCs w:val="20"/>
              </w:rPr>
              <w:t>Drug and Medical Supply Shortages</w:t>
            </w:r>
          </w:p>
        </w:tc>
      </w:tr>
      <w:tr w:rsidR="00942A68" w:rsidRPr="00F61C57" w14:paraId="56B60489" w14:textId="77777777" w:rsidTr="00FF2EF9">
        <w:tc>
          <w:tcPr>
            <w:tcW w:w="1800" w:type="dxa"/>
            <w:tcMar>
              <w:top w:w="0" w:type="dxa"/>
              <w:left w:w="108" w:type="dxa"/>
              <w:bottom w:w="0" w:type="dxa"/>
              <w:right w:w="108" w:type="dxa"/>
            </w:tcMar>
          </w:tcPr>
          <w:p w14:paraId="4EC2D235"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1.</w:t>
            </w:r>
            <w:r>
              <w:rPr>
                <w:rFonts w:ascii="Calibri" w:hAnsi="Calibri" w:cs="Calibri"/>
                <w:b/>
                <w:bCs/>
                <w:sz w:val="20"/>
                <w:szCs w:val="20"/>
              </w:rPr>
              <w:t xml:space="preserve"> </w:t>
            </w:r>
            <w:r w:rsidRPr="008C1EA7">
              <w:rPr>
                <w:rFonts w:ascii="Calibri" w:hAnsi="Calibri" w:cs="Calibri"/>
                <w:b/>
                <w:bCs/>
                <w:sz w:val="20"/>
                <w:szCs w:val="20"/>
              </w:rPr>
              <w:t xml:space="preserve"> </w:t>
            </w:r>
            <w:r>
              <w:rPr>
                <w:rFonts w:ascii="Calibri" w:hAnsi="Calibri" w:cs="Calibri"/>
                <w:b/>
                <w:bCs/>
                <w:sz w:val="20"/>
                <w:szCs w:val="20"/>
              </w:rPr>
              <w:t>Impact of shortages</w:t>
            </w:r>
          </w:p>
        </w:tc>
        <w:tc>
          <w:tcPr>
            <w:tcW w:w="3686" w:type="dxa"/>
            <w:tcMar>
              <w:top w:w="0" w:type="dxa"/>
              <w:left w:w="108" w:type="dxa"/>
              <w:bottom w:w="0" w:type="dxa"/>
              <w:right w:w="108" w:type="dxa"/>
            </w:tcMar>
          </w:tcPr>
          <w:p w14:paraId="23072AE6" w14:textId="76691944" w:rsidR="00942A68" w:rsidRPr="00F61C57" w:rsidRDefault="00942A68" w:rsidP="00FF2EF9">
            <w:pPr>
              <w:rPr>
                <w:rFonts w:ascii="Calibri" w:hAnsi="Calibri" w:cs="Calibri"/>
                <w:sz w:val="20"/>
                <w:szCs w:val="20"/>
              </w:rPr>
            </w:pPr>
            <w:r>
              <w:rPr>
                <w:rFonts w:ascii="Calibri" w:hAnsi="Calibri" w:cs="Calibri"/>
                <w:sz w:val="20"/>
                <w:szCs w:val="20"/>
              </w:rPr>
              <w:t xml:space="preserve">1a. </w:t>
            </w:r>
            <w:r w:rsidRPr="00F61C57">
              <w:rPr>
                <w:rFonts w:ascii="Calibri" w:hAnsi="Calibri" w:cs="Calibri"/>
                <w:sz w:val="20"/>
                <w:szCs w:val="20"/>
              </w:rPr>
              <w:t xml:space="preserve">What is the extent drug </w:t>
            </w:r>
            <w:r>
              <w:rPr>
                <w:rFonts w:ascii="Calibri" w:hAnsi="Calibri" w:cs="Calibri"/>
                <w:sz w:val="20"/>
                <w:szCs w:val="20"/>
              </w:rPr>
              <w:t>and medical supply</w:t>
            </w:r>
            <w:r w:rsidRPr="00F61C57">
              <w:rPr>
                <w:rFonts w:ascii="Calibri" w:hAnsi="Calibri" w:cs="Calibri"/>
                <w:sz w:val="20"/>
                <w:szCs w:val="20"/>
              </w:rPr>
              <w:t xml:space="preserve"> shortages during the COVID-19 pandemic?</w:t>
            </w:r>
          </w:p>
          <w:p w14:paraId="650585C1" w14:textId="77777777" w:rsidR="00942A68" w:rsidRPr="00F61C57" w:rsidRDefault="00942A68" w:rsidP="00FF2EF9">
            <w:pPr>
              <w:rPr>
                <w:rFonts w:ascii="Calibri" w:hAnsi="Calibri" w:cs="Calibri"/>
                <w:b/>
                <w:bCs/>
                <w:sz w:val="20"/>
                <w:szCs w:val="20"/>
              </w:rPr>
            </w:pPr>
          </w:p>
          <w:p w14:paraId="1FE932E7" w14:textId="77777777" w:rsidR="00942A68" w:rsidRPr="00F61C57" w:rsidRDefault="00942A68" w:rsidP="00FF2EF9">
            <w:pPr>
              <w:rPr>
                <w:rFonts w:ascii="Calibri" w:hAnsi="Calibri" w:cs="Calibri"/>
                <w:b/>
                <w:bCs/>
                <w:sz w:val="20"/>
                <w:szCs w:val="20"/>
              </w:rPr>
            </w:pPr>
          </w:p>
        </w:tc>
        <w:tc>
          <w:tcPr>
            <w:tcW w:w="2966" w:type="dxa"/>
            <w:tcMar>
              <w:top w:w="0" w:type="dxa"/>
              <w:left w:w="108" w:type="dxa"/>
              <w:bottom w:w="0" w:type="dxa"/>
              <w:right w:w="108" w:type="dxa"/>
            </w:tcMar>
          </w:tcPr>
          <w:p w14:paraId="50529013"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Description of type</w:t>
            </w:r>
            <w:r>
              <w:rPr>
                <w:rFonts w:ascii="Calibri" w:hAnsi="Calibri" w:cs="Calibri"/>
                <w:sz w:val="20"/>
                <w:szCs w:val="20"/>
              </w:rPr>
              <w:t>,</w:t>
            </w:r>
            <w:r w:rsidRPr="00F61C57">
              <w:rPr>
                <w:rFonts w:ascii="Calibri" w:hAnsi="Calibri" w:cs="Calibri"/>
                <w:sz w:val="20"/>
                <w:szCs w:val="20"/>
              </w:rPr>
              <w:t xml:space="preserve"> severity, and magnitude of shortages as well as the patient populations most highly impacted by these shortages is needed. </w:t>
            </w:r>
          </w:p>
        </w:tc>
        <w:tc>
          <w:tcPr>
            <w:tcW w:w="2434" w:type="dxa"/>
            <w:tcMar>
              <w:top w:w="0" w:type="dxa"/>
              <w:left w:w="108" w:type="dxa"/>
              <w:bottom w:w="0" w:type="dxa"/>
              <w:right w:w="108" w:type="dxa"/>
            </w:tcMar>
          </w:tcPr>
          <w:p w14:paraId="0A6DFFAC"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Cross-sectional and longitudinal studies of inpatient and outpatient populations</w:t>
            </w:r>
          </w:p>
        </w:tc>
        <w:tc>
          <w:tcPr>
            <w:tcW w:w="2794" w:type="dxa"/>
            <w:tcMar>
              <w:top w:w="0" w:type="dxa"/>
              <w:left w:w="108" w:type="dxa"/>
              <w:bottom w:w="0" w:type="dxa"/>
              <w:right w:w="108" w:type="dxa"/>
            </w:tcMar>
          </w:tcPr>
          <w:p w14:paraId="38F62A00"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 xml:space="preserve">Through understanding the agents and populations most impacted, we can better target patients and/or health care settings at highest risk to prevent or mitigate future shortages. </w:t>
            </w:r>
          </w:p>
        </w:tc>
      </w:tr>
      <w:tr w:rsidR="00942A68" w:rsidRPr="00F61C57" w14:paraId="5EB80034" w14:textId="77777777" w:rsidTr="00FF2EF9">
        <w:tc>
          <w:tcPr>
            <w:tcW w:w="1800" w:type="dxa"/>
            <w:tcMar>
              <w:top w:w="0" w:type="dxa"/>
              <w:left w:w="108" w:type="dxa"/>
              <w:bottom w:w="0" w:type="dxa"/>
              <w:right w:w="108" w:type="dxa"/>
            </w:tcMar>
          </w:tcPr>
          <w:p w14:paraId="1FD8E100"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2.</w:t>
            </w:r>
            <w:r>
              <w:rPr>
                <w:rFonts w:ascii="Calibri" w:hAnsi="Calibri" w:cs="Calibri"/>
                <w:b/>
                <w:bCs/>
                <w:sz w:val="20"/>
                <w:szCs w:val="20"/>
              </w:rPr>
              <w:t xml:space="preserve"> Dissemination of best practices</w:t>
            </w:r>
            <w:r w:rsidRPr="008C1EA7">
              <w:rPr>
                <w:rFonts w:ascii="Calibri" w:hAnsi="Calibri" w:cs="Calibri"/>
                <w:b/>
                <w:bCs/>
                <w:sz w:val="20"/>
                <w:szCs w:val="20"/>
              </w:rPr>
              <w:t xml:space="preserve"> </w:t>
            </w:r>
          </w:p>
        </w:tc>
        <w:tc>
          <w:tcPr>
            <w:tcW w:w="3686" w:type="dxa"/>
            <w:tcMar>
              <w:top w:w="0" w:type="dxa"/>
              <w:left w:w="108" w:type="dxa"/>
              <w:bottom w:w="0" w:type="dxa"/>
              <w:right w:w="108" w:type="dxa"/>
            </w:tcMar>
          </w:tcPr>
          <w:p w14:paraId="5E3C7FAF" w14:textId="77777777" w:rsidR="00942A68" w:rsidRPr="00F61C57" w:rsidRDefault="00942A68" w:rsidP="00FF2EF9">
            <w:pPr>
              <w:rPr>
                <w:rFonts w:ascii="Calibri" w:hAnsi="Calibri" w:cs="Calibri"/>
                <w:bCs/>
                <w:sz w:val="20"/>
                <w:szCs w:val="20"/>
              </w:rPr>
            </w:pPr>
            <w:r>
              <w:rPr>
                <w:rFonts w:ascii="Calibri" w:hAnsi="Calibri" w:cs="Calibri"/>
                <w:bCs/>
                <w:sz w:val="20"/>
                <w:szCs w:val="20"/>
              </w:rPr>
              <w:t xml:space="preserve">2a. </w:t>
            </w:r>
            <w:r w:rsidRPr="00F61C57">
              <w:rPr>
                <w:rFonts w:ascii="Calibri" w:hAnsi="Calibri" w:cs="Calibri"/>
                <w:bCs/>
                <w:sz w:val="20"/>
                <w:szCs w:val="20"/>
              </w:rPr>
              <w:t xml:space="preserve">What are the best local institutional, national, and international policies and strategies to optimize patient care during times of shortage and mitigate future drug </w:t>
            </w:r>
            <w:r>
              <w:rPr>
                <w:rFonts w:ascii="Calibri" w:hAnsi="Calibri" w:cs="Calibri"/>
                <w:bCs/>
                <w:sz w:val="20"/>
                <w:szCs w:val="20"/>
              </w:rPr>
              <w:t>and medical supply</w:t>
            </w:r>
            <w:r w:rsidRPr="00F61C57">
              <w:rPr>
                <w:rFonts w:ascii="Calibri" w:hAnsi="Calibri" w:cs="Calibri"/>
                <w:bCs/>
                <w:sz w:val="20"/>
                <w:szCs w:val="20"/>
              </w:rPr>
              <w:t xml:space="preserve"> shortages?</w:t>
            </w:r>
          </w:p>
        </w:tc>
        <w:tc>
          <w:tcPr>
            <w:tcW w:w="2966" w:type="dxa"/>
            <w:tcMar>
              <w:top w:w="0" w:type="dxa"/>
              <w:left w:w="108" w:type="dxa"/>
              <w:bottom w:w="0" w:type="dxa"/>
              <w:right w:w="108" w:type="dxa"/>
            </w:tcMar>
          </w:tcPr>
          <w:p w14:paraId="51FB4FBD"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 xml:space="preserve">Identifying effective policies to mitigate shortages during pandemics/states of emergency is essential to prevent future shortages. Individual patient-based and institutional strategies to conserve drugs </w:t>
            </w:r>
            <w:r>
              <w:rPr>
                <w:rFonts w:ascii="Calibri" w:hAnsi="Calibri" w:cs="Calibri"/>
                <w:sz w:val="20"/>
                <w:szCs w:val="20"/>
              </w:rPr>
              <w:t>and medical supplies</w:t>
            </w:r>
            <w:r w:rsidRPr="00F61C57">
              <w:rPr>
                <w:rFonts w:ascii="Calibri" w:hAnsi="Calibri" w:cs="Calibri"/>
                <w:sz w:val="20"/>
                <w:szCs w:val="20"/>
              </w:rPr>
              <w:t xml:space="preserve"> on shortage have been implemented piecemeal during the pandemic.</w:t>
            </w:r>
          </w:p>
        </w:tc>
        <w:tc>
          <w:tcPr>
            <w:tcW w:w="2434" w:type="dxa"/>
            <w:tcMar>
              <w:top w:w="0" w:type="dxa"/>
              <w:left w:w="108" w:type="dxa"/>
              <w:bottom w:w="0" w:type="dxa"/>
              <w:right w:w="108" w:type="dxa"/>
            </w:tcMar>
          </w:tcPr>
          <w:p w14:paraId="312EE678"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Descriptive studies of policies and practices in response to drug </w:t>
            </w:r>
            <w:r>
              <w:rPr>
                <w:rFonts w:ascii="Calibri" w:hAnsi="Calibri" w:cs="Calibri"/>
                <w:bCs/>
                <w:sz w:val="20"/>
                <w:szCs w:val="20"/>
              </w:rPr>
              <w:t xml:space="preserve">and medical supply </w:t>
            </w:r>
            <w:r w:rsidRPr="00F61C57">
              <w:rPr>
                <w:rFonts w:ascii="Calibri" w:hAnsi="Calibri" w:cs="Calibri"/>
                <w:bCs/>
                <w:sz w:val="20"/>
                <w:szCs w:val="20"/>
              </w:rPr>
              <w:t xml:space="preserve">shortages and potential impact on supply chain </w:t>
            </w:r>
          </w:p>
        </w:tc>
        <w:tc>
          <w:tcPr>
            <w:tcW w:w="2794" w:type="dxa"/>
            <w:tcMar>
              <w:top w:w="0" w:type="dxa"/>
              <w:left w:w="108" w:type="dxa"/>
              <w:bottom w:w="0" w:type="dxa"/>
              <w:right w:w="108" w:type="dxa"/>
            </w:tcMar>
          </w:tcPr>
          <w:p w14:paraId="6F4C5724"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Identifying the most effective policies to decrease disruption in the drug </w:t>
            </w:r>
            <w:r>
              <w:rPr>
                <w:rFonts w:ascii="Calibri" w:hAnsi="Calibri" w:cs="Calibri"/>
                <w:bCs/>
                <w:sz w:val="20"/>
                <w:szCs w:val="20"/>
              </w:rPr>
              <w:t xml:space="preserve">and medical </w:t>
            </w:r>
            <w:r w:rsidRPr="00F61C57">
              <w:rPr>
                <w:rFonts w:ascii="Calibri" w:hAnsi="Calibri" w:cs="Calibri"/>
                <w:bCs/>
                <w:sz w:val="20"/>
                <w:szCs w:val="20"/>
              </w:rPr>
              <w:t xml:space="preserve">supply will assist in improving the supply chain and mitigate shortages. </w:t>
            </w:r>
            <w:r w:rsidRPr="00F61C57">
              <w:rPr>
                <w:rFonts w:ascii="Calibri" w:hAnsi="Calibri" w:cs="Calibri"/>
                <w:sz w:val="20"/>
                <w:szCs w:val="20"/>
              </w:rPr>
              <w:t>Sharing successful strategies and management practices can help improve patient outcomes and decrease the negative clinical consequences known to be associated with drug</w:t>
            </w:r>
            <w:r>
              <w:rPr>
                <w:rFonts w:ascii="Calibri" w:hAnsi="Calibri" w:cs="Calibri"/>
                <w:sz w:val="20"/>
                <w:szCs w:val="20"/>
              </w:rPr>
              <w:t xml:space="preserve"> and medical supply </w:t>
            </w:r>
            <w:r w:rsidRPr="00F61C57">
              <w:rPr>
                <w:rFonts w:ascii="Calibri" w:hAnsi="Calibri" w:cs="Calibri"/>
                <w:sz w:val="20"/>
                <w:szCs w:val="20"/>
              </w:rPr>
              <w:t>shortages.</w:t>
            </w:r>
          </w:p>
        </w:tc>
      </w:tr>
      <w:tr w:rsidR="00942A68" w:rsidRPr="00F61C57" w14:paraId="072554F0" w14:textId="77777777" w:rsidTr="00FF2EF9">
        <w:tc>
          <w:tcPr>
            <w:tcW w:w="1800" w:type="dxa"/>
            <w:tcMar>
              <w:top w:w="0" w:type="dxa"/>
              <w:left w:w="108" w:type="dxa"/>
              <w:bottom w:w="0" w:type="dxa"/>
              <w:right w:w="108" w:type="dxa"/>
            </w:tcMar>
          </w:tcPr>
          <w:p w14:paraId="53ECBC1B"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3.</w:t>
            </w:r>
            <w:r>
              <w:rPr>
                <w:rFonts w:ascii="Calibri" w:hAnsi="Calibri" w:cs="Calibri"/>
                <w:b/>
                <w:bCs/>
                <w:sz w:val="20"/>
                <w:szCs w:val="20"/>
              </w:rPr>
              <w:t xml:space="preserve"> </w:t>
            </w:r>
            <w:r w:rsidRPr="008C1EA7">
              <w:rPr>
                <w:rFonts w:ascii="Calibri" w:hAnsi="Calibri" w:cs="Calibri"/>
                <w:b/>
                <w:bCs/>
                <w:sz w:val="20"/>
                <w:szCs w:val="20"/>
              </w:rPr>
              <w:t>Clini</w:t>
            </w:r>
            <w:r>
              <w:rPr>
                <w:rFonts w:ascii="Calibri" w:hAnsi="Calibri" w:cs="Calibri"/>
                <w:b/>
                <w:bCs/>
                <w:sz w:val="20"/>
                <w:szCs w:val="20"/>
              </w:rPr>
              <w:t>cal consequences</w:t>
            </w:r>
          </w:p>
        </w:tc>
        <w:tc>
          <w:tcPr>
            <w:tcW w:w="3686" w:type="dxa"/>
            <w:tcMar>
              <w:top w:w="0" w:type="dxa"/>
              <w:left w:w="108" w:type="dxa"/>
              <w:bottom w:w="0" w:type="dxa"/>
              <w:right w:w="108" w:type="dxa"/>
            </w:tcMar>
          </w:tcPr>
          <w:p w14:paraId="3BF94342" w14:textId="77777777" w:rsidR="00942A68" w:rsidRPr="00F61C57" w:rsidRDefault="00942A68" w:rsidP="00FF2EF9">
            <w:pPr>
              <w:rPr>
                <w:rFonts w:ascii="Calibri" w:hAnsi="Calibri" w:cs="Calibri"/>
                <w:sz w:val="20"/>
                <w:szCs w:val="20"/>
              </w:rPr>
            </w:pPr>
            <w:r>
              <w:rPr>
                <w:rFonts w:ascii="Calibri" w:hAnsi="Calibri" w:cs="Calibri"/>
                <w:sz w:val="20"/>
                <w:szCs w:val="20"/>
              </w:rPr>
              <w:t xml:space="preserve">3a. </w:t>
            </w:r>
            <w:r w:rsidRPr="00F61C57">
              <w:rPr>
                <w:rFonts w:ascii="Calibri" w:hAnsi="Calibri" w:cs="Calibri"/>
                <w:sz w:val="20"/>
                <w:szCs w:val="20"/>
              </w:rPr>
              <w:t xml:space="preserve">What are the downstream clinical outcomes of these drug </w:t>
            </w:r>
            <w:r>
              <w:rPr>
                <w:rFonts w:ascii="Calibri" w:hAnsi="Calibri" w:cs="Calibri"/>
                <w:sz w:val="20"/>
                <w:szCs w:val="20"/>
              </w:rPr>
              <w:t>and medical supply</w:t>
            </w:r>
            <w:r w:rsidRPr="00F61C57">
              <w:rPr>
                <w:rFonts w:ascii="Calibri" w:hAnsi="Calibri" w:cs="Calibri"/>
                <w:sz w:val="20"/>
                <w:szCs w:val="20"/>
              </w:rPr>
              <w:t xml:space="preserve"> shortages?</w:t>
            </w:r>
          </w:p>
        </w:tc>
        <w:tc>
          <w:tcPr>
            <w:tcW w:w="2966" w:type="dxa"/>
            <w:tcMar>
              <w:top w:w="0" w:type="dxa"/>
              <w:left w:w="108" w:type="dxa"/>
              <w:bottom w:w="0" w:type="dxa"/>
              <w:right w:w="108" w:type="dxa"/>
            </w:tcMar>
          </w:tcPr>
          <w:p w14:paraId="64960095" w14:textId="77777777" w:rsidR="00942A68" w:rsidRPr="00F61C57" w:rsidRDefault="00942A68" w:rsidP="00FF2EF9">
            <w:pPr>
              <w:rPr>
                <w:rFonts w:ascii="Calibri" w:hAnsi="Calibri" w:cs="Calibri"/>
                <w:b/>
                <w:bCs/>
                <w:sz w:val="20"/>
                <w:szCs w:val="20"/>
              </w:rPr>
            </w:pPr>
            <w:r>
              <w:rPr>
                <w:rFonts w:ascii="Calibri" w:hAnsi="Calibri" w:cs="Calibri"/>
                <w:sz w:val="20"/>
                <w:szCs w:val="20"/>
              </w:rPr>
              <w:t>Patient</w:t>
            </w:r>
            <w:r w:rsidRPr="00F61C57">
              <w:rPr>
                <w:rFonts w:ascii="Calibri" w:hAnsi="Calibri" w:cs="Calibri"/>
                <w:sz w:val="20"/>
                <w:szCs w:val="20"/>
              </w:rPr>
              <w:t xml:space="preserve"> safety issues, adverse events, </w:t>
            </w:r>
            <w:r>
              <w:rPr>
                <w:rFonts w:ascii="Calibri" w:hAnsi="Calibri" w:cs="Calibri"/>
                <w:sz w:val="20"/>
                <w:szCs w:val="20"/>
              </w:rPr>
              <w:t xml:space="preserve">infection prevention and control, </w:t>
            </w:r>
            <w:r w:rsidRPr="00F61C57">
              <w:rPr>
                <w:rFonts w:ascii="Calibri" w:hAnsi="Calibri" w:cs="Calibri"/>
                <w:sz w:val="20"/>
                <w:szCs w:val="20"/>
              </w:rPr>
              <w:t xml:space="preserve">and increased morbidity and mortality are all potential negative consequences of drug </w:t>
            </w:r>
            <w:r>
              <w:rPr>
                <w:rFonts w:ascii="Calibri" w:hAnsi="Calibri" w:cs="Calibri"/>
                <w:sz w:val="20"/>
                <w:szCs w:val="20"/>
              </w:rPr>
              <w:t xml:space="preserve">and medical supply </w:t>
            </w:r>
            <w:r w:rsidRPr="00F61C57">
              <w:rPr>
                <w:rFonts w:ascii="Calibri" w:hAnsi="Calibri" w:cs="Calibri"/>
                <w:sz w:val="20"/>
                <w:szCs w:val="20"/>
              </w:rPr>
              <w:t xml:space="preserve">shortages. </w:t>
            </w:r>
          </w:p>
        </w:tc>
        <w:tc>
          <w:tcPr>
            <w:tcW w:w="2434" w:type="dxa"/>
            <w:tcMar>
              <w:top w:w="0" w:type="dxa"/>
              <w:left w:w="108" w:type="dxa"/>
              <w:bottom w:w="0" w:type="dxa"/>
              <w:right w:w="108" w:type="dxa"/>
            </w:tcMar>
          </w:tcPr>
          <w:p w14:paraId="69A14A83"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Cohort studies of inpatient COVID-19 positive patients</w:t>
            </w:r>
          </w:p>
        </w:tc>
        <w:tc>
          <w:tcPr>
            <w:tcW w:w="2794" w:type="dxa"/>
            <w:tcMar>
              <w:top w:w="0" w:type="dxa"/>
              <w:left w:w="108" w:type="dxa"/>
              <w:bottom w:w="0" w:type="dxa"/>
              <w:right w:w="108" w:type="dxa"/>
            </w:tcMar>
          </w:tcPr>
          <w:p w14:paraId="6BB4837D"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Providing clinicians with insight and experience from colleagues also impacted by these shortages this will lead to improved understand</w:t>
            </w:r>
            <w:r>
              <w:rPr>
                <w:rFonts w:ascii="Calibri" w:hAnsi="Calibri" w:cs="Calibri"/>
                <w:sz w:val="20"/>
                <w:szCs w:val="20"/>
              </w:rPr>
              <w:t>ing</w:t>
            </w:r>
            <w:r w:rsidRPr="00F61C57">
              <w:rPr>
                <w:rFonts w:ascii="Calibri" w:hAnsi="Calibri" w:cs="Calibri"/>
                <w:sz w:val="20"/>
                <w:szCs w:val="20"/>
              </w:rPr>
              <w:t xml:space="preserve"> of potential negative clinical consequences and improved management strategies.  </w:t>
            </w:r>
          </w:p>
        </w:tc>
      </w:tr>
      <w:tr w:rsidR="00942A68" w:rsidRPr="00F61C57" w14:paraId="3178742E" w14:textId="77777777" w:rsidTr="00FF2EF9">
        <w:tc>
          <w:tcPr>
            <w:tcW w:w="1800" w:type="dxa"/>
            <w:tcMar>
              <w:top w:w="0" w:type="dxa"/>
              <w:left w:w="108" w:type="dxa"/>
              <w:bottom w:w="0" w:type="dxa"/>
              <w:right w:w="108" w:type="dxa"/>
            </w:tcMar>
          </w:tcPr>
          <w:p w14:paraId="3E383ED9" w14:textId="77777777" w:rsidR="00942A68" w:rsidRPr="00F61C57" w:rsidRDefault="00942A68" w:rsidP="00FF2EF9">
            <w:pPr>
              <w:rPr>
                <w:rFonts w:ascii="Calibri" w:hAnsi="Calibri" w:cs="Calibri"/>
                <w:b/>
                <w:bCs/>
                <w:sz w:val="20"/>
                <w:szCs w:val="20"/>
              </w:rPr>
            </w:pPr>
          </w:p>
        </w:tc>
        <w:tc>
          <w:tcPr>
            <w:tcW w:w="3686" w:type="dxa"/>
            <w:tcMar>
              <w:top w:w="0" w:type="dxa"/>
              <w:left w:w="108" w:type="dxa"/>
              <w:bottom w:w="0" w:type="dxa"/>
              <w:right w:w="108" w:type="dxa"/>
            </w:tcMar>
          </w:tcPr>
          <w:p w14:paraId="0ECFE580" w14:textId="5E040599" w:rsidR="00942A68" w:rsidRPr="00F61C57" w:rsidRDefault="00942A68" w:rsidP="00576626">
            <w:pPr>
              <w:rPr>
                <w:rFonts w:ascii="Calibri" w:hAnsi="Calibri" w:cs="Calibri"/>
                <w:sz w:val="20"/>
                <w:szCs w:val="20"/>
              </w:rPr>
            </w:pPr>
            <w:r>
              <w:rPr>
                <w:rFonts w:ascii="Calibri" w:hAnsi="Calibri" w:cs="Calibri"/>
                <w:sz w:val="20"/>
                <w:szCs w:val="20"/>
              </w:rPr>
              <w:t xml:space="preserve">3b. </w:t>
            </w:r>
            <w:r w:rsidRPr="00F61C57">
              <w:rPr>
                <w:rFonts w:ascii="Calibri" w:hAnsi="Calibri" w:cs="Calibri"/>
                <w:sz w:val="20"/>
                <w:szCs w:val="20"/>
              </w:rPr>
              <w:t xml:space="preserve">What is the impact of drugs </w:t>
            </w:r>
            <w:r w:rsidR="00576626">
              <w:rPr>
                <w:rFonts w:ascii="Calibri" w:hAnsi="Calibri" w:cs="Calibri"/>
                <w:sz w:val="20"/>
                <w:szCs w:val="20"/>
              </w:rPr>
              <w:t xml:space="preserve">shortages in </w:t>
            </w:r>
            <w:r w:rsidRPr="00F61C57">
              <w:rPr>
                <w:rFonts w:ascii="Calibri" w:hAnsi="Calibri" w:cs="Calibri"/>
                <w:sz w:val="20"/>
                <w:szCs w:val="20"/>
              </w:rPr>
              <w:t>management of COVID-19</w:t>
            </w:r>
            <w:r w:rsidR="00576626">
              <w:rPr>
                <w:rFonts w:ascii="Calibri" w:hAnsi="Calibri" w:cs="Calibri"/>
                <w:sz w:val="20"/>
                <w:szCs w:val="20"/>
              </w:rPr>
              <w:t xml:space="preserve"> and other associated chronic conditions?</w:t>
            </w:r>
          </w:p>
        </w:tc>
        <w:tc>
          <w:tcPr>
            <w:tcW w:w="2966" w:type="dxa"/>
            <w:tcMar>
              <w:top w:w="0" w:type="dxa"/>
              <w:left w:w="108" w:type="dxa"/>
              <w:bottom w:w="0" w:type="dxa"/>
              <w:right w:w="108" w:type="dxa"/>
            </w:tcMar>
          </w:tcPr>
          <w:p w14:paraId="58A40ABC" w14:textId="0FE13DE0" w:rsidR="00942A68" w:rsidRPr="00F61C57" w:rsidRDefault="00942A68" w:rsidP="0087274B">
            <w:pPr>
              <w:rPr>
                <w:rFonts w:ascii="Calibri" w:hAnsi="Calibri" w:cs="Calibri"/>
                <w:sz w:val="20"/>
                <w:szCs w:val="20"/>
              </w:rPr>
            </w:pPr>
            <w:r w:rsidRPr="00F61C57">
              <w:rPr>
                <w:rFonts w:ascii="Calibri" w:hAnsi="Calibri" w:cs="Calibri"/>
                <w:sz w:val="20"/>
                <w:szCs w:val="20"/>
              </w:rPr>
              <w:t xml:space="preserve">Drug shortages of therapeutics with suspected </w:t>
            </w:r>
            <w:r w:rsidR="0087274B">
              <w:rPr>
                <w:rFonts w:ascii="Calibri" w:hAnsi="Calibri" w:cs="Calibri"/>
                <w:sz w:val="20"/>
                <w:szCs w:val="20"/>
              </w:rPr>
              <w:t>effectiveness</w:t>
            </w:r>
            <w:r w:rsidR="0087274B" w:rsidRPr="00F61C57">
              <w:rPr>
                <w:rFonts w:ascii="Calibri" w:hAnsi="Calibri" w:cs="Calibri"/>
                <w:sz w:val="20"/>
                <w:szCs w:val="20"/>
              </w:rPr>
              <w:t xml:space="preserve"> </w:t>
            </w:r>
            <w:r w:rsidRPr="00F61C57">
              <w:rPr>
                <w:rFonts w:ascii="Calibri" w:hAnsi="Calibri" w:cs="Calibri"/>
                <w:sz w:val="20"/>
                <w:szCs w:val="20"/>
              </w:rPr>
              <w:t>for COVID-19 have downstream impact such as the exhaustion of supply chain and medication hoarding, which has resulted in a shortage for patients chronically taking the medications and unavailability of drugs for hospitalized patients (e.g</w:t>
            </w:r>
            <w:r>
              <w:rPr>
                <w:rFonts w:ascii="Calibri" w:hAnsi="Calibri" w:cs="Calibri"/>
                <w:sz w:val="20"/>
                <w:szCs w:val="20"/>
              </w:rPr>
              <w:t>.</w:t>
            </w:r>
            <w:r w:rsidRPr="00F61C57">
              <w:rPr>
                <w:rFonts w:ascii="Calibri" w:hAnsi="Calibri" w:cs="Calibri"/>
                <w:sz w:val="20"/>
                <w:szCs w:val="20"/>
              </w:rPr>
              <w:t>, hydroxychloroquine).</w:t>
            </w:r>
          </w:p>
        </w:tc>
        <w:tc>
          <w:tcPr>
            <w:tcW w:w="2434" w:type="dxa"/>
            <w:tcMar>
              <w:top w:w="0" w:type="dxa"/>
              <w:left w:w="108" w:type="dxa"/>
              <w:bottom w:w="0" w:type="dxa"/>
              <w:right w:w="108" w:type="dxa"/>
            </w:tcMar>
          </w:tcPr>
          <w:p w14:paraId="283CA0B8"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 xml:space="preserve">Ecological studies on groups of patients receiving these agents for chronic conditions and availability of these drugs at different times pre and during the pandemic  </w:t>
            </w:r>
          </w:p>
        </w:tc>
        <w:tc>
          <w:tcPr>
            <w:tcW w:w="2794" w:type="dxa"/>
            <w:tcMar>
              <w:top w:w="0" w:type="dxa"/>
              <w:left w:w="108" w:type="dxa"/>
              <w:bottom w:w="0" w:type="dxa"/>
              <w:right w:w="108" w:type="dxa"/>
            </w:tcMar>
          </w:tcPr>
          <w:p w14:paraId="38EE8531"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Assess shifting of drug supply and cost at the patient-level (e.g</w:t>
            </w:r>
            <w:r>
              <w:rPr>
                <w:rFonts w:ascii="Calibri" w:hAnsi="Calibri" w:cs="Calibri"/>
                <w:bCs/>
                <w:sz w:val="20"/>
                <w:szCs w:val="20"/>
              </w:rPr>
              <w:t>.</w:t>
            </w:r>
            <w:r w:rsidRPr="00F61C57">
              <w:rPr>
                <w:rFonts w:ascii="Calibri" w:hAnsi="Calibri" w:cs="Calibri"/>
                <w:bCs/>
                <w:sz w:val="20"/>
                <w:szCs w:val="20"/>
              </w:rPr>
              <w:t>, shifting from chronic to acute use) and health care sector-level (e.g</w:t>
            </w:r>
            <w:r>
              <w:rPr>
                <w:rFonts w:ascii="Calibri" w:hAnsi="Calibri" w:cs="Calibri"/>
                <w:bCs/>
                <w:sz w:val="20"/>
                <w:szCs w:val="20"/>
              </w:rPr>
              <w:t>.</w:t>
            </w:r>
            <w:r w:rsidRPr="00F61C57">
              <w:rPr>
                <w:rFonts w:ascii="Calibri" w:hAnsi="Calibri" w:cs="Calibri"/>
                <w:bCs/>
                <w:sz w:val="20"/>
                <w:szCs w:val="20"/>
              </w:rPr>
              <w:t xml:space="preserve">, shifting from outpatient to acute care use). Identify methods to maintain drug supply needed to maintain medication regimens for patients taking the medications for chronic use. </w:t>
            </w:r>
          </w:p>
        </w:tc>
      </w:tr>
      <w:tr w:rsidR="00942A68" w:rsidRPr="00F61C57" w14:paraId="2F4C2C74" w14:textId="77777777" w:rsidTr="00FF2EF9">
        <w:tc>
          <w:tcPr>
            <w:tcW w:w="1800" w:type="dxa"/>
            <w:tcMar>
              <w:top w:w="0" w:type="dxa"/>
              <w:left w:w="108" w:type="dxa"/>
              <w:bottom w:w="0" w:type="dxa"/>
              <w:right w:w="108" w:type="dxa"/>
            </w:tcMar>
          </w:tcPr>
          <w:p w14:paraId="750DD835" w14:textId="77777777" w:rsidR="00942A68" w:rsidRPr="00F61C57" w:rsidRDefault="00942A68" w:rsidP="00FF2EF9">
            <w:pPr>
              <w:rPr>
                <w:rFonts w:ascii="Calibri" w:hAnsi="Calibri" w:cs="Calibri"/>
                <w:b/>
                <w:bCs/>
                <w:sz w:val="20"/>
                <w:szCs w:val="20"/>
              </w:rPr>
            </w:pPr>
          </w:p>
        </w:tc>
        <w:tc>
          <w:tcPr>
            <w:tcW w:w="3686" w:type="dxa"/>
            <w:tcMar>
              <w:top w:w="0" w:type="dxa"/>
              <w:left w:w="108" w:type="dxa"/>
              <w:bottom w:w="0" w:type="dxa"/>
              <w:right w:w="108" w:type="dxa"/>
            </w:tcMar>
          </w:tcPr>
          <w:p w14:paraId="2F2C5EBE" w14:textId="77777777" w:rsidR="00942A68" w:rsidRPr="00F61C57" w:rsidRDefault="00942A68" w:rsidP="00FF2EF9">
            <w:pPr>
              <w:rPr>
                <w:rFonts w:ascii="Calibri" w:hAnsi="Calibri" w:cs="Calibri"/>
                <w:sz w:val="20"/>
                <w:szCs w:val="20"/>
              </w:rPr>
            </w:pPr>
            <w:r>
              <w:rPr>
                <w:rFonts w:ascii="Calibri" w:hAnsi="Calibri" w:cs="Calibri"/>
                <w:sz w:val="20"/>
                <w:szCs w:val="20"/>
              </w:rPr>
              <w:t xml:space="preserve">3c. </w:t>
            </w:r>
            <w:r w:rsidRPr="00F61C57">
              <w:rPr>
                <w:rFonts w:ascii="Calibri" w:hAnsi="Calibri" w:cs="Calibri"/>
                <w:sz w:val="20"/>
                <w:szCs w:val="20"/>
              </w:rPr>
              <w:t xml:space="preserve">What are the economic consequences of the drug </w:t>
            </w:r>
            <w:r>
              <w:rPr>
                <w:rFonts w:ascii="Calibri" w:hAnsi="Calibri" w:cs="Calibri"/>
                <w:sz w:val="20"/>
                <w:szCs w:val="20"/>
              </w:rPr>
              <w:t>and medical supply</w:t>
            </w:r>
            <w:r w:rsidRPr="00F61C57">
              <w:rPr>
                <w:rFonts w:ascii="Calibri" w:hAnsi="Calibri" w:cs="Calibri"/>
                <w:sz w:val="20"/>
                <w:szCs w:val="20"/>
              </w:rPr>
              <w:t xml:space="preserve"> shortages that have occurred during COVID-19? </w:t>
            </w:r>
          </w:p>
        </w:tc>
        <w:tc>
          <w:tcPr>
            <w:tcW w:w="2966" w:type="dxa"/>
            <w:tcMar>
              <w:top w:w="0" w:type="dxa"/>
              <w:left w:w="108" w:type="dxa"/>
              <w:bottom w:w="0" w:type="dxa"/>
              <w:right w:w="108" w:type="dxa"/>
            </w:tcMar>
          </w:tcPr>
          <w:p w14:paraId="543B71AB" w14:textId="77777777" w:rsidR="00942A68" w:rsidRPr="00F61C57" w:rsidRDefault="00942A68" w:rsidP="00FF2EF9">
            <w:pPr>
              <w:rPr>
                <w:rFonts w:ascii="Calibri" w:hAnsi="Calibri" w:cs="Calibri"/>
                <w:b/>
                <w:bCs/>
                <w:sz w:val="20"/>
                <w:szCs w:val="20"/>
              </w:rPr>
            </w:pPr>
            <w:r w:rsidRPr="00F61C57">
              <w:rPr>
                <w:rFonts w:ascii="Calibri" w:hAnsi="Calibri" w:cs="Calibri"/>
                <w:sz w:val="20"/>
                <w:szCs w:val="20"/>
              </w:rPr>
              <w:t xml:space="preserve">Economic consequences of drug </w:t>
            </w:r>
            <w:r>
              <w:rPr>
                <w:rFonts w:ascii="Calibri" w:hAnsi="Calibri" w:cs="Calibri"/>
                <w:sz w:val="20"/>
                <w:szCs w:val="20"/>
              </w:rPr>
              <w:t>and medical supply</w:t>
            </w:r>
            <w:r w:rsidRPr="00F61C57">
              <w:rPr>
                <w:rFonts w:ascii="Calibri" w:hAnsi="Calibri" w:cs="Calibri"/>
                <w:sz w:val="20"/>
                <w:szCs w:val="20"/>
              </w:rPr>
              <w:t xml:space="preserve"> shortages (drug costs, labor costs, </w:t>
            </w:r>
            <w:r>
              <w:rPr>
                <w:rFonts w:ascii="Calibri" w:hAnsi="Calibri" w:cs="Calibri"/>
                <w:sz w:val="20"/>
                <w:szCs w:val="20"/>
              </w:rPr>
              <w:t xml:space="preserve">medical supply costs, infection prevention costs, laboratory costs, </w:t>
            </w:r>
            <w:r w:rsidRPr="00F61C57">
              <w:rPr>
                <w:rFonts w:ascii="Calibri" w:hAnsi="Calibri" w:cs="Calibri"/>
                <w:sz w:val="20"/>
                <w:szCs w:val="20"/>
              </w:rPr>
              <w:t>overall institutional cost changes)</w:t>
            </w:r>
          </w:p>
        </w:tc>
        <w:tc>
          <w:tcPr>
            <w:tcW w:w="2434" w:type="dxa"/>
            <w:tcMar>
              <w:top w:w="0" w:type="dxa"/>
              <w:left w:w="108" w:type="dxa"/>
              <w:bottom w:w="0" w:type="dxa"/>
              <w:right w:w="108" w:type="dxa"/>
            </w:tcMar>
          </w:tcPr>
          <w:p w14:paraId="07849460" w14:textId="77777777" w:rsidR="00942A68" w:rsidRPr="00F61C57" w:rsidRDefault="00942A68" w:rsidP="00FF2EF9">
            <w:pPr>
              <w:rPr>
                <w:rFonts w:ascii="Calibri" w:hAnsi="Calibri" w:cs="Calibri"/>
                <w:b/>
                <w:bCs/>
                <w:sz w:val="20"/>
                <w:szCs w:val="20"/>
              </w:rPr>
            </w:pPr>
            <w:r w:rsidRPr="00F61C57">
              <w:rPr>
                <w:rFonts w:ascii="Calibri" w:hAnsi="Calibri" w:cs="Calibri"/>
                <w:bCs/>
                <w:sz w:val="20"/>
                <w:szCs w:val="20"/>
              </w:rPr>
              <w:t xml:space="preserve">Longitudinal studies considering institutional cost impact of drug </w:t>
            </w:r>
            <w:r>
              <w:rPr>
                <w:rFonts w:ascii="Calibri" w:hAnsi="Calibri" w:cs="Calibri"/>
                <w:bCs/>
                <w:sz w:val="20"/>
                <w:szCs w:val="20"/>
              </w:rPr>
              <w:t>and medical supply</w:t>
            </w:r>
            <w:r w:rsidRPr="00F61C57">
              <w:rPr>
                <w:rFonts w:ascii="Calibri" w:hAnsi="Calibri" w:cs="Calibri"/>
                <w:bCs/>
                <w:sz w:val="20"/>
                <w:szCs w:val="20"/>
              </w:rPr>
              <w:t xml:space="preserve"> shortages secondary to COVID-19 </w:t>
            </w:r>
          </w:p>
        </w:tc>
        <w:tc>
          <w:tcPr>
            <w:tcW w:w="2794" w:type="dxa"/>
            <w:tcMar>
              <w:top w:w="0" w:type="dxa"/>
              <w:left w:w="108" w:type="dxa"/>
              <w:bottom w:w="0" w:type="dxa"/>
              <w:right w:w="108" w:type="dxa"/>
            </w:tcMar>
          </w:tcPr>
          <w:p w14:paraId="043CE5E5"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The extent of economic impact of drug </w:t>
            </w:r>
            <w:r>
              <w:rPr>
                <w:rFonts w:ascii="Calibri" w:hAnsi="Calibri" w:cs="Calibri"/>
                <w:bCs/>
                <w:sz w:val="20"/>
                <w:szCs w:val="20"/>
              </w:rPr>
              <w:t>and medical supply</w:t>
            </w:r>
            <w:r w:rsidRPr="00F61C57">
              <w:rPr>
                <w:rFonts w:ascii="Calibri" w:hAnsi="Calibri" w:cs="Calibri"/>
                <w:bCs/>
                <w:sz w:val="20"/>
                <w:szCs w:val="20"/>
              </w:rPr>
              <w:t xml:space="preserve"> shortages is poorly defined. The impact of drug shortages on patient out-of-pocket cost is unknown. Identify supply chain factors associated with rising costs (e.g</w:t>
            </w:r>
            <w:r>
              <w:rPr>
                <w:rFonts w:ascii="Calibri" w:hAnsi="Calibri" w:cs="Calibri"/>
                <w:bCs/>
                <w:sz w:val="20"/>
                <w:szCs w:val="20"/>
              </w:rPr>
              <w:t>.</w:t>
            </w:r>
            <w:r w:rsidRPr="00F61C57">
              <w:rPr>
                <w:rFonts w:ascii="Calibri" w:hAnsi="Calibri" w:cs="Calibri"/>
                <w:bCs/>
                <w:sz w:val="20"/>
                <w:szCs w:val="20"/>
              </w:rPr>
              <w:t>, few manufacturers, generics).</w:t>
            </w:r>
          </w:p>
        </w:tc>
      </w:tr>
      <w:tr w:rsidR="00942A68" w:rsidRPr="00F61C57" w14:paraId="38BDE2F3" w14:textId="77777777" w:rsidTr="00FF2EF9">
        <w:tc>
          <w:tcPr>
            <w:tcW w:w="1800" w:type="dxa"/>
            <w:tcMar>
              <w:top w:w="0" w:type="dxa"/>
              <w:left w:w="108" w:type="dxa"/>
              <w:bottom w:w="0" w:type="dxa"/>
              <w:right w:w="108" w:type="dxa"/>
            </w:tcMar>
          </w:tcPr>
          <w:p w14:paraId="185222B4" w14:textId="77777777" w:rsidR="00942A68" w:rsidRPr="00F61C57" w:rsidRDefault="00942A68" w:rsidP="00FF2EF9">
            <w:pPr>
              <w:rPr>
                <w:rFonts w:ascii="Calibri" w:hAnsi="Calibri" w:cs="Calibri"/>
                <w:b/>
                <w:bCs/>
                <w:sz w:val="20"/>
                <w:szCs w:val="20"/>
              </w:rPr>
            </w:pPr>
          </w:p>
        </w:tc>
        <w:tc>
          <w:tcPr>
            <w:tcW w:w="3686" w:type="dxa"/>
            <w:tcMar>
              <w:top w:w="0" w:type="dxa"/>
              <w:left w:w="108" w:type="dxa"/>
              <w:bottom w:w="0" w:type="dxa"/>
              <w:right w:w="108" w:type="dxa"/>
            </w:tcMar>
          </w:tcPr>
          <w:p w14:paraId="220A0E96" w14:textId="77777777" w:rsidR="00942A68" w:rsidRPr="00F61C57" w:rsidRDefault="00942A68" w:rsidP="00FF2EF9">
            <w:pPr>
              <w:rPr>
                <w:rFonts w:ascii="Calibri" w:hAnsi="Calibri" w:cs="Calibri"/>
                <w:sz w:val="20"/>
                <w:szCs w:val="20"/>
              </w:rPr>
            </w:pPr>
            <w:r>
              <w:rPr>
                <w:rFonts w:ascii="Calibri" w:hAnsi="Calibri" w:cs="Calibri"/>
                <w:sz w:val="20"/>
                <w:szCs w:val="20"/>
              </w:rPr>
              <w:t xml:space="preserve">3d. </w:t>
            </w:r>
            <w:r w:rsidRPr="00F61C57">
              <w:rPr>
                <w:rFonts w:ascii="Calibri" w:hAnsi="Calibri" w:cs="Calibri"/>
                <w:sz w:val="20"/>
                <w:szCs w:val="20"/>
              </w:rPr>
              <w:t xml:space="preserve">What ethical dilemmas are associated with drug </w:t>
            </w:r>
            <w:r>
              <w:rPr>
                <w:rFonts w:ascii="Calibri" w:hAnsi="Calibri" w:cs="Calibri"/>
                <w:sz w:val="20"/>
                <w:szCs w:val="20"/>
              </w:rPr>
              <w:t xml:space="preserve">and medical supply </w:t>
            </w:r>
            <w:r w:rsidRPr="00F61C57">
              <w:rPr>
                <w:rFonts w:ascii="Calibri" w:hAnsi="Calibri" w:cs="Calibri"/>
                <w:sz w:val="20"/>
                <w:szCs w:val="20"/>
              </w:rPr>
              <w:t>shortages brought on by COVID-19?</w:t>
            </w:r>
          </w:p>
        </w:tc>
        <w:tc>
          <w:tcPr>
            <w:tcW w:w="2966" w:type="dxa"/>
            <w:tcMar>
              <w:top w:w="0" w:type="dxa"/>
              <w:left w:w="108" w:type="dxa"/>
              <w:bottom w:w="0" w:type="dxa"/>
              <w:right w:w="108" w:type="dxa"/>
            </w:tcMar>
          </w:tcPr>
          <w:p w14:paraId="76DE56FF"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 xml:space="preserve">Drug </w:t>
            </w:r>
            <w:r>
              <w:rPr>
                <w:rFonts w:ascii="Calibri" w:hAnsi="Calibri" w:cs="Calibri"/>
                <w:sz w:val="20"/>
                <w:szCs w:val="20"/>
              </w:rPr>
              <w:t xml:space="preserve">and medical supply </w:t>
            </w:r>
            <w:r w:rsidRPr="00F61C57">
              <w:rPr>
                <w:rFonts w:ascii="Calibri" w:hAnsi="Calibri" w:cs="Calibri"/>
                <w:sz w:val="20"/>
                <w:szCs w:val="20"/>
              </w:rPr>
              <w:t xml:space="preserve">allocation with limited supply and lack of alternative </w:t>
            </w:r>
            <w:r>
              <w:rPr>
                <w:rFonts w:ascii="Calibri" w:hAnsi="Calibri" w:cs="Calibri"/>
                <w:sz w:val="20"/>
                <w:szCs w:val="20"/>
              </w:rPr>
              <w:t>products</w:t>
            </w:r>
            <w:r w:rsidRPr="00F61C57">
              <w:rPr>
                <w:rFonts w:ascii="Calibri" w:hAnsi="Calibri" w:cs="Calibri"/>
                <w:sz w:val="20"/>
                <w:szCs w:val="20"/>
              </w:rPr>
              <w:t xml:space="preserve"> raise issues of identifying patients who should receive a </w:t>
            </w:r>
            <w:r>
              <w:rPr>
                <w:rFonts w:ascii="Calibri" w:hAnsi="Calibri" w:cs="Calibri"/>
                <w:sz w:val="20"/>
                <w:szCs w:val="20"/>
              </w:rPr>
              <w:t>product with a limited supply (e.g.,</w:t>
            </w:r>
            <w:r w:rsidRPr="00F61C57">
              <w:rPr>
                <w:rFonts w:ascii="Calibri" w:hAnsi="Calibri" w:cs="Calibri"/>
                <w:sz w:val="20"/>
                <w:szCs w:val="20"/>
              </w:rPr>
              <w:t xml:space="preserve"> potentially lifesaving medication</w:t>
            </w:r>
            <w:r>
              <w:rPr>
                <w:rFonts w:ascii="Calibri" w:hAnsi="Calibri" w:cs="Calibri"/>
                <w:sz w:val="20"/>
                <w:szCs w:val="20"/>
              </w:rPr>
              <w:t>, laboratory test, ventilator)</w:t>
            </w:r>
            <w:r w:rsidRPr="00F61C57">
              <w:rPr>
                <w:rFonts w:ascii="Calibri" w:hAnsi="Calibri" w:cs="Calibri"/>
                <w:sz w:val="20"/>
                <w:szCs w:val="20"/>
              </w:rPr>
              <w:t>.</w:t>
            </w:r>
          </w:p>
        </w:tc>
        <w:tc>
          <w:tcPr>
            <w:tcW w:w="2434" w:type="dxa"/>
            <w:tcMar>
              <w:top w:w="0" w:type="dxa"/>
              <w:left w:w="108" w:type="dxa"/>
              <w:bottom w:w="0" w:type="dxa"/>
              <w:right w:w="108" w:type="dxa"/>
            </w:tcMar>
          </w:tcPr>
          <w:p w14:paraId="4ABC71EB" w14:textId="00352B5F" w:rsidR="00942A68" w:rsidRPr="00F61C57" w:rsidRDefault="00942A68" w:rsidP="00FF2EF9">
            <w:pPr>
              <w:rPr>
                <w:rFonts w:ascii="Calibri" w:hAnsi="Calibri" w:cs="Calibri"/>
                <w:bCs/>
                <w:sz w:val="20"/>
                <w:szCs w:val="20"/>
              </w:rPr>
            </w:pPr>
            <w:r w:rsidRPr="00F61C57">
              <w:rPr>
                <w:rFonts w:ascii="Calibri" w:hAnsi="Calibri" w:cs="Calibri"/>
                <w:bCs/>
                <w:sz w:val="20"/>
                <w:szCs w:val="20"/>
              </w:rPr>
              <w:t>Qualitative interviews and focus groups of health care professionals at health care facilities with patients with COVID</w:t>
            </w:r>
            <w:r w:rsidR="008E7FFE">
              <w:rPr>
                <w:rFonts w:ascii="Calibri" w:hAnsi="Calibri" w:cs="Calibri"/>
                <w:bCs/>
                <w:sz w:val="20"/>
                <w:szCs w:val="20"/>
              </w:rPr>
              <w:t>-19</w:t>
            </w:r>
            <w:r w:rsidRPr="00F61C57">
              <w:rPr>
                <w:rFonts w:ascii="Calibri" w:hAnsi="Calibri" w:cs="Calibri"/>
                <w:bCs/>
                <w:sz w:val="20"/>
                <w:szCs w:val="20"/>
              </w:rPr>
              <w:t>.</w:t>
            </w:r>
          </w:p>
        </w:tc>
        <w:tc>
          <w:tcPr>
            <w:tcW w:w="2794" w:type="dxa"/>
            <w:tcMar>
              <w:top w:w="0" w:type="dxa"/>
              <w:left w:w="108" w:type="dxa"/>
              <w:bottom w:w="0" w:type="dxa"/>
              <w:right w:w="108" w:type="dxa"/>
            </w:tcMar>
          </w:tcPr>
          <w:p w14:paraId="3A6B12D2"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Identification of processes to ethically allocate </w:t>
            </w:r>
            <w:r>
              <w:rPr>
                <w:rFonts w:ascii="Calibri" w:hAnsi="Calibri" w:cs="Calibri"/>
                <w:bCs/>
                <w:sz w:val="20"/>
                <w:szCs w:val="20"/>
              </w:rPr>
              <w:t>products</w:t>
            </w:r>
            <w:r w:rsidRPr="00F61C57">
              <w:rPr>
                <w:rFonts w:ascii="Calibri" w:hAnsi="Calibri" w:cs="Calibri"/>
                <w:bCs/>
                <w:sz w:val="20"/>
                <w:szCs w:val="20"/>
              </w:rPr>
              <w:t xml:space="preserve"> with limited supply with health equity in mind.</w:t>
            </w:r>
          </w:p>
        </w:tc>
      </w:tr>
      <w:tr w:rsidR="00942A68" w:rsidRPr="00F61C57" w14:paraId="62C36543" w14:textId="77777777" w:rsidTr="00FF2EF9">
        <w:tc>
          <w:tcPr>
            <w:tcW w:w="1800" w:type="dxa"/>
            <w:tcMar>
              <w:top w:w="0" w:type="dxa"/>
              <w:left w:w="108" w:type="dxa"/>
              <w:bottom w:w="0" w:type="dxa"/>
              <w:right w:w="108" w:type="dxa"/>
            </w:tcMar>
          </w:tcPr>
          <w:p w14:paraId="67B843E4" w14:textId="77777777" w:rsidR="00942A68" w:rsidRPr="00F61C57" w:rsidRDefault="00942A68" w:rsidP="00FF2EF9">
            <w:pPr>
              <w:rPr>
                <w:rFonts w:ascii="Calibri" w:hAnsi="Calibri" w:cs="Calibri"/>
                <w:b/>
                <w:bCs/>
                <w:sz w:val="20"/>
                <w:szCs w:val="20"/>
              </w:rPr>
            </w:pPr>
          </w:p>
        </w:tc>
        <w:tc>
          <w:tcPr>
            <w:tcW w:w="3686" w:type="dxa"/>
            <w:tcMar>
              <w:top w:w="0" w:type="dxa"/>
              <w:left w:w="108" w:type="dxa"/>
              <w:bottom w:w="0" w:type="dxa"/>
              <w:right w:w="108" w:type="dxa"/>
            </w:tcMar>
          </w:tcPr>
          <w:p w14:paraId="231163D6" w14:textId="77777777" w:rsidR="00942A68" w:rsidRPr="00F61C57" w:rsidRDefault="00942A68" w:rsidP="00FF2EF9">
            <w:pPr>
              <w:rPr>
                <w:rFonts w:ascii="Calibri" w:hAnsi="Calibri" w:cs="Calibri"/>
                <w:sz w:val="20"/>
                <w:szCs w:val="20"/>
              </w:rPr>
            </w:pPr>
            <w:r>
              <w:rPr>
                <w:rFonts w:ascii="Calibri" w:hAnsi="Calibri" w:cs="Calibri"/>
                <w:sz w:val="20"/>
                <w:szCs w:val="20"/>
              </w:rPr>
              <w:t xml:space="preserve">3e. </w:t>
            </w:r>
            <w:r w:rsidRPr="00F61C57">
              <w:rPr>
                <w:rFonts w:ascii="Calibri" w:hAnsi="Calibri" w:cs="Calibri"/>
                <w:sz w:val="20"/>
                <w:szCs w:val="20"/>
              </w:rPr>
              <w:t xml:space="preserve">What is the impact of changing infection control strategies on the development of drug </w:t>
            </w:r>
            <w:r>
              <w:rPr>
                <w:rFonts w:ascii="Calibri" w:hAnsi="Calibri" w:cs="Calibri"/>
                <w:sz w:val="20"/>
                <w:szCs w:val="20"/>
              </w:rPr>
              <w:t xml:space="preserve">and medical supply </w:t>
            </w:r>
            <w:r w:rsidRPr="00F61C57">
              <w:rPr>
                <w:rFonts w:ascii="Calibri" w:hAnsi="Calibri" w:cs="Calibri"/>
                <w:sz w:val="20"/>
                <w:szCs w:val="20"/>
              </w:rPr>
              <w:t>shortages for specific agents?</w:t>
            </w:r>
          </w:p>
        </w:tc>
        <w:tc>
          <w:tcPr>
            <w:tcW w:w="2966" w:type="dxa"/>
            <w:tcMar>
              <w:top w:w="0" w:type="dxa"/>
              <w:left w:w="108" w:type="dxa"/>
              <w:bottom w:w="0" w:type="dxa"/>
              <w:right w:w="108" w:type="dxa"/>
            </w:tcMar>
          </w:tcPr>
          <w:p w14:paraId="6D2FD2B2" w14:textId="77777777" w:rsidR="00942A68" w:rsidRPr="00F61C57" w:rsidRDefault="00942A68" w:rsidP="00FF2EF9">
            <w:pPr>
              <w:rPr>
                <w:rFonts w:ascii="Calibri" w:hAnsi="Calibri" w:cs="Calibri"/>
                <w:sz w:val="20"/>
                <w:szCs w:val="20"/>
              </w:rPr>
            </w:pPr>
            <w:r w:rsidRPr="00F61C57">
              <w:rPr>
                <w:rFonts w:ascii="Calibri" w:hAnsi="Calibri" w:cs="Calibri"/>
                <w:sz w:val="20"/>
                <w:szCs w:val="20"/>
              </w:rPr>
              <w:t xml:space="preserve">Changing infection prevention policies to decrease contact with COVID-19 patients have the potential to change prescribing patterns </w:t>
            </w:r>
            <w:r>
              <w:rPr>
                <w:rFonts w:ascii="Calibri" w:hAnsi="Calibri" w:cs="Calibri"/>
                <w:sz w:val="20"/>
                <w:szCs w:val="20"/>
              </w:rPr>
              <w:t xml:space="preserve">and PPE </w:t>
            </w:r>
            <w:r w:rsidRPr="00F61C57">
              <w:rPr>
                <w:rFonts w:ascii="Calibri" w:hAnsi="Calibri" w:cs="Calibri"/>
                <w:sz w:val="20"/>
                <w:szCs w:val="20"/>
              </w:rPr>
              <w:t>and lead to further shortages (e.g</w:t>
            </w:r>
            <w:r>
              <w:rPr>
                <w:rFonts w:ascii="Calibri" w:hAnsi="Calibri" w:cs="Calibri"/>
                <w:sz w:val="20"/>
                <w:szCs w:val="20"/>
              </w:rPr>
              <w:t>.</w:t>
            </w:r>
            <w:r w:rsidRPr="00F61C57">
              <w:rPr>
                <w:rFonts w:ascii="Calibri" w:hAnsi="Calibri" w:cs="Calibri"/>
                <w:sz w:val="20"/>
                <w:szCs w:val="20"/>
              </w:rPr>
              <w:t xml:space="preserve">, changing from nebulized treatments to inhalers; extended infusions to decrease number of times nurses enter the room for drug administration). </w:t>
            </w:r>
          </w:p>
        </w:tc>
        <w:tc>
          <w:tcPr>
            <w:tcW w:w="2434" w:type="dxa"/>
            <w:tcMar>
              <w:top w:w="0" w:type="dxa"/>
              <w:left w:w="108" w:type="dxa"/>
              <w:bottom w:w="0" w:type="dxa"/>
              <w:right w:w="108" w:type="dxa"/>
            </w:tcMar>
          </w:tcPr>
          <w:p w14:paraId="5EB2DB37"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Quasi-experimental studies of inpatient and long-term care populations to demonstrate change in drug </w:t>
            </w:r>
            <w:r>
              <w:rPr>
                <w:rFonts w:ascii="Calibri" w:hAnsi="Calibri" w:cs="Calibri"/>
                <w:bCs/>
                <w:sz w:val="20"/>
                <w:szCs w:val="20"/>
              </w:rPr>
              <w:t xml:space="preserve">and medical supply </w:t>
            </w:r>
            <w:r w:rsidRPr="00F61C57">
              <w:rPr>
                <w:rFonts w:ascii="Calibri" w:hAnsi="Calibri" w:cs="Calibri"/>
                <w:bCs/>
                <w:sz w:val="20"/>
                <w:szCs w:val="20"/>
              </w:rPr>
              <w:t xml:space="preserve">availability  </w:t>
            </w:r>
          </w:p>
        </w:tc>
        <w:tc>
          <w:tcPr>
            <w:tcW w:w="2794" w:type="dxa"/>
            <w:tcMar>
              <w:top w:w="0" w:type="dxa"/>
              <w:left w:w="108" w:type="dxa"/>
              <w:bottom w:w="0" w:type="dxa"/>
              <w:right w:w="108" w:type="dxa"/>
            </w:tcMar>
          </w:tcPr>
          <w:p w14:paraId="0E90C432" w14:textId="77777777" w:rsidR="00942A68" w:rsidRPr="00F61C57" w:rsidRDefault="00942A68" w:rsidP="00FF2EF9">
            <w:pPr>
              <w:rPr>
                <w:rFonts w:ascii="Calibri" w:hAnsi="Calibri" w:cs="Calibri"/>
                <w:bCs/>
                <w:sz w:val="20"/>
                <w:szCs w:val="20"/>
              </w:rPr>
            </w:pPr>
            <w:r w:rsidRPr="00F61C57">
              <w:rPr>
                <w:rFonts w:ascii="Calibri" w:hAnsi="Calibri" w:cs="Calibri"/>
                <w:bCs/>
                <w:sz w:val="20"/>
                <w:szCs w:val="20"/>
              </w:rPr>
              <w:t xml:space="preserve">Understanding the role of changing infection prevention strategies downstream on availability of specific drugs </w:t>
            </w:r>
            <w:r>
              <w:rPr>
                <w:rFonts w:ascii="Calibri" w:hAnsi="Calibri" w:cs="Calibri"/>
                <w:bCs/>
                <w:sz w:val="20"/>
                <w:szCs w:val="20"/>
              </w:rPr>
              <w:t>and medical supplies</w:t>
            </w:r>
            <w:r w:rsidRPr="00F61C57">
              <w:rPr>
                <w:rFonts w:ascii="Calibri" w:hAnsi="Calibri" w:cs="Calibri"/>
                <w:bCs/>
                <w:sz w:val="20"/>
                <w:szCs w:val="20"/>
              </w:rPr>
              <w:t xml:space="preserve"> will assist in mitigating future supply issues and inform a national </w:t>
            </w:r>
            <w:r>
              <w:rPr>
                <w:rFonts w:ascii="Calibri" w:hAnsi="Calibri" w:cs="Calibri"/>
                <w:bCs/>
                <w:sz w:val="20"/>
                <w:szCs w:val="20"/>
              </w:rPr>
              <w:t xml:space="preserve">list of </w:t>
            </w:r>
            <w:r w:rsidRPr="00F61C57">
              <w:rPr>
                <w:rFonts w:ascii="Calibri" w:hAnsi="Calibri" w:cs="Calibri"/>
                <w:bCs/>
                <w:sz w:val="20"/>
                <w:szCs w:val="20"/>
              </w:rPr>
              <w:t xml:space="preserve">essential medicines </w:t>
            </w:r>
            <w:r>
              <w:rPr>
                <w:rFonts w:ascii="Calibri" w:hAnsi="Calibri" w:cs="Calibri"/>
                <w:bCs/>
                <w:sz w:val="20"/>
                <w:szCs w:val="20"/>
              </w:rPr>
              <w:t>and medical supplies</w:t>
            </w:r>
            <w:r w:rsidRPr="00F61C57">
              <w:rPr>
                <w:rFonts w:ascii="Calibri" w:hAnsi="Calibri" w:cs="Calibri"/>
                <w:bCs/>
                <w:sz w:val="20"/>
                <w:szCs w:val="20"/>
              </w:rPr>
              <w:t xml:space="preserve">. </w:t>
            </w:r>
          </w:p>
        </w:tc>
      </w:tr>
      <w:tr w:rsidR="00942A68" w:rsidRPr="008C1EA7" w14:paraId="05455D31" w14:textId="77777777" w:rsidTr="00FF2EF9">
        <w:tc>
          <w:tcPr>
            <w:tcW w:w="13680" w:type="dxa"/>
            <w:gridSpan w:val="5"/>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7D10B6E5" w14:textId="47B971DC" w:rsidR="00942A68" w:rsidRPr="008C1EA7" w:rsidRDefault="00942A68" w:rsidP="00FF2EF9">
            <w:pPr>
              <w:rPr>
                <w:rFonts w:ascii="Calibri" w:hAnsi="Calibri" w:cs="Calibri"/>
                <w:b/>
                <w:color w:val="FFFFFF" w:themeColor="background1"/>
                <w:sz w:val="20"/>
                <w:szCs w:val="20"/>
              </w:rPr>
            </w:pPr>
            <w:r w:rsidRPr="008C1EA7">
              <w:rPr>
                <w:rFonts w:ascii="Calibri" w:hAnsi="Calibri" w:cs="Calibri"/>
                <w:b/>
                <w:bCs/>
                <w:color w:val="FFFFFF" w:themeColor="background1"/>
                <w:sz w:val="20"/>
                <w:szCs w:val="20"/>
              </w:rPr>
              <w:t>ANTIMICROBIAL STEWARDSHIP</w:t>
            </w:r>
            <w:r w:rsidR="00D67AAF">
              <w:rPr>
                <w:rFonts w:ascii="Calibri" w:hAnsi="Calibri" w:cs="Calibri"/>
                <w:b/>
                <w:bCs/>
                <w:color w:val="FFFFFF" w:themeColor="background1"/>
                <w:sz w:val="20"/>
                <w:szCs w:val="20"/>
              </w:rPr>
              <w:t xml:space="preserve"> (ASP)</w:t>
            </w:r>
          </w:p>
        </w:tc>
      </w:tr>
      <w:tr w:rsidR="00942A68" w:rsidRPr="00740DEB" w14:paraId="55A15760" w14:textId="77777777" w:rsidTr="00FF2EF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14C6CA"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1.</w:t>
            </w:r>
            <w:r>
              <w:rPr>
                <w:rFonts w:ascii="Calibri" w:hAnsi="Calibri" w:cs="Calibri"/>
                <w:b/>
                <w:bCs/>
                <w:sz w:val="20"/>
                <w:szCs w:val="20"/>
              </w:rPr>
              <w:t xml:space="preserve"> </w:t>
            </w:r>
            <w:r w:rsidRPr="008C1EA7">
              <w:rPr>
                <w:rFonts w:ascii="Calibri" w:hAnsi="Calibri" w:cs="Calibri"/>
                <w:b/>
                <w:bCs/>
                <w:sz w:val="20"/>
                <w:szCs w:val="20"/>
              </w:rPr>
              <w:t>Healthcare utilization</w:t>
            </w: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1B10BF" w14:textId="77777777" w:rsidR="00942A68" w:rsidRPr="00740DEB" w:rsidRDefault="00942A68" w:rsidP="00FF2EF9">
            <w:pPr>
              <w:rPr>
                <w:rFonts w:ascii="Calibri" w:hAnsi="Calibri" w:cs="Calibri"/>
                <w:sz w:val="20"/>
                <w:szCs w:val="20"/>
              </w:rPr>
            </w:pPr>
            <w:r>
              <w:rPr>
                <w:rFonts w:ascii="Calibri" w:hAnsi="Calibri" w:cs="Calibri"/>
                <w:sz w:val="20"/>
                <w:szCs w:val="20"/>
              </w:rPr>
              <w:t xml:space="preserve">1a. </w:t>
            </w:r>
            <w:r w:rsidRPr="00740DEB">
              <w:rPr>
                <w:rFonts w:ascii="Calibri" w:hAnsi="Calibri" w:cs="Calibri"/>
                <w:sz w:val="20"/>
                <w:szCs w:val="20"/>
              </w:rPr>
              <w:t xml:space="preserve">How have the changes in health care utilization and delivery affected </w:t>
            </w:r>
            <w:r>
              <w:rPr>
                <w:rFonts w:ascii="Calibri" w:hAnsi="Calibri" w:cs="Calibri"/>
                <w:sz w:val="20"/>
                <w:szCs w:val="20"/>
              </w:rPr>
              <w:t>antimicrobial</w:t>
            </w:r>
            <w:r w:rsidRPr="00740DEB">
              <w:rPr>
                <w:rFonts w:ascii="Calibri" w:hAnsi="Calibri" w:cs="Calibri"/>
                <w:sz w:val="20"/>
                <w:szCs w:val="20"/>
              </w:rPr>
              <w:t xml:space="preserve"> prescribing?</w:t>
            </w:r>
          </w:p>
        </w:t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E2F4E" w14:textId="77777777" w:rsidR="00942A68" w:rsidRPr="00740DEB" w:rsidRDefault="00942A68" w:rsidP="00FF2EF9">
            <w:pPr>
              <w:rPr>
                <w:rFonts w:ascii="Calibri" w:hAnsi="Calibri" w:cs="Calibri"/>
                <w:sz w:val="20"/>
                <w:szCs w:val="20"/>
              </w:rPr>
            </w:pPr>
            <w:r w:rsidRPr="00740DEB">
              <w:rPr>
                <w:rFonts w:ascii="Calibri" w:hAnsi="Calibri" w:cs="Calibri"/>
                <w:sz w:val="20"/>
                <w:szCs w:val="20"/>
              </w:rPr>
              <w:t xml:space="preserve">As healthcare delivery changes, </w:t>
            </w:r>
            <w:r>
              <w:rPr>
                <w:rFonts w:ascii="Calibri" w:hAnsi="Calibri" w:cs="Calibri"/>
                <w:sz w:val="20"/>
                <w:szCs w:val="20"/>
              </w:rPr>
              <w:t>antimicrobial</w:t>
            </w:r>
            <w:r w:rsidRPr="00740DEB">
              <w:rPr>
                <w:rFonts w:ascii="Calibri" w:hAnsi="Calibri" w:cs="Calibri"/>
                <w:sz w:val="20"/>
                <w:szCs w:val="20"/>
              </w:rPr>
              <w:t xml:space="preserve"> prescribing may change which could have long-term effects on antibiotic resistance. </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49747E" w14:textId="77777777" w:rsidR="00942A68" w:rsidRPr="00740DEB" w:rsidRDefault="00942A68" w:rsidP="00FF2EF9">
            <w:pPr>
              <w:rPr>
                <w:rFonts w:ascii="Calibri" w:hAnsi="Calibri" w:cs="Calibri"/>
                <w:bCs/>
                <w:sz w:val="20"/>
                <w:szCs w:val="20"/>
              </w:rPr>
            </w:pPr>
            <w:r>
              <w:rPr>
                <w:rFonts w:ascii="Calibri" w:hAnsi="Calibri" w:cs="Calibri"/>
                <w:bCs/>
                <w:sz w:val="20"/>
                <w:szCs w:val="20"/>
              </w:rPr>
              <w:t>C</w:t>
            </w:r>
            <w:r w:rsidRPr="00740DEB">
              <w:rPr>
                <w:rFonts w:ascii="Calibri" w:hAnsi="Calibri" w:cs="Calibri"/>
                <w:bCs/>
                <w:sz w:val="20"/>
                <w:szCs w:val="20"/>
              </w:rPr>
              <w:t>reation of novel metrics that account for changing patient census and prescriptions via non-traditional routes (e.g., tele-visits)</w:t>
            </w:r>
            <w:r>
              <w:rPr>
                <w:rFonts w:ascii="Calibri" w:hAnsi="Calibri" w:cs="Calibri"/>
                <w:bCs/>
                <w:sz w:val="20"/>
                <w:szCs w:val="20"/>
              </w:rPr>
              <w:t xml:space="preserve"> to assess prescribing patterns, delays in diagnosis and/or delays in care. </w:t>
            </w:r>
          </w:p>
        </w:tc>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6BF3E"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 xml:space="preserve">Identify and quantify how </w:t>
            </w:r>
            <w:r>
              <w:rPr>
                <w:rFonts w:ascii="Calibri" w:hAnsi="Calibri" w:cs="Calibri"/>
                <w:bCs/>
                <w:sz w:val="20"/>
                <w:szCs w:val="20"/>
              </w:rPr>
              <w:t>antimicrobial</w:t>
            </w:r>
            <w:r w:rsidRPr="00740DEB">
              <w:rPr>
                <w:rFonts w:ascii="Calibri" w:hAnsi="Calibri" w:cs="Calibri"/>
                <w:bCs/>
                <w:sz w:val="20"/>
                <w:szCs w:val="20"/>
              </w:rPr>
              <w:t xml:space="preserve"> prescribing has changed with the pandemic</w:t>
            </w:r>
            <w:r>
              <w:rPr>
                <w:rFonts w:ascii="Calibri" w:hAnsi="Calibri" w:cs="Calibri"/>
                <w:bCs/>
                <w:sz w:val="20"/>
                <w:szCs w:val="20"/>
              </w:rPr>
              <w:t xml:space="preserve"> and inform future research into the effects of </w:t>
            </w:r>
            <w:r w:rsidRPr="00740DEB">
              <w:rPr>
                <w:rFonts w:ascii="Calibri" w:hAnsi="Calibri" w:cs="Calibri"/>
                <w:bCs/>
                <w:sz w:val="20"/>
                <w:szCs w:val="20"/>
              </w:rPr>
              <w:t xml:space="preserve">COVID-19 </w:t>
            </w:r>
            <w:r>
              <w:rPr>
                <w:rFonts w:ascii="Calibri" w:hAnsi="Calibri" w:cs="Calibri"/>
                <w:bCs/>
                <w:sz w:val="20"/>
                <w:szCs w:val="20"/>
              </w:rPr>
              <w:t>on antibiotic resistance and adverse events</w:t>
            </w:r>
            <w:r w:rsidRPr="00740DEB">
              <w:rPr>
                <w:rFonts w:ascii="Calibri" w:hAnsi="Calibri" w:cs="Calibri"/>
                <w:bCs/>
                <w:sz w:val="20"/>
                <w:szCs w:val="20"/>
              </w:rPr>
              <w:t>.</w:t>
            </w:r>
          </w:p>
          <w:p w14:paraId="20E39394" w14:textId="77777777" w:rsidR="00942A68" w:rsidRPr="00740DEB" w:rsidRDefault="00942A68" w:rsidP="00FF2EF9">
            <w:pPr>
              <w:rPr>
                <w:rFonts w:ascii="Calibri" w:hAnsi="Calibri" w:cs="Calibri"/>
                <w:bCs/>
                <w:sz w:val="20"/>
                <w:szCs w:val="20"/>
              </w:rPr>
            </w:pPr>
          </w:p>
        </w:tc>
      </w:tr>
      <w:tr w:rsidR="00942A68" w:rsidRPr="00740DEB" w14:paraId="21DB1581" w14:textId="77777777" w:rsidTr="00FF2EF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A1EA13"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2.</w:t>
            </w:r>
            <w:r>
              <w:rPr>
                <w:rFonts w:ascii="Calibri" w:hAnsi="Calibri" w:cs="Calibri"/>
                <w:b/>
                <w:bCs/>
                <w:sz w:val="20"/>
                <w:szCs w:val="20"/>
              </w:rPr>
              <w:t xml:space="preserve"> Coinfection</w:t>
            </w: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9D9978" w14:textId="77777777" w:rsidR="00942A68" w:rsidRPr="00740DEB" w:rsidRDefault="00942A68" w:rsidP="00FF2EF9">
            <w:pPr>
              <w:rPr>
                <w:rFonts w:ascii="Calibri" w:hAnsi="Calibri" w:cs="Calibri"/>
                <w:sz w:val="20"/>
                <w:szCs w:val="20"/>
              </w:rPr>
            </w:pPr>
            <w:r>
              <w:rPr>
                <w:rFonts w:ascii="Calibri" w:hAnsi="Calibri" w:cs="Calibri"/>
                <w:sz w:val="20"/>
                <w:szCs w:val="20"/>
              </w:rPr>
              <w:t xml:space="preserve">2a. </w:t>
            </w:r>
            <w:r w:rsidRPr="00740DEB">
              <w:rPr>
                <w:rFonts w:ascii="Calibri" w:hAnsi="Calibri" w:cs="Calibri"/>
                <w:sz w:val="20"/>
                <w:szCs w:val="20"/>
              </w:rPr>
              <w:t xml:space="preserve">How common are </w:t>
            </w:r>
            <w:r>
              <w:rPr>
                <w:rFonts w:ascii="Calibri" w:hAnsi="Calibri" w:cs="Calibri"/>
                <w:sz w:val="20"/>
                <w:szCs w:val="20"/>
              </w:rPr>
              <w:t xml:space="preserve">bacterial and fungal </w:t>
            </w:r>
            <w:r w:rsidRPr="00740DEB">
              <w:rPr>
                <w:rFonts w:ascii="Calibri" w:hAnsi="Calibri" w:cs="Calibri"/>
                <w:sz w:val="20"/>
                <w:szCs w:val="20"/>
              </w:rPr>
              <w:t>co-infections in patients with COVID-19?</w:t>
            </w:r>
          </w:p>
        </w:t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155DC6" w14:textId="77777777" w:rsidR="00942A68" w:rsidRPr="00740DEB" w:rsidRDefault="00942A68" w:rsidP="00FF2EF9">
            <w:pPr>
              <w:rPr>
                <w:rFonts w:ascii="Calibri" w:hAnsi="Calibri" w:cs="Calibri"/>
                <w:sz w:val="20"/>
                <w:szCs w:val="20"/>
              </w:rPr>
            </w:pPr>
            <w:r w:rsidRPr="00740DEB">
              <w:rPr>
                <w:rFonts w:ascii="Calibri" w:hAnsi="Calibri" w:cs="Calibri"/>
                <w:sz w:val="20"/>
                <w:szCs w:val="20"/>
              </w:rPr>
              <w:t>Patients with viral respiratory infections are often at increased risk of bacterial co-infection.</w:t>
            </w:r>
            <w:r>
              <w:rPr>
                <w:rFonts w:ascii="Calibri" w:hAnsi="Calibri" w:cs="Calibri"/>
                <w:sz w:val="20"/>
                <w:szCs w:val="20"/>
              </w:rPr>
              <w:t xml:space="preserve"> Patients with COVID-19 also appear to be at increased risk for fungal co-infection.</w:t>
            </w:r>
            <w:r w:rsidRPr="00740DEB">
              <w:rPr>
                <w:rFonts w:ascii="Calibri" w:hAnsi="Calibri" w:cs="Calibri"/>
                <w:sz w:val="20"/>
                <w:szCs w:val="20"/>
              </w:rPr>
              <w:t xml:space="preserve"> Data are limited on prevalence, risk factors, and outcomes for bacterial </w:t>
            </w:r>
            <w:r>
              <w:rPr>
                <w:rFonts w:ascii="Calibri" w:hAnsi="Calibri" w:cs="Calibri"/>
                <w:sz w:val="20"/>
                <w:szCs w:val="20"/>
              </w:rPr>
              <w:t xml:space="preserve">and fungal </w:t>
            </w:r>
            <w:r w:rsidRPr="00740DEB">
              <w:rPr>
                <w:rFonts w:ascii="Calibri" w:hAnsi="Calibri" w:cs="Calibri"/>
                <w:sz w:val="20"/>
                <w:szCs w:val="20"/>
              </w:rPr>
              <w:t>co-infection in COVID-19.</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B2BDB"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Cross-sectional and longitudinal studies evaluating prevalence and incidence of bacterial</w:t>
            </w:r>
            <w:r>
              <w:rPr>
                <w:rFonts w:ascii="Calibri" w:hAnsi="Calibri" w:cs="Calibri"/>
                <w:bCs/>
                <w:sz w:val="20"/>
                <w:szCs w:val="20"/>
              </w:rPr>
              <w:t xml:space="preserve"> and fungal</w:t>
            </w:r>
            <w:r w:rsidRPr="00740DEB">
              <w:rPr>
                <w:rFonts w:ascii="Calibri" w:hAnsi="Calibri" w:cs="Calibri"/>
                <w:bCs/>
                <w:sz w:val="20"/>
                <w:szCs w:val="20"/>
              </w:rPr>
              <w:t xml:space="preserve"> co-infection, and hospital acquired infections, in patients with COVID-19 a) in the community, b) on hospitalization, and c) in the intensive care unit/after exposure to additional risk factors.</w:t>
            </w:r>
          </w:p>
        </w:tc>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8E2982"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 xml:space="preserve">Allow risk stratification to identify patients with COVID-19 who </w:t>
            </w:r>
            <w:r>
              <w:rPr>
                <w:rFonts w:ascii="Calibri" w:hAnsi="Calibri" w:cs="Calibri"/>
                <w:bCs/>
                <w:sz w:val="20"/>
                <w:szCs w:val="20"/>
              </w:rPr>
              <w:t>may</w:t>
            </w:r>
            <w:r w:rsidRPr="00740DEB">
              <w:rPr>
                <w:rFonts w:ascii="Calibri" w:hAnsi="Calibri" w:cs="Calibri"/>
                <w:bCs/>
                <w:sz w:val="20"/>
                <w:szCs w:val="20"/>
              </w:rPr>
              <w:t xml:space="preserve"> benefit from empiric </w:t>
            </w:r>
            <w:r>
              <w:rPr>
                <w:rFonts w:ascii="Calibri" w:hAnsi="Calibri" w:cs="Calibri"/>
                <w:bCs/>
                <w:sz w:val="20"/>
                <w:szCs w:val="20"/>
              </w:rPr>
              <w:t>antimicrobial</w:t>
            </w:r>
            <w:r w:rsidRPr="00740DEB">
              <w:rPr>
                <w:rFonts w:ascii="Calibri" w:hAnsi="Calibri" w:cs="Calibri"/>
                <w:bCs/>
                <w:sz w:val="20"/>
                <w:szCs w:val="20"/>
              </w:rPr>
              <w:t xml:space="preserve"> therapy.</w:t>
            </w:r>
          </w:p>
        </w:tc>
      </w:tr>
      <w:tr w:rsidR="00942A68" w:rsidRPr="00740DEB" w14:paraId="2DAA4DC8" w14:textId="77777777" w:rsidTr="00FF2EF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4AEF5" w14:textId="77777777" w:rsidR="00942A68" w:rsidRPr="008C1EA7" w:rsidRDefault="00942A68" w:rsidP="00FF2EF9">
            <w:pPr>
              <w:rPr>
                <w:rFonts w:ascii="Calibri" w:hAnsi="Calibri" w:cs="Calibri"/>
                <w:b/>
                <w:bCs/>
                <w:sz w:val="20"/>
                <w:szCs w:val="20"/>
              </w:rPr>
            </w:pPr>
            <w:r w:rsidRPr="008C1EA7">
              <w:rPr>
                <w:rFonts w:ascii="Calibri" w:hAnsi="Calibri" w:cs="Calibri"/>
                <w:b/>
                <w:bCs/>
                <w:sz w:val="20"/>
                <w:szCs w:val="20"/>
              </w:rPr>
              <w:t>3.</w:t>
            </w:r>
            <w:r>
              <w:rPr>
                <w:rFonts w:ascii="Calibri" w:hAnsi="Calibri" w:cs="Calibri"/>
                <w:b/>
                <w:bCs/>
                <w:sz w:val="20"/>
                <w:szCs w:val="20"/>
              </w:rPr>
              <w:t xml:space="preserve"> Effective Stewardship Strategies </w:t>
            </w: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8D694" w14:textId="77777777" w:rsidR="00942A68" w:rsidRPr="00740DEB" w:rsidRDefault="00942A68" w:rsidP="00FF2EF9">
            <w:pPr>
              <w:rPr>
                <w:rFonts w:ascii="Calibri" w:hAnsi="Calibri" w:cs="Calibri"/>
                <w:sz w:val="20"/>
                <w:szCs w:val="20"/>
              </w:rPr>
            </w:pPr>
            <w:r>
              <w:rPr>
                <w:rFonts w:ascii="Calibri" w:hAnsi="Calibri" w:cs="Calibri"/>
                <w:sz w:val="20"/>
                <w:szCs w:val="20"/>
              </w:rPr>
              <w:t xml:space="preserve">3a. </w:t>
            </w:r>
            <w:r w:rsidRPr="00740DEB">
              <w:rPr>
                <w:rFonts w:ascii="Calibri" w:hAnsi="Calibri" w:cs="Calibri"/>
                <w:sz w:val="20"/>
                <w:szCs w:val="20"/>
              </w:rPr>
              <w:t>What are optimal ASP strategies to improve antimicrobial use and patient outcomes while adapting to changing healthcare delivery during COVID-19?</w:t>
            </w:r>
          </w:p>
        </w:t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5CC30F" w14:textId="4F0F7BB6" w:rsidR="00942A68" w:rsidRPr="00740DEB" w:rsidRDefault="00D67AAF" w:rsidP="00FF2EF9">
            <w:pPr>
              <w:rPr>
                <w:rFonts w:ascii="Calibri" w:hAnsi="Calibri" w:cs="Calibri"/>
                <w:sz w:val="20"/>
                <w:szCs w:val="20"/>
              </w:rPr>
            </w:pPr>
            <w:r>
              <w:rPr>
                <w:rFonts w:ascii="Calibri" w:hAnsi="Calibri" w:cs="Calibri"/>
                <w:sz w:val="20"/>
                <w:szCs w:val="20"/>
              </w:rPr>
              <w:t>ASP</w:t>
            </w:r>
            <w:r w:rsidR="00942A68" w:rsidRPr="00740DEB">
              <w:rPr>
                <w:rFonts w:ascii="Calibri" w:hAnsi="Calibri" w:cs="Calibri"/>
                <w:sz w:val="20"/>
                <w:szCs w:val="20"/>
              </w:rPr>
              <w:t xml:space="preserve"> is often resource intense and requires in-person presence. Increasing use of distanced or collaborative strategies may be able to more efficiently optimize </w:t>
            </w:r>
            <w:r w:rsidR="00942A68">
              <w:rPr>
                <w:rFonts w:ascii="Calibri" w:hAnsi="Calibri" w:cs="Calibri"/>
                <w:sz w:val="20"/>
                <w:szCs w:val="20"/>
              </w:rPr>
              <w:t>antimicrobial</w:t>
            </w:r>
            <w:r w:rsidR="00942A68" w:rsidRPr="00740DEB">
              <w:rPr>
                <w:rFonts w:ascii="Calibri" w:hAnsi="Calibri" w:cs="Calibri"/>
                <w:sz w:val="20"/>
                <w:szCs w:val="20"/>
              </w:rPr>
              <w:t xml:space="preserve"> use</w:t>
            </w:r>
          </w:p>
          <w:p w14:paraId="38B3E161" w14:textId="77777777" w:rsidR="00942A68" w:rsidRPr="00740DEB" w:rsidRDefault="00942A68" w:rsidP="00FF2EF9">
            <w:pPr>
              <w:rPr>
                <w:rFonts w:ascii="Calibri" w:hAnsi="Calibri" w:cs="Calibri"/>
                <w:sz w:val="20"/>
                <w:szCs w:val="20"/>
              </w:rPr>
            </w:pP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DA124A"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Prospective</w:t>
            </w:r>
            <w:r>
              <w:rPr>
                <w:rFonts w:ascii="Calibri" w:hAnsi="Calibri" w:cs="Calibri"/>
                <w:bCs/>
                <w:sz w:val="20"/>
                <w:szCs w:val="20"/>
              </w:rPr>
              <w:t xml:space="preserve">, </w:t>
            </w:r>
            <w:r w:rsidRPr="00740DEB">
              <w:rPr>
                <w:rFonts w:ascii="Calibri" w:hAnsi="Calibri" w:cs="Calibri"/>
                <w:bCs/>
                <w:sz w:val="20"/>
                <w:szCs w:val="20"/>
              </w:rPr>
              <w:t>quasi-experimental</w:t>
            </w:r>
            <w:r>
              <w:rPr>
                <w:rFonts w:ascii="Calibri" w:hAnsi="Calibri" w:cs="Calibri"/>
                <w:bCs/>
                <w:sz w:val="20"/>
                <w:szCs w:val="20"/>
              </w:rPr>
              <w:t>, or cohort</w:t>
            </w:r>
            <w:r w:rsidRPr="00740DEB">
              <w:rPr>
                <w:rFonts w:ascii="Calibri" w:hAnsi="Calibri" w:cs="Calibri"/>
                <w:bCs/>
                <w:sz w:val="20"/>
                <w:szCs w:val="20"/>
              </w:rPr>
              <w:t xml:space="preserve"> studies of stewardship interventions during COVID-19 that address the four moments of stewardship:</w:t>
            </w:r>
          </w:p>
          <w:p w14:paraId="33FC88BC"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1) diagnosis, 2) cultures and empiric therapy, 3) stop/narrow/change to oral, 4) duration (and discharge).</w:t>
            </w:r>
          </w:p>
          <w:p w14:paraId="7A1664B1" w14:textId="77777777" w:rsidR="00942A68" w:rsidRPr="00740DEB" w:rsidRDefault="00942A68" w:rsidP="00FF2EF9">
            <w:pPr>
              <w:rPr>
                <w:rFonts w:ascii="Calibri" w:hAnsi="Calibri" w:cs="Calibri"/>
                <w:bCs/>
                <w:sz w:val="20"/>
                <w:szCs w:val="20"/>
              </w:rPr>
            </w:pPr>
          </w:p>
          <w:p w14:paraId="4821D6AE" w14:textId="2009DDF2" w:rsidR="00942A68" w:rsidRPr="00740DEB" w:rsidRDefault="00942A68">
            <w:pPr>
              <w:rPr>
                <w:rFonts w:ascii="Calibri" w:hAnsi="Calibri" w:cs="Calibri"/>
                <w:bCs/>
                <w:sz w:val="20"/>
                <w:szCs w:val="20"/>
              </w:rPr>
            </w:pPr>
            <w:r w:rsidRPr="00740DEB">
              <w:rPr>
                <w:rFonts w:ascii="Calibri" w:hAnsi="Calibri" w:cs="Calibri"/>
                <w:bCs/>
                <w:sz w:val="20"/>
                <w:szCs w:val="20"/>
              </w:rPr>
              <w:t xml:space="preserve">Financial analyses and surveys on how </w:t>
            </w:r>
            <w:r w:rsidR="00D67AAF">
              <w:rPr>
                <w:rFonts w:ascii="Calibri" w:hAnsi="Calibri" w:cs="Calibri"/>
                <w:bCs/>
                <w:sz w:val="20"/>
                <w:szCs w:val="20"/>
              </w:rPr>
              <w:t>ASPs</w:t>
            </w:r>
            <w:r w:rsidRPr="00740DEB">
              <w:rPr>
                <w:rFonts w:ascii="Calibri" w:hAnsi="Calibri" w:cs="Calibri"/>
                <w:bCs/>
                <w:sz w:val="20"/>
                <w:szCs w:val="20"/>
              </w:rPr>
              <w:t xml:space="preserve"> have been affected by budget cuts.</w:t>
            </w:r>
          </w:p>
        </w:tc>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5BF21"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 xml:space="preserve">Identify optimal treatment and stewardship strategies to improve </w:t>
            </w:r>
            <w:r>
              <w:rPr>
                <w:rFonts w:ascii="Calibri" w:hAnsi="Calibri" w:cs="Calibri"/>
                <w:bCs/>
                <w:sz w:val="20"/>
                <w:szCs w:val="20"/>
              </w:rPr>
              <w:t>antimicrobial</w:t>
            </w:r>
            <w:r w:rsidRPr="00740DEB">
              <w:rPr>
                <w:rFonts w:ascii="Calibri" w:hAnsi="Calibri" w:cs="Calibri"/>
                <w:bCs/>
                <w:sz w:val="20"/>
                <w:szCs w:val="20"/>
              </w:rPr>
              <w:t xml:space="preserve"> use. Lessons learned about delivering stewardship remotely during the pandemic could inform efforts to expand access to underserved populations (e.g., rural, international, long-term care stewardship). </w:t>
            </w:r>
          </w:p>
          <w:p w14:paraId="09F240BD" w14:textId="77777777" w:rsidR="00942A68" w:rsidRPr="00740DEB" w:rsidRDefault="00942A68" w:rsidP="00FF2EF9">
            <w:pPr>
              <w:rPr>
                <w:rFonts w:ascii="Calibri" w:hAnsi="Calibri" w:cs="Calibri"/>
                <w:bCs/>
                <w:sz w:val="20"/>
                <w:szCs w:val="20"/>
              </w:rPr>
            </w:pPr>
          </w:p>
        </w:tc>
      </w:tr>
      <w:tr w:rsidR="00942A68" w:rsidRPr="00740DEB" w14:paraId="6DE33AB8" w14:textId="77777777" w:rsidTr="00FF2EF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6B131" w14:textId="77777777" w:rsidR="00942A68" w:rsidRPr="00740DEB" w:rsidRDefault="00942A68" w:rsidP="00FF2EF9">
            <w:pPr>
              <w:rPr>
                <w:rFonts w:ascii="Calibri" w:hAnsi="Calibri" w:cs="Calibri"/>
                <w:b/>
                <w:bCs/>
                <w:sz w:val="20"/>
                <w:szCs w:val="20"/>
              </w:rPr>
            </w:pP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8A633" w14:textId="77777777" w:rsidR="00942A68" w:rsidRPr="00740DEB" w:rsidRDefault="00942A68" w:rsidP="00FF2EF9">
            <w:pPr>
              <w:rPr>
                <w:rFonts w:ascii="Calibri" w:hAnsi="Calibri" w:cs="Calibri"/>
                <w:sz w:val="20"/>
                <w:szCs w:val="20"/>
              </w:rPr>
            </w:pPr>
            <w:r>
              <w:rPr>
                <w:rFonts w:ascii="Calibri" w:hAnsi="Calibri" w:cs="Calibri"/>
                <w:sz w:val="20"/>
                <w:szCs w:val="20"/>
              </w:rPr>
              <w:t xml:space="preserve">3b. </w:t>
            </w:r>
            <w:r w:rsidRPr="00740DEB">
              <w:rPr>
                <w:rFonts w:ascii="Calibri" w:hAnsi="Calibri" w:cs="Calibri"/>
                <w:sz w:val="20"/>
                <w:szCs w:val="20"/>
              </w:rPr>
              <w:t xml:space="preserve">How have and should diagnostic tests be used to improve </w:t>
            </w:r>
            <w:r>
              <w:rPr>
                <w:rFonts w:ascii="Calibri" w:hAnsi="Calibri" w:cs="Calibri"/>
                <w:sz w:val="20"/>
                <w:szCs w:val="20"/>
              </w:rPr>
              <w:t>antimicrobial</w:t>
            </w:r>
            <w:r w:rsidRPr="00740DEB">
              <w:rPr>
                <w:rFonts w:ascii="Calibri" w:hAnsi="Calibri" w:cs="Calibri"/>
                <w:sz w:val="20"/>
                <w:szCs w:val="20"/>
              </w:rPr>
              <w:t xml:space="preserve"> use and COVID-19 treatment?</w:t>
            </w:r>
          </w:p>
        </w:t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8CE70B" w14:textId="77777777" w:rsidR="00942A68" w:rsidRPr="00740DEB" w:rsidRDefault="00942A68" w:rsidP="00FF2EF9">
            <w:pPr>
              <w:rPr>
                <w:rFonts w:ascii="Calibri" w:hAnsi="Calibri" w:cs="Calibri"/>
                <w:sz w:val="20"/>
                <w:szCs w:val="20"/>
              </w:rPr>
            </w:pPr>
            <w:r w:rsidRPr="00740DEB">
              <w:rPr>
                <w:rFonts w:ascii="Calibri" w:hAnsi="Calibri" w:cs="Calibri"/>
                <w:sz w:val="20"/>
                <w:szCs w:val="20"/>
              </w:rPr>
              <w:t xml:space="preserve">Imperfect tests for COVID-19 and bacterial </w:t>
            </w:r>
            <w:r>
              <w:rPr>
                <w:rFonts w:ascii="Calibri" w:hAnsi="Calibri" w:cs="Calibri"/>
                <w:sz w:val="20"/>
                <w:szCs w:val="20"/>
              </w:rPr>
              <w:t xml:space="preserve">and fungal </w:t>
            </w:r>
            <w:r w:rsidRPr="00740DEB">
              <w:rPr>
                <w:rFonts w:ascii="Calibri" w:hAnsi="Calibri" w:cs="Calibri"/>
                <w:sz w:val="20"/>
                <w:szCs w:val="20"/>
              </w:rPr>
              <w:t>infection lead to diagnostic uncertainty which may delay treatment or trigger overtreatment (e.g., unnecessary antibiotic use). Improved diagnostic tests and data on strategies to optimize testing while minimizing cost are necessary to improve patient care.</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8855C8"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Diagnostic test studies to improve our understanding of COVID-19 test performance, biomarkers, cultures, and non-culture tests.</w:t>
            </w:r>
          </w:p>
          <w:p w14:paraId="054FA9C2" w14:textId="77777777" w:rsidR="00942A68" w:rsidRPr="00740DEB" w:rsidRDefault="00942A68" w:rsidP="00FF2EF9">
            <w:pPr>
              <w:rPr>
                <w:rFonts w:ascii="Calibri" w:hAnsi="Calibri" w:cs="Calibri"/>
                <w:bCs/>
                <w:sz w:val="20"/>
                <w:szCs w:val="20"/>
              </w:rPr>
            </w:pPr>
          </w:p>
          <w:p w14:paraId="5C30319F"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Retrospective, quasi-experimental, and implementation studies of diagnostic stewardship strategies to improve test utilization, diagnosis, and treatment of COVID-19 and co-infections.</w:t>
            </w:r>
          </w:p>
        </w:tc>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EC78CE"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 xml:space="preserve">Improve diagnosis and management of COVID-19 while limiting unnecessary </w:t>
            </w:r>
            <w:r>
              <w:rPr>
                <w:rFonts w:ascii="Calibri" w:hAnsi="Calibri" w:cs="Calibri"/>
                <w:bCs/>
                <w:sz w:val="20"/>
                <w:szCs w:val="20"/>
              </w:rPr>
              <w:t>antimicrobial</w:t>
            </w:r>
            <w:r w:rsidRPr="00740DEB">
              <w:rPr>
                <w:rFonts w:ascii="Calibri" w:hAnsi="Calibri" w:cs="Calibri"/>
                <w:bCs/>
                <w:sz w:val="20"/>
                <w:szCs w:val="20"/>
              </w:rPr>
              <w:t xml:space="preserve"> use and harm from over-testing (cost, blood draws, etc.).</w:t>
            </w:r>
          </w:p>
        </w:tc>
      </w:tr>
      <w:tr w:rsidR="00942A68" w:rsidRPr="00740DEB" w14:paraId="06546342" w14:textId="77777777" w:rsidTr="00FF2EF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0946A" w14:textId="77777777" w:rsidR="00942A68" w:rsidRPr="00740DEB" w:rsidRDefault="00942A68" w:rsidP="00FF2EF9">
            <w:pPr>
              <w:rPr>
                <w:rFonts w:ascii="Calibri" w:hAnsi="Calibri" w:cs="Calibri"/>
                <w:b/>
                <w:bCs/>
                <w:sz w:val="20"/>
                <w:szCs w:val="20"/>
              </w:rPr>
            </w:pP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5A6BD1" w14:textId="77777777" w:rsidR="00942A68" w:rsidRPr="00740DEB" w:rsidRDefault="00942A68" w:rsidP="00FF2EF9">
            <w:pPr>
              <w:pStyle w:val="CommentText"/>
              <w:rPr>
                <w:rFonts w:ascii="Calibri" w:hAnsi="Calibri" w:cs="Calibri"/>
              </w:rPr>
            </w:pPr>
            <w:r>
              <w:rPr>
                <w:rFonts w:ascii="Calibri" w:hAnsi="Calibri" w:cs="Calibri"/>
              </w:rPr>
              <w:t xml:space="preserve">3c. </w:t>
            </w:r>
            <w:r w:rsidRPr="00A57812">
              <w:t xml:space="preserve">How </w:t>
            </w:r>
            <w:r>
              <w:t xml:space="preserve">have and </w:t>
            </w:r>
            <w:r w:rsidRPr="00A57812">
              <w:t>can ASPs help optimize the use of COVID-19 therapeutics (e.g. remdesivir), which may be in limited supply?”</w:t>
            </w:r>
          </w:p>
        </w:t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E70B70" w14:textId="1420A65F" w:rsidR="00942A68" w:rsidRPr="00740DEB" w:rsidRDefault="00D67AAF" w:rsidP="00FF2EF9">
            <w:pPr>
              <w:rPr>
                <w:rFonts w:ascii="Calibri" w:hAnsi="Calibri" w:cs="Calibri"/>
                <w:sz w:val="20"/>
                <w:szCs w:val="20"/>
              </w:rPr>
            </w:pPr>
            <w:r>
              <w:rPr>
                <w:rFonts w:ascii="Calibri" w:hAnsi="Calibri" w:cs="Calibri"/>
                <w:sz w:val="20"/>
                <w:szCs w:val="20"/>
              </w:rPr>
              <w:t>ASPs</w:t>
            </w:r>
            <w:r w:rsidR="00942A68" w:rsidRPr="00740DEB">
              <w:rPr>
                <w:rFonts w:ascii="Calibri" w:hAnsi="Calibri" w:cs="Calibri"/>
                <w:sz w:val="20"/>
                <w:szCs w:val="20"/>
              </w:rPr>
              <w:t xml:space="preserve"> often have diverse, multidisciplinary teams. The existing infrastructure (e.g., information technology) and collaboration could facilitate rapid, multi-faceted response</w:t>
            </w:r>
            <w:r w:rsidR="00942A68">
              <w:rPr>
                <w:rFonts w:ascii="Calibri" w:hAnsi="Calibri" w:cs="Calibri"/>
                <w:sz w:val="20"/>
                <w:szCs w:val="20"/>
              </w:rPr>
              <w:t>s</w:t>
            </w:r>
            <w:r w:rsidR="00942A68" w:rsidRPr="00740DEB">
              <w:rPr>
                <w:rFonts w:ascii="Calibri" w:hAnsi="Calibri" w:cs="Calibri"/>
                <w:sz w:val="20"/>
                <w:szCs w:val="20"/>
              </w:rPr>
              <w:t xml:space="preserve"> to </w:t>
            </w:r>
            <w:r w:rsidR="00942A68">
              <w:rPr>
                <w:rFonts w:ascii="Calibri" w:hAnsi="Calibri" w:cs="Calibri"/>
                <w:sz w:val="20"/>
                <w:szCs w:val="20"/>
              </w:rPr>
              <w:t xml:space="preserve">the COVID-19 </w:t>
            </w:r>
            <w:r w:rsidR="00942A68" w:rsidRPr="00740DEB">
              <w:rPr>
                <w:rFonts w:ascii="Calibri" w:hAnsi="Calibri" w:cs="Calibri"/>
                <w:sz w:val="20"/>
                <w:szCs w:val="20"/>
              </w:rPr>
              <w:t>pandemic and other crises</w:t>
            </w:r>
            <w:r w:rsidR="00942A68">
              <w:rPr>
                <w:rFonts w:ascii="Calibri" w:hAnsi="Calibri" w:cs="Calibri"/>
                <w:sz w:val="20"/>
                <w:szCs w:val="20"/>
              </w:rPr>
              <w:t xml:space="preserve"> through resource stewardship of more than just antibiotics (e.g., non-antimicrobial drugs needed for treating COVID-19 patients, such as steroids, or other resources such as ventilators)</w:t>
            </w:r>
            <w:r w:rsidR="00942A68" w:rsidRPr="00740DEB">
              <w:rPr>
                <w:rFonts w:ascii="Calibri" w:hAnsi="Calibri" w:cs="Calibri"/>
                <w:sz w:val="20"/>
                <w:szCs w:val="20"/>
              </w:rPr>
              <w:t>.</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EB1B6"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Descriptive case studies of hospital responses and frameworks for how to leverage existing infrastructure to battle urgent needs.</w:t>
            </w:r>
          </w:p>
        </w:tc>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46DC7" w14:textId="77777777" w:rsidR="00942A68" w:rsidRPr="00740DEB" w:rsidRDefault="00942A68" w:rsidP="00FF2EF9">
            <w:pPr>
              <w:rPr>
                <w:rFonts w:ascii="Calibri" w:hAnsi="Calibri" w:cs="Calibri"/>
                <w:bCs/>
                <w:sz w:val="20"/>
                <w:szCs w:val="20"/>
              </w:rPr>
            </w:pPr>
            <w:r w:rsidRPr="00740DEB">
              <w:rPr>
                <w:rFonts w:ascii="Calibri" w:hAnsi="Calibri" w:cs="Calibri"/>
                <w:bCs/>
                <w:sz w:val="20"/>
                <w:szCs w:val="20"/>
              </w:rPr>
              <w:t>Create a model for future pandemic response and highlight the value of investment in stewardship to improve hospital preparedness.</w:t>
            </w:r>
          </w:p>
        </w:tc>
      </w:tr>
    </w:tbl>
    <w:p w14:paraId="5E32E847" w14:textId="6388DD8C" w:rsidR="00D67AAF" w:rsidRPr="00D0003D" w:rsidRDefault="00D67AAF" w:rsidP="00D67AAF">
      <w:pPr>
        <w:rPr>
          <w:rFonts w:eastAsiaTheme="minorEastAsia" w:cstheme="minorHAnsi"/>
          <w:b/>
          <w:bCs/>
        </w:rPr>
      </w:pPr>
      <w:r w:rsidRPr="00D0003D">
        <w:rPr>
          <w:rFonts w:eastAsiaTheme="minorEastAsia" w:cstheme="minorHAnsi"/>
          <w:bCs/>
        </w:rPr>
        <w:t xml:space="preserve">Abbreviations: </w:t>
      </w:r>
      <w:r>
        <w:rPr>
          <w:rFonts w:eastAsiaTheme="minorEastAsia" w:cstheme="minorHAnsi"/>
          <w:bCs/>
        </w:rPr>
        <w:t>ASP, antimicrobial stewardship program</w:t>
      </w:r>
      <w:r w:rsidRPr="00D67AAF">
        <w:rPr>
          <w:rFonts w:eastAsiaTheme="minorEastAsia" w:cstheme="minorHAnsi"/>
          <w:bCs/>
        </w:rPr>
        <w:t xml:space="preserve">; </w:t>
      </w:r>
      <w:r w:rsidRPr="00D0003D">
        <w:rPr>
          <w:rFonts w:eastAsiaTheme="minorEastAsia" w:cstheme="minorHAnsi"/>
          <w:bCs/>
        </w:rPr>
        <w:t xml:space="preserve">COVID-19, </w:t>
      </w:r>
      <w:r w:rsidRPr="00D0003D">
        <w:rPr>
          <w:rFonts w:eastAsiaTheme="minorEastAsia"/>
        </w:rPr>
        <w:t>coronavirus disease 2019</w:t>
      </w:r>
      <w:r>
        <w:rPr>
          <w:rFonts w:eastAsiaTheme="minorEastAsia"/>
        </w:rPr>
        <w:t xml:space="preserve">. </w:t>
      </w:r>
    </w:p>
    <w:p w14:paraId="6E70871B" w14:textId="77777777" w:rsidR="00942A68" w:rsidRDefault="00942A68" w:rsidP="00942A68"/>
    <w:p w14:paraId="6DFC167C" w14:textId="77777777" w:rsidR="00942A68" w:rsidRPr="007E3284" w:rsidRDefault="00942A68" w:rsidP="00942A68">
      <w:pPr>
        <w:rPr>
          <w:rFonts w:ascii="Calibri" w:hAnsi="Calibri" w:cs="Calibri"/>
          <w:sz w:val="20"/>
          <w:szCs w:val="20"/>
        </w:rPr>
      </w:pPr>
    </w:p>
    <w:p w14:paraId="7AF780AA" w14:textId="77777777" w:rsidR="00942A68" w:rsidRDefault="00942A68" w:rsidP="00942A68">
      <w:pPr>
        <w:rPr>
          <w:rFonts w:cstheme="minorHAnsi"/>
          <w:b/>
        </w:rPr>
      </w:pPr>
      <w:r>
        <w:rPr>
          <w:rFonts w:cstheme="minorHAnsi"/>
          <w:b/>
        </w:rPr>
        <w:br w:type="page"/>
      </w:r>
    </w:p>
    <w:p w14:paraId="040FF013" w14:textId="605A3133" w:rsidR="00942A68" w:rsidRPr="004E4A1D" w:rsidRDefault="00942A68" w:rsidP="00942A68">
      <w:pPr>
        <w:rPr>
          <w:rFonts w:eastAsiaTheme="minorEastAsia" w:cstheme="minorHAnsi"/>
          <w:b/>
          <w:bCs/>
        </w:rPr>
      </w:pPr>
      <w:r>
        <w:rPr>
          <w:rFonts w:cstheme="minorHAnsi"/>
          <w:b/>
        </w:rPr>
        <w:t xml:space="preserve">Supplemental </w:t>
      </w:r>
      <w:r w:rsidRPr="004E4A1D">
        <w:rPr>
          <w:rFonts w:cstheme="minorHAnsi"/>
          <w:b/>
        </w:rPr>
        <w:t xml:space="preserve">Table </w:t>
      </w:r>
      <w:r w:rsidR="009828A3">
        <w:rPr>
          <w:rFonts w:cstheme="minorHAnsi"/>
          <w:b/>
        </w:rPr>
        <w:t>4</w:t>
      </w:r>
      <w:r w:rsidRPr="004E4A1D">
        <w:rPr>
          <w:rFonts w:cstheme="minorHAnsi"/>
          <w:b/>
        </w:rPr>
        <w:t xml:space="preserve">: Healthcare Personnel Safety/Occupational Safety and </w:t>
      </w:r>
      <w:r w:rsidRPr="00D74A3E">
        <w:rPr>
          <w:rFonts w:cstheme="minorHAnsi"/>
          <w:b/>
        </w:rPr>
        <w:t>Return to Work</w:t>
      </w:r>
    </w:p>
    <w:p w14:paraId="7279B52F" w14:textId="77777777" w:rsidR="00942A68" w:rsidRPr="004E4A1D" w:rsidRDefault="00942A68" w:rsidP="00942A68">
      <w:pPr>
        <w:rPr>
          <w:rFonts w:eastAsiaTheme="minorEastAsia" w:cstheme="minorHAnsi"/>
          <w:b/>
          <w:bCs/>
        </w:rPr>
      </w:pPr>
    </w:p>
    <w:tbl>
      <w:tblPr>
        <w:tblW w:w="13680" w:type="dxa"/>
        <w:tblInd w:w="-46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00" w:firstRow="0" w:lastRow="0" w:firstColumn="0" w:lastColumn="0" w:noHBand="1" w:noVBand="1"/>
      </w:tblPr>
      <w:tblGrid>
        <w:gridCol w:w="1800"/>
        <w:gridCol w:w="3686"/>
        <w:gridCol w:w="2966"/>
        <w:gridCol w:w="2434"/>
        <w:gridCol w:w="2794"/>
      </w:tblGrid>
      <w:tr w:rsidR="00942A68" w:rsidRPr="004E4A1D" w14:paraId="737A3D8E" w14:textId="77777777" w:rsidTr="00FF2EF9">
        <w:tc>
          <w:tcPr>
            <w:tcW w:w="1800" w:type="dxa"/>
            <w:shd w:val="clear" w:color="auto" w:fill="auto"/>
            <w:tcMar>
              <w:top w:w="0" w:type="dxa"/>
              <w:left w:w="115" w:type="dxa"/>
              <w:bottom w:w="0" w:type="dxa"/>
              <w:right w:w="115" w:type="dxa"/>
            </w:tcMar>
          </w:tcPr>
          <w:p w14:paraId="4228B353" w14:textId="77777777" w:rsidR="00942A68" w:rsidRPr="004D2D05" w:rsidRDefault="00942A68" w:rsidP="00FF2EF9">
            <w:pPr>
              <w:rPr>
                <w:rFonts w:eastAsia="Times New Roman" w:cstheme="minorHAnsi"/>
                <w:b/>
                <w:sz w:val="20"/>
                <w:szCs w:val="20"/>
              </w:rPr>
            </w:pPr>
            <w:r>
              <w:rPr>
                <w:rFonts w:eastAsia="Times New Roman" w:cstheme="minorHAnsi"/>
                <w:b/>
                <w:sz w:val="20"/>
                <w:szCs w:val="20"/>
              </w:rPr>
              <w:t>PRIORITY AREAS</w:t>
            </w:r>
          </w:p>
        </w:tc>
        <w:tc>
          <w:tcPr>
            <w:tcW w:w="3686" w:type="dxa"/>
            <w:shd w:val="clear" w:color="auto" w:fill="auto"/>
            <w:tcMar>
              <w:top w:w="0" w:type="dxa"/>
              <w:left w:w="115" w:type="dxa"/>
              <w:bottom w:w="0" w:type="dxa"/>
              <w:right w:w="115" w:type="dxa"/>
            </w:tcMar>
          </w:tcPr>
          <w:p w14:paraId="2E745CAE" w14:textId="77777777" w:rsidR="00942A68" w:rsidRPr="004D2D05" w:rsidRDefault="00942A68" w:rsidP="00FF2EF9">
            <w:pPr>
              <w:rPr>
                <w:rFonts w:eastAsia="Times New Roman" w:cstheme="minorHAnsi"/>
                <w:b/>
                <w:sz w:val="20"/>
                <w:szCs w:val="20"/>
              </w:rPr>
            </w:pPr>
            <w:r w:rsidRPr="004D2D05">
              <w:rPr>
                <w:rFonts w:eastAsia="Times New Roman" w:cstheme="minorHAnsi"/>
                <w:b/>
                <w:sz w:val="20"/>
                <w:szCs w:val="20"/>
              </w:rPr>
              <w:t>RESEARCH QUESTION</w:t>
            </w:r>
          </w:p>
        </w:tc>
        <w:tc>
          <w:tcPr>
            <w:tcW w:w="2966" w:type="dxa"/>
            <w:shd w:val="clear" w:color="auto" w:fill="auto"/>
            <w:tcMar>
              <w:top w:w="0" w:type="dxa"/>
              <w:left w:w="115" w:type="dxa"/>
              <w:bottom w:w="0" w:type="dxa"/>
              <w:right w:w="115" w:type="dxa"/>
            </w:tcMar>
          </w:tcPr>
          <w:p w14:paraId="41145DC5" w14:textId="77777777" w:rsidR="00942A68" w:rsidRPr="004D2D05" w:rsidRDefault="00942A68" w:rsidP="00FF2EF9">
            <w:pPr>
              <w:rPr>
                <w:rFonts w:eastAsia="Times New Roman" w:cstheme="minorHAnsi"/>
                <w:b/>
                <w:sz w:val="20"/>
                <w:szCs w:val="20"/>
              </w:rPr>
            </w:pPr>
            <w:r w:rsidRPr="004D2D05">
              <w:rPr>
                <w:rFonts w:eastAsia="Times New Roman" w:cstheme="minorHAnsi"/>
                <w:b/>
                <w:sz w:val="20"/>
                <w:szCs w:val="20"/>
              </w:rPr>
              <w:t>CLINICAL RATIONALE</w:t>
            </w:r>
          </w:p>
        </w:tc>
        <w:tc>
          <w:tcPr>
            <w:tcW w:w="2434" w:type="dxa"/>
            <w:shd w:val="clear" w:color="auto" w:fill="auto"/>
            <w:tcMar>
              <w:top w:w="0" w:type="dxa"/>
              <w:left w:w="115" w:type="dxa"/>
              <w:bottom w:w="0" w:type="dxa"/>
              <w:right w:w="115" w:type="dxa"/>
            </w:tcMar>
          </w:tcPr>
          <w:p w14:paraId="455E313F" w14:textId="77777777" w:rsidR="00942A68" w:rsidRDefault="00942A68" w:rsidP="00FF2EF9">
            <w:pPr>
              <w:rPr>
                <w:rFonts w:eastAsia="Times New Roman" w:cstheme="minorHAnsi"/>
                <w:b/>
                <w:sz w:val="20"/>
                <w:szCs w:val="20"/>
              </w:rPr>
            </w:pPr>
            <w:r w:rsidRPr="004D2D05">
              <w:rPr>
                <w:rFonts w:eastAsia="Times New Roman" w:cstheme="minorHAnsi"/>
                <w:b/>
                <w:sz w:val="20"/>
                <w:szCs w:val="20"/>
              </w:rPr>
              <w:t>SUGGESTED METHODOLOGY/</w:t>
            </w:r>
          </w:p>
          <w:p w14:paraId="49942031" w14:textId="77777777" w:rsidR="00942A68" w:rsidRPr="004D2D05" w:rsidRDefault="00942A68" w:rsidP="00FF2EF9">
            <w:pPr>
              <w:rPr>
                <w:rFonts w:eastAsia="Times New Roman" w:cstheme="minorHAnsi"/>
                <w:b/>
                <w:sz w:val="20"/>
                <w:szCs w:val="20"/>
              </w:rPr>
            </w:pPr>
            <w:r w:rsidRPr="004D2D05">
              <w:rPr>
                <w:rFonts w:eastAsia="Times New Roman" w:cstheme="minorHAnsi"/>
                <w:b/>
                <w:sz w:val="20"/>
                <w:szCs w:val="20"/>
              </w:rPr>
              <w:t>POPULATION</w:t>
            </w:r>
          </w:p>
        </w:tc>
        <w:tc>
          <w:tcPr>
            <w:tcW w:w="2794" w:type="dxa"/>
            <w:shd w:val="clear" w:color="auto" w:fill="auto"/>
            <w:tcMar>
              <w:top w:w="0" w:type="dxa"/>
              <w:left w:w="115" w:type="dxa"/>
              <w:bottom w:w="0" w:type="dxa"/>
              <w:right w:w="115" w:type="dxa"/>
            </w:tcMar>
          </w:tcPr>
          <w:p w14:paraId="52A3DDA1" w14:textId="77777777" w:rsidR="00942A68" w:rsidRPr="004E4A1D" w:rsidRDefault="00942A68" w:rsidP="00FF2EF9">
            <w:pPr>
              <w:rPr>
                <w:rFonts w:eastAsia="Times New Roman" w:cstheme="minorHAnsi"/>
                <w:b/>
                <w:sz w:val="20"/>
                <w:szCs w:val="20"/>
              </w:rPr>
            </w:pPr>
            <w:r w:rsidRPr="004E4A1D">
              <w:rPr>
                <w:rFonts w:eastAsia="Times New Roman" w:cstheme="minorHAnsi"/>
                <w:b/>
                <w:sz w:val="20"/>
                <w:szCs w:val="20"/>
              </w:rPr>
              <w:t>INTENDED OUTCOMES</w:t>
            </w:r>
          </w:p>
        </w:tc>
      </w:tr>
      <w:tr w:rsidR="00942A68" w:rsidRPr="008C1EA7" w14:paraId="79069451" w14:textId="77777777" w:rsidTr="00FF2EF9">
        <w:trPr>
          <w:trHeight w:val="246"/>
        </w:trPr>
        <w:tc>
          <w:tcPr>
            <w:tcW w:w="2794" w:type="dxa"/>
            <w:gridSpan w:val="5"/>
            <w:shd w:val="clear" w:color="auto" w:fill="000000" w:themeFill="text1"/>
            <w:tcMar>
              <w:top w:w="0" w:type="dxa"/>
              <w:left w:w="115" w:type="dxa"/>
              <w:bottom w:w="0" w:type="dxa"/>
              <w:right w:w="115" w:type="dxa"/>
            </w:tcMar>
          </w:tcPr>
          <w:p w14:paraId="33986926" w14:textId="77777777" w:rsidR="00942A68" w:rsidRPr="008C1EA7" w:rsidRDefault="00942A68" w:rsidP="00FF2EF9">
            <w:pPr>
              <w:ind w:right="135"/>
              <w:rPr>
                <w:rFonts w:eastAsia="Times New Roman" w:cstheme="minorHAnsi"/>
                <w:b/>
                <w:color w:val="FFFFFF" w:themeColor="background1"/>
                <w:sz w:val="20"/>
                <w:szCs w:val="20"/>
              </w:rPr>
            </w:pPr>
            <w:r w:rsidRPr="008C1EA7">
              <w:rPr>
                <w:rFonts w:eastAsia="Times New Roman" w:cstheme="minorHAnsi"/>
                <w:b/>
                <w:color w:val="FFFFFF" w:themeColor="background1"/>
                <w:sz w:val="20"/>
                <w:szCs w:val="20"/>
              </w:rPr>
              <w:t>HEALTHCARE PERSONNEL SAFETY/OCCUPATIONAL SAFETY</w:t>
            </w:r>
          </w:p>
        </w:tc>
      </w:tr>
      <w:tr w:rsidR="00942A68" w:rsidRPr="004E4A1D" w14:paraId="4EA271C1" w14:textId="77777777" w:rsidTr="00FF2EF9">
        <w:trPr>
          <w:trHeight w:val="975"/>
        </w:trPr>
        <w:tc>
          <w:tcPr>
            <w:tcW w:w="1800" w:type="dxa"/>
            <w:shd w:val="clear" w:color="auto" w:fill="auto"/>
            <w:tcMar>
              <w:top w:w="0" w:type="dxa"/>
              <w:left w:w="115" w:type="dxa"/>
              <w:bottom w:w="0" w:type="dxa"/>
              <w:right w:w="115" w:type="dxa"/>
            </w:tcMar>
          </w:tcPr>
          <w:p w14:paraId="0C74EC80" w14:textId="77777777" w:rsidR="00942A68" w:rsidRPr="008C1EA7" w:rsidRDefault="00942A68" w:rsidP="00FF2EF9">
            <w:pPr>
              <w:ind w:right="135"/>
              <w:rPr>
                <w:rFonts w:eastAsia="Times New Roman" w:cstheme="minorHAnsi"/>
                <w:b/>
                <w:sz w:val="20"/>
                <w:szCs w:val="20"/>
                <w:highlight w:val="yellow"/>
              </w:rPr>
            </w:pPr>
            <w:r w:rsidRPr="008C1EA7">
              <w:rPr>
                <w:rFonts w:eastAsia="Times New Roman" w:cstheme="minorHAnsi"/>
                <w:b/>
                <w:sz w:val="20"/>
                <w:szCs w:val="20"/>
              </w:rPr>
              <w:t xml:space="preserve">1. </w:t>
            </w:r>
            <w:r>
              <w:rPr>
                <w:rFonts w:eastAsia="Times New Roman" w:cstheme="minorHAnsi"/>
                <w:b/>
                <w:sz w:val="20"/>
                <w:szCs w:val="20"/>
              </w:rPr>
              <w:t>HCP</w:t>
            </w:r>
            <w:r w:rsidRPr="008C1EA7">
              <w:rPr>
                <w:rFonts w:eastAsia="Times New Roman" w:cstheme="minorHAnsi"/>
                <w:b/>
                <w:sz w:val="20"/>
                <w:szCs w:val="20"/>
              </w:rPr>
              <w:t xml:space="preserve"> exposure</w:t>
            </w:r>
          </w:p>
        </w:tc>
        <w:tc>
          <w:tcPr>
            <w:tcW w:w="3686" w:type="dxa"/>
            <w:shd w:val="clear" w:color="auto" w:fill="auto"/>
            <w:tcMar>
              <w:top w:w="0" w:type="dxa"/>
              <w:left w:w="115" w:type="dxa"/>
              <w:bottom w:w="0" w:type="dxa"/>
              <w:right w:w="115" w:type="dxa"/>
            </w:tcMar>
          </w:tcPr>
          <w:p w14:paraId="7CA1B4C0"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1a. </w:t>
            </w:r>
            <w:r w:rsidRPr="004D2D05">
              <w:rPr>
                <w:rFonts w:eastAsia="Times New Roman" w:cstheme="minorHAnsi"/>
                <w:sz w:val="20"/>
                <w:szCs w:val="20"/>
              </w:rPr>
              <w:t>What is the relative risk of COVID-19 for HCP (considering both individual and occupational factors)?</w:t>
            </w:r>
          </w:p>
        </w:tc>
        <w:tc>
          <w:tcPr>
            <w:tcW w:w="2966" w:type="dxa"/>
            <w:shd w:val="clear" w:color="auto" w:fill="auto"/>
            <w:tcMar>
              <w:top w:w="0" w:type="dxa"/>
              <w:left w:w="115" w:type="dxa"/>
              <w:bottom w:w="0" w:type="dxa"/>
              <w:right w:w="115" w:type="dxa"/>
            </w:tcMar>
          </w:tcPr>
          <w:p w14:paraId="62A02A2D"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Understanding incidence and risk-factors for HCP COVID-19 infection is essential for prevention of these events.</w:t>
            </w:r>
          </w:p>
        </w:tc>
        <w:tc>
          <w:tcPr>
            <w:tcW w:w="2434" w:type="dxa"/>
            <w:shd w:val="clear" w:color="auto" w:fill="auto"/>
            <w:tcMar>
              <w:top w:w="0" w:type="dxa"/>
              <w:left w:w="115" w:type="dxa"/>
              <w:bottom w:w="0" w:type="dxa"/>
              <w:right w:w="115" w:type="dxa"/>
            </w:tcMar>
          </w:tcPr>
          <w:p w14:paraId="357EE713"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Epidemiologic study of HCP infection in comparison to a risk-matched community cohort.</w:t>
            </w:r>
          </w:p>
        </w:tc>
        <w:tc>
          <w:tcPr>
            <w:tcW w:w="2794" w:type="dxa"/>
            <w:shd w:val="clear" w:color="auto" w:fill="auto"/>
            <w:tcMar>
              <w:top w:w="0" w:type="dxa"/>
              <w:left w:w="115" w:type="dxa"/>
              <w:bottom w:w="0" w:type="dxa"/>
              <w:right w:w="115" w:type="dxa"/>
            </w:tcMar>
          </w:tcPr>
          <w:p w14:paraId="60739EDD" w14:textId="77777777" w:rsidR="00942A68" w:rsidRPr="004E4A1D" w:rsidRDefault="00942A68" w:rsidP="00FF2EF9">
            <w:pPr>
              <w:rPr>
                <w:rFonts w:eastAsia="Times New Roman" w:cstheme="minorHAnsi"/>
                <w:sz w:val="20"/>
                <w:szCs w:val="20"/>
              </w:rPr>
            </w:pPr>
            <w:r w:rsidRPr="004E4A1D">
              <w:rPr>
                <w:rFonts w:eastAsia="Times New Roman" w:cstheme="minorHAnsi"/>
                <w:sz w:val="20"/>
                <w:szCs w:val="20"/>
              </w:rPr>
              <w:t>Defined risk associated with providing healthcare services. Identification of risk-factors for HCP infection including occupation, exposures, and HCP health status.</w:t>
            </w:r>
          </w:p>
        </w:tc>
      </w:tr>
      <w:tr w:rsidR="00942A68" w:rsidRPr="004E4A1D" w14:paraId="69C62594" w14:textId="77777777" w:rsidTr="00FF2EF9">
        <w:trPr>
          <w:trHeight w:val="1275"/>
        </w:trPr>
        <w:tc>
          <w:tcPr>
            <w:tcW w:w="1800" w:type="dxa"/>
            <w:shd w:val="clear" w:color="auto" w:fill="auto"/>
            <w:tcMar>
              <w:top w:w="0" w:type="dxa"/>
              <w:left w:w="115" w:type="dxa"/>
              <w:bottom w:w="0" w:type="dxa"/>
              <w:right w:w="115" w:type="dxa"/>
            </w:tcMar>
          </w:tcPr>
          <w:p w14:paraId="48F2E16A" w14:textId="77777777" w:rsidR="00942A68" w:rsidRPr="004D2D05" w:rsidRDefault="00942A68" w:rsidP="00FF2EF9">
            <w:pPr>
              <w:rPr>
                <w:rFonts w:eastAsia="Times New Roman" w:cstheme="minorHAnsi"/>
                <w:sz w:val="20"/>
                <w:szCs w:val="20"/>
                <w:highlight w:val="yellow"/>
              </w:rPr>
            </w:pPr>
          </w:p>
        </w:tc>
        <w:tc>
          <w:tcPr>
            <w:tcW w:w="3686" w:type="dxa"/>
            <w:shd w:val="clear" w:color="auto" w:fill="auto"/>
            <w:tcMar>
              <w:top w:w="0" w:type="dxa"/>
              <w:left w:w="115" w:type="dxa"/>
              <w:bottom w:w="0" w:type="dxa"/>
              <w:right w:w="115" w:type="dxa"/>
            </w:tcMar>
          </w:tcPr>
          <w:p w14:paraId="28BE735B"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1b. </w:t>
            </w:r>
            <w:r w:rsidRPr="004D2D05">
              <w:rPr>
                <w:rFonts w:eastAsia="Times New Roman" w:cstheme="minorHAnsi"/>
                <w:sz w:val="20"/>
                <w:szCs w:val="20"/>
              </w:rPr>
              <w:t>What is the optimal approach to HCP exposure management (i.e. defining exposure, contact tracing, role of post-exposure testing, etc.)</w:t>
            </w:r>
          </w:p>
        </w:tc>
        <w:tc>
          <w:tcPr>
            <w:tcW w:w="2966" w:type="dxa"/>
            <w:shd w:val="clear" w:color="auto" w:fill="auto"/>
            <w:tcMar>
              <w:top w:w="0" w:type="dxa"/>
              <w:left w:w="115" w:type="dxa"/>
              <w:bottom w:w="0" w:type="dxa"/>
              <w:right w:w="115" w:type="dxa"/>
            </w:tcMar>
          </w:tcPr>
          <w:p w14:paraId="2D5C275A"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Evidence-based classification of exposure events and the associated risk of COVID-19 infection is needed to prevent secondary infection while maintaining an effective workforce.</w:t>
            </w:r>
          </w:p>
        </w:tc>
        <w:tc>
          <w:tcPr>
            <w:tcW w:w="2434" w:type="dxa"/>
            <w:shd w:val="clear" w:color="auto" w:fill="auto"/>
            <w:tcMar>
              <w:top w:w="0" w:type="dxa"/>
              <w:left w:w="115" w:type="dxa"/>
              <w:bottom w:w="0" w:type="dxa"/>
              <w:right w:w="115" w:type="dxa"/>
            </w:tcMar>
          </w:tcPr>
          <w:p w14:paraId="435E7180"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Epidemiologic study of exposure events and incidence of COVID-19 infection among HCP. Study of interventions to prevent transmission should adjust for community rates of infection. </w:t>
            </w:r>
          </w:p>
        </w:tc>
        <w:tc>
          <w:tcPr>
            <w:tcW w:w="2794" w:type="dxa"/>
            <w:shd w:val="clear" w:color="auto" w:fill="auto"/>
            <w:tcMar>
              <w:top w:w="0" w:type="dxa"/>
              <w:left w:w="115" w:type="dxa"/>
              <w:bottom w:w="0" w:type="dxa"/>
              <w:right w:w="115" w:type="dxa"/>
            </w:tcMar>
          </w:tcPr>
          <w:p w14:paraId="1935121F" w14:textId="77777777" w:rsidR="00942A68" w:rsidRPr="0037212A" w:rsidRDefault="00942A68" w:rsidP="00FF2EF9">
            <w:pPr>
              <w:rPr>
                <w:rFonts w:eastAsia="Times New Roman" w:cstheme="minorHAnsi"/>
                <w:sz w:val="20"/>
                <w:szCs w:val="20"/>
              </w:rPr>
            </w:pPr>
            <w:r w:rsidRPr="0037212A">
              <w:rPr>
                <w:rFonts w:eastAsia="Times New Roman" w:cstheme="minorHAnsi"/>
                <w:sz w:val="20"/>
                <w:szCs w:val="20"/>
              </w:rPr>
              <w:t>Identified risk associated with common exposures in the hospital setting. Description of the effectiveness of exposure management practices with a cost-effectiveness analysis.</w:t>
            </w:r>
          </w:p>
          <w:p w14:paraId="2404E1D7" w14:textId="77777777" w:rsidR="00942A68" w:rsidRPr="0037212A" w:rsidRDefault="00942A68" w:rsidP="00FF2EF9">
            <w:pPr>
              <w:rPr>
                <w:rFonts w:eastAsia="Times New Roman" w:cstheme="minorHAnsi"/>
                <w:sz w:val="20"/>
                <w:szCs w:val="20"/>
              </w:rPr>
            </w:pPr>
          </w:p>
          <w:p w14:paraId="6A58BFE2" w14:textId="66926ABB" w:rsidR="00942A68" w:rsidRPr="0037212A" w:rsidRDefault="00942A68" w:rsidP="00FF2EF9">
            <w:pPr>
              <w:rPr>
                <w:rFonts w:eastAsia="Times New Roman" w:cstheme="minorHAnsi"/>
                <w:sz w:val="20"/>
                <w:szCs w:val="20"/>
              </w:rPr>
            </w:pPr>
            <w:r w:rsidRPr="0037212A">
              <w:rPr>
                <w:rFonts w:cstheme="minorHAnsi"/>
                <w:sz w:val="20"/>
                <w:szCs w:val="20"/>
              </w:rPr>
              <w:t>Consider qualitative approaches to investigate the impact of exposure management practices on mental health and moral injury of HCP.</w:t>
            </w:r>
            <w:r>
              <w:rPr>
                <w:rFonts w:cstheme="minorHAnsi"/>
                <w:sz w:val="20"/>
                <w:szCs w:val="20"/>
              </w:rPr>
              <w:fldChar w:fldCharType="begin"/>
            </w:r>
            <w:r w:rsidR="0000430C">
              <w:rPr>
                <w:rFonts w:cstheme="minorHAnsi"/>
                <w:sz w:val="20"/>
                <w:szCs w:val="20"/>
              </w:rPr>
              <w:instrText xml:space="preserve"> ADDIN EN.CITE &lt;EndNote&gt;&lt;Cite&gt;&lt;Author&gt;Borges&lt;/Author&gt;&lt;Year&gt;2020&lt;/Year&gt;&lt;RecNum&gt;98&lt;/RecNum&gt;&lt;DisplayText&gt;&lt;style face="superscript"&gt;6&lt;/style&gt;&lt;/DisplayText&gt;&lt;record&gt;&lt;rec-number&gt;98&lt;/rec-number&gt;&lt;foreign-keys&gt;&lt;key app="EN" db-id="rs2r0ate85f9zred0d7vf0zyarstxptptaww" timestamp="1602867618"&gt;98&lt;/key&gt;&lt;/foreign-keys&gt;&lt;ref-type name="Journal Article"&gt;17&lt;/ref-type&gt;&lt;contributors&gt;&lt;authors&gt;&lt;author&gt;Borges, L. M.&lt;/author&gt;&lt;author&gt;Barnes, S. M.&lt;/author&gt;&lt;author&gt;Farnsworth, J. K.&lt;/author&gt;&lt;author&gt;Bahraini, N. H.&lt;/author&gt;&lt;author&gt;Brenner, L. A.&lt;/author&gt;&lt;/authors&gt;&lt;/contributors&gt;&lt;auth-address&gt;Rocky Mountain Mental Illness Research, Education, and Clinical Center.&amp;#xD;Rocky Mountain Regional VA Medical Center.&lt;/auth-address&gt;&lt;titles&gt;&lt;title&gt;A commentary on moral injury among health care providers during the COVID-19 pandemic&lt;/title&gt;&lt;secondary-title&gt;Psychol Trauma&lt;/secondary-title&gt;&lt;/titles&gt;&lt;periodical&gt;&lt;full-title&gt;Psychol Trauma&lt;/full-title&gt;&lt;/periodical&gt;&lt;pages&gt;S138-S140&lt;/pages&gt;&lt;volume&gt;12&lt;/volume&gt;&lt;number&gt;S1&lt;/number&gt;&lt;edition&gt;2020/06/05&lt;/edition&gt;&lt;keywords&gt;&lt;keyword&gt;Adult&lt;/keyword&gt;&lt;keyword&gt;Burnout, Professional/etiology/psychology&lt;/keyword&gt;&lt;keyword&gt;*Coronavirus Infections/psychology/therapy&lt;/keyword&gt;&lt;keyword&gt;Health Personnel/*ethics/*psychology&lt;/keyword&gt;&lt;keyword&gt;Humans&lt;/keyword&gt;&lt;keyword&gt;Morals&lt;/keyword&gt;&lt;keyword&gt;Occupational Diseases/etiology/*psychology&lt;/keyword&gt;&lt;keyword&gt;*Pandemics&lt;/keyword&gt;&lt;keyword&gt;*Pneumonia, Viral/psychology/therapy&lt;/keyword&gt;&lt;keyword&gt;Psychological Trauma/etiology/*psychology&lt;/keyword&gt;&lt;keyword&gt;Stress Disorders, Post-Traumatic/etiology/psychology&lt;/keyword&gt;&lt;keyword&gt;Triage/*ethics&lt;/keyword&gt;&lt;/keywords&gt;&lt;dates&gt;&lt;year&gt;2020&lt;/year&gt;&lt;pub-dates&gt;&lt;date&gt;Aug&lt;/date&gt;&lt;/pub-dates&gt;&lt;/dates&gt;&lt;isbn&gt;1942-969X (Electronic)&amp;#xD;1942-969X (Linking)&lt;/isbn&gt;&lt;accession-num&gt;32496101&lt;/accession-num&gt;&lt;urls&gt;&lt;related-urls&gt;&lt;url&gt;https://www.ncbi.nlm.nih.gov/pubmed/32496101&lt;/url&gt;&lt;/related-urls&gt;&lt;/urls&gt;&lt;electronic-resource-num&gt;10.1037/tra0000698&lt;/electronic-resource-num&gt;&lt;/record&gt;&lt;/Cite&gt;&lt;/EndNote&gt;</w:instrText>
            </w:r>
            <w:r>
              <w:rPr>
                <w:rFonts w:cstheme="minorHAnsi"/>
                <w:sz w:val="20"/>
                <w:szCs w:val="20"/>
              </w:rPr>
              <w:fldChar w:fldCharType="separate"/>
            </w:r>
            <w:r w:rsidR="0000430C" w:rsidRPr="0000430C">
              <w:rPr>
                <w:rFonts w:cstheme="minorHAnsi"/>
                <w:noProof/>
                <w:sz w:val="20"/>
                <w:szCs w:val="20"/>
                <w:vertAlign w:val="superscript"/>
              </w:rPr>
              <w:t>6</w:t>
            </w:r>
            <w:r>
              <w:rPr>
                <w:rFonts w:cstheme="minorHAnsi"/>
                <w:sz w:val="20"/>
                <w:szCs w:val="20"/>
              </w:rPr>
              <w:fldChar w:fldCharType="end"/>
            </w:r>
          </w:p>
        </w:tc>
      </w:tr>
      <w:tr w:rsidR="00942A68" w:rsidRPr="004E4A1D" w14:paraId="660B50D6" w14:textId="77777777" w:rsidTr="00FF2EF9">
        <w:trPr>
          <w:trHeight w:val="255"/>
        </w:trPr>
        <w:tc>
          <w:tcPr>
            <w:tcW w:w="1800" w:type="dxa"/>
            <w:shd w:val="clear" w:color="auto" w:fill="auto"/>
            <w:tcMar>
              <w:top w:w="0" w:type="dxa"/>
              <w:left w:w="115" w:type="dxa"/>
              <w:bottom w:w="0" w:type="dxa"/>
              <w:right w:w="115" w:type="dxa"/>
            </w:tcMar>
          </w:tcPr>
          <w:p w14:paraId="719C8EDB" w14:textId="77777777" w:rsidR="00942A68" w:rsidRPr="004D2D05" w:rsidRDefault="00942A68" w:rsidP="00FF2EF9">
            <w:pPr>
              <w:ind w:left="-460"/>
              <w:jc w:val="center"/>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1E215D93"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1c. </w:t>
            </w:r>
            <w:r w:rsidRPr="004D2D05">
              <w:rPr>
                <w:rFonts w:eastAsia="Times New Roman" w:cstheme="minorHAnsi"/>
                <w:sz w:val="20"/>
                <w:szCs w:val="20"/>
              </w:rPr>
              <w:t>What procedures generate infectious small particle aerosols that would require the use of a respirator, (and to what extent do those aerosols contain transmittable virus)?</w:t>
            </w:r>
          </w:p>
          <w:p w14:paraId="010F872E" w14:textId="77777777" w:rsidR="00942A68" w:rsidRPr="004D2D05" w:rsidRDefault="00942A68" w:rsidP="00FF2EF9">
            <w:pPr>
              <w:rPr>
                <w:rFonts w:eastAsia="Times New Roman" w:cstheme="minorHAnsi"/>
                <w:sz w:val="20"/>
                <w:szCs w:val="20"/>
              </w:rPr>
            </w:pPr>
          </w:p>
        </w:tc>
        <w:tc>
          <w:tcPr>
            <w:tcW w:w="2966" w:type="dxa"/>
            <w:shd w:val="clear" w:color="auto" w:fill="auto"/>
            <w:tcMar>
              <w:top w:w="0" w:type="dxa"/>
              <w:left w:w="115" w:type="dxa"/>
              <w:bottom w:w="0" w:type="dxa"/>
              <w:right w:w="115" w:type="dxa"/>
            </w:tcMar>
          </w:tcPr>
          <w:p w14:paraId="4BC19AB8"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Identifying clinical care procedures where respirator use is most needed may be helpful in mitigating risk to HCP in the setting of critical PPE shortages.</w:t>
            </w:r>
          </w:p>
        </w:tc>
        <w:tc>
          <w:tcPr>
            <w:tcW w:w="2434" w:type="dxa"/>
            <w:shd w:val="clear" w:color="auto" w:fill="auto"/>
            <w:tcMar>
              <w:top w:w="0" w:type="dxa"/>
              <w:left w:w="115" w:type="dxa"/>
              <w:bottom w:w="0" w:type="dxa"/>
              <w:right w:w="115" w:type="dxa"/>
            </w:tcMar>
          </w:tcPr>
          <w:p w14:paraId="5D5968B9"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Experimental models to determine risk of aerosol generation associated with clinical care procedures. Observational studies of COVID-19 patients with air sampling to determine if replication-competent virus can be detected in aerosols after such procedures.</w:t>
            </w:r>
          </w:p>
        </w:tc>
        <w:tc>
          <w:tcPr>
            <w:tcW w:w="2794" w:type="dxa"/>
            <w:shd w:val="clear" w:color="auto" w:fill="auto"/>
            <w:tcMar>
              <w:top w:w="0" w:type="dxa"/>
              <w:left w:w="115" w:type="dxa"/>
              <w:bottom w:w="0" w:type="dxa"/>
              <w:right w:w="115" w:type="dxa"/>
            </w:tcMar>
          </w:tcPr>
          <w:p w14:paraId="4A136B61" w14:textId="77777777" w:rsidR="00942A68" w:rsidRPr="004E4A1D" w:rsidRDefault="00942A68" w:rsidP="00FF2EF9">
            <w:pPr>
              <w:rPr>
                <w:rFonts w:eastAsia="Times New Roman" w:cstheme="minorHAnsi"/>
                <w:sz w:val="20"/>
                <w:szCs w:val="20"/>
              </w:rPr>
            </w:pPr>
            <w:r w:rsidRPr="004E4A1D">
              <w:rPr>
                <w:rFonts w:eastAsia="Times New Roman" w:cstheme="minorHAnsi"/>
                <w:sz w:val="20"/>
                <w:szCs w:val="20"/>
              </w:rPr>
              <w:t>Determine risk associated with clinical care procedures that may generate small particle aerosols, to aid in the appropriate allocation of respirators.</w:t>
            </w:r>
          </w:p>
        </w:tc>
      </w:tr>
      <w:tr w:rsidR="00942A68" w:rsidRPr="004E4A1D" w14:paraId="195DDF41" w14:textId="77777777" w:rsidTr="00FF2EF9">
        <w:trPr>
          <w:trHeight w:val="1500"/>
        </w:trPr>
        <w:tc>
          <w:tcPr>
            <w:tcW w:w="1800" w:type="dxa"/>
            <w:shd w:val="clear" w:color="auto" w:fill="auto"/>
            <w:tcMar>
              <w:top w:w="0" w:type="dxa"/>
              <w:left w:w="115" w:type="dxa"/>
              <w:bottom w:w="0" w:type="dxa"/>
              <w:right w:w="115" w:type="dxa"/>
            </w:tcMar>
          </w:tcPr>
          <w:p w14:paraId="5B291175" w14:textId="77777777" w:rsidR="00942A68" w:rsidRPr="008C1EA7" w:rsidRDefault="00942A68" w:rsidP="00FF2EF9">
            <w:pPr>
              <w:ind w:right="317"/>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518FAF09"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1d. </w:t>
            </w:r>
            <w:r w:rsidRPr="004D2D05">
              <w:rPr>
                <w:rFonts w:eastAsia="Times New Roman" w:cstheme="minorHAnsi"/>
                <w:sz w:val="20"/>
                <w:szCs w:val="20"/>
              </w:rPr>
              <w:t>What is the efficacy of periodic specific screening measures (temperature screening, symptom checks</w:t>
            </w:r>
            <w:r>
              <w:rPr>
                <w:rFonts w:eastAsia="Times New Roman" w:cstheme="minorHAnsi"/>
                <w:sz w:val="20"/>
                <w:szCs w:val="20"/>
              </w:rPr>
              <w:t>, testing of asymptomatic individuals,</w:t>
            </w:r>
            <w:r w:rsidRPr="004D2D05">
              <w:rPr>
                <w:rFonts w:eastAsia="Times New Roman" w:cstheme="minorHAnsi"/>
                <w:sz w:val="20"/>
                <w:szCs w:val="20"/>
              </w:rPr>
              <w:t xml:space="preserve"> etc.) of visitors, patients, and HCP on the ability to protect the healthcare workforce?</w:t>
            </w:r>
          </w:p>
        </w:tc>
        <w:tc>
          <w:tcPr>
            <w:tcW w:w="2966" w:type="dxa"/>
            <w:shd w:val="clear" w:color="auto" w:fill="auto"/>
            <w:tcMar>
              <w:top w:w="0" w:type="dxa"/>
              <w:left w:w="115" w:type="dxa"/>
              <w:bottom w:w="0" w:type="dxa"/>
              <w:right w:w="115" w:type="dxa"/>
            </w:tcMar>
          </w:tcPr>
          <w:p w14:paraId="103ADDF0"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Identifying those who may be in early stages of the disease who are contagious and may spread infection to others may limit exposure to all HCP and others in the hospital.</w:t>
            </w:r>
          </w:p>
        </w:tc>
        <w:tc>
          <w:tcPr>
            <w:tcW w:w="2434" w:type="dxa"/>
            <w:shd w:val="clear" w:color="auto" w:fill="auto"/>
            <w:tcMar>
              <w:top w:w="0" w:type="dxa"/>
              <w:left w:w="115" w:type="dxa"/>
              <w:bottom w:w="0" w:type="dxa"/>
              <w:right w:w="115" w:type="dxa"/>
            </w:tcMar>
          </w:tcPr>
          <w:p w14:paraId="3D6108B8" w14:textId="77777777" w:rsidR="00942A68" w:rsidRDefault="00942A68" w:rsidP="00FF2EF9">
            <w:pPr>
              <w:rPr>
                <w:rFonts w:eastAsia="Times New Roman" w:cstheme="minorHAnsi"/>
                <w:sz w:val="20"/>
                <w:szCs w:val="20"/>
              </w:rPr>
            </w:pPr>
            <w:r w:rsidRPr="004D2D05">
              <w:rPr>
                <w:rFonts w:eastAsia="Times New Roman" w:cstheme="minorHAnsi"/>
                <w:sz w:val="20"/>
                <w:szCs w:val="20"/>
              </w:rPr>
              <w:t>Retrospective case-control of HCP who participated in periodic screening and developed symptoms exposing others at work. Descriptive study of symptom onset and development of the presence of viral antigen in those who develop SARS-CoV-2.</w:t>
            </w:r>
          </w:p>
          <w:p w14:paraId="4E984E17" w14:textId="77777777" w:rsidR="00942A68" w:rsidRDefault="00942A68" w:rsidP="00FF2EF9">
            <w:pPr>
              <w:rPr>
                <w:rFonts w:eastAsia="Times New Roman" w:cstheme="minorHAnsi"/>
                <w:sz w:val="20"/>
                <w:szCs w:val="20"/>
              </w:rPr>
            </w:pPr>
          </w:p>
          <w:p w14:paraId="43F89AA0" w14:textId="77777777" w:rsidR="00942A68" w:rsidRPr="004D2D05" w:rsidRDefault="00942A68" w:rsidP="00FF2EF9">
            <w:pPr>
              <w:rPr>
                <w:rFonts w:eastAsia="Times New Roman" w:cstheme="minorHAnsi"/>
                <w:sz w:val="20"/>
                <w:szCs w:val="20"/>
              </w:rPr>
            </w:pPr>
            <w:r>
              <w:rPr>
                <w:rFonts w:eastAsia="Times New Roman" w:cstheme="minorHAnsi"/>
                <w:sz w:val="20"/>
                <w:szCs w:val="20"/>
              </w:rPr>
              <w:t>Descriptive and retrospective case-control study of Veterans Affairs hospital policies and procedures, with focus on special/vulnerable population (spinal cord injuries and disorders)</w:t>
            </w:r>
          </w:p>
        </w:tc>
        <w:tc>
          <w:tcPr>
            <w:tcW w:w="2794" w:type="dxa"/>
            <w:shd w:val="clear" w:color="auto" w:fill="auto"/>
            <w:tcMar>
              <w:top w:w="0" w:type="dxa"/>
              <w:left w:w="115" w:type="dxa"/>
              <w:bottom w:w="0" w:type="dxa"/>
              <w:right w:w="115" w:type="dxa"/>
            </w:tcMar>
          </w:tcPr>
          <w:p w14:paraId="3350D6E6" w14:textId="77777777" w:rsidR="00942A68" w:rsidRDefault="00942A68" w:rsidP="00FF2EF9">
            <w:pPr>
              <w:rPr>
                <w:rFonts w:eastAsia="Times New Roman" w:cstheme="minorHAnsi"/>
                <w:sz w:val="20"/>
                <w:szCs w:val="20"/>
              </w:rPr>
            </w:pPr>
            <w:r w:rsidRPr="004E4A1D">
              <w:rPr>
                <w:rFonts w:eastAsia="Times New Roman" w:cstheme="minorHAnsi"/>
                <w:sz w:val="20"/>
                <w:szCs w:val="20"/>
              </w:rPr>
              <w:t>Clear data that identifies prodromal symptoms</w:t>
            </w:r>
            <w:r w:rsidRPr="004E4A1D">
              <w:rPr>
                <w:rFonts w:eastAsia="Times New Roman" w:cstheme="minorHAnsi"/>
                <w:b/>
                <w:sz w:val="20"/>
                <w:szCs w:val="20"/>
              </w:rPr>
              <w:t xml:space="preserve"> </w:t>
            </w:r>
            <w:r w:rsidRPr="004E4A1D">
              <w:rPr>
                <w:rFonts w:eastAsia="Times New Roman" w:cstheme="minorHAnsi"/>
                <w:sz w:val="20"/>
                <w:szCs w:val="20"/>
              </w:rPr>
              <w:t>that can reliably predict SARS-CoV-2 infection in HCP and visitors who enter the hospital.</w:t>
            </w:r>
          </w:p>
          <w:p w14:paraId="3F51092D" w14:textId="77777777" w:rsidR="00942A68" w:rsidRDefault="00942A68" w:rsidP="00FF2EF9">
            <w:pPr>
              <w:rPr>
                <w:rFonts w:eastAsia="Times New Roman" w:cstheme="minorHAnsi"/>
                <w:sz w:val="20"/>
                <w:szCs w:val="20"/>
              </w:rPr>
            </w:pPr>
          </w:p>
          <w:p w14:paraId="22D9D219" w14:textId="77777777" w:rsidR="00942A68" w:rsidRPr="004E4A1D" w:rsidRDefault="00942A68" w:rsidP="00FF2EF9">
            <w:pPr>
              <w:rPr>
                <w:rFonts w:eastAsia="Times New Roman" w:cstheme="minorHAnsi"/>
                <w:sz w:val="20"/>
                <w:szCs w:val="20"/>
              </w:rPr>
            </w:pPr>
            <w:r>
              <w:rPr>
                <w:rFonts w:eastAsia="Times New Roman" w:cstheme="minorHAnsi"/>
                <w:sz w:val="20"/>
                <w:szCs w:val="20"/>
              </w:rPr>
              <w:t>Focus screening processes on those with significant predictive value.</w:t>
            </w:r>
          </w:p>
        </w:tc>
      </w:tr>
      <w:tr w:rsidR="00942A68" w:rsidRPr="004E4A1D" w14:paraId="67D19EC0" w14:textId="77777777" w:rsidTr="00FF2EF9">
        <w:trPr>
          <w:trHeight w:val="1758"/>
        </w:trPr>
        <w:tc>
          <w:tcPr>
            <w:tcW w:w="1800" w:type="dxa"/>
            <w:shd w:val="clear" w:color="auto" w:fill="auto"/>
            <w:tcMar>
              <w:top w:w="0" w:type="dxa"/>
              <w:left w:w="115" w:type="dxa"/>
              <w:bottom w:w="0" w:type="dxa"/>
              <w:right w:w="115" w:type="dxa"/>
            </w:tcMar>
          </w:tcPr>
          <w:p w14:paraId="414A6FBE" w14:textId="77777777" w:rsidR="00942A68" w:rsidRPr="004D2D05" w:rsidRDefault="00942A68" w:rsidP="00FF2EF9">
            <w:pPr>
              <w:ind w:left="-460"/>
              <w:jc w:val="center"/>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5FADAF87"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1e. </w:t>
            </w:r>
            <w:r w:rsidRPr="004D2D05">
              <w:rPr>
                <w:rFonts w:eastAsia="Times New Roman" w:cstheme="minorHAnsi"/>
                <w:sz w:val="20"/>
                <w:szCs w:val="20"/>
              </w:rPr>
              <w:t xml:space="preserve">What is the role of periodic testing of asymptomatic HCP for SARS-CoV-2 (viral antigen and antibody tests), </w:t>
            </w:r>
            <w:r w:rsidRPr="004D2D05">
              <w:rPr>
                <w:rFonts w:eastAsia="Times New Roman" w:cstheme="minorHAnsi"/>
                <w:sz w:val="20"/>
                <w:szCs w:val="20"/>
                <w:u w:val="single"/>
              </w:rPr>
              <w:t>without</w:t>
            </w:r>
            <w:r w:rsidRPr="004D2D05">
              <w:rPr>
                <w:rFonts w:eastAsia="Times New Roman" w:cstheme="minorHAnsi"/>
                <w:sz w:val="20"/>
                <w:szCs w:val="20"/>
              </w:rPr>
              <w:t xml:space="preserve"> an identified exposure to a person with COVID-19, and how should this information inform staffing decisions? </w:t>
            </w:r>
          </w:p>
        </w:tc>
        <w:tc>
          <w:tcPr>
            <w:tcW w:w="2966" w:type="dxa"/>
            <w:shd w:val="clear" w:color="auto" w:fill="auto"/>
            <w:tcMar>
              <w:top w:w="0" w:type="dxa"/>
              <w:left w:w="115" w:type="dxa"/>
              <w:bottom w:w="0" w:type="dxa"/>
              <w:right w:w="115" w:type="dxa"/>
            </w:tcMar>
          </w:tcPr>
          <w:p w14:paraId="2533B047"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Detecting those who are in the prodromal stage who are contagious is essential to limiting spread of the infection to HCP and others while in the hospital environment.</w:t>
            </w:r>
          </w:p>
        </w:tc>
        <w:tc>
          <w:tcPr>
            <w:tcW w:w="2434" w:type="dxa"/>
            <w:shd w:val="clear" w:color="auto" w:fill="auto"/>
            <w:tcMar>
              <w:top w:w="0" w:type="dxa"/>
              <w:left w:w="115" w:type="dxa"/>
              <w:bottom w:w="0" w:type="dxa"/>
              <w:right w:w="115" w:type="dxa"/>
            </w:tcMar>
          </w:tcPr>
          <w:p w14:paraId="4AFE4C4A" w14:textId="07E5E46E" w:rsidR="00942A68" w:rsidRDefault="00942A68" w:rsidP="00FF2EF9">
            <w:pPr>
              <w:rPr>
                <w:rFonts w:eastAsia="Times New Roman" w:cstheme="minorHAnsi"/>
                <w:sz w:val="20"/>
                <w:szCs w:val="20"/>
              </w:rPr>
            </w:pPr>
            <w:r w:rsidRPr="004D2D05">
              <w:rPr>
                <w:rFonts w:eastAsia="Times New Roman" w:cstheme="minorHAnsi"/>
                <w:sz w:val="20"/>
                <w:szCs w:val="20"/>
              </w:rPr>
              <w:t>Prospective cohort study of asymptomatic HCP</w:t>
            </w:r>
            <w:r w:rsidR="00576626">
              <w:rPr>
                <w:rFonts w:eastAsia="Times New Roman" w:cstheme="minorHAnsi"/>
                <w:sz w:val="20"/>
                <w:szCs w:val="20"/>
              </w:rPr>
              <w:t xml:space="preserve"> in hospitals and nursing homes </w:t>
            </w:r>
            <w:r w:rsidRPr="004D2D05">
              <w:rPr>
                <w:rFonts w:eastAsia="Times New Roman" w:cstheme="minorHAnsi"/>
                <w:sz w:val="20"/>
                <w:szCs w:val="20"/>
              </w:rPr>
              <w:t>for SARS-CoV-2 antigen and antibody.</w:t>
            </w:r>
          </w:p>
          <w:p w14:paraId="18C18B13" w14:textId="77777777" w:rsidR="00942A68" w:rsidRDefault="00942A68" w:rsidP="00FF2EF9">
            <w:pPr>
              <w:rPr>
                <w:rFonts w:eastAsia="Times New Roman" w:cstheme="minorHAnsi"/>
                <w:sz w:val="20"/>
                <w:szCs w:val="20"/>
              </w:rPr>
            </w:pPr>
          </w:p>
          <w:p w14:paraId="540129B9" w14:textId="4CB2A45D" w:rsidR="00942A68" w:rsidRPr="004D2D05" w:rsidRDefault="003214F4" w:rsidP="003214F4">
            <w:pPr>
              <w:rPr>
                <w:rFonts w:eastAsia="Times New Roman" w:cstheme="minorHAnsi"/>
                <w:sz w:val="20"/>
                <w:szCs w:val="20"/>
              </w:rPr>
            </w:pPr>
            <w:r>
              <w:rPr>
                <w:rFonts w:eastAsia="Times New Roman" w:cstheme="minorHAnsi"/>
                <w:sz w:val="20"/>
                <w:szCs w:val="20"/>
              </w:rPr>
              <w:t>C</w:t>
            </w:r>
            <w:r w:rsidR="00942A68">
              <w:rPr>
                <w:rFonts w:eastAsia="Times New Roman" w:cstheme="minorHAnsi"/>
                <w:sz w:val="20"/>
                <w:szCs w:val="20"/>
              </w:rPr>
              <w:t xml:space="preserve">ohort study of </w:t>
            </w:r>
            <w:r>
              <w:rPr>
                <w:rFonts w:eastAsia="Times New Roman" w:cstheme="minorHAnsi"/>
                <w:sz w:val="20"/>
                <w:szCs w:val="20"/>
              </w:rPr>
              <w:t>staff SARS-CoV-2 infection within specialized units in VA such as spinal cord unit, community living centers, and palliative care units.</w:t>
            </w:r>
          </w:p>
        </w:tc>
        <w:tc>
          <w:tcPr>
            <w:tcW w:w="2794" w:type="dxa"/>
            <w:shd w:val="clear" w:color="auto" w:fill="auto"/>
            <w:tcMar>
              <w:top w:w="0" w:type="dxa"/>
              <w:left w:w="115" w:type="dxa"/>
              <w:bottom w:w="0" w:type="dxa"/>
              <w:right w:w="115" w:type="dxa"/>
            </w:tcMar>
          </w:tcPr>
          <w:p w14:paraId="4BAA8588" w14:textId="77777777" w:rsidR="00942A68" w:rsidRPr="004E4A1D" w:rsidRDefault="00942A68" w:rsidP="00FF2EF9">
            <w:pPr>
              <w:rPr>
                <w:rFonts w:eastAsia="Times New Roman" w:cstheme="minorHAnsi"/>
                <w:b/>
                <w:sz w:val="20"/>
                <w:szCs w:val="20"/>
              </w:rPr>
            </w:pPr>
            <w:r w:rsidRPr="004E4A1D">
              <w:rPr>
                <w:rFonts w:eastAsia="Times New Roman" w:cstheme="minorHAnsi"/>
                <w:sz w:val="20"/>
                <w:szCs w:val="20"/>
              </w:rPr>
              <w:t>Prevalence of SARS-CoV-2 viral antigen and antibody in HCP who have not had a known exposure to a person with COVID-19.</w:t>
            </w:r>
            <w:r w:rsidRPr="004E4A1D">
              <w:rPr>
                <w:rFonts w:eastAsia="Times New Roman" w:cstheme="minorHAnsi"/>
                <w:b/>
                <w:sz w:val="20"/>
                <w:szCs w:val="20"/>
              </w:rPr>
              <w:t xml:space="preserve"> </w:t>
            </w:r>
          </w:p>
        </w:tc>
      </w:tr>
      <w:tr w:rsidR="00942A68" w:rsidRPr="004E4A1D" w14:paraId="62FD508C" w14:textId="77777777" w:rsidTr="00FF2EF9">
        <w:trPr>
          <w:trHeight w:val="525"/>
        </w:trPr>
        <w:tc>
          <w:tcPr>
            <w:tcW w:w="1800" w:type="dxa"/>
            <w:shd w:val="clear" w:color="auto" w:fill="auto"/>
            <w:tcMar>
              <w:top w:w="0" w:type="dxa"/>
              <w:left w:w="115" w:type="dxa"/>
              <w:bottom w:w="0" w:type="dxa"/>
              <w:right w:w="115" w:type="dxa"/>
            </w:tcMar>
          </w:tcPr>
          <w:p w14:paraId="6FC41E9D" w14:textId="77777777" w:rsidR="00942A68" w:rsidRPr="008C1EA7" w:rsidRDefault="00942A68" w:rsidP="00FF2EF9">
            <w:pPr>
              <w:ind w:right="225"/>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51D75855"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1f. </w:t>
            </w:r>
            <w:r w:rsidRPr="004D2D05">
              <w:rPr>
                <w:rFonts w:eastAsia="Times New Roman" w:cstheme="minorHAnsi"/>
                <w:sz w:val="20"/>
                <w:szCs w:val="20"/>
              </w:rPr>
              <w:t>What features of the physical work environment may reduce risk for HCP-to-HCP exposure (e.g. How do physical distancing measures and other physical barriers [e.g., Plexiglas] in the workplace affect HCP safety)?</w:t>
            </w:r>
          </w:p>
        </w:tc>
        <w:tc>
          <w:tcPr>
            <w:tcW w:w="2966" w:type="dxa"/>
            <w:shd w:val="clear" w:color="auto" w:fill="auto"/>
            <w:tcMar>
              <w:top w:w="0" w:type="dxa"/>
              <w:left w:w="115" w:type="dxa"/>
              <w:bottom w:w="0" w:type="dxa"/>
              <w:right w:w="115" w:type="dxa"/>
            </w:tcMar>
          </w:tcPr>
          <w:p w14:paraId="4D6492EA"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Identifying the minimal physical intervention while maintaining safety in the workplace will decrease cost, increase staff and patient satisfaction and keep HCP and others safe.</w:t>
            </w:r>
          </w:p>
        </w:tc>
        <w:tc>
          <w:tcPr>
            <w:tcW w:w="2434" w:type="dxa"/>
            <w:shd w:val="clear" w:color="auto" w:fill="auto"/>
            <w:tcMar>
              <w:top w:w="0" w:type="dxa"/>
              <w:left w:w="115" w:type="dxa"/>
              <w:bottom w:w="0" w:type="dxa"/>
              <w:right w:w="115" w:type="dxa"/>
            </w:tcMar>
          </w:tcPr>
          <w:p w14:paraId="2664F346" w14:textId="77777777" w:rsidR="00942A68" w:rsidRPr="006C06A5" w:rsidRDefault="00942A68" w:rsidP="00FF2EF9">
            <w:pPr>
              <w:rPr>
                <w:rFonts w:eastAsia="Times New Roman" w:cstheme="minorHAnsi"/>
                <w:sz w:val="20"/>
                <w:szCs w:val="20"/>
              </w:rPr>
            </w:pPr>
            <w:r w:rsidRPr="004D2D05">
              <w:rPr>
                <w:rFonts w:eastAsia="Times New Roman" w:cstheme="minorHAnsi"/>
                <w:sz w:val="20"/>
                <w:szCs w:val="20"/>
              </w:rPr>
              <w:t xml:space="preserve">Observational studies with air sampling to determine if replication-competent virus can be detected at several distances (e.g., 6, 9, &amp; 12 feet) and the effect of various physical barriers on the ability to detect virus. </w:t>
            </w:r>
          </w:p>
        </w:tc>
        <w:tc>
          <w:tcPr>
            <w:tcW w:w="2794" w:type="dxa"/>
            <w:shd w:val="clear" w:color="auto" w:fill="auto"/>
            <w:tcMar>
              <w:top w:w="0" w:type="dxa"/>
              <w:left w:w="115" w:type="dxa"/>
              <w:bottom w:w="0" w:type="dxa"/>
              <w:right w:w="115" w:type="dxa"/>
            </w:tcMar>
          </w:tcPr>
          <w:p w14:paraId="09D59D39" w14:textId="77777777" w:rsidR="00942A68" w:rsidRPr="004E4A1D" w:rsidRDefault="00942A68" w:rsidP="00FF2EF9">
            <w:pPr>
              <w:rPr>
                <w:rFonts w:eastAsia="Times New Roman" w:cstheme="minorHAnsi"/>
                <w:sz w:val="20"/>
                <w:szCs w:val="20"/>
              </w:rPr>
            </w:pPr>
            <w:r w:rsidRPr="004E4A1D">
              <w:rPr>
                <w:rFonts w:eastAsia="Times New Roman" w:cstheme="minorHAnsi"/>
                <w:sz w:val="20"/>
                <w:szCs w:val="20"/>
              </w:rPr>
              <w:t>Reliable data on the detection of replication-competent virus</w:t>
            </w:r>
            <w:r w:rsidRPr="004E4A1D">
              <w:rPr>
                <w:rFonts w:eastAsia="Times New Roman" w:cstheme="minorHAnsi"/>
                <w:b/>
                <w:sz w:val="20"/>
                <w:szCs w:val="20"/>
              </w:rPr>
              <w:t xml:space="preserve"> </w:t>
            </w:r>
            <w:r w:rsidRPr="004E4A1D">
              <w:rPr>
                <w:rFonts w:eastAsia="Times New Roman" w:cstheme="minorHAnsi"/>
                <w:sz w:val="20"/>
                <w:szCs w:val="20"/>
              </w:rPr>
              <w:t>at different distances with and without physical barriers.</w:t>
            </w:r>
          </w:p>
        </w:tc>
      </w:tr>
      <w:tr w:rsidR="00942A68" w:rsidRPr="004E4A1D" w14:paraId="21D94BBA" w14:textId="77777777" w:rsidTr="00FF2EF9">
        <w:trPr>
          <w:trHeight w:val="1290"/>
        </w:trPr>
        <w:tc>
          <w:tcPr>
            <w:tcW w:w="1800" w:type="dxa"/>
            <w:shd w:val="clear" w:color="auto" w:fill="auto"/>
            <w:tcMar>
              <w:top w:w="0" w:type="dxa"/>
              <w:left w:w="115" w:type="dxa"/>
              <w:bottom w:w="0" w:type="dxa"/>
              <w:right w:w="115" w:type="dxa"/>
            </w:tcMar>
          </w:tcPr>
          <w:p w14:paraId="2B07F795" w14:textId="77777777" w:rsidR="00942A68" w:rsidRPr="008C1EA7" w:rsidRDefault="00942A68" w:rsidP="00FF2EF9">
            <w:pPr>
              <w:ind w:right="43"/>
              <w:rPr>
                <w:rFonts w:eastAsia="Times New Roman" w:cstheme="minorHAnsi"/>
                <w:b/>
                <w:sz w:val="20"/>
                <w:szCs w:val="20"/>
                <w:highlight w:val="yellow"/>
              </w:rPr>
            </w:pPr>
            <w:r>
              <w:rPr>
                <w:rFonts w:eastAsia="Times New Roman" w:cstheme="minorHAnsi"/>
                <w:b/>
                <w:sz w:val="20"/>
                <w:szCs w:val="20"/>
              </w:rPr>
              <w:t>2. H</w:t>
            </w:r>
            <w:r w:rsidRPr="008C1EA7">
              <w:rPr>
                <w:rFonts w:eastAsia="Times New Roman" w:cstheme="minorHAnsi"/>
                <w:b/>
                <w:sz w:val="20"/>
                <w:szCs w:val="20"/>
              </w:rPr>
              <w:t>CP Mental Health</w:t>
            </w:r>
          </w:p>
        </w:tc>
        <w:tc>
          <w:tcPr>
            <w:tcW w:w="3686" w:type="dxa"/>
            <w:shd w:val="clear" w:color="auto" w:fill="auto"/>
            <w:tcMar>
              <w:top w:w="0" w:type="dxa"/>
              <w:left w:w="115" w:type="dxa"/>
              <w:bottom w:w="0" w:type="dxa"/>
              <w:right w:w="115" w:type="dxa"/>
            </w:tcMar>
          </w:tcPr>
          <w:p w14:paraId="6BB1D81B"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2a. </w:t>
            </w:r>
            <w:r w:rsidRPr="004D2D05">
              <w:rPr>
                <w:rFonts w:eastAsia="Times New Roman" w:cstheme="minorHAnsi"/>
                <w:sz w:val="20"/>
                <w:szCs w:val="20"/>
              </w:rPr>
              <w:t>What has been the impact of the COVID-19 pandemic on HCP emotional and psychological wellness (both to the individual and in the delivery of patient care) and what interventions will help mitigate this impact?</w:t>
            </w:r>
          </w:p>
        </w:tc>
        <w:tc>
          <w:tcPr>
            <w:tcW w:w="2966" w:type="dxa"/>
            <w:shd w:val="clear" w:color="auto" w:fill="auto"/>
            <w:tcMar>
              <w:top w:w="0" w:type="dxa"/>
              <w:left w:w="115" w:type="dxa"/>
              <w:bottom w:w="0" w:type="dxa"/>
              <w:right w:w="115" w:type="dxa"/>
            </w:tcMar>
          </w:tcPr>
          <w:p w14:paraId="20BC80DE" w14:textId="4047035C" w:rsidR="00942A68" w:rsidRPr="004D2D05" w:rsidRDefault="00942A68" w:rsidP="00FF2EF9">
            <w:pPr>
              <w:rPr>
                <w:rFonts w:eastAsia="Times New Roman" w:cstheme="minorHAnsi"/>
                <w:sz w:val="20"/>
                <w:szCs w:val="20"/>
              </w:rPr>
            </w:pPr>
            <w:r w:rsidRPr="004D2D05">
              <w:rPr>
                <w:rFonts w:eastAsia="Times New Roman" w:cstheme="minorHAnsi"/>
                <w:sz w:val="20"/>
                <w:szCs w:val="20"/>
              </w:rPr>
              <w:t>HCPs have been noted to have high levels of stress, anxiety, and psychological distress. Multiple studies have demonstrated high levels of stress, anxiety and psychological distress in HCP during COVID-19.</w:t>
            </w:r>
            <w:r>
              <w:rPr>
                <w:rFonts w:eastAsia="Times New Roman" w:cstheme="minorHAnsi"/>
                <w:sz w:val="20"/>
                <w:szCs w:val="20"/>
              </w:rPr>
              <w:fldChar w:fldCharType="begin">
                <w:fldData xml:space="preserve">PEVuZE5vdGU+PENpdGU+PEF1dGhvcj5BcGlzYXJudGhhbmFyYWs8L0F1dGhvcj48WWVhcj4yMDIw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</w:fldData>
              </w:fldChar>
            </w:r>
            <w:r w:rsidR="0000430C">
              <w:rPr>
                <w:rFonts w:eastAsia="Times New Roman" w:cstheme="minorHAnsi"/>
                <w:sz w:val="20"/>
                <w:szCs w:val="20"/>
              </w:rPr>
              <w:instrText xml:space="preserve"> ADDIN EN.CITE </w:instrText>
            </w:r>
            <w:r w:rsidR="0000430C">
              <w:rPr>
                <w:rFonts w:eastAsia="Times New Roman" w:cstheme="minorHAnsi"/>
                <w:sz w:val="20"/>
                <w:szCs w:val="20"/>
              </w:rPr>
              <w:fldChar w:fldCharType="begin">
                <w:fldData xml:space="preserve">PEVuZE5vdGU+PENpdGU+PEF1dGhvcj5BcGlzYXJudGhhbmFyYWs8L0F1dGhvcj48WWVhcj4yMDIw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</w:fldData>
              </w:fldChar>
            </w:r>
            <w:r w:rsidR="0000430C">
              <w:rPr>
                <w:rFonts w:eastAsia="Times New Roman" w:cstheme="minorHAnsi"/>
                <w:sz w:val="20"/>
                <w:szCs w:val="20"/>
              </w:rPr>
              <w:instrText xml:space="preserve"> ADDIN EN.CITE.DATA </w:instrText>
            </w:r>
            <w:r w:rsidR="0000430C">
              <w:rPr>
                <w:rFonts w:eastAsia="Times New Roman" w:cstheme="minorHAnsi"/>
                <w:sz w:val="20"/>
                <w:szCs w:val="20"/>
              </w:rPr>
            </w:r>
            <w:r w:rsidR="0000430C">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2,7-11</w:t>
            </w:r>
            <w:r>
              <w:rPr>
                <w:rFonts w:eastAsia="Times New Roman" w:cstheme="minorHAnsi"/>
                <w:sz w:val="20"/>
                <w:szCs w:val="20"/>
              </w:rPr>
              <w:fldChar w:fldCharType="end"/>
            </w:r>
          </w:p>
          <w:p w14:paraId="7AA87E44" w14:textId="77777777" w:rsidR="00942A68" w:rsidRPr="004D2D05" w:rsidRDefault="00942A68" w:rsidP="00FF2EF9">
            <w:pPr>
              <w:rPr>
                <w:rFonts w:eastAsia="Times New Roman" w:cstheme="minorHAnsi"/>
                <w:sz w:val="20"/>
                <w:szCs w:val="20"/>
              </w:rPr>
            </w:pPr>
          </w:p>
        </w:tc>
        <w:tc>
          <w:tcPr>
            <w:tcW w:w="2434" w:type="dxa"/>
            <w:shd w:val="clear" w:color="auto" w:fill="auto"/>
            <w:tcMar>
              <w:top w:w="0" w:type="dxa"/>
              <w:left w:w="115" w:type="dxa"/>
              <w:bottom w:w="0" w:type="dxa"/>
              <w:right w:w="115" w:type="dxa"/>
            </w:tcMar>
          </w:tcPr>
          <w:p w14:paraId="2D00EAB2" w14:textId="77777777" w:rsidR="00942A68" w:rsidRDefault="00942A68" w:rsidP="00FF2EF9">
            <w:pPr>
              <w:rPr>
                <w:rFonts w:eastAsia="Times New Roman" w:cstheme="minorHAnsi"/>
                <w:sz w:val="20"/>
                <w:szCs w:val="20"/>
              </w:rPr>
            </w:pPr>
            <w:r w:rsidRPr="004D2D05">
              <w:rPr>
                <w:rFonts w:eastAsia="Times New Roman" w:cstheme="minorHAnsi"/>
                <w:sz w:val="20"/>
                <w:szCs w:val="20"/>
              </w:rPr>
              <w:t xml:space="preserve">Survey of HCPs centered around the impact of COVID-19 from a mental health standpoint, and dissemination and implementation studies focused on mental health resources, including mobile or virtual technologies. </w:t>
            </w:r>
          </w:p>
          <w:p w14:paraId="17386909" w14:textId="77777777" w:rsidR="00942A68" w:rsidRPr="004D2D05" w:rsidRDefault="00942A68" w:rsidP="00FF2EF9">
            <w:pPr>
              <w:rPr>
                <w:rFonts w:eastAsia="Times New Roman" w:cstheme="minorHAnsi"/>
                <w:sz w:val="20"/>
                <w:szCs w:val="20"/>
              </w:rPr>
            </w:pPr>
          </w:p>
          <w:p w14:paraId="6A2244DA" w14:textId="7C403C80" w:rsidR="00942A68" w:rsidRPr="004D2D05" w:rsidRDefault="00942A68" w:rsidP="00FF2EF9">
            <w:pPr>
              <w:rPr>
                <w:rFonts w:eastAsia="Times New Roman" w:cstheme="minorHAnsi"/>
                <w:sz w:val="20"/>
                <w:szCs w:val="20"/>
              </w:rPr>
            </w:pPr>
            <w:r w:rsidRPr="004D2D05">
              <w:rPr>
                <w:rFonts w:eastAsia="Times New Roman" w:cstheme="minorHAnsi"/>
                <w:sz w:val="20"/>
                <w:szCs w:val="20"/>
              </w:rPr>
              <w:t>Evidence synthesis is needed, with mapping to studies of military, disaster, and other traumatic exposure, to identify common themes and existing interventions to be implemented.</w:t>
            </w:r>
            <w:r>
              <w:rPr>
                <w:rFonts w:eastAsia="Times New Roman" w:cstheme="minorHAnsi"/>
                <w:sz w:val="20"/>
                <w:szCs w:val="20"/>
              </w:rPr>
              <w:fldChar w:fldCharType="begin"/>
            </w:r>
            <w:r>
              <w:rPr>
                <w:rFonts w:eastAsia="Times New Roman" w:cstheme="minorHAnsi"/>
                <w:sz w:val="20"/>
                <w:szCs w:val="20"/>
              </w:rPr>
              <w:instrText xml:space="preserve"> </w:instrText>
            </w:r>
            <w:r>
              <w:rPr>
                <w:rFonts w:eastAsia="Times New Roman" w:cstheme="minorHAnsi"/>
                <w:sz w:val="20"/>
                <w:szCs w:val="20"/>
              </w:rPr>
              <w:fldChar w:fldCharType="separate"/>
            </w:r>
            <w:r>
              <w:rPr>
                <w:rFonts w:eastAsia="Times New Roman" w:cstheme="minorHAnsi"/>
                <w:sz w:val="20"/>
                <w:szCs w:val="20"/>
              </w:rPr>
              <w:t>{Rauch, 2020 #127}</w:t>
            </w:r>
            <w:r>
              <w:rPr>
                <w:rFonts w:eastAsia="Times New Roman" w:cstheme="minorHAnsi"/>
                <w:sz w:val="20"/>
                <w:szCs w:val="20"/>
              </w:rPr>
              <w:fldChar w:fldCharType="end"/>
            </w:r>
            <w:r>
              <w:rPr>
                <w:rFonts w:eastAsia="Times New Roman" w:cstheme="minorHAnsi"/>
                <w:sz w:val="20"/>
                <w:szCs w:val="20"/>
              </w:rPr>
              <w:fldChar w:fldCharType="begin">
                <w:fldData xml:space="preserve">PEVuZE5vdGU+PENpdGU+PEF1dGhvcj5SYXVjaDwvQXV0aG9yPjxZZWFyPjIwMjA8L1llYXI+PFJl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</w:fldData>
              </w:fldChar>
            </w:r>
            <w:r w:rsidR="0000430C">
              <w:rPr>
                <w:rFonts w:eastAsia="Times New Roman" w:cstheme="minorHAnsi"/>
                <w:sz w:val="20"/>
                <w:szCs w:val="20"/>
              </w:rPr>
              <w:instrText xml:space="preserve"> ADDIN EN.CITE </w:instrText>
            </w:r>
            <w:r w:rsidR="0000430C">
              <w:rPr>
                <w:rFonts w:eastAsia="Times New Roman" w:cstheme="minorHAnsi"/>
                <w:sz w:val="20"/>
                <w:szCs w:val="20"/>
              </w:rPr>
              <w:fldChar w:fldCharType="begin">
                <w:fldData xml:space="preserve">PEVuZE5vdGU+PENpdGU+PEF1dGhvcj5SYXVjaDwvQXV0aG9yPjxZZWFyPjIwMjA8L1llYXI+PFJl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</w:fldData>
              </w:fldChar>
            </w:r>
            <w:r w:rsidR="0000430C">
              <w:rPr>
                <w:rFonts w:eastAsia="Times New Roman" w:cstheme="minorHAnsi"/>
                <w:sz w:val="20"/>
                <w:szCs w:val="20"/>
              </w:rPr>
              <w:instrText xml:space="preserve"> ADDIN EN.CITE.DATA </w:instrText>
            </w:r>
            <w:r w:rsidR="0000430C">
              <w:rPr>
                <w:rFonts w:eastAsia="Times New Roman" w:cstheme="minorHAnsi"/>
                <w:sz w:val="20"/>
                <w:szCs w:val="20"/>
              </w:rPr>
            </w:r>
            <w:r w:rsidR="0000430C">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12</w:t>
            </w:r>
            <w:r>
              <w:rPr>
                <w:rFonts w:eastAsia="Times New Roman" w:cstheme="minorHAnsi"/>
                <w:sz w:val="20"/>
                <w:szCs w:val="20"/>
              </w:rPr>
              <w:fldChar w:fldCharType="end"/>
            </w:r>
          </w:p>
        </w:tc>
        <w:tc>
          <w:tcPr>
            <w:tcW w:w="2794" w:type="dxa"/>
            <w:shd w:val="clear" w:color="auto" w:fill="auto"/>
            <w:tcMar>
              <w:top w:w="0" w:type="dxa"/>
              <w:left w:w="115" w:type="dxa"/>
              <w:bottom w:w="0" w:type="dxa"/>
              <w:right w:w="115" w:type="dxa"/>
            </w:tcMar>
          </w:tcPr>
          <w:p w14:paraId="3FB83D15" w14:textId="77777777" w:rsidR="00942A68" w:rsidRPr="0037212A" w:rsidRDefault="00942A68" w:rsidP="00FF2EF9">
            <w:pPr>
              <w:rPr>
                <w:rFonts w:eastAsia="Times New Roman" w:cstheme="minorHAnsi"/>
                <w:sz w:val="20"/>
                <w:szCs w:val="20"/>
              </w:rPr>
            </w:pPr>
            <w:r w:rsidRPr="0037212A">
              <w:rPr>
                <w:rFonts w:eastAsia="Times New Roman" w:cstheme="minorHAnsi"/>
                <w:sz w:val="20"/>
                <w:szCs w:val="20"/>
              </w:rPr>
              <w:t>Outcomes include changes in mental health over time, and before/after interventions.</w:t>
            </w:r>
          </w:p>
          <w:p w14:paraId="1A0C18F6" w14:textId="77777777" w:rsidR="00942A68" w:rsidRDefault="00942A68" w:rsidP="00FF2EF9">
            <w:pPr>
              <w:rPr>
                <w:rFonts w:cstheme="minorHAnsi"/>
                <w:sz w:val="20"/>
                <w:szCs w:val="20"/>
              </w:rPr>
            </w:pPr>
          </w:p>
          <w:p w14:paraId="5D265009" w14:textId="6BA21B05" w:rsidR="00942A68" w:rsidRPr="0037212A" w:rsidRDefault="00942A68" w:rsidP="00FF2EF9">
            <w:pPr>
              <w:rPr>
                <w:rFonts w:eastAsia="Times New Roman" w:cstheme="minorHAnsi"/>
                <w:sz w:val="20"/>
                <w:szCs w:val="20"/>
              </w:rPr>
            </w:pPr>
            <w:r w:rsidRPr="0037212A">
              <w:rPr>
                <w:rFonts w:cstheme="minorHAnsi"/>
                <w:sz w:val="20"/>
                <w:szCs w:val="20"/>
              </w:rPr>
              <w:t>Identification of an index to quickly detect the needs of a population</w:t>
            </w:r>
            <w:r>
              <w:rPr>
                <w:rFonts w:cstheme="minorHAnsi"/>
                <w:sz w:val="20"/>
                <w:szCs w:val="20"/>
              </w:rPr>
              <w:t xml:space="preserve"> </w:t>
            </w:r>
            <w:r w:rsidRPr="0037212A">
              <w:rPr>
                <w:rFonts w:cstheme="minorHAnsi"/>
                <w:sz w:val="20"/>
                <w:szCs w:val="20"/>
              </w:rPr>
              <w:t>and propose effective interventions in near-real time that are acceptable to the target group.</w:t>
            </w:r>
            <w:r>
              <w:rPr>
                <w:rFonts w:cstheme="minorHAnsi"/>
                <w:sz w:val="20"/>
                <w:szCs w:val="20"/>
              </w:rPr>
              <w:fldChar w:fldCharType="begin">
                <w:fldData xml:space="preserve">PEVuZE5vdGU+PENpdGU+PEF1dGhvcj5Db3N0YW50aW5pPC9BdXRob3I+PFllYXI+MjAyMDwvWWVh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==
</w:fldData>
              </w:fldChar>
            </w:r>
            <w:r w:rsidR="0000430C">
              <w:rPr>
                <w:rFonts w:cstheme="minorHAnsi"/>
                <w:sz w:val="20"/>
                <w:szCs w:val="20"/>
              </w:rPr>
              <w:instrText xml:space="preserve"> ADDIN EN.CITE </w:instrText>
            </w:r>
            <w:r w:rsidR="0000430C">
              <w:rPr>
                <w:rFonts w:cstheme="minorHAnsi"/>
                <w:sz w:val="20"/>
                <w:szCs w:val="20"/>
              </w:rPr>
              <w:fldChar w:fldCharType="begin">
                <w:fldData xml:space="preserve">PEVuZE5vdGU+PENpdGU+PEF1dGhvcj5Db3N0YW50aW5pPC9BdXRob3I+PFllYXI+MjAyMDwvWWVh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==
</w:fldData>
              </w:fldChar>
            </w:r>
            <w:r w:rsidR="0000430C">
              <w:rPr>
                <w:rFonts w:cstheme="minorHAnsi"/>
                <w:sz w:val="20"/>
                <w:szCs w:val="20"/>
              </w:rPr>
              <w:instrText xml:space="preserve"> ADDIN EN.CITE.DATA </w:instrText>
            </w:r>
            <w:r w:rsidR="0000430C">
              <w:rPr>
                <w:rFonts w:cstheme="minorHAnsi"/>
                <w:sz w:val="20"/>
                <w:szCs w:val="20"/>
              </w:rPr>
            </w:r>
            <w:r w:rsidR="0000430C">
              <w:rPr>
                <w:rFonts w:cstheme="minorHAnsi"/>
                <w:sz w:val="20"/>
                <w:szCs w:val="20"/>
              </w:rPr>
              <w:fldChar w:fldCharType="end"/>
            </w:r>
            <w:r>
              <w:rPr>
                <w:rFonts w:cstheme="minorHAnsi"/>
                <w:sz w:val="20"/>
                <w:szCs w:val="20"/>
              </w:rPr>
            </w:r>
            <w:r>
              <w:rPr>
                <w:rFonts w:cstheme="minorHAnsi"/>
                <w:sz w:val="20"/>
                <w:szCs w:val="20"/>
              </w:rPr>
              <w:fldChar w:fldCharType="separate"/>
            </w:r>
            <w:r w:rsidR="0000430C" w:rsidRPr="0000430C">
              <w:rPr>
                <w:rFonts w:cstheme="minorHAnsi"/>
                <w:noProof/>
                <w:sz w:val="20"/>
                <w:szCs w:val="20"/>
                <w:vertAlign w:val="superscript"/>
              </w:rPr>
              <w:t>4,13</w:t>
            </w:r>
            <w:r>
              <w:rPr>
                <w:rFonts w:cstheme="minorHAnsi"/>
                <w:sz w:val="20"/>
                <w:szCs w:val="20"/>
              </w:rPr>
              <w:fldChar w:fldCharType="end"/>
            </w:r>
          </w:p>
        </w:tc>
      </w:tr>
      <w:tr w:rsidR="00942A68" w:rsidRPr="004E4A1D" w14:paraId="4A5BA653" w14:textId="77777777" w:rsidTr="00FF2EF9">
        <w:trPr>
          <w:trHeight w:val="1290"/>
        </w:trPr>
        <w:tc>
          <w:tcPr>
            <w:tcW w:w="1800" w:type="dxa"/>
            <w:shd w:val="clear" w:color="auto" w:fill="auto"/>
            <w:tcMar>
              <w:top w:w="0" w:type="dxa"/>
              <w:left w:w="115" w:type="dxa"/>
              <w:bottom w:w="0" w:type="dxa"/>
              <w:right w:w="115" w:type="dxa"/>
            </w:tcMar>
          </w:tcPr>
          <w:p w14:paraId="283AEBF9" w14:textId="77777777" w:rsidR="00942A68" w:rsidRPr="008C1EA7" w:rsidRDefault="00942A68" w:rsidP="00FF2EF9">
            <w:pPr>
              <w:rPr>
                <w:rFonts w:eastAsia="Times New Roman" w:cstheme="minorHAnsi"/>
                <w:b/>
                <w:sz w:val="20"/>
                <w:szCs w:val="20"/>
              </w:rPr>
            </w:pPr>
            <w:r>
              <w:rPr>
                <w:rFonts w:eastAsia="Times New Roman" w:cstheme="minorHAnsi"/>
                <w:b/>
                <w:sz w:val="20"/>
                <w:szCs w:val="20"/>
              </w:rPr>
              <w:t>3. S</w:t>
            </w:r>
            <w:r w:rsidRPr="004D2D05">
              <w:rPr>
                <w:rFonts w:eastAsia="Times New Roman" w:cstheme="minorHAnsi"/>
                <w:b/>
                <w:sz w:val="20"/>
                <w:szCs w:val="20"/>
              </w:rPr>
              <w:t>ocial</w:t>
            </w:r>
            <w:r>
              <w:rPr>
                <w:rFonts w:eastAsia="Times New Roman" w:cstheme="minorHAnsi"/>
                <w:b/>
                <w:sz w:val="20"/>
                <w:szCs w:val="20"/>
              </w:rPr>
              <w:t>/</w:t>
            </w:r>
            <w:r>
              <w:rPr>
                <w:rFonts w:eastAsia="Times New Roman" w:cstheme="minorHAnsi"/>
                <w:b/>
                <w:sz w:val="20"/>
                <w:szCs w:val="20"/>
              </w:rPr>
              <w:br/>
            </w:r>
            <w:r w:rsidRPr="004D2D05">
              <w:rPr>
                <w:rFonts w:eastAsia="Times New Roman" w:cstheme="minorHAnsi"/>
                <w:b/>
                <w:sz w:val="20"/>
                <w:szCs w:val="20"/>
              </w:rPr>
              <w:t>Organizational Barriers and Facilitators</w:t>
            </w:r>
          </w:p>
        </w:tc>
        <w:tc>
          <w:tcPr>
            <w:tcW w:w="3686" w:type="dxa"/>
            <w:shd w:val="clear" w:color="auto" w:fill="auto"/>
            <w:tcMar>
              <w:top w:w="0" w:type="dxa"/>
              <w:left w:w="115" w:type="dxa"/>
              <w:bottom w:w="0" w:type="dxa"/>
              <w:right w:w="115" w:type="dxa"/>
            </w:tcMar>
          </w:tcPr>
          <w:p w14:paraId="777B7B48"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3a. </w:t>
            </w:r>
            <w:r w:rsidRPr="004D2D05">
              <w:rPr>
                <w:rFonts w:eastAsia="Times New Roman" w:cstheme="minorHAnsi"/>
                <w:sz w:val="20"/>
                <w:szCs w:val="20"/>
              </w:rPr>
              <w:t xml:space="preserve">What societal and organizational support/infrastructure/policies will facilitate maintaining an active, </w:t>
            </w:r>
            <w:r w:rsidRPr="005B29D7">
              <w:rPr>
                <w:rFonts w:eastAsia="Times New Roman" w:cstheme="minorHAnsi"/>
                <w:sz w:val="20"/>
                <w:szCs w:val="20"/>
              </w:rPr>
              <w:t xml:space="preserve">resilient </w:t>
            </w:r>
            <w:r w:rsidRPr="004D2D05">
              <w:rPr>
                <w:rFonts w:eastAsia="Times New Roman" w:cstheme="minorHAnsi"/>
                <w:sz w:val="20"/>
                <w:szCs w:val="20"/>
              </w:rPr>
              <w:t>healthcare workforce during the COVID-19 pandemic (e.g., childcare, homeschool for school-age children, family illness, hazard pay, living quarters, policies to maximize job security, etc.)?</w:t>
            </w:r>
          </w:p>
          <w:p w14:paraId="57357277" w14:textId="77777777" w:rsidR="00942A68" w:rsidRPr="004D2D05" w:rsidRDefault="00942A68" w:rsidP="00FF2EF9">
            <w:pPr>
              <w:rPr>
                <w:rFonts w:eastAsia="Times New Roman" w:cstheme="minorHAnsi"/>
                <w:sz w:val="20"/>
                <w:szCs w:val="20"/>
              </w:rPr>
            </w:pPr>
          </w:p>
        </w:tc>
        <w:tc>
          <w:tcPr>
            <w:tcW w:w="2966" w:type="dxa"/>
            <w:shd w:val="clear" w:color="auto" w:fill="auto"/>
            <w:tcMar>
              <w:top w:w="0" w:type="dxa"/>
              <w:left w:w="115" w:type="dxa"/>
              <w:bottom w:w="0" w:type="dxa"/>
              <w:right w:w="115" w:type="dxa"/>
            </w:tcMar>
          </w:tcPr>
          <w:p w14:paraId="38751C11"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The COVID-19 pandemic has caused multiple disruptions to the infrastructure surrounding a viable workforce. Without schools and daycares, it makes it difficult for HCPs to be able to work. HCPs are also putting themselves at risk for COVID-19, thus policies such as hazard pay, paid sick leave, and job security packages may help keep the workforce viable, and reduce presenteeism. </w:t>
            </w:r>
          </w:p>
        </w:tc>
        <w:tc>
          <w:tcPr>
            <w:tcW w:w="2434" w:type="dxa"/>
            <w:shd w:val="clear" w:color="auto" w:fill="auto"/>
            <w:tcMar>
              <w:top w:w="0" w:type="dxa"/>
              <w:left w:w="115" w:type="dxa"/>
              <w:bottom w:w="0" w:type="dxa"/>
              <w:right w:w="115" w:type="dxa"/>
            </w:tcMar>
          </w:tcPr>
          <w:p w14:paraId="7FC29409" w14:textId="0C12D96B" w:rsidR="00942A68" w:rsidRPr="004D2D05" w:rsidRDefault="00942A68" w:rsidP="00FF2EF9">
            <w:pPr>
              <w:rPr>
                <w:rFonts w:eastAsia="Times New Roman" w:cstheme="minorHAnsi"/>
                <w:sz w:val="20"/>
                <w:szCs w:val="20"/>
              </w:rPr>
            </w:pPr>
            <w:r w:rsidRPr="004D2D05">
              <w:rPr>
                <w:rFonts w:eastAsia="Times New Roman" w:cstheme="minorHAnsi"/>
                <w:sz w:val="20"/>
                <w:szCs w:val="20"/>
              </w:rPr>
              <w:t>Surveys of HCPs to understand needs, and workplace interventions such as sick leave policies or hazard pay, before/after studies.</w:t>
            </w:r>
            <w:r>
              <w:rPr>
                <w:rFonts w:eastAsia="Times New Roman" w:cstheme="minorHAnsi"/>
                <w:sz w:val="20"/>
                <w:szCs w:val="20"/>
              </w:rPr>
              <w:fldChar w:fldCharType="begin">
                <w:fldData xml:space="preserve">PEVuZE5vdGU+PENpdGU+PEF1dGhvcj5TaGFuYWZlbHQ8L0F1dGhvcj48WWVhcj4yMDIwPC9ZZWFy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</w:fldData>
              </w:fldChar>
            </w:r>
            <w:r w:rsidR="0000430C">
              <w:rPr>
                <w:rFonts w:eastAsia="Times New Roman" w:cstheme="minorHAnsi"/>
                <w:sz w:val="20"/>
                <w:szCs w:val="20"/>
              </w:rPr>
              <w:instrText xml:space="preserve"> ADDIN EN.CITE </w:instrText>
            </w:r>
            <w:r w:rsidR="0000430C">
              <w:rPr>
                <w:rFonts w:eastAsia="Times New Roman" w:cstheme="minorHAnsi"/>
                <w:sz w:val="20"/>
                <w:szCs w:val="20"/>
              </w:rPr>
              <w:fldChar w:fldCharType="begin">
                <w:fldData xml:space="preserve">PEVuZE5vdGU+PENpdGU+PEF1dGhvcj5TaGFuYWZlbHQ8L0F1dGhvcj48WWVhcj4yMDIwPC9ZZWFy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</w:fldData>
              </w:fldChar>
            </w:r>
            <w:r w:rsidR="0000430C">
              <w:rPr>
                <w:rFonts w:eastAsia="Times New Roman" w:cstheme="minorHAnsi"/>
                <w:sz w:val="20"/>
                <w:szCs w:val="20"/>
              </w:rPr>
              <w:instrText xml:space="preserve"> ADDIN EN.CITE.DATA </w:instrText>
            </w:r>
            <w:r w:rsidR="0000430C">
              <w:rPr>
                <w:rFonts w:eastAsia="Times New Roman" w:cstheme="minorHAnsi"/>
                <w:sz w:val="20"/>
                <w:szCs w:val="20"/>
              </w:rPr>
            </w:r>
            <w:r w:rsidR="0000430C">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1</w:t>
            </w:r>
            <w:r>
              <w:rPr>
                <w:rFonts w:eastAsia="Times New Roman" w:cstheme="minorHAnsi"/>
                <w:sz w:val="20"/>
                <w:szCs w:val="20"/>
              </w:rPr>
              <w:fldChar w:fldCharType="end"/>
            </w:r>
          </w:p>
          <w:p w14:paraId="66B611A2" w14:textId="77777777" w:rsidR="00942A68" w:rsidRDefault="00942A68" w:rsidP="00FF2EF9">
            <w:pPr>
              <w:rPr>
                <w:rFonts w:eastAsia="Times New Roman" w:cstheme="minorHAnsi"/>
                <w:sz w:val="20"/>
                <w:szCs w:val="20"/>
              </w:rPr>
            </w:pPr>
          </w:p>
          <w:p w14:paraId="71CF5122" w14:textId="3CDE195E" w:rsidR="00942A68" w:rsidRDefault="00942A68" w:rsidP="00FF2EF9">
            <w:pPr>
              <w:rPr>
                <w:rFonts w:eastAsia="Times New Roman" w:cstheme="minorHAnsi"/>
                <w:sz w:val="20"/>
                <w:szCs w:val="20"/>
              </w:rPr>
            </w:pPr>
            <w:r w:rsidRPr="004D2D05">
              <w:rPr>
                <w:rFonts w:eastAsia="Times New Roman" w:cstheme="minorHAnsi"/>
                <w:sz w:val="20"/>
                <w:szCs w:val="20"/>
              </w:rPr>
              <w:t>Starting point for mixed-methods study development (survey-interviews) could be work by Shanafelt</w:t>
            </w:r>
            <w:r>
              <w:rPr>
                <w:rFonts w:eastAsia="Times New Roman" w:cstheme="minorHAnsi"/>
                <w:sz w:val="20"/>
                <w:szCs w:val="20"/>
              </w:rPr>
              <w:t>,</w:t>
            </w:r>
            <w:r w:rsidRPr="004D2D05">
              <w:rPr>
                <w:rFonts w:eastAsia="Times New Roman" w:cstheme="minorHAnsi"/>
                <w:sz w:val="20"/>
                <w:szCs w:val="20"/>
              </w:rPr>
              <w:t xml:space="preserve"> et al</w:t>
            </w:r>
            <w:r>
              <w:rPr>
                <w:rFonts w:eastAsia="Times New Roman" w:cstheme="minorHAnsi"/>
                <w:sz w:val="20"/>
                <w:szCs w:val="20"/>
              </w:rPr>
              <w:t>,</w:t>
            </w:r>
            <w:r w:rsidRPr="004D2D05">
              <w:rPr>
                <w:rFonts w:eastAsia="Times New Roman" w:cstheme="minorHAnsi"/>
                <w:sz w:val="20"/>
                <w:szCs w:val="20"/>
              </w:rPr>
              <w:t xml:space="preserve"> that outlines sources of anxieties among HCP during COVID-19.</w:t>
            </w:r>
            <w:r>
              <w:rPr>
                <w:rFonts w:eastAsia="Times New Roman" w:cstheme="minorHAnsi"/>
                <w:sz w:val="20"/>
                <w:szCs w:val="20"/>
              </w:rPr>
              <w:fldChar w:fldCharType="begin">
                <w:fldData xml:space="preserve">PEVuZE5vdGU+PENpdGU+PEF1dGhvcj5TaGFuYWZlbHQ8L0F1dGhvcj48WWVhcj4yMDIwPC9ZZWFy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</w:fldData>
              </w:fldChar>
            </w:r>
            <w:r w:rsidR="0000430C">
              <w:rPr>
                <w:rFonts w:eastAsia="Times New Roman" w:cstheme="minorHAnsi"/>
                <w:sz w:val="20"/>
                <w:szCs w:val="20"/>
              </w:rPr>
              <w:instrText xml:space="preserve"> ADDIN EN.CITE </w:instrText>
            </w:r>
            <w:r w:rsidR="0000430C">
              <w:rPr>
                <w:rFonts w:eastAsia="Times New Roman" w:cstheme="minorHAnsi"/>
                <w:sz w:val="20"/>
                <w:szCs w:val="20"/>
              </w:rPr>
              <w:fldChar w:fldCharType="begin">
                <w:fldData xml:space="preserve">PEVuZE5vdGU+PENpdGU+PEF1dGhvcj5TaGFuYWZlbHQ8L0F1dGhvcj48WWVhcj4yMDIwPC9ZZWFy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</w:fldData>
              </w:fldChar>
            </w:r>
            <w:r w:rsidR="0000430C">
              <w:rPr>
                <w:rFonts w:eastAsia="Times New Roman" w:cstheme="minorHAnsi"/>
                <w:sz w:val="20"/>
                <w:szCs w:val="20"/>
              </w:rPr>
              <w:instrText xml:space="preserve"> ADDIN EN.CITE.DATA </w:instrText>
            </w:r>
            <w:r w:rsidR="0000430C">
              <w:rPr>
                <w:rFonts w:eastAsia="Times New Roman" w:cstheme="minorHAnsi"/>
                <w:sz w:val="20"/>
                <w:szCs w:val="20"/>
              </w:rPr>
            </w:r>
            <w:r w:rsidR="0000430C">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1</w:t>
            </w:r>
            <w:r>
              <w:rPr>
                <w:rFonts w:eastAsia="Times New Roman" w:cstheme="minorHAnsi"/>
                <w:sz w:val="20"/>
                <w:szCs w:val="20"/>
              </w:rPr>
              <w:fldChar w:fldCharType="end"/>
            </w:r>
          </w:p>
          <w:p w14:paraId="39688B06" w14:textId="77777777" w:rsidR="00942A68" w:rsidRDefault="00942A68" w:rsidP="00FF2EF9">
            <w:pPr>
              <w:rPr>
                <w:rFonts w:eastAsia="Times New Roman" w:cstheme="minorHAnsi"/>
                <w:sz w:val="20"/>
                <w:szCs w:val="20"/>
              </w:rPr>
            </w:pPr>
          </w:p>
          <w:p w14:paraId="7AAA40D0"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Suggested outcomes: </w:t>
            </w:r>
            <w:r w:rsidRPr="004E4A1D">
              <w:rPr>
                <w:rFonts w:eastAsia="Times New Roman" w:cstheme="minorHAnsi"/>
                <w:sz w:val="20"/>
                <w:szCs w:val="20"/>
              </w:rPr>
              <w:t xml:space="preserve">Outcomes include ability for HCP to stay in the workforce, days of lost salary or days off work, </w:t>
            </w:r>
            <w:r w:rsidRPr="005B29D7">
              <w:rPr>
                <w:rFonts w:eastAsia="Times New Roman" w:cstheme="minorHAnsi"/>
                <w:sz w:val="20"/>
                <w:szCs w:val="20"/>
              </w:rPr>
              <w:t>burnout, turnover intentions</w:t>
            </w:r>
            <w:r>
              <w:rPr>
                <w:rFonts w:eastAsia="Times New Roman" w:cstheme="minorHAnsi"/>
                <w:sz w:val="20"/>
                <w:szCs w:val="20"/>
              </w:rPr>
              <w:t>,</w:t>
            </w:r>
            <w:r w:rsidRPr="005B29D7">
              <w:rPr>
                <w:rFonts w:eastAsia="Times New Roman" w:cstheme="minorHAnsi"/>
                <w:sz w:val="20"/>
                <w:szCs w:val="20"/>
              </w:rPr>
              <w:t xml:space="preserve"> </w:t>
            </w:r>
            <w:r w:rsidRPr="004E4A1D">
              <w:rPr>
                <w:rFonts w:eastAsia="Times New Roman" w:cstheme="minorHAnsi"/>
                <w:sz w:val="20"/>
                <w:szCs w:val="20"/>
              </w:rPr>
              <w:t>and general survey to understand needs of HCPs.</w:t>
            </w:r>
          </w:p>
        </w:tc>
        <w:tc>
          <w:tcPr>
            <w:tcW w:w="2794" w:type="dxa"/>
            <w:shd w:val="clear" w:color="auto" w:fill="auto"/>
            <w:tcMar>
              <w:top w:w="0" w:type="dxa"/>
              <w:left w:w="115" w:type="dxa"/>
              <w:bottom w:w="0" w:type="dxa"/>
              <w:right w:w="115" w:type="dxa"/>
            </w:tcMar>
          </w:tcPr>
          <w:p w14:paraId="70857162" w14:textId="77777777" w:rsidR="00942A68" w:rsidRPr="004E4A1D" w:rsidRDefault="00942A68" w:rsidP="00FF2EF9">
            <w:pPr>
              <w:rPr>
                <w:rFonts w:eastAsia="Times New Roman" w:cstheme="minorHAnsi"/>
                <w:sz w:val="20"/>
                <w:szCs w:val="20"/>
              </w:rPr>
            </w:pPr>
            <w:r>
              <w:rPr>
                <w:rFonts w:eastAsia="Times New Roman" w:cstheme="minorHAnsi"/>
                <w:sz w:val="20"/>
                <w:szCs w:val="20"/>
              </w:rPr>
              <w:t>Evidence based strategies for organizations and policy makers to support HCP during pandemic response.</w:t>
            </w:r>
          </w:p>
        </w:tc>
      </w:tr>
      <w:tr w:rsidR="00942A68" w:rsidRPr="004E4A1D" w14:paraId="434AECEF" w14:textId="77777777" w:rsidTr="00FF2EF9">
        <w:trPr>
          <w:trHeight w:val="840"/>
        </w:trPr>
        <w:tc>
          <w:tcPr>
            <w:tcW w:w="1800" w:type="dxa"/>
            <w:shd w:val="clear" w:color="auto" w:fill="auto"/>
            <w:tcMar>
              <w:top w:w="0" w:type="dxa"/>
              <w:left w:w="115" w:type="dxa"/>
              <w:bottom w:w="0" w:type="dxa"/>
              <w:right w:w="115" w:type="dxa"/>
            </w:tcMar>
          </w:tcPr>
          <w:p w14:paraId="3908A362" w14:textId="77777777" w:rsidR="00942A68" w:rsidRPr="004D2D05" w:rsidRDefault="00942A68" w:rsidP="00FF2EF9">
            <w:pPr>
              <w:ind w:right="45"/>
              <w:jc w:val="center"/>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1B70A94A"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3b. </w:t>
            </w:r>
            <w:r w:rsidRPr="004D2D05">
              <w:rPr>
                <w:rFonts w:eastAsia="Times New Roman" w:cstheme="minorHAnsi"/>
                <w:sz w:val="20"/>
                <w:szCs w:val="20"/>
              </w:rPr>
              <w:t>What organizational policies (new or revised) are needed to support HCP (including ancillary/support personnel) during the COVID-19 pandemic? How do organizational policies (e.g. time-off policies, sick time, attendance bonuses) affect HCP presenteeism?</w:t>
            </w:r>
          </w:p>
        </w:tc>
        <w:tc>
          <w:tcPr>
            <w:tcW w:w="2966" w:type="dxa"/>
            <w:shd w:val="clear" w:color="auto" w:fill="auto"/>
            <w:tcMar>
              <w:top w:w="0" w:type="dxa"/>
              <w:left w:w="115" w:type="dxa"/>
              <w:bottom w:w="0" w:type="dxa"/>
              <w:right w:w="115" w:type="dxa"/>
            </w:tcMar>
          </w:tcPr>
          <w:p w14:paraId="4C1B48AF"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HCPs are exposed to COVID-19 in and out of the workplace. Becoming ill with COVID-19 may lead to a HCP being out of work for extended periods of time, thus sick time, bonuses may be needed to encourage people to not work while ill. </w:t>
            </w:r>
          </w:p>
        </w:tc>
        <w:tc>
          <w:tcPr>
            <w:tcW w:w="2434" w:type="dxa"/>
            <w:shd w:val="clear" w:color="auto" w:fill="auto"/>
            <w:tcMar>
              <w:top w:w="0" w:type="dxa"/>
              <w:left w:w="115" w:type="dxa"/>
              <w:bottom w:w="0" w:type="dxa"/>
              <w:right w:w="115" w:type="dxa"/>
            </w:tcMar>
          </w:tcPr>
          <w:p w14:paraId="4DC04262"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Survey of HCPs and hospital administrators understanding the types of policies present to support HCPs. </w:t>
            </w:r>
          </w:p>
        </w:tc>
        <w:tc>
          <w:tcPr>
            <w:tcW w:w="2794" w:type="dxa"/>
            <w:shd w:val="clear" w:color="auto" w:fill="auto"/>
            <w:tcMar>
              <w:top w:w="0" w:type="dxa"/>
              <w:left w:w="115" w:type="dxa"/>
              <w:bottom w:w="0" w:type="dxa"/>
              <w:right w:w="115" w:type="dxa"/>
            </w:tcMar>
          </w:tcPr>
          <w:p w14:paraId="63BF7727" w14:textId="77777777" w:rsidR="00942A68" w:rsidRPr="004E4A1D" w:rsidRDefault="00942A68" w:rsidP="00FF2EF9">
            <w:pPr>
              <w:ind w:left="-460"/>
              <w:rPr>
                <w:rFonts w:eastAsia="Times New Roman" w:cstheme="minorHAnsi"/>
                <w:b/>
                <w:sz w:val="20"/>
                <w:szCs w:val="20"/>
              </w:rPr>
            </w:pPr>
          </w:p>
        </w:tc>
      </w:tr>
      <w:tr w:rsidR="00942A68" w:rsidRPr="004E4A1D" w14:paraId="37AD98B4" w14:textId="77777777" w:rsidTr="00FF2EF9">
        <w:trPr>
          <w:trHeight w:val="795"/>
        </w:trPr>
        <w:tc>
          <w:tcPr>
            <w:tcW w:w="1800" w:type="dxa"/>
            <w:shd w:val="clear" w:color="auto" w:fill="auto"/>
            <w:tcMar>
              <w:top w:w="0" w:type="dxa"/>
              <w:left w:w="115" w:type="dxa"/>
              <w:bottom w:w="0" w:type="dxa"/>
              <w:right w:w="115" w:type="dxa"/>
            </w:tcMar>
          </w:tcPr>
          <w:p w14:paraId="2C705787" w14:textId="77777777" w:rsidR="00942A68" w:rsidRPr="004D2D05" w:rsidRDefault="00942A68" w:rsidP="00FF2EF9">
            <w:pPr>
              <w:ind w:left="-460"/>
              <w:jc w:val="center"/>
              <w:rPr>
                <w:rFonts w:eastAsia="Times New Roman" w:cstheme="minorHAnsi"/>
                <w:b/>
                <w:sz w:val="20"/>
                <w:szCs w:val="20"/>
                <w:highlight w:val="yellow"/>
              </w:rPr>
            </w:pPr>
          </w:p>
        </w:tc>
        <w:tc>
          <w:tcPr>
            <w:tcW w:w="3686" w:type="dxa"/>
            <w:shd w:val="clear" w:color="auto" w:fill="auto"/>
            <w:tcMar>
              <w:top w:w="0" w:type="dxa"/>
              <w:left w:w="115" w:type="dxa"/>
              <w:bottom w:w="0" w:type="dxa"/>
              <w:right w:w="115" w:type="dxa"/>
            </w:tcMar>
          </w:tcPr>
          <w:p w14:paraId="6CDAB38D"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3c. </w:t>
            </w:r>
            <w:r w:rsidRPr="004D2D05">
              <w:rPr>
                <w:rFonts w:eastAsia="Times New Roman" w:cstheme="minorHAnsi"/>
                <w:sz w:val="20"/>
                <w:szCs w:val="20"/>
              </w:rPr>
              <w:t>How do organizational policies (e.g. time-off policies, sick time, attendance bonuses) affect HCP presenteeism? How do polices in place, but implicitly not supported by peers or leadership impact HCP mental health?</w:t>
            </w:r>
          </w:p>
        </w:tc>
        <w:tc>
          <w:tcPr>
            <w:tcW w:w="2966" w:type="dxa"/>
            <w:shd w:val="clear" w:color="auto" w:fill="auto"/>
            <w:tcMar>
              <w:top w:w="0" w:type="dxa"/>
              <w:left w:w="115" w:type="dxa"/>
              <w:bottom w:w="0" w:type="dxa"/>
              <w:right w:w="115" w:type="dxa"/>
            </w:tcMar>
          </w:tcPr>
          <w:p w14:paraId="1D271C70"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An understanding of the impact of policies in actual presenteeism rates are needed to understand their effectiveness.  </w:t>
            </w:r>
          </w:p>
          <w:p w14:paraId="007AC40A" w14:textId="77777777" w:rsidR="00942A68" w:rsidRDefault="00942A68" w:rsidP="00FF2EF9">
            <w:pPr>
              <w:rPr>
                <w:rFonts w:eastAsia="Times New Roman" w:cstheme="minorHAnsi"/>
                <w:sz w:val="20"/>
                <w:szCs w:val="20"/>
              </w:rPr>
            </w:pPr>
          </w:p>
          <w:p w14:paraId="00BF74D3"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For example, sick time policy in place but peer pressure/normative culture is presenteeism. HCP who call in sick experience guilt, stress, and internal conflict that can lead to moral injury and undermine  resilience.</w:t>
            </w:r>
          </w:p>
        </w:tc>
        <w:tc>
          <w:tcPr>
            <w:tcW w:w="2434" w:type="dxa"/>
            <w:shd w:val="clear" w:color="auto" w:fill="auto"/>
            <w:tcMar>
              <w:top w:w="0" w:type="dxa"/>
              <w:left w:w="115" w:type="dxa"/>
              <w:bottom w:w="0" w:type="dxa"/>
              <w:right w:w="115" w:type="dxa"/>
            </w:tcMar>
          </w:tcPr>
          <w:p w14:paraId="4BF1772E"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Survey, before/after observational studies of HCP working while ill rates (before/after sick time, COVID-19 pay, etc.). </w:t>
            </w:r>
          </w:p>
          <w:p w14:paraId="0975EB5A" w14:textId="77777777" w:rsidR="00942A68" w:rsidRDefault="00942A68" w:rsidP="00FF2EF9">
            <w:pPr>
              <w:rPr>
                <w:rFonts w:eastAsia="Times New Roman" w:cstheme="minorHAnsi"/>
                <w:sz w:val="20"/>
                <w:szCs w:val="20"/>
              </w:rPr>
            </w:pPr>
          </w:p>
          <w:p w14:paraId="0BD29971" w14:textId="77777777" w:rsidR="00942A68" w:rsidRDefault="00942A68" w:rsidP="00FF2EF9">
            <w:pPr>
              <w:rPr>
                <w:rFonts w:eastAsia="Times New Roman" w:cstheme="minorHAnsi"/>
                <w:sz w:val="20"/>
                <w:szCs w:val="20"/>
              </w:rPr>
            </w:pPr>
            <w:r w:rsidRPr="004D2D05">
              <w:rPr>
                <w:rFonts w:eastAsia="Times New Roman" w:cstheme="minorHAnsi"/>
                <w:sz w:val="20"/>
                <w:szCs w:val="20"/>
              </w:rPr>
              <w:t>Qualitative/ethnographic methods to assess causes and underlying culture of presenteeism in an organization.</w:t>
            </w:r>
          </w:p>
          <w:p w14:paraId="29552AF1" w14:textId="77777777" w:rsidR="00942A68" w:rsidRDefault="00942A68" w:rsidP="00FF2EF9">
            <w:pPr>
              <w:rPr>
                <w:rFonts w:eastAsia="Times New Roman" w:cstheme="minorHAnsi"/>
                <w:sz w:val="20"/>
                <w:szCs w:val="20"/>
              </w:rPr>
            </w:pPr>
          </w:p>
          <w:p w14:paraId="435D1D71" w14:textId="77777777" w:rsidR="00942A68" w:rsidRPr="004D2D05" w:rsidRDefault="00942A68" w:rsidP="00FF2EF9">
            <w:pPr>
              <w:rPr>
                <w:rFonts w:eastAsia="Times New Roman" w:cstheme="minorHAnsi"/>
                <w:sz w:val="20"/>
                <w:szCs w:val="20"/>
              </w:rPr>
            </w:pPr>
            <w:r>
              <w:rPr>
                <w:rFonts w:eastAsia="Times New Roman" w:cstheme="minorHAnsi"/>
                <w:sz w:val="20"/>
                <w:szCs w:val="20"/>
              </w:rPr>
              <w:t xml:space="preserve">Suggested outcome measures: </w:t>
            </w:r>
            <w:r w:rsidRPr="004D2D05">
              <w:rPr>
                <w:rFonts w:eastAsia="Times New Roman" w:cstheme="minorHAnsi"/>
                <w:sz w:val="20"/>
                <w:szCs w:val="20"/>
              </w:rPr>
              <w:t xml:space="preserve">Rates of HCPs working while ill before/after workplace policies are installed. </w:t>
            </w:r>
          </w:p>
          <w:p w14:paraId="663F533D" w14:textId="77777777" w:rsidR="00942A68" w:rsidRDefault="00942A68" w:rsidP="00FF2EF9">
            <w:pPr>
              <w:rPr>
                <w:rFonts w:eastAsia="Times New Roman" w:cstheme="minorHAnsi"/>
                <w:sz w:val="20"/>
                <w:szCs w:val="20"/>
              </w:rPr>
            </w:pPr>
          </w:p>
          <w:p w14:paraId="2669272D" w14:textId="6FB6F061" w:rsidR="00942A68" w:rsidRPr="004D2D05" w:rsidRDefault="00942A68" w:rsidP="00FF2EF9">
            <w:pPr>
              <w:rPr>
                <w:rFonts w:eastAsia="Times New Roman" w:cstheme="minorHAnsi"/>
                <w:sz w:val="20"/>
                <w:szCs w:val="20"/>
              </w:rPr>
            </w:pPr>
            <w:r w:rsidRPr="004D2D05">
              <w:rPr>
                <w:rFonts w:eastAsia="Times New Roman" w:cstheme="minorHAnsi"/>
                <w:sz w:val="20"/>
                <w:szCs w:val="20"/>
              </w:rPr>
              <w:t>Themes for presenteeism, barriers and facilitators for use of time-off, sick time policies and unintended effects of attendance bonuses.</w:t>
            </w:r>
            <w:r>
              <w:rPr>
                <w:rFonts w:eastAsia="Times New Roman" w:cstheme="minorHAnsi"/>
                <w:sz w:val="20"/>
                <w:szCs w:val="20"/>
              </w:rPr>
              <w:fldChar w:fldCharType="begin"/>
            </w:r>
            <w:r w:rsidR="0000430C">
              <w:rPr>
                <w:rFonts w:eastAsia="Times New Roman" w:cstheme="minorHAnsi"/>
                <w:sz w:val="20"/>
                <w:szCs w:val="20"/>
              </w:rPr>
              <w:instrText xml:space="preserve"> ADDIN EN.CITE &lt;EndNote&gt;&lt;Cite&gt;&lt;Author&gt;Shale&lt;/Author&gt;&lt;Year&gt;2020&lt;/Year&gt;&lt;RecNum&gt;113&lt;/RecNum&gt;&lt;DisplayText&gt;&lt;style face="superscript"&gt;14&lt;/style&gt;&lt;/DisplayText&gt;&lt;record&gt;&lt;rec-number&gt;113&lt;/rec-number&gt;&lt;foreign-keys&gt;&lt;key app="EN" db-id="rs2r0ate85f9zred0d7vf0zyarstxptptaww" timestamp="1602871670"&gt;113&lt;/key&gt;&lt;/foreign-keys&gt;&lt;ref-type name="Journal Article"&gt;17&lt;/ref-type&gt;&lt;contributors&gt;&lt;authors&gt;&lt;author&gt;Shale, Suzanne&lt;/author&gt;&lt;/authors&gt;&lt;/contributors&gt;&lt;titles&gt;&lt;title&gt;Moral injury and the COVID-19 pandemic: reframing what it is, who it affects and how care leaders can manage it&lt;/title&gt;&lt;secondary-title&gt;BMJ Leader&lt;/secondary-title&gt;&lt;/titles&gt;&lt;periodical&gt;&lt;full-title&gt;The BMJ Leader&lt;/full-title&gt;&lt;abbr-1&gt;BMJ Leader&lt;/abbr-1&gt;&lt;/periodical&gt;&lt;pages&gt;leader-2020-000295&lt;/pages&gt;&lt;dates&gt;&lt;year&gt;2020&lt;/year&gt;&lt;/dates&gt;&lt;urls&gt;&lt;related-urls&gt;&lt;url&gt;http://bmjleader.bmj.com/content/early/2020/07/17/leader-2020-000295.abstract&lt;/url&gt;&lt;/related-urls&gt;&lt;/urls&gt;&lt;electronic-resource-num&gt;10.1136/leader-2020-000295&lt;/electronic-resource-num&gt;&lt;/record&gt;&lt;/Cite&gt;&lt;/EndNote&gt;</w:instrText>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14</w:t>
            </w:r>
            <w:r>
              <w:rPr>
                <w:rFonts w:eastAsia="Times New Roman" w:cstheme="minorHAnsi"/>
                <w:sz w:val="20"/>
                <w:szCs w:val="20"/>
              </w:rPr>
              <w:fldChar w:fldCharType="end"/>
            </w:r>
            <w:r w:rsidRPr="004E4A1D">
              <w:rPr>
                <w:rFonts w:eastAsia="Times New Roman" w:cstheme="minorHAnsi"/>
                <w:sz w:val="16"/>
                <w:szCs w:val="16"/>
              </w:rPr>
              <w:t xml:space="preserve"> </w:t>
            </w:r>
          </w:p>
        </w:tc>
        <w:tc>
          <w:tcPr>
            <w:tcW w:w="2794" w:type="dxa"/>
            <w:shd w:val="clear" w:color="auto" w:fill="auto"/>
            <w:tcMar>
              <w:top w:w="0" w:type="dxa"/>
              <w:left w:w="115" w:type="dxa"/>
              <w:bottom w:w="0" w:type="dxa"/>
              <w:right w:w="115" w:type="dxa"/>
            </w:tcMar>
          </w:tcPr>
          <w:p w14:paraId="2B109EEC" w14:textId="48941196" w:rsidR="00942A68" w:rsidRPr="004E4A1D" w:rsidRDefault="00942A68" w:rsidP="00FF2EF9">
            <w:pPr>
              <w:rPr>
                <w:rFonts w:eastAsia="Times New Roman" w:cstheme="minorHAnsi"/>
                <w:sz w:val="20"/>
                <w:szCs w:val="20"/>
              </w:rPr>
            </w:pPr>
            <w:r>
              <w:rPr>
                <w:rFonts w:eastAsia="Times New Roman" w:cstheme="minorHAnsi"/>
                <w:sz w:val="20"/>
                <w:szCs w:val="20"/>
              </w:rPr>
              <w:t>Enhanced policy and practice development for organizations to prevent presenteeism and support HCP mental health.</w:t>
            </w:r>
            <w:r>
              <w:rPr>
                <w:rFonts w:eastAsia="Times New Roman" w:cstheme="minorHAnsi"/>
                <w:sz w:val="20"/>
                <w:szCs w:val="20"/>
              </w:rPr>
              <w:fldChar w:fldCharType="begin"/>
            </w:r>
            <w:r w:rsidR="0000430C">
              <w:rPr>
                <w:rFonts w:eastAsia="Times New Roman" w:cstheme="minorHAnsi"/>
                <w:sz w:val="20"/>
                <w:szCs w:val="20"/>
              </w:rPr>
              <w:instrText xml:space="preserve"> ADDIN EN.CITE &lt;EndNote&gt;&lt;Cite&gt;&lt;Author&gt;Shale&lt;/Author&gt;&lt;Year&gt;2020&lt;/Year&gt;&lt;RecNum&gt;113&lt;/RecNum&gt;&lt;DisplayText&gt;&lt;style face="superscript"&gt;14&lt;/style&gt;&lt;/DisplayText&gt;&lt;record&gt;&lt;rec-number&gt;113&lt;/rec-number&gt;&lt;foreign-keys&gt;&lt;key app="EN" db-id="rs2r0ate85f9zred0d7vf0zyarstxptptaww" timestamp="1602871670"&gt;113&lt;/key&gt;&lt;/foreign-keys&gt;&lt;ref-type name="Journal Article"&gt;17&lt;/ref-type&gt;&lt;contributors&gt;&lt;authors&gt;&lt;author&gt;Shale, Suzanne&lt;/author&gt;&lt;/authors&gt;&lt;/contributors&gt;&lt;titles&gt;&lt;title&gt;Moral injury and the COVID-19 pandemic: reframing what it is, who it affects and how care leaders can manage it&lt;/title&gt;&lt;secondary-title&gt;BMJ Leader&lt;/secondary-title&gt;&lt;/titles&gt;&lt;periodical&gt;&lt;full-title&gt;The BMJ Leader&lt;/full-title&gt;&lt;abbr-1&gt;BMJ Leader&lt;/abbr-1&gt;&lt;/periodical&gt;&lt;pages&gt;leader-2020-000295&lt;/pages&gt;&lt;dates&gt;&lt;year&gt;2020&lt;/year&gt;&lt;/dates&gt;&lt;urls&gt;&lt;related-urls&gt;&lt;url&gt;http://bmjleader.bmj.com/content/early/2020/07/17/leader-2020-000295.abstract&lt;/url&gt;&lt;/related-urls&gt;&lt;/urls&gt;&lt;electronic-resource-num&gt;10.1136/leader-2020-000295&lt;/electronic-resource-num&gt;&lt;/record&gt;&lt;/Cite&gt;&lt;/EndNote&gt;</w:instrText>
            </w:r>
            <w:r>
              <w:rPr>
                <w:rFonts w:eastAsia="Times New Roman" w:cstheme="minorHAnsi"/>
                <w:sz w:val="20"/>
                <w:szCs w:val="20"/>
              </w:rPr>
              <w:fldChar w:fldCharType="separate"/>
            </w:r>
            <w:r w:rsidR="0000430C" w:rsidRPr="0000430C">
              <w:rPr>
                <w:rFonts w:eastAsia="Times New Roman" w:cstheme="minorHAnsi"/>
                <w:noProof/>
                <w:sz w:val="20"/>
                <w:szCs w:val="20"/>
                <w:vertAlign w:val="superscript"/>
              </w:rPr>
              <w:t>14</w:t>
            </w:r>
            <w:r>
              <w:rPr>
                <w:rFonts w:eastAsia="Times New Roman" w:cstheme="minorHAnsi"/>
                <w:sz w:val="20"/>
                <w:szCs w:val="20"/>
              </w:rPr>
              <w:fldChar w:fldCharType="end"/>
            </w:r>
          </w:p>
        </w:tc>
      </w:tr>
      <w:tr w:rsidR="00942A68" w:rsidRPr="008C1EA7" w14:paraId="2A46E966" w14:textId="77777777" w:rsidTr="00FF2EF9">
        <w:trPr>
          <w:trHeight w:val="120"/>
        </w:trPr>
        <w:tc>
          <w:tcPr>
            <w:tcW w:w="2794" w:type="dxa"/>
            <w:gridSpan w:val="5"/>
            <w:shd w:val="clear" w:color="auto" w:fill="000000" w:themeFill="text1"/>
            <w:tcMar>
              <w:top w:w="0" w:type="dxa"/>
              <w:left w:w="115" w:type="dxa"/>
              <w:bottom w:w="0" w:type="dxa"/>
              <w:right w:w="115" w:type="dxa"/>
            </w:tcMar>
          </w:tcPr>
          <w:p w14:paraId="19C80A7C" w14:textId="77777777" w:rsidR="00942A68" w:rsidRPr="008C1EA7" w:rsidRDefault="00942A68" w:rsidP="00FF2EF9">
            <w:pPr>
              <w:rPr>
                <w:rFonts w:eastAsia="Times New Roman" w:cstheme="minorHAnsi"/>
                <w:color w:val="FFFFFF" w:themeColor="background1"/>
                <w:sz w:val="20"/>
                <w:szCs w:val="20"/>
              </w:rPr>
            </w:pPr>
            <w:r w:rsidRPr="008C1EA7">
              <w:rPr>
                <w:rFonts w:eastAsia="Times New Roman" w:cstheme="minorHAnsi"/>
                <w:b/>
                <w:color w:val="FFFFFF" w:themeColor="background1"/>
                <w:sz w:val="20"/>
                <w:szCs w:val="20"/>
              </w:rPr>
              <w:t>RETURN TO WORK</w:t>
            </w:r>
          </w:p>
        </w:tc>
      </w:tr>
      <w:tr w:rsidR="00942A68" w:rsidRPr="004D2CF7" w14:paraId="35556BD7" w14:textId="77777777" w:rsidTr="00FF2EF9">
        <w:trPr>
          <w:trHeight w:val="1275"/>
        </w:trPr>
        <w:tc>
          <w:tcPr>
            <w:tcW w:w="1800" w:type="dxa"/>
            <w:shd w:val="clear" w:color="auto" w:fill="auto"/>
            <w:tcMar>
              <w:top w:w="0" w:type="dxa"/>
              <w:left w:w="115" w:type="dxa"/>
              <w:bottom w:w="0" w:type="dxa"/>
              <w:right w:w="115" w:type="dxa"/>
            </w:tcMar>
          </w:tcPr>
          <w:p w14:paraId="7D74CA4A" w14:textId="439B56F0" w:rsidR="00942A68" w:rsidRPr="008C1EA7" w:rsidRDefault="00942A68" w:rsidP="00FF2EF9">
            <w:pPr>
              <w:ind w:left="-8"/>
              <w:rPr>
                <w:rFonts w:eastAsia="Times New Roman" w:cstheme="minorHAnsi"/>
                <w:b/>
                <w:sz w:val="20"/>
                <w:szCs w:val="20"/>
              </w:rPr>
            </w:pPr>
            <w:r w:rsidRPr="008C1EA7">
              <w:rPr>
                <w:rFonts w:eastAsia="Times New Roman" w:cstheme="minorHAnsi"/>
                <w:b/>
                <w:sz w:val="20"/>
                <w:szCs w:val="20"/>
              </w:rPr>
              <w:t>1.</w:t>
            </w:r>
            <w:r>
              <w:rPr>
                <w:rFonts w:eastAsia="Times New Roman" w:cstheme="minorHAnsi"/>
                <w:b/>
                <w:sz w:val="20"/>
                <w:szCs w:val="20"/>
              </w:rPr>
              <w:t xml:space="preserve"> </w:t>
            </w:r>
            <w:r w:rsidRPr="003C57F0">
              <w:rPr>
                <w:rFonts w:eastAsia="Times New Roman" w:cstheme="minorHAnsi"/>
                <w:b/>
                <w:sz w:val="20"/>
                <w:szCs w:val="20"/>
              </w:rPr>
              <w:t>Determine risk of SARS-CoV-2 transmission by returning HC</w:t>
            </w:r>
            <w:r w:rsidR="00D67AAF">
              <w:rPr>
                <w:rFonts w:eastAsia="Times New Roman" w:cstheme="minorHAnsi"/>
                <w:b/>
                <w:sz w:val="20"/>
                <w:szCs w:val="20"/>
              </w:rPr>
              <w:t>P</w:t>
            </w:r>
            <w:r w:rsidRPr="003C57F0">
              <w:rPr>
                <w:rFonts w:eastAsia="Times New Roman" w:cstheme="minorHAnsi"/>
                <w:b/>
                <w:sz w:val="20"/>
                <w:szCs w:val="20"/>
              </w:rPr>
              <w:t>s to coworkers and patients, by healthcare worker type and setting</w:t>
            </w:r>
          </w:p>
        </w:tc>
        <w:tc>
          <w:tcPr>
            <w:tcW w:w="3686" w:type="dxa"/>
            <w:shd w:val="clear" w:color="auto" w:fill="auto"/>
            <w:tcMar>
              <w:top w:w="0" w:type="dxa"/>
              <w:left w:w="115" w:type="dxa"/>
              <w:bottom w:w="0" w:type="dxa"/>
              <w:right w:w="115" w:type="dxa"/>
            </w:tcMar>
          </w:tcPr>
          <w:p w14:paraId="048169BB" w14:textId="39631984" w:rsidR="00942A68" w:rsidRPr="004D2D05" w:rsidRDefault="00942A68" w:rsidP="00FF2EF9">
            <w:pPr>
              <w:rPr>
                <w:rFonts w:eastAsia="Times New Roman" w:cstheme="minorHAnsi"/>
                <w:sz w:val="20"/>
                <w:szCs w:val="20"/>
              </w:rPr>
            </w:pPr>
            <w:r>
              <w:rPr>
                <w:rFonts w:eastAsia="Times New Roman" w:cstheme="minorHAnsi"/>
                <w:sz w:val="20"/>
                <w:szCs w:val="20"/>
              </w:rPr>
              <w:t>What are the transmission risks associated with HC</w:t>
            </w:r>
            <w:r w:rsidR="00D67AAF">
              <w:rPr>
                <w:rFonts w:eastAsia="Times New Roman" w:cstheme="minorHAnsi"/>
                <w:sz w:val="20"/>
                <w:szCs w:val="20"/>
              </w:rPr>
              <w:t>P</w:t>
            </w:r>
            <w:r>
              <w:rPr>
                <w:rFonts w:eastAsia="Times New Roman" w:cstheme="minorHAnsi"/>
                <w:sz w:val="20"/>
                <w:szCs w:val="20"/>
              </w:rPr>
              <w:t xml:space="preserve"> returning to work and how does this vary by worker type, setting, and patient population?</w:t>
            </w:r>
          </w:p>
        </w:tc>
        <w:tc>
          <w:tcPr>
            <w:tcW w:w="2966" w:type="dxa"/>
            <w:shd w:val="clear" w:color="auto" w:fill="auto"/>
            <w:tcMar>
              <w:top w:w="0" w:type="dxa"/>
              <w:left w:w="115" w:type="dxa"/>
              <w:bottom w:w="0" w:type="dxa"/>
              <w:right w:w="115" w:type="dxa"/>
            </w:tcMar>
          </w:tcPr>
          <w:p w14:paraId="73C1CD53" w14:textId="7AF22D49" w:rsidR="00942A68" w:rsidRPr="004D2D05" w:rsidRDefault="00942A68" w:rsidP="003214F4">
            <w:pPr>
              <w:rPr>
                <w:rFonts w:eastAsia="Times New Roman" w:cstheme="minorHAnsi"/>
                <w:sz w:val="20"/>
                <w:szCs w:val="20"/>
              </w:rPr>
            </w:pPr>
            <w:r>
              <w:rPr>
                <w:rFonts w:eastAsia="Times New Roman" w:cstheme="minorHAnsi"/>
                <w:sz w:val="20"/>
                <w:szCs w:val="20"/>
              </w:rPr>
              <w:t>Risk of COVID</w:t>
            </w:r>
            <w:r w:rsidR="008E7FFE">
              <w:rPr>
                <w:rFonts w:eastAsia="Times New Roman" w:cstheme="minorHAnsi"/>
                <w:sz w:val="20"/>
                <w:szCs w:val="20"/>
              </w:rPr>
              <w:t>-19</w:t>
            </w:r>
            <w:r>
              <w:rPr>
                <w:rFonts w:eastAsia="Times New Roman" w:cstheme="minorHAnsi"/>
                <w:sz w:val="20"/>
                <w:szCs w:val="20"/>
              </w:rPr>
              <w:t xml:space="preserve"> transmission from HC</w:t>
            </w:r>
            <w:r w:rsidR="00D67AAF">
              <w:rPr>
                <w:rFonts w:eastAsia="Times New Roman" w:cstheme="minorHAnsi"/>
                <w:sz w:val="20"/>
                <w:szCs w:val="20"/>
              </w:rPr>
              <w:t>P</w:t>
            </w:r>
            <w:r>
              <w:rPr>
                <w:rFonts w:eastAsia="Times New Roman" w:cstheme="minorHAnsi"/>
                <w:sz w:val="20"/>
                <w:szCs w:val="20"/>
              </w:rPr>
              <w:t xml:space="preserve"> returning to work varies according to type of work and setting in which it is being done and the patient population the </w:t>
            </w:r>
            <w:r w:rsidR="00D67AAF">
              <w:rPr>
                <w:rFonts w:eastAsia="Times New Roman" w:cstheme="minorHAnsi"/>
                <w:sz w:val="20"/>
                <w:szCs w:val="20"/>
              </w:rPr>
              <w:t>HCP</w:t>
            </w:r>
            <w:r>
              <w:rPr>
                <w:rFonts w:eastAsia="Times New Roman" w:cstheme="minorHAnsi"/>
                <w:sz w:val="20"/>
                <w:szCs w:val="20"/>
              </w:rPr>
              <w:t xml:space="preserve"> works with.  For example, the risk of transmission by a surgeon compared to a nurse or an EVS worker is likely different.  Similarly, the risk of a nurse returning to work in the Oncology unit is likely higher than a nurse who works in the rehab unit.  Coworker interactions and culture also vary by worker type – for example, nurses and </w:t>
            </w:r>
            <w:r w:rsidR="003214F4">
              <w:rPr>
                <w:rFonts w:eastAsia="Times New Roman" w:cstheme="minorHAnsi"/>
                <w:sz w:val="20"/>
                <w:szCs w:val="20"/>
              </w:rPr>
              <w:t>other HCP</w:t>
            </w:r>
            <w:r>
              <w:rPr>
                <w:rFonts w:eastAsia="Times New Roman" w:cstheme="minorHAnsi"/>
                <w:sz w:val="20"/>
                <w:szCs w:val="20"/>
              </w:rPr>
              <w:t xml:space="preserve"> within a shift may eat together in close proximity whereas case managers or floating service providers may have less coworker interaction.</w:t>
            </w:r>
          </w:p>
        </w:tc>
        <w:tc>
          <w:tcPr>
            <w:tcW w:w="2434" w:type="dxa"/>
            <w:shd w:val="clear" w:color="auto" w:fill="auto"/>
            <w:tcMar>
              <w:top w:w="0" w:type="dxa"/>
              <w:left w:w="115" w:type="dxa"/>
              <w:bottom w:w="0" w:type="dxa"/>
              <w:right w:w="115" w:type="dxa"/>
            </w:tcMar>
          </w:tcPr>
          <w:p w14:paraId="6CEED14D" w14:textId="4FC62EAE" w:rsidR="00942A68" w:rsidRDefault="00942A68" w:rsidP="00FF2EF9">
            <w:pPr>
              <w:rPr>
                <w:rFonts w:eastAsia="Times New Roman" w:cstheme="minorHAnsi"/>
                <w:sz w:val="20"/>
                <w:szCs w:val="20"/>
              </w:rPr>
            </w:pPr>
            <w:r>
              <w:rPr>
                <w:rFonts w:eastAsia="Times New Roman" w:cstheme="minorHAnsi"/>
                <w:sz w:val="20"/>
                <w:szCs w:val="20"/>
              </w:rPr>
              <w:t xml:space="preserve">Prospective cohort studies to evaluate risk of recovering </w:t>
            </w:r>
            <w:r w:rsidR="00D67AAF">
              <w:rPr>
                <w:rFonts w:eastAsia="Times New Roman" w:cstheme="minorHAnsi"/>
                <w:sz w:val="20"/>
                <w:szCs w:val="20"/>
              </w:rPr>
              <w:t>HCP</w:t>
            </w:r>
            <w:r>
              <w:rPr>
                <w:rFonts w:eastAsia="Times New Roman" w:cstheme="minorHAnsi"/>
                <w:sz w:val="20"/>
                <w:szCs w:val="20"/>
              </w:rPr>
              <w:t xml:space="preserve"> returning to work and transmitting COVID</w:t>
            </w:r>
            <w:r w:rsidR="008E7FFE">
              <w:rPr>
                <w:rFonts w:eastAsia="Times New Roman" w:cstheme="minorHAnsi"/>
                <w:sz w:val="20"/>
                <w:szCs w:val="20"/>
              </w:rPr>
              <w:t>-19</w:t>
            </w:r>
            <w:r>
              <w:rPr>
                <w:rFonts w:eastAsia="Times New Roman" w:cstheme="minorHAnsi"/>
                <w:sz w:val="20"/>
                <w:szCs w:val="20"/>
              </w:rPr>
              <w:t xml:space="preserve"> to patients and coworkers, with subgroup evaluation by </w:t>
            </w:r>
            <w:r w:rsidR="00D67AAF">
              <w:rPr>
                <w:rFonts w:eastAsia="Times New Roman" w:cstheme="minorHAnsi"/>
                <w:sz w:val="20"/>
                <w:szCs w:val="20"/>
              </w:rPr>
              <w:t>HCP</w:t>
            </w:r>
            <w:r>
              <w:rPr>
                <w:rFonts w:eastAsia="Times New Roman" w:cstheme="minorHAnsi"/>
                <w:sz w:val="20"/>
                <w:szCs w:val="20"/>
              </w:rPr>
              <w:t xml:space="preserve"> role, patient population served, unit/location where </w:t>
            </w:r>
            <w:r w:rsidR="00D67AAF">
              <w:rPr>
                <w:rFonts w:eastAsia="Times New Roman" w:cstheme="minorHAnsi"/>
                <w:sz w:val="20"/>
                <w:szCs w:val="20"/>
              </w:rPr>
              <w:t>HCP</w:t>
            </w:r>
            <w:r>
              <w:rPr>
                <w:rFonts w:eastAsia="Times New Roman" w:cstheme="minorHAnsi"/>
                <w:sz w:val="20"/>
                <w:szCs w:val="20"/>
              </w:rPr>
              <w:t xml:space="preserve"> work. </w:t>
            </w:r>
          </w:p>
          <w:p w14:paraId="20E06365" w14:textId="77777777" w:rsidR="00942A68" w:rsidRPr="009953C0" w:rsidRDefault="00942A68" w:rsidP="00FF2EF9">
            <w:pPr>
              <w:rPr>
                <w:rFonts w:eastAsia="Times New Roman" w:cstheme="minorHAnsi"/>
                <w:sz w:val="20"/>
                <w:szCs w:val="20"/>
              </w:rPr>
            </w:pPr>
          </w:p>
          <w:p w14:paraId="5B51ED3C" w14:textId="1C579B1C" w:rsidR="00942A68" w:rsidRPr="004D2D05" w:rsidRDefault="00942A68" w:rsidP="00FF2EF9">
            <w:pPr>
              <w:rPr>
                <w:rFonts w:eastAsia="Times New Roman" w:cstheme="minorHAnsi"/>
                <w:sz w:val="20"/>
                <w:szCs w:val="20"/>
              </w:rPr>
            </w:pPr>
            <w:r>
              <w:rPr>
                <w:rFonts w:eastAsia="Times New Roman" w:cstheme="minorHAnsi"/>
                <w:sz w:val="20"/>
                <w:szCs w:val="20"/>
              </w:rPr>
              <w:t xml:space="preserve">Clinical cohort studies evaluating viability of virus in </w:t>
            </w:r>
            <w:r w:rsidR="00D67AAF">
              <w:rPr>
                <w:rFonts w:eastAsia="Times New Roman" w:cstheme="minorHAnsi"/>
                <w:sz w:val="20"/>
                <w:szCs w:val="20"/>
              </w:rPr>
              <w:t>HCP</w:t>
            </w:r>
            <w:r>
              <w:rPr>
                <w:rFonts w:eastAsia="Times New Roman" w:cstheme="minorHAnsi"/>
                <w:sz w:val="20"/>
                <w:szCs w:val="20"/>
              </w:rPr>
              <w:t xml:space="preserve"> with a range of symptoms from mild to severe and underlying </w:t>
            </w:r>
            <w:r w:rsidR="00D67AAF">
              <w:rPr>
                <w:rFonts w:eastAsia="Times New Roman" w:cstheme="minorHAnsi"/>
                <w:sz w:val="20"/>
                <w:szCs w:val="20"/>
              </w:rPr>
              <w:t>HCP</w:t>
            </w:r>
            <w:r>
              <w:rPr>
                <w:rFonts w:eastAsia="Times New Roman" w:cstheme="minorHAnsi"/>
                <w:sz w:val="20"/>
                <w:szCs w:val="20"/>
              </w:rPr>
              <w:t xml:space="preserve"> risk factors (immunosuppression) that may impact when and which </w:t>
            </w:r>
            <w:r w:rsidR="00D67AAF">
              <w:rPr>
                <w:rFonts w:eastAsia="Times New Roman" w:cstheme="minorHAnsi"/>
                <w:sz w:val="20"/>
                <w:szCs w:val="20"/>
              </w:rPr>
              <w:t>HCP</w:t>
            </w:r>
            <w:r>
              <w:rPr>
                <w:rFonts w:eastAsia="Times New Roman" w:cstheme="minorHAnsi"/>
                <w:sz w:val="20"/>
                <w:szCs w:val="20"/>
              </w:rPr>
              <w:t xml:space="preserve"> can return to work and in what settings. </w:t>
            </w:r>
          </w:p>
        </w:tc>
        <w:tc>
          <w:tcPr>
            <w:tcW w:w="2794" w:type="dxa"/>
            <w:shd w:val="clear" w:color="auto" w:fill="auto"/>
            <w:tcMar>
              <w:top w:w="0" w:type="dxa"/>
              <w:left w:w="115" w:type="dxa"/>
              <w:bottom w:w="0" w:type="dxa"/>
              <w:right w:w="115" w:type="dxa"/>
            </w:tcMar>
          </w:tcPr>
          <w:p w14:paraId="710704F0" w14:textId="67E64607" w:rsidR="00942A68" w:rsidRPr="004D2D05" w:rsidRDefault="00942A68" w:rsidP="00FF2EF9">
            <w:pPr>
              <w:rPr>
                <w:rFonts w:eastAsia="Times New Roman" w:cstheme="minorHAnsi"/>
                <w:sz w:val="20"/>
                <w:szCs w:val="20"/>
              </w:rPr>
            </w:pPr>
            <w:r>
              <w:rPr>
                <w:rFonts w:eastAsia="Times New Roman" w:cstheme="minorHAnsi"/>
                <w:sz w:val="20"/>
                <w:szCs w:val="20"/>
              </w:rPr>
              <w:t xml:space="preserve">Incidence/Rates of transmission to coworkers or patients in various </w:t>
            </w:r>
            <w:r w:rsidR="00D67AAF">
              <w:rPr>
                <w:rFonts w:eastAsia="Times New Roman" w:cstheme="minorHAnsi"/>
                <w:sz w:val="20"/>
                <w:szCs w:val="20"/>
              </w:rPr>
              <w:t>HCP</w:t>
            </w:r>
            <w:r>
              <w:rPr>
                <w:rFonts w:eastAsia="Times New Roman" w:cstheme="minorHAnsi"/>
                <w:sz w:val="20"/>
                <w:szCs w:val="20"/>
              </w:rPr>
              <w:t xml:space="preserve"> types, units, settings upon return to work.</w:t>
            </w:r>
          </w:p>
        </w:tc>
      </w:tr>
      <w:tr w:rsidR="00942A68" w:rsidRPr="004D2CF7" w14:paraId="1B20E585" w14:textId="77777777" w:rsidTr="00FF2EF9">
        <w:trPr>
          <w:trHeight w:val="975"/>
        </w:trPr>
        <w:tc>
          <w:tcPr>
            <w:tcW w:w="1800" w:type="dxa"/>
            <w:shd w:val="clear" w:color="auto" w:fill="auto"/>
            <w:tcMar>
              <w:top w:w="0" w:type="dxa"/>
              <w:left w:w="115" w:type="dxa"/>
              <w:bottom w:w="0" w:type="dxa"/>
              <w:right w:w="115" w:type="dxa"/>
            </w:tcMar>
          </w:tcPr>
          <w:p w14:paraId="2916EC4D" w14:textId="77777777" w:rsidR="00942A68" w:rsidRPr="004D2D05" w:rsidRDefault="00942A68" w:rsidP="00FF2EF9">
            <w:pPr>
              <w:ind w:left="-8"/>
              <w:rPr>
                <w:rFonts w:eastAsia="Times New Roman" w:cstheme="minorHAnsi"/>
                <w:b/>
                <w:sz w:val="20"/>
                <w:szCs w:val="20"/>
                <w:highlight w:val="yellow"/>
              </w:rPr>
            </w:pPr>
            <w:r>
              <w:rPr>
                <w:rFonts w:eastAsia="Times New Roman" w:cstheme="minorHAnsi"/>
                <w:b/>
                <w:sz w:val="20"/>
                <w:szCs w:val="20"/>
              </w:rPr>
              <w:t xml:space="preserve">2. </w:t>
            </w:r>
            <w:r w:rsidRPr="00C56643">
              <w:rPr>
                <w:rFonts w:eastAsia="Times New Roman" w:cstheme="minorHAnsi"/>
                <w:b/>
                <w:sz w:val="20"/>
                <w:szCs w:val="20"/>
              </w:rPr>
              <w:t>Determine the optimal criteria and modifications necessary for earliest and safe return to work</w:t>
            </w:r>
          </w:p>
        </w:tc>
        <w:tc>
          <w:tcPr>
            <w:tcW w:w="3686" w:type="dxa"/>
            <w:shd w:val="clear" w:color="auto" w:fill="auto"/>
            <w:tcMar>
              <w:top w:w="0" w:type="dxa"/>
              <w:left w:w="115" w:type="dxa"/>
              <w:bottom w:w="0" w:type="dxa"/>
              <w:right w:w="115" w:type="dxa"/>
            </w:tcMar>
          </w:tcPr>
          <w:p w14:paraId="6F740D9A" w14:textId="081977FA" w:rsidR="00942A68" w:rsidRPr="004D2D05" w:rsidRDefault="00942A68" w:rsidP="00FF2EF9">
            <w:pPr>
              <w:rPr>
                <w:rFonts w:eastAsia="Times New Roman" w:cstheme="minorHAnsi"/>
                <w:sz w:val="20"/>
                <w:szCs w:val="20"/>
              </w:rPr>
            </w:pPr>
            <w:r w:rsidRPr="004D2D05">
              <w:rPr>
                <w:rFonts w:eastAsia="Times New Roman" w:cstheme="minorHAnsi"/>
                <w:sz w:val="20"/>
                <w:szCs w:val="20"/>
              </w:rPr>
              <w:t xml:space="preserve">What criteria should be used to </w:t>
            </w:r>
            <w:r>
              <w:rPr>
                <w:rFonts w:eastAsia="Times New Roman" w:cstheme="minorHAnsi"/>
                <w:sz w:val="20"/>
                <w:szCs w:val="20"/>
              </w:rPr>
              <w:t>determine when a HC</w:t>
            </w:r>
            <w:r w:rsidR="00D67AAF">
              <w:rPr>
                <w:rFonts w:eastAsia="Times New Roman" w:cstheme="minorHAnsi"/>
                <w:sz w:val="20"/>
                <w:szCs w:val="20"/>
              </w:rPr>
              <w:t>P</w:t>
            </w:r>
            <w:r>
              <w:rPr>
                <w:rFonts w:eastAsia="Times New Roman" w:cstheme="minorHAnsi"/>
                <w:sz w:val="20"/>
                <w:szCs w:val="20"/>
              </w:rPr>
              <w:t xml:space="preserve"> is safe to return to work and what if any modifications are needed to minimize transmission risk </w:t>
            </w:r>
            <w:r w:rsidRPr="004D2D05">
              <w:rPr>
                <w:rFonts w:eastAsia="Times New Roman" w:cstheme="minorHAnsi"/>
                <w:sz w:val="20"/>
                <w:szCs w:val="20"/>
              </w:rPr>
              <w:t xml:space="preserve"> upon worker return?</w:t>
            </w:r>
          </w:p>
        </w:tc>
        <w:tc>
          <w:tcPr>
            <w:tcW w:w="2966" w:type="dxa"/>
            <w:shd w:val="clear" w:color="auto" w:fill="auto"/>
            <w:tcMar>
              <w:top w:w="0" w:type="dxa"/>
              <w:left w:w="115" w:type="dxa"/>
              <w:bottom w:w="0" w:type="dxa"/>
              <w:right w:w="115" w:type="dxa"/>
            </w:tcMar>
          </w:tcPr>
          <w:p w14:paraId="523ABFA9" w14:textId="77777777" w:rsidR="00942A68" w:rsidRDefault="00942A68" w:rsidP="00FF2EF9">
            <w:pPr>
              <w:rPr>
                <w:rFonts w:eastAsia="Times New Roman" w:cstheme="minorHAnsi"/>
                <w:sz w:val="20"/>
                <w:szCs w:val="20"/>
              </w:rPr>
            </w:pPr>
            <w:r>
              <w:rPr>
                <w:rFonts w:eastAsia="Times New Roman" w:cstheme="minorHAnsi"/>
                <w:sz w:val="20"/>
                <w:szCs w:val="20"/>
              </w:rPr>
              <w:t xml:space="preserve">Though CDC has clearly outlined criteria for return to work, many hospitals and health systems are using various criteria with a mixture of test and symptom based strategies. Data are needed to clearly identify optimal criteria that can allow workers to safely return at the earliest opportunity. These criteria would take into account worker type, healthcare setting, and patient population served. </w:t>
            </w:r>
          </w:p>
          <w:p w14:paraId="32D793D5" w14:textId="77777777" w:rsidR="00942A68" w:rsidRDefault="00942A68" w:rsidP="00FF2EF9">
            <w:pPr>
              <w:rPr>
                <w:rFonts w:eastAsia="Times New Roman" w:cstheme="minorHAnsi"/>
                <w:sz w:val="20"/>
                <w:szCs w:val="20"/>
              </w:rPr>
            </w:pPr>
          </w:p>
          <w:p w14:paraId="134F1944" w14:textId="60C8A1E2" w:rsidR="00942A68" w:rsidRPr="004D2D05" w:rsidRDefault="00942A68" w:rsidP="00D67AAF">
            <w:pPr>
              <w:rPr>
                <w:rFonts w:eastAsia="Times New Roman" w:cstheme="minorHAnsi"/>
                <w:sz w:val="20"/>
                <w:szCs w:val="20"/>
              </w:rPr>
            </w:pPr>
            <w:r>
              <w:rPr>
                <w:rFonts w:eastAsia="Times New Roman" w:cstheme="minorHAnsi"/>
                <w:sz w:val="20"/>
                <w:szCs w:val="20"/>
              </w:rPr>
              <w:t xml:space="preserve">Some </w:t>
            </w:r>
            <w:r w:rsidR="00D67AAF">
              <w:rPr>
                <w:rFonts w:eastAsia="Times New Roman" w:cstheme="minorHAnsi"/>
                <w:sz w:val="20"/>
                <w:szCs w:val="20"/>
              </w:rPr>
              <w:t>HCP</w:t>
            </w:r>
            <w:r>
              <w:rPr>
                <w:rFonts w:eastAsia="Times New Roman" w:cstheme="minorHAnsi"/>
                <w:sz w:val="20"/>
                <w:szCs w:val="20"/>
              </w:rPr>
              <w:t xml:space="preserve"> provide highly specialized service to patients that cannot be replaced.  Identifying above criteria will help inform strategies to return such workers at the earliest moment.</w:t>
            </w:r>
          </w:p>
        </w:tc>
        <w:tc>
          <w:tcPr>
            <w:tcW w:w="2434" w:type="dxa"/>
            <w:shd w:val="clear" w:color="auto" w:fill="auto"/>
            <w:tcMar>
              <w:top w:w="0" w:type="dxa"/>
              <w:left w:w="115" w:type="dxa"/>
              <w:bottom w:w="0" w:type="dxa"/>
              <w:right w:w="115" w:type="dxa"/>
            </w:tcMar>
          </w:tcPr>
          <w:p w14:paraId="5C88F2BC" w14:textId="77777777" w:rsidR="00942A68" w:rsidRPr="004D2D05" w:rsidRDefault="00942A68" w:rsidP="00FF2EF9">
            <w:pPr>
              <w:rPr>
                <w:rFonts w:eastAsia="Times New Roman" w:cstheme="minorHAnsi"/>
                <w:sz w:val="20"/>
                <w:szCs w:val="20"/>
              </w:rPr>
            </w:pPr>
            <w:r>
              <w:rPr>
                <w:rFonts w:eastAsia="Times New Roman" w:cstheme="minorHAnsi"/>
                <w:sz w:val="20"/>
                <w:szCs w:val="20"/>
              </w:rPr>
              <w:t>Prospective or retrospective cohort studies to determine transmission in those returning to work after test-based vs symptom based return in various worker types/settings.</w:t>
            </w:r>
          </w:p>
        </w:tc>
        <w:tc>
          <w:tcPr>
            <w:tcW w:w="2794" w:type="dxa"/>
            <w:shd w:val="clear" w:color="auto" w:fill="auto"/>
            <w:tcMar>
              <w:top w:w="0" w:type="dxa"/>
              <w:left w:w="115" w:type="dxa"/>
              <w:bottom w:w="0" w:type="dxa"/>
              <w:right w:w="115" w:type="dxa"/>
            </w:tcMar>
          </w:tcPr>
          <w:p w14:paraId="0CD4F682" w14:textId="39ADD238" w:rsidR="00942A68" w:rsidRDefault="00942A68" w:rsidP="00FF2EF9">
            <w:pPr>
              <w:rPr>
                <w:rFonts w:eastAsia="Times New Roman" w:cstheme="minorHAnsi"/>
                <w:sz w:val="20"/>
                <w:szCs w:val="20"/>
              </w:rPr>
            </w:pPr>
            <w:r>
              <w:rPr>
                <w:rFonts w:eastAsia="Times New Roman" w:cstheme="minorHAnsi"/>
                <w:sz w:val="20"/>
                <w:szCs w:val="20"/>
              </w:rPr>
              <w:t>COVID</w:t>
            </w:r>
            <w:r w:rsidR="007D5EA1">
              <w:rPr>
                <w:rFonts w:eastAsia="Times New Roman" w:cstheme="minorHAnsi"/>
                <w:sz w:val="20"/>
                <w:szCs w:val="20"/>
              </w:rPr>
              <w:t>-19</w:t>
            </w:r>
            <w:r>
              <w:rPr>
                <w:rFonts w:eastAsia="Times New Roman" w:cstheme="minorHAnsi"/>
                <w:sz w:val="20"/>
                <w:szCs w:val="20"/>
              </w:rPr>
              <w:t xml:space="preserve"> incidence in workplace upon repatriation of workers.</w:t>
            </w:r>
          </w:p>
          <w:p w14:paraId="61019564" w14:textId="77777777" w:rsidR="00942A68" w:rsidRDefault="00942A68" w:rsidP="00FF2EF9">
            <w:pPr>
              <w:rPr>
                <w:rFonts w:eastAsia="Times New Roman" w:cstheme="minorHAnsi"/>
                <w:sz w:val="20"/>
                <w:szCs w:val="20"/>
              </w:rPr>
            </w:pPr>
          </w:p>
          <w:p w14:paraId="14CD1810" w14:textId="77777777" w:rsidR="00942A68" w:rsidRPr="004D2D05" w:rsidRDefault="00942A68" w:rsidP="00FF2EF9">
            <w:pPr>
              <w:rPr>
                <w:rFonts w:eastAsia="Times New Roman" w:cstheme="minorHAnsi"/>
                <w:sz w:val="20"/>
                <w:szCs w:val="20"/>
              </w:rPr>
            </w:pPr>
            <w:r>
              <w:rPr>
                <w:rFonts w:eastAsia="Times New Roman" w:cstheme="minorHAnsi"/>
                <w:sz w:val="20"/>
                <w:szCs w:val="20"/>
              </w:rPr>
              <w:t>Optimal criteria for return to work by worker role or setting</w:t>
            </w:r>
            <w:r w:rsidRPr="004D2D05">
              <w:rPr>
                <w:rFonts w:eastAsia="Times New Roman" w:cstheme="minorHAnsi"/>
                <w:sz w:val="20"/>
                <w:szCs w:val="20"/>
              </w:rPr>
              <w:t>.</w:t>
            </w:r>
          </w:p>
        </w:tc>
      </w:tr>
      <w:tr w:rsidR="00942A68" w:rsidRPr="004D2CF7" w14:paraId="3F314511" w14:textId="77777777" w:rsidTr="00FF2EF9">
        <w:trPr>
          <w:trHeight w:val="1275"/>
        </w:trPr>
        <w:tc>
          <w:tcPr>
            <w:tcW w:w="1800" w:type="dxa"/>
            <w:shd w:val="clear" w:color="auto" w:fill="auto"/>
            <w:tcMar>
              <w:top w:w="0" w:type="dxa"/>
              <w:left w:w="115" w:type="dxa"/>
              <w:bottom w:w="0" w:type="dxa"/>
              <w:right w:w="115" w:type="dxa"/>
            </w:tcMar>
          </w:tcPr>
          <w:p w14:paraId="5811F2A3" w14:textId="77777777" w:rsidR="00942A68" w:rsidRPr="004D2D05" w:rsidRDefault="00942A68" w:rsidP="00FF2EF9">
            <w:pPr>
              <w:rPr>
                <w:rFonts w:eastAsia="Times New Roman" w:cstheme="minorHAnsi"/>
                <w:b/>
                <w:sz w:val="20"/>
                <w:szCs w:val="20"/>
                <w:highlight w:val="yellow"/>
              </w:rPr>
            </w:pPr>
            <w:r>
              <w:rPr>
                <w:rFonts w:eastAsia="Times New Roman" w:cstheme="minorHAnsi"/>
                <w:b/>
                <w:sz w:val="20"/>
                <w:szCs w:val="20"/>
              </w:rPr>
              <w:t xml:space="preserve">3. </w:t>
            </w:r>
            <w:r w:rsidRPr="0068239C">
              <w:rPr>
                <w:rFonts w:eastAsia="Times New Roman" w:cstheme="minorHAnsi"/>
                <w:b/>
                <w:sz w:val="20"/>
                <w:szCs w:val="20"/>
              </w:rPr>
              <w:t xml:space="preserve">Determine the </w:t>
            </w:r>
            <w:r>
              <w:rPr>
                <w:rFonts w:eastAsia="Times New Roman" w:cstheme="minorHAnsi"/>
                <w:b/>
                <w:sz w:val="20"/>
                <w:szCs w:val="20"/>
              </w:rPr>
              <w:t xml:space="preserve">sociocultural impact of </w:t>
            </w:r>
            <w:r w:rsidRPr="0068239C">
              <w:rPr>
                <w:rFonts w:eastAsia="Times New Roman" w:cstheme="minorHAnsi"/>
                <w:b/>
                <w:sz w:val="20"/>
                <w:szCs w:val="20"/>
              </w:rPr>
              <w:t>return-to-work</w:t>
            </w:r>
            <w:r>
              <w:rPr>
                <w:rFonts w:eastAsia="Times New Roman" w:cstheme="minorHAnsi"/>
                <w:b/>
                <w:sz w:val="20"/>
                <w:szCs w:val="20"/>
              </w:rPr>
              <w:t xml:space="preserve"> and strategies for successful repatriation of workers.</w:t>
            </w:r>
          </w:p>
        </w:tc>
        <w:tc>
          <w:tcPr>
            <w:tcW w:w="3686" w:type="dxa"/>
            <w:shd w:val="clear" w:color="auto" w:fill="auto"/>
            <w:tcMar>
              <w:top w:w="0" w:type="dxa"/>
              <w:left w:w="115" w:type="dxa"/>
              <w:bottom w:w="0" w:type="dxa"/>
              <w:right w:w="115" w:type="dxa"/>
            </w:tcMar>
          </w:tcPr>
          <w:p w14:paraId="43963074" w14:textId="2A3EE30C" w:rsidR="00942A68" w:rsidRPr="004D2D05" w:rsidRDefault="00942A68" w:rsidP="00FF2EF9">
            <w:pPr>
              <w:rPr>
                <w:rFonts w:eastAsia="Times New Roman" w:cstheme="minorHAnsi"/>
                <w:sz w:val="20"/>
                <w:szCs w:val="20"/>
              </w:rPr>
            </w:pPr>
            <w:r>
              <w:rPr>
                <w:rFonts w:eastAsia="Times New Roman" w:cstheme="minorHAnsi"/>
                <w:sz w:val="20"/>
                <w:szCs w:val="20"/>
              </w:rPr>
              <w:t>What are the sociocultural aspects of returning to work after COVID</w:t>
            </w:r>
            <w:r w:rsidR="007D5EA1">
              <w:rPr>
                <w:rFonts w:eastAsia="Times New Roman" w:cstheme="minorHAnsi"/>
                <w:sz w:val="20"/>
                <w:szCs w:val="20"/>
              </w:rPr>
              <w:t>-19</w:t>
            </w:r>
            <w:r>
              <w:rPr>
                <w:rFonts w:eastAsia="Times New Roman" w:cstheme="minorHAnsi"/>
                <w:sz w:val="20"/>
                <w:szCs w:val="20"/>
              </w:rPr>
              <w:t>?  What social stigmas do workers face? How can employers assure a non-discriminatory, accepting workplace environment?</w:t>
            </w:r>
          </w:p>
        </w:tc>
        <w:tc>
          <w:tcPr>
            <w:tcW w:w="2966" w:type="dxa"/>
            <w:shd w:val="clear" w:color="auto" w:fill="auto"/>
            <w:tcMar>
              <w:top w:w="0" w:type="dxa"/>
              <w:left w:w="115" w:type="dxa"/>
              <w:bottom w:w="0" w:type="dxa"/>
              <w:right w:w="115" w:type="dxa"/>
            </w:tcMar>
          </w:tcPr>
          <w:p w14:paraId="73CDB8CA" w14:textId="27A53CFB" w:rsidR="00942A68" w:rsidRPr="004D2D05" w:rsidRDefault="00942A68" w:rsidP="00D67AAF">
            <w:pPr>
              <w:rPr>
                <w:rFonts w:eastAsia="Times New Roman" w:cstheme="minorHAnsi"/>
                <w:sz w:val="20"/>
                <w:szCs w:val="20"/>
              </w:rPr>
            </w:pPr>
            <w:r>
              <w:rPr>
                <w:rFonts w:eastAsia="Times New Roman" w:cstheme="minorHAnsi"/>
                <w:sz w:val="20"/>
                <w:szCs w:val="20"/>
              </w:rPr>
              <w:t>Persons diagnosed with COVID</w:t>
            </w:r>
            <w:r w:rsidR="007D5EA1">
              <w:rPr>
                <w:rFonts w:eastAsia="Times New Roman" w:cstheme="minorHAnsi"/>
                <w:sz w:val="20"/>
                <w:szCs w:val="20"/>
              </w:rPr>
              <w:t>-19</w:t>
            </w:r>
            <w:r>
              <w:rPr>
                <w:rFonts w:eastAsia="Times New Roman" w:cstheme="minorHAnsi"/>
                <w:sz w:val="20"/>
                <w:szCs w:val="20"/>
              </w:rPr>
              <w:t xml:space="preserve"> face many social stigmas including fear from others that a worker with COVID</w:t>
            </w:r>
            <w:r w:rsidR="007D5EA1">
              <w:rPr>
                <w:rFonts w:eastAsia="Times New Roman" w:cstheme="minorHAnsi"/>
                <w:sz w:val="20"/>
                <w:szCs w:val="20"/>
              </w:rPr>
              <w:t>-19</w:t>
            </w:r>
            <w:r>
              <w:rPr>
                <w:rFonts w:eastAsia="Times New Roman" w:cstheme="minorHAnsi"/>
                <w:sz w:val="20"/>
                <w:szCs w:val="20"/>
              </w:rPr>
              <w:t xml:space="preserve"> is contagious even after they have recovered. This may impact the way returning </w:t>
            </w:r>
            <w:r w:rsidR="00D67AAF">
              <w:rPr>
                <w:rFonts w:eastAsia="Times New Roman" w:cstheme="minorHAnsi"/>
                <w:sz w:val="20"/>
                <w:szCs w:val="20"/>
              </w:rPr>
              <w:t>HCP</w:t>
            </w:r>
            <w:r>
              <w:rPr>
                <w:rFonts w:eastAsia="Times New Roman" w:cstheme="minorHAnsi"/>
                <w:sz w:val="20"/>
                <w:szCs w:val="20"/>
              </w:rPr>
              <w:t xml:space="preserve"> are treated and the type and level of engagement employers and coworkers may have with them. This in turn may impact a worker’s performance and advancement, possibly leading to burnout, turnover, or psychological impacts.</w:t>
            </w:r>
          </w:p>
        </w:tc>
        <w:tc>
          <w:tcPr>
            <w:tcW w:w="2434" w:type="dxa"/>
            <w:shd w:val="clear" w:color="auto" w:fill="auto"/>
            <w:tcMar>
              <w:top w:w="0" w:type="dxa"/>
              <w:left w:w="115" w:type="dxa"/>
              <w:bottom w:w="0" w:type="dxa"/>
              <w:right w:w="115" w:type="dxa"/>
            </w:tcMar>
          </w:tcPr>
          <w:p w14:paraId="363717BE" w14:textId="77777777" w:rsidR="00942A68" w:rsidRPr="004D2D05" w:rsidRDefault="00942A68" w:rsidP="00FF2EF9">
            <w:pPr>
              <w:rPr>
                <w:rFonts w:eastAsia="Times New Roman" w:cstheme="minorHAnsi"/>
                <w:sz w:val="20"/>
                <w:szCs w:val="20"/>
              </w:rPr>
            </w:pPr>
            <w:r w:rsidRPr="004D2D05">
              <w:rPr>
                <w:rFonts w:eastAsia="Times New Roman" w:cstheme="minorHAnsi"/>
                <w:sz w:val="20"/>
                <w:szCs w:val="20"/>
              </w:rPr>
              <w:t>Qualitative methods including interviews and surveys of healthcare workers in different settings to assess stigma, stressors, wellness, and needs to enable successful return to work.</w:t>
            </w:r>
          </w:p>
          <w:p w14:paraId="7A969F53" w14:textId="77777777" w:rsidR="00942A68" w:rsidRPr="004D2D05" w:rsidRDefault="00942A68" w:rsidP="00FF2EF9">
            <w:pPr>
              <w:rPr>
                <w:rFonts w:eastAsia="Times New Roman" w:cstheme="minorHAnsi"/>
                <w:sz w:val="20"/>
                <w:szCs w:val="20"/>
              </w:rPr>
            </w:pPr>
          </w:p>
        </w:tc>
        <w:tc>
          <w:tcPr>
            <w:tcW w:w="2794" w:type="dxa"/>
            <w:shd w:val="clear" w:color="auto" w:fill="auto"/>
            <w:tcMar>
              <w:top w:w="0" w:type="dxa"/>
              <w:left w:w="115" w:type="dxa"/>
              <w:bottom w:w="0" w:type="dxa"/>
              <w:right w:w="115" w:type="dxa"/>
            </w:tcMar>
          </w:tcPr>
          <w:p w14:paraId="7F6B220B" w14:textId="77777777" w:rsidR="00942A68" w:rsidRDefault="00942A68" w:rsidP="00FF2EF9">
            <w:pPr>
              <w:rPr>
                <w:rFonts w:eastAsia="Times New Roman" w:cstheme="minorHAnsi"/>
                <w:sz w:val="20"/>
                <w:szCs w:val="20"/>
              </w:rPr>
            </w:pPr>
            <w:r>
              <w:rPr>
                <w:rFonts w:eastAsia="Times New Roman" w:cstheme="minorHAnsi"/>
                <w:sz w:val="20"/>
                <w:szCs w:val="20"/>
              </w:rPr>
              <w:t xml:space="preserve">Description of sociocultural experiences of returning and impact on workplace behaviors, productivity, and advancement. </w:t>
            </w:r>
          </w:p>
          <w:p w14:paraId="4C05F99B" w14:textId="77777777" w:rsidR="00942A68" w:rsidRDefault="00942A68" w:rsidP="00FF2EF9">
            <w:pPr>
              <w:rPr>
                <w:rFonts w:eastAsia="Times New Roman" w:cstheme="minorHAnsi"/>
                <w:sz w:val="20"/>
                <w:szCs w:val="20"/>
              </w:rPr>
            </w:pPr>
          </w:p>
          <w:p w14:paraId="1C4581A8" w14:textId="319F1710" w:rsidR="00942A68" w:rsidRDefault="00942A68" w:rsidP="00FF2EF9">
            <w:pPr>
              <w:rPr>
                <w:rFonts w:eastAsia="Times New Roman" w:cstheme="minorHAnsi"/>
                <w:sz w:val="20"/>
                <w:szCs w:val="20"/>
              </w:rPr>
            </w:pPr>
            <w:r>
              <w:rPr>
                <w:rFonts w:eastAsia="Times New Roman" w:cstheme="minorHAnsi"/>
                <w:sz w:val="20"/>
                <w:szCs w:val="20"/>
              </w:rPr>
              <w:t>Prevalence and duration of social stigma associated with COVID</w:t>
            </w:r>
            <w:r w:rsidR="007D5EA1">
              <w:rPr>
                <w:rFonts w:eastAsia="Times New Roman" w:cstheme="minorHAnsi"/>
                <w:sz w:val="20"/>
                <w:szCs w:val="20"/>
              </w:rPr>
              <w:t>-19</w:t>
            </w:r>
            <w:r>
              <w:rPr>
                <w:rFonts w:eastAsia="Times New Roman" w:cstheme="minorHAnsi"/>
                <w:sz w:val="20"/>
                <w:szCs w:val="20"/>
              </w:rPr>
              <w:t xml:space="preserve"> in the workplace.</w:t>
            </w:r>
          </w:p>
          <w:p w14:paraId="318BD569" w14:textId="77777777" w:rsidR="00942A68" w:rsidRDefault="00942A68" w:rsidP="00FF2EF9">
            <w:pPr>
              <w:rPr>
                <w:rFonts w:eastAsia="Times New Roman" w:cstheme="minorHAnsi"/>
                <w:sz w:val="20"/>
                <w:szCs w:val="20"/>
              </w:rPr>
            </w:pPr>
          </w:p>
          <w:p w14:paraId="5C86ECA4" w14:textId="77777777" w:rsidR="00942A68" w:rsidRPr="004D2D05" w:rsidRDefault="00942A68" w:rsidP="00FF2EF9">
            <w:pPr>
              <w:rPr>
                <w:rFonts w:eastAsia="Times New Roman" w:cstheme="minorHAnsi"/>
                <w:sz w:val="16"/>
                <w:szCs w:val="16"/>
              </w:rPr>
            </w:pPr>
            <w:r>
              <w:rPr>
                <w:rFonts w:eastAsia="Times New Roman" w:cstheme="minorHAnsi"/>
                <w:sz w:val="20"/>
                <w:szCs w:val="20"/>
              </w:rPr>
              <w:t>S</w:t>
            </w:r>
            <w:r w:rsidRPr="004D2D05">
              <w:rPr>
                <w:rFonts w:eastAsia="Times New Roman" w:cstheme="minorHAnsi"/>
                <w:sz w:val="20"/>
                <w:szCs w:val="20"/>
              </w:rPr>
              <w:t>trategies to mitigate negative consequences, and improve worker safety, health, wellness and work-life integration during the COVID-19 pandemic</w:t>
            </w:r>
            <w:r w:rsidRPr="004D2D05">
              <w:rPr>
                <w:rFonts w:eastAsia="Times New Roman" w:cstheme="minorHAnsi"/>
                <w:sz w:val="16"/>
                <w:szCs w:val="16"/>
              </w:rPr>
              <w:t>.</w:t>
            </w:r>
          </w:p>
        </w:tc>
      </w:tr>
    </w:tbl>
    <w:p w14:paraId="60336FD2" w14:textId="77777777" w:rsidR="00942A68" w:rsidRPr="004E4A1D" w:rsidRDefault="00942A68" w:rsidP="00942A68">
      <w:pPr>
        <w:rPr>
          <w:rFonts w:eastAsiaTheme="minorEastAsia" w:cstheme="minorHAnsi"/>
          <w:b/>
          <w:bCs/>
          <w:sz w:val="20"/>
          <w:szCs w:val="20"/>
        </w:rPr>
      </w:pPr>
    </w:p>
    <w:p w14:paraId="7E7BDF5D" w14:textId="4C0A2269" w:rsidR="00D6161E" w:rsidRPr="00D0003D" w:rsidRDefault="00D6161E" w:rsidP="00D6161E">
      <w:pPr>
        <w:rPr>
          <w:rFonts w:eastAsiaTheme="minorEastAsia" w:cstheme="minorHAnsi"/>
          <w:b/>
          <w:bCs/>
        </w:rPr>
      </w:pPr>
      <w:r w:rsidRPr="00D0003D">
        <w:rPr>
          <w:rFonts w:eastAsiaTheme="minorEastAsia" w:cstheme="minorHAnsi"/>
          <w:bCs/>
        </w:rPr>
        <w:t xml:space="preserve">Abbreviations: COVID-19, </w:t>
      </w:r>
      <w:r w:rsidRPr="00D0003D">
        <w:rPr>
          <w:rFonts w:eastAsiaTheme="minorEastAsia"/>
        </w:rPr>
        <w:t xml:space="preserve">coronavirus disease 2019; </w:t>
      </w:r>
      <w:r w:rsidRPr="00D0003D">
        <w:rPr>
          <w:rFonts w:eastAsiaTheme="minorEastAsia" w:cstheme="minorHAnsi"/>
          <w:bCs/>
        </w:rPr>
        <w:t xml:space="preserve">HCP, healthcare personnel; SARS-CoV-2, </w:t>
      </w:r>
      <w:r w:rsidRPr="00D0003D">
        <w:rPr>
          <w:rFonts w:eastAsiaTheme="minorEastAsia"/>
        </w:rPr>
        <w:t>severe acute respiratory virus 2</w:t>
      </w:r>
      <w:r>
        <w:rPr>
          <w:rFonts w:eastAsiaTheme="minorEastAsia"/>
        </w:rPr>
        <w:t xml:space="preserve">; SCI/D, spinal cord injury/disorder; VA, Veterans Affairs. </w:t>
      </w:r>
    </w:p>
    <w:p w14:paraId="31D9442E" w14:textId="144A31FC" w:rsidR="0000430C" w:rsidRDefault="0000430C">
      <w:pPr>
        <w:rPr>
          <w:rFonts w:eastAsiaTheme="minorEastAsia" w:cstheme="minorHAnsi"/>
          <w:b/>
          <w:bCs/>
        </w:rPr>
      </w:pPr>
    </w:p>
    <w:p w14:paraId="7D6C4E6F" w14:textId="1DA995A6" w:rsidR="009828A3" w:rsidRDefault="009828A3">
      <w:pPr>
        <w:spacing w:after="160" w:line="259" w:lineRule="auto"/>
        <w:rPr>
          <w:rFonts w:eastAsiaTheme="minorEastAsia" w:cstheme="minorHAnsi"/>
          <w:b/>
          <w:bCs/>
        </w:rPr>
      </w:pPr>
      <w:r>
        <w:rPr>
          <w:rFonts w:eastAsiaTheme="minorEastAsia" w:cstheme="minorHAnsi"/>
          <w:b/>
          <w:bCs/>
        </w:rPr>
        <w:br w:type="page"/>
      </w:r>
    </w:p>
    <w:p w14:paraId="34BE8356" w14:textId="7F1E64EA" w:rsidR="009828A3" w:rsidRDefault="009828A3" w:rsidP="009828A3">
      <w:pPr>
        <w:rPr>
          <w:rFonts w:eastAsiaTheme="minorEastAsia" w:cstheme="minorHAnsi"/>
          <w:b/>
          <w:bCs/>
        </w:rPr>
      </w:pPr>
      <w:r>
        <w:rPr>
          <w:rFonts w:eastAsiaTheme="minorEastAsia" w:cstheme="minorHAnsi"/>
          <w:b/>
          <w:bCs/>
        </w:rPr>
        <w:t xml:space="preserve">Supplemental </w:t>
      </w:r>
      <w:r w:rsidRPr="004E4A1D">
        <w:rPr>
          <w:rFonts w:eastAsiaTheme="minorEastAsia" w:cstheme="minorHAnsi"/>
          <w:b/>
          <w:bCs/>
        </w:rPr>
        <w:t xml:space="preserve">Table </w:t>
      </w:r>
      <w:r>
        <w:rPr>
          <w:rFonts w:eastAsiaTheme="minorEastAsia" w:cstheme="minorHAnsi"/>
          <w:b/>
          <w:bCs/>
        </w:rPr>
        <w:t>5</w:t>
      </w:r>
      <w:r w:rsidRPr="004E4A1D">
        <w:rPr>
          <w:rFonts w:eastAsiaTheme="minorEastAsia" w:cstheme="minorHAnsi"/>
          <w:b/>
          <w:bCs/>
        </w:rPr>
        <w:t xml:space="preserve">: </w:t>
      </w:r>
      <w:r>
        <w:rPr>
          <w:rFonts w:eastAsiaTheme="minorEastAsia" w:cstheme="minorHAnsi"/>
          <w:b/>
          <w:bCs/>
        </w:rPr>
        <w:t xml:space="preserve">Research Priorities in </w:t>
      </w:r>
      <w:r w:rsidRPr="00E517E7">
        <w:rPr>
          <w:rFonts w:eastAsiaTheme="minorEastAsia" w:cstheme="minorHAnsi"/>
          <w:b/>
          <w:bCs/>
        </w:rPr>
        <w:t>Pediatric Populations</w:t>
      </w:r>
    </w:p>
    <w:p w14:paraId="0BC14E9D" w14:textId="77777777" w:rsidR="009828A3" w:rsidRDefault="009828A3" w:rsidP="009828A3">
      <w:pPr>
        <w:rPr>
          <w:rFonts w:cstheme="minorHAnsi"/>
          <w:b/>
        </w:rPr>
      </w:pPr>
    </w:p>
    <w:p w14:paraId="11F1A4BF" w14:textId="77777777" w:rsidR="009828A3" w:rsidRPr="0098753B" w:rsidRDefault="009828A3" w:rsidP="009828A3">
      <w:pPr>
        <w:rPr>
          <w:rFonts w:cstheme="minorHAnsi"/>
          <w:b/>
        </w:rPr>
      </w:pPr>
    </w:p>
    <w:tbl>
      <w:tblPr>
        <w:tblW w:w="13680" w:type="dxa"/>
        <w:tblInd w:w="-460" w:type="dxa"/>
        <w:tblCellMar>
          <w:left w:w="0" w:type="dxa"/>
          <w:right w:w="0" w:type="dxa"/>
        </w:tblCellMar>
        <w:tblLook w:val="04A0" w:firstRow="1" w:lastRow="0" w:firstColumn="1" w:lastColumn="0" w:noHBand="0" w:noVBand="1"/>
      </w:tblPr>
      <w:tblGrid>
        <w:gridCol w:w="1800"/>
        <w:gridCol w:w="3686"/>
        <w:gridCol w:w="2966"/>
        <w:gridCol w:w="2434"/>
        <w:gridCol w:w="2794"/>
      </w:tblGrid>
      <w:tr w:rsidR="009828A3" w:rsidRPr="0098753B" w14:paraId="4F4EFDF6" w14:textId="77777777" w:rsidTr="0016014D">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49E057" w14:textId="77777777" w:rsidR="009828A3" w:rsidRPr="0098753B" w:rsidRDefault="009828A3" w:rsidP="0016014D">
            <w:pPr>
              <w:rPr>
                <w:rFonts w:cstheme="minorHAnsi"/>
                <w:b/>
                <w:bCs/>
                <w:sz w:val="20"/>
                <w:szCs w:val="20"/>
              </w:rPr>
            </w:pPr>
            <w:r>
              <w:rPr>
                <w:rFonts w:cstheme="minorHAnsi"/>
                <w:b/>
                <w:bCs/>
                <w:sz w:val="20"/>
                <w:szCs w:val="20"/>
              </w:rPr>
              <w:t>PRIORITY AREAS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06935" w14:textId="77777777" w:rsidR="009828A3" w:rsidRPr="0098753B" w:rsidRDefault="009828A3" w:rsidP="0016014D">
            <w:pPr>
              <w:rPr>
                <w:rFonts w:cstheme="minorHAnsi"/>
                <w:b/>
                <w:bCs/>
                <w:sz w:val="20"/>
                <w:szCs w:val="20"/>
              </w:rPr>
            </w:pPr>
            <w:r w:rsidRPr="0098753B">
              <w:rPr>
                <w:rFonts w:cstheme="minorHAnsi"/>
                <w:b/>
                <w:bCs/>
                <w:sz w:val="20"/>
                <w:szCs w:val="20"/>
              </w:rPr>
              <w:t>RESEARCH QUESTION</w:t>
            </w:r>
          </w:p>
          <w:p w14:paraId="2340FCFC" w14:textId="77777777" w:rsidR="009828A3" w:rsidRPr="0098753B" w:rsidRDefault="009828A3" w:rsidP="0016014D">
            <w:pPr>
              <w:rPr>
                <w:rFonts w:cstheme="minorHAnsi"/>
                <w:b/>
                <w:bCs/>
                <w:sz w:val="20"/>
                <w:szCs w:val="20"/>
              </w:rPr>
            </w:pPr>
            <w:r w:rsidRPr="0098753B">
              <w:rPr>
                <w:rFonts w:cstheme="minorHAnsi"/>
                <w:b/>
                <w:bCs/>
                <w:sz w:val="20"/>
                <w:szCs w:val="20"/>
              </w:rPr>
              <w:t>(overarching)</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6043A" w14:textId="77777777" w:rsidR="009828A3" w:rsidRPr="0098753B" w:rsidRDefault="009828A3" w:rsidP="0016014D">
            <w:pPr>
              <w:rPr>
                <w:rFonts w:cstheme="minorHAnsi"/>
                <w:b/>
                <w:bCs/>
                <w:sz w:val="20"/>
                <w:szCs w:val="20"/>
              </w:rPr>
            </w:pPr>
            <w:r w:rsidRPr="0098753B">
              <w:rPr>
                <w:rFonts w:cstheme="minorHAnsi"/>
                <w:b/>
                <w:bCs/>
                <w:sz w:val="20"/>
                <w:szCs w:val="20"/>
              </w:rPr>
              <w:t>CLINICAL RATIONALE</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CCCC9" w14:textId="77777777" w:rsidR="009828A3" w:rsidRPr="0098753B" w:rsidRDefault="009828A3" w:rsidP="0016014D">
            <w:pPr>
              <w:rPr>
                <w:rFonts w:cstheme="minorHAnsi"/>
                <w:b/>
                <w:bCs/>
                <w:sz w:val="20"/>
                <w:szCs w:val="20"/>
              </w:rPr>
            </w:pPr>
            <w:r w:rsidRPr="0098753B">
              <w:rPr>
                <w:rFonts w:cstheme="minorHAnsi"/>
                <w:b/>
                <w:bCs/>
                <w:sz w:val="20"/>
                <w:szCs w:val="20"/>
              </w:rPr>
              <w:t>SUGGESTED METHODOLOGY/ POPULATION</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8F8D5" w14:textId="77777777" w:rsidR="009828A3" w:rsidRPr="0098753B" w:rsidRDefault="009828A3" w:rsidP="0016014D">
            <w:pPr>
              <w:rPr>
                <w:rFonts w:cstheme="minorHAnsi"/>
                <w:b/>
                <w:bCs/>
                <w:sz w:val="20"/>
                <w:szCs w:val="20"/>
              </w:rPr>
            </w:pPr>
            <w:r w:rsidRPr="0098753B">
              <w:rPr>
                <w:rFonts w:cstheme="minorHAnsi"/>
                <w:b/>
                <w:bCs/>
                <w:sz w:val="20"/>
                <w:szCs w:val="20"/>
              </w:rPr>
              <w:t>INTENDED OUTCOMES</w:t>
            </w:r>
          </w:p>
        </w:tc>
      </w:tr>
      <w:tr w:rsidR="009828A3" w:rsidRPr="0098753B" w14:paraId="61E88193"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71A681" w14:textId="77777777" w:rsidR="009828A3" w:rsidRPr="00ED41F4" w:rsidRDefault="009828A3" w:rsidP="0016014D">
            <w:pPr>
              <w:rPr>
                <w:rFonts w:cstheme="minorHAnsi"/>
                <w:b/>
                <w:bCs/>
                <w:sz w:val="20"/>
                <w:szCs w:val="20"/>
              </w:rPr>
            </w:pPr>
            <w:r w:rsidRPr="00ED41F4">
              <w:rPr>
                <w:rFonts w:cstheme="minorHAnsi"/>
                <w:b/>
                <w:bCs/>
                <w:sz w:val="20"/>
                <w:szCs w:val="20"/>
              </w:rPr>
              <w:t>Epidemiology of the disease</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0D5810" w14:textId="77777777" w:rsidR="009828A3" w:rsidRPr="0098753B" w:rsidRDefault="009828A3" w:rsidP="0016014D">
            <w:pPr>
              <w:rPr>
                <w:rFonts w:cstheme="minorHAnsi"/>
                <w:sz w:val="20"/>
                <w:szCs w:val="20"/>
              </w:rPr>
            </w:pPr>
            <w:r w:rsidRPr="0098753B">
              <w:rPr>
                <w:rFonts w:cstheme="minorHAnsi"/>
                <w:sz w:val="20"/>
                <w:szCs w:val="20"/>
              </w:rPr>
              <w:t xml:space="preserve">What is the role of symptomatic and asymptomatic children in disease transmission?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F8364E" w14:textId="77777777" w:rsidR="009828A3" w:rsidRDefault="009828A3" w:rsidP="0016014D">
            <w:pPr>
              <w:rPr>
                <w:rFonts w:cstheme="minorHAnsi"/>
                <w:bCs/>
                <w:sz w:val="20"/>
                <w:szCs w:val="20"/>
              </w:rPr>
            </w:pPr>
            <w:r w:rsidRPr="002E0176">
              <w:rPr>
                <w:rFonts w:cstheme="minorHAnsi"/>
                <w:bCs/>
                <w:sz w:val="20"/>
                <w:szCs w:val="20"/>
              </w:rPr>
              <w:t xml:space="preserve">SARS-CoV-2 is characterized by lower rates of infection and milder illness in children, which is different than many other respiratory viruses (e.g., influenza). </w:t>
            </w:r>
          </w:p>
          <w:p w14:paraId="6E4815AA" w14:textId="77777777" w:rsidR="009828A3" w:rsidRPr="002E0176" w:rsidRDefault="009828A3" w:rsidP="0016014D">
            <w:pPr>
              <w:rPr>
                <w:rFonts w:cstheme="minorHAnsi"/>
                <w:bCs/>
                <w:sz w:val="20"/>
                <w:szCs w:val="20"/>
              </w:rPr>
            </w:pPr>
          </w:p>
          <w:p w14:paraId="5E7417F6" w14:textId="77777777" w:rsidR="009828A3" w:rsidRDefault="009828A3" w:rsidP="0016014D">
            <w:pPr>
              <w:rPr>
                <w:rFonts w:cstheme="minorHAnsi"/>
                <w:bCs/>
                <w:sz w:val="20"/>
                <w:szCs w:val="20"/>
              </w:rPr>
            </w:pPr>
            <w:r w:rsidRPr="002E0176">
              <w:rPr>
                <w:rFonts w:cstheme="minorHAnsi"/>
                <w:bCs/>
                <w:sz w:val="20"/>
                <w:szCs w:val="20"/>
              </w:rPr>
              <w:t xml:space="preserve">It is important to understand age-based differences in virus transmissibility and the role of asymptomatic transmission in children. </w:t>
            </w:r>
          </w:p>
          <w:p w14:paraId="26C8264A" w14:textId="77777777" w:rsidR="009828A3" w:rsidRPr="002E0176" w:rsidRDefault="009828A3" w:rsidP="0016014D">
            <w:pPr>
              <w:rPr>
                <w:rFonts w:cstheme="minorHAnsi"/>
                <w:bCs/>
                <w:sz w:val="20"/>
                <w:szCs w:val="20"/>
              </w:rPr>
            </w:pPr>
          </w:p>
          <w:p w14:paraId="6771AA44" w14:textId="77777777" w:rsidR="009828A3" w:rsidRPr="002E0176" w:rsidRDefault="009828A3" w:rsidP="0016014D">
            <w:pPr>
              <w:rPr>
                <w:rFonts w:cstheme="minorHAnsi"/>
                <w:bCs/>
                <w:sz w:val="20"/>
                <w:szCs w:val="20"/>
              </w:rPr>
            </w:pPr>
            <w:r w:rsidRPr="002E0176">
              <w:rPr>
                <w:rFonts w:cstheme="minorHAnsi"/>
                <w:bCs/>
                <w:sz w:val="20"/>
                <w:szCs w:val="20"/>
              </w:rPr>
              <w:t>These data are important both for policies surrounding isolation precautions in healthcare settings, as well as critical to safely planning K-12 school re-opening.</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9DD430" w14:textId="77777777" w:rsidR="009828A3" w:rsidRDefault="009828A3" w:rsidP="0016014D">
            <w:pPr>
              <w:rPr>
                <w:rFonts w:cstheme="minorHAnsi"/>
                <w:sz w:val="20"/>
                <w:szCs w:val="20"/>
              </w:rPr>
            </w:pPr>
            <w:r w:rsidRPr="002E0176">
              <w:rPr>
                <w:rFonts w:cstheme="minorHAnsi"/>
                <w:sz w:val="20"/>
                <w:szCs w:val="20"/>
              </w:rPr>
              <w:t xml:space="preserve">Mathematical modeling studies evaluating variable impacts of children on transmission. </w:t>
            </w:r>
          </w:p>
          <w:p w14:paraId="57E1F4FA" w14:textId="77777777" w:rsidR="009828A3" w:rsidRPr="002E0176" w:rsidRDefault="009828A3" w:rsidP="0016014D">
            <w:pPr>
              <w:rPr>
                <w:rFonts w:cstheme="minorHAnsi"/>
                <w:sz w:val="20"/>
                <w:szCs w:val="20"/>
              </w:rPr>
            </w:pPr>
          </w:p>
          <w:p w14:paraId="127FF5DC" w14:textId="77777777" w:rsidR="009828A3" w:rsidRPr="002E0176" w:rsidRDefault="009828A3" w:rsidP="0016014D">
            <w:pPr>
              <w:rPr>
                <w:rFonts w:cstheme="minorHAnsi"/>
                <w:sz w:val="20"/>
                <w:szCs w:val="20"/>
              </w:rPr>
            </w:pPr>
            <w:r w:rsidRPr="002E0176">
              <w:rPr>
                <w:rFonts w:cstheme="minorHAnsi"/>
                <w:sz w:val="20"/>
                <w:szCs w:val="20"/>
              </w:rPr>
              <w:t>Observational studies with longitudinal serial serologic and RT-PCR testing</w:t>
            </w:r>
            <w:r>
              <w:t xml:space="preserve"> </w:t>
            </w:r>
            <w:r w:rsidRPr="002E0176">
              <w:rPr>
                <w:rFonts w:cstheme="minorHAnsi"/>
                <w:sz w:val="20"/>
                <w:szCs w:val="20"/>
              </w:rPr>
              <w:t>across healthcare and community settings.</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07C6FF" w14:textId="77777777" w:rsidR="009828A3" w:rsidRDefault="009828A3" w:rsidP="0016014D">
            <w:pPr>
              <w:rPr>
                <w:rFonts w:cstheme="minorHAnsi"/>
                <w:bCs/>
                <w:sz w:val="20"/>
                <w:szCs w:val="20"/>
              </w:rPr>
            </w:pPr>
            <w:r w:rsidRPr="002E0176">
              <w:rPr>
                <w:rFonts w:cstheme="minorHAnsi"/>
                <w:bCs/>
                <w:sz w:val="20"/>
                <w:szCs w:val="20"/>
              </w:rPr>
              <w:t>Prevalence of asymptomatic infection and potential for transmissibility across settings.</w:t>
            </w:r>
          </w:p>
          <w:p w14:paraId="0F6A08D2" w14:textId="77777777" w:rsidR="009828A3" w:rsidRPr="002E0176" w:rsidRDefault="009828A3" w:rsidP="0016014D">
            <w:pPr>
              <w:rPr>
                <w:rFonts w:cstheme="minorHAnsi"/>
                <w:bCs/>
                <w:sz w:val="20"/>
                <w:szCs w:val="20"/>
              </w:rPr>
            </w:pPr>
            <w:r w:rsidRPr="002E0176">
              <w:rPr>
                <w:rFonts w:cstheme="minorHAnsi"/>
                <w:bCs/>
                <w:sz w:val="20"/>
                <w:szCs w:val="20"/>
              </w:rPr>
              <w:t xml:space="preserve"> </w:t>
            </w:r>
          </w:p>
          <w:p w14:paraId="71E10E24" w14:textId="77777777" w:rsidR="009828A3" w:rsidRPr="002E0176" w:rsidRDefault="009828A3" w:rsidP="0016014D">
            <w:pPr>
              <w:rPr>
                <w:rFonts w:cstheme="minorHAnsi"/>
                <w:bCs/>
                <w:sz w:val="20"/>
                <w:szCs w:val="20"/>
              </w:rPr>
            </w:pPr>
            <w:r w:rsidRPr="002E0176">
              <w:rPr>
                <w:rFonts w:cstheme="minorHAnsi"/>
                <w:bCs/>
                <w:sz w:val="20"/>
                <w:szCs w:val="20"/>
              </w:rPr>
              <w:t xml:space="preserve">Estimate and mitigate transmission risk in healthcare settings and schools. </w:t>
            </w:r>
          </w:p>
        </w:tc>
      </w:tr>
      <w:tr w:rsidR="009828A3" w:rsidRPr="0098753B" w14:paraId="0F437397"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BFC00A" w14:textId="77777777" w:rsidR="009828A3" w:rsidRPr="00ED41F4" w:rsidRDefault="009828A3" w:rsidP="0016014D">
            <w:pPr>
              <w:rPr>
                <w:rFonts w:cstheme="minorHAnsi"/>
                <w:b/>
                <w:bCs/>
                <w:sz w:val="20"/>
                <w:szCs w:val="20"/>
              </w:rPr>
            </w:pPr>
            <w:r w:rsidRPr="00ED41F4">
              <w:rPr>
                <w:rFonts w:cstheme="minorHAnsi"/>
                <w:b/>
                <w:bCs/>
                <w:sz w:val="20"/>
                <w:szCs w:val="20"/>
              </w:rPr>
              <w:t xml:space="preserve">Surveillance </w:t>
            </w:r>
            <w:r>
              <w:rPr>
                <w:rFonts w:cstheme="minorHAnsi"/>
                <w:b/>
                <w:bCs/>
                <w:sz w:val="20"/>
                <w:szCs w:val="20"/>
              </w:rPr>
              <w:t>and Outcomes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371F17" w14:textId="77777777" w:rsidR="009828A3" w:rsidRPr="0098753B" w:rsidRDefault="009828A3" w:rsidP="0016014D">
            <w:pPr>
              <w:rPr>
                <w:rFonts w:cstheme="minorHAnsi"/>
                <w:sz w:val="20"/>
                <w:szCs w:val="20"/>
              </w:rPr>
            </w:pPr>
            <w:r w:rsidRPr="00590A81">
              <w:rPr>
                <w:rFonts w:cstheme="minorHAnsi"/>
                <w:sz w:val="20"/>
                <w:szCs w:val="20"/>
              </w:rPr>
              <w:t>What are the long-term sequelae</w:t>
            </w:r>
            <w:r>
              <w:rPr>
                <w:rFonts w:cstheme="minorHAnsi"/>
                <w:sz w:val="20"/>
                <w:szCs w:val="20"/>
              </w:rPr>
              <w:t xml:space="preserve"> of</w:t>
            </w:r>
            <w:r w:rsidRPr="00590A81">
              <w:rPr>
                <w:rFonts w:cstheme="minorHAnsi"/>
                <w:sz w:val="20"/>
                <w:szCs w:val="20"/>
              </w:rPr>
              <w:t xml:space="preserve"> symptomatic/asymptomatic acute SARS-CoV-2 infection in children? What are the risk factors for and long-term sequelae of MIS-C?</w:t>
            </w:r>
            <w:r w:rsidRPr="0098753B">
              <w:rPr>
                <w:rFonts w:cstheme="minorHAnsi"/>
                <w:sz w:val="20"/>
                <w:szCs w:val="20"/>
              </w:rPr>
              <w:t xml:space="preserve">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B09EEE" w14:textId="77777777" w:rsidR="009828A3" w:rsidRPr="003214F4" w:rsidRDefault="009828A3" w:rsidP="0016014D">
            <w:pPr>
              <w:rPr>
                <w:rFonts w:cstheme="minorHAnsi"/>
                <w:bCs/>
                <w:sz w:val="20"/>
                <w:szCs w:val="20"/>
              </w:rPr>
            </w:pPr>
            <w:r w:rsidRPr="002E0176">
              <w:rPr>
                <w:rFonts w:cstheme="minorHAnsi"/>
                <w:bCs/>
                <w:sz w:val="20"/>
                <w:szCs w:val="20"/>
              </w:rPr>
              <w:t>Children account for a small proportion of diagnosed COVID-</w:t>
            </w:r>
            <w:r w:rsidRPr="003214F4">
              <w:rPr>
                <w:rFonts w:cstheme="minorHAnsi"/>
                <w:bCs/>
                <w:sz w:val="20"/>
                <w:szCs w:val="20"/>
              </w:rPr>
              <w:t xml:space="preserve">19 cases, but a high prevalence of asymptomatic or mildly symptomatic infection. </w:t>
            </w:r>
          </w:p>
          <w:p w14:paraId="15CDE7AE" w14:textId="77777777" w:rsidR="009828A3" w:rsidRPr="003214F4" w:rsidRDefault="009828A3" w:rsidP="0016014D">
            <w:pPr>
              <w:rPr>
                <w:rFonts w:cstheme="minorHAnsi"/>
                <w:bCs/>
                <w:sz w:val="20"/>
                <w:szCs w:val="20"/>
              </w:rPr>
            </w:pPr>
          </w:p>
          <w:p w14:paraId="173DC22C" w14:textId="77777777" w:rsidR="009828A3" w:rsidRDefault="009828A3" w:rsidP="0016014D">
            <w:pPr>
              <w:rPr>
                <w:rFonts w:ascii="Calibri" w:hAnsi="Calibri" w:cs="Calibri"/>
                <w:sz w:val="20"/>
                <w:szCs w:val="20"/>
              </w:rPr>
            </w:pPr>
            <w:r w:rsidRPr="003214F4">
              <w:rPr>
                <w:rFonts w:ascii="Calibri" w:hAnsi="Calibri" w:cs="Calibri"/>
                <w:sz w:val="20"/>
                <w:szCs w:val="20"/>
              </w:rPr>
              <w:t xml:space="preserve">Children appear to be uniquely, though not exclusively, impacted by Multisystem Inflammatory Syndrome (MIS). </w:t>
            </w:r>
          </w:p>
          <w:p w14:paraId="374EE229" w14:textId="77777777" w:rsidR="009828A3" w:rsidRPr="003214F4" w:rsidRDefault="009828A3" w:rsidP="0016014D">
            <w:pPr>
              <w:rPr>
                <w:rFonts w:cstheme="minorHAnsi"/>
                <w:bCs/>
                <w:sz w:val="20"/>
                <w:szCs w:val="20"/>
              </w:rPr>
            </w:pPr>
          </w:p>
          <w:p w14:paraId="68470001" w14:textId="77777777" w:rsidR="009828A3" w:rsidRPr="002E0176" w:rsidRDefault="009828A3" w:rsidP="0016014D">
            <w:pPr>
              <w:rPr>
                <w:rFonts w:cstheme="minorHAnsi"/>
                <w:bCs/>
                <w:sz w:val="20"/>
                <w:szCs w:val="20"/>
              </w:rPr>
            </w:pPr>
            <w:r w:rsidRPr="003214F4">
              <w:rPr>
                <w:rFonts w:cstheme="minorHAnsi"/>
                <w:bCs/>
                <w:sz w:val="20"/>
                <w:szCs w:val="20"/>
              </w:rPr>
              <w:t>Long term sequelae across the spectrum of SARS-CoV-2 clinical syndromes in children are unknown.</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D820A6" w14:textId="77777777" w:rsidR="009828A3" w:rsidRDefault="009828A3" w:rsidP="0016014D">
            <w:pPr>
              <w:rPr>
                <w:rFonts w:cstheme="minorHAnsi"/>
                <w:sz w:val="20"/>
                <w:szCs w:val="20"/>
              </w:rPr>
            </w:pPr>
            <w:r w:rsidRPr="002E0176">
              <w:rPr>
                <w:rFonts w:cstheme="minorHAnsi"/>
                <w:sz w:val="20"/>
                <w:szCs w:val="20"/>
              </w:rPr>
              <w:t>Population-based cross-sectional or longitudinal observational studies measuring seropositivity and PCR positivity, history of COVID-19 infection, and clinical and demographic characteristics.</w:t>
            </w:r>
          </w:p>
          <w:p w14:paraId="2C694491" w14:textId="77777777" w:rsidR="009828A3" w:rsidRPr="002E0176" w:rsidRDefault="009828A3" w:rsidP="0016014D">
            <w:pPr>
              <w:rPr>
                <w:rFonts w:cstheme="minorHAnsi"/>
                <w:sz w:val="20"/>
                <w:szCs w:val="20"/>
              </w:rPr>
            </w:pPr>
            <w:r w:rsidRPr="002E0176">
              <w:rPr>
                <w:rFonts w:cstheme="minorHAnsi"/>
                <w:sz w:val="20"/>
                <w:szCs w:val="20"/>
              </w:rPr>
              <w:t xml:space="preserve"> </w:t>
            </w:r>
          </w:p>
          <w:p w14:paraId="5D78345C" w14:textId="77777777" w:rsidR="009828A3" w:rsidRDefault="009828A3" w:rsidP="0016014D">
            <w:pPr>
              <w:rPr>
                <w:rFonts w:cstheme="minorHAnsi"/>
                <w:sz w:val="20"/>
                <w:szCs w:val="20"/>
              </w:rPr>
            </w:pPr>
            <w:r w:rsidRPr="002E0176">
              <w:rPr>
                <w:rFonts w:cstheme="minorHAnsi"/>
                <w:sz w:val="20"/>
                <w:szCs w:val="20"/>
              </w:rPr>
              <w:t>Prospective cohort studies to compare long term sequelae among patients with MIS-C and symptomatic vs asymptomatic acute COVID-19.</w:t>
            </w:r>
          </w:p>
          <w:p w14:paraId="677D8469" w14:textId="77777777" w:rsidR="009828A3" w:rsidRPr="002E0176" w:rsidRDefault="009828A3" w:rsidP="0016014D">
            <w:pPr>
              <w:rPr>
                <w:rFonts w:cstheme="minorHAnsi"/>
                <w:sz w:val="20"/>
                <w:szCs w:val="20"/>
              </w:rPr>
            </w:pPr>
          </w:p>
          <w:p w14:paraId="554DABED" w14:textId="77777777" w:rsidR="009828A3" w:rsidRPr="002E0176" w:rsidRDefault="009828A3" w:rsidP="0016014D">
            <w:pPr>
              <w:rPr>
                <w:rFonts w:cstheme="minorHAnsi"/>
                <w:sz w:val="20"/>
                <w:szCs w:val="20"/>
              </w:rPr>
            </w:pPr>
            <w:r w:rsidRPr="002E0176">
              <w:rPr>
                <w:rFonts w:cstheme="minorHAnsi"/>
                <w:sz w:val="20"/>
                <w:szCs w:val="20"/>
              </w:rPr>
              <w:t>Case control studies to evaluate risk factors for MIS-C among an at-risk cohort.</w:t>
            </w:r>
            <w:r w:rsidRPr="002E0176">
              <w:rPr>
                <w:rFonts w:cstheme="minorHAnsi"/>
                <w:sz w:val="20"/>
                <w:szCs w:val="20"/>
              </w:rPr>
              <w:tab/>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C97FA3" w14:textId="77777777" w:rsidR="009828A3" w:rsidRDefault="009828A3" w:rsidP="0016014D">
            <w:pPr>
              <w:rPr>
                <w:rFonts w:cstheme="minorHAnsi"/>
                <w:bCs/>
                <w:sz w:val="20"/>
                <w:szCs w:val="20"/>
              </w:rPr>
            </w:pPr>
            <w:r w:rsidRPr="002E0176">
              <w:rPr>
                <w:rFonts w:cstheme="minorHAnsi"/>
                <w:bCs/>
                <w:sz w:val="20"/>
                <w:szCs w:val="20"/>
              </w:rPr>
              <w:t>Risk factors for MIS-C</w:t>
            </w:r>
          </w:p>
          <w:p w14:paraId="10325035" w14:textId="77777777" w:rsidR="009828A3" w:rsidRPr="002E0176" w:rsidRDefault="009828A3" w:rsidP="0016014D">
            <w:pPr>
              <w:rPr>
                <w:rFonts w:cstheme="minorHAnsi"/>
                <w:bCs/>
                <w:sz w:val="20"/>
                <w:szCs w:val="20"/>
              </w:rPr>
            </w:pPr>
          </w:p>
          <w:p w14:paraId="753BB95F" w14:textId="77777777" w:rsidR="009828A3" w:rsidRPr="002E0176" w:rsidRDefault="009828A3" w:rsidP="0016014D">
            <w:pPr>
              <w:rPr>
                <w:rFonts w:cstheme="minorHAnsi"/>
                <w:bCs/>
                <w:sz w:val="20"/>
                <w:szCs w:val="20"/>
              </w:rPr>
            </w:pPr>
            <w:r w:rsidRPr="002E0176">
              <w:rPr>
                <w:rFonts w:cstheme="minorHAnsi"/>
                <w:bCs/>
                <w:sz w:val="20"/>
                <w:szCs w:val="20"/>
              </w:rPr>
              <w:t>Long-term sequelae of MIS-C and acute COVID-19.</w:t>
            </w:r>
          </w:p>
        </w:tc>
      </w:tr>
      <w:tr w:rsidR="009828A3" w:rsidRPr="0098753B" w14:paraId="3A9B6032" w14:textId="77777777" w:rsidTr="0016014D">
        <w:trPr>
          <w:trHeight w:val="79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627EC" w14:textId="77777777" w:rsidR="009828A3" w:rsidRPr="00ED41F4" w:rsidRDefault="009828A3" w:rsidP="0016014D">
            <w:pPr>
              <w:rPr>
                <w:rFonts w:cstheme="minorHAnsi"/>
                <w:b/>
                <w:bCs/>
                <w:sz w:val="20"/>
                <w:szCs w:val="20"/>
              </w:rPr>
            </w:pPr>
            <w:r w:rsidRPr="00ED41F4">
              <w:rPr>
                <w:rFonts w:cstheme="minorHAnsi"/>
                <w:b/>
                <w:bCs/>
                <w:sz w:val="20"/>
                <w:szCs w:val="20"/>
              </w:rPr>
              <w:t>Isolation practices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2647D3" w14:textId="77777777" w:rsidR="009828A3" w:rsidRPr="007D5146" w:rsidRDefault="009828A3" w:rsidP="0016014D">
            <w:pPr>
              <w:rPr>
                <w:rFonts w:cstheme="minorHAnsi"/>
                <w:sz w:val="20"/>
                <w:szCs w:val="20"/>
              </w:rPr>
            </w:pPr>
            <w:r w:rsidRPr="005E5F71">
              <w:rPr>
                <w:rFonts w:cstheme="minorHAnsi"/>
                <w:sz w:val="20"/>
                <w:szCs w:val="20"/>
              </w:rPr>
              <w:t>1</w:t>
            </w:r>
            <w:r w:rsidRPr="007D5146">
              <w:rPr>
                <w:rFonts w:cstheme="minorHAnsi"/>
                <w:sz w:val="20"/>
                <w:szCs w:val="20"/>
              </w:rPr>
              <w:t xml:space="preserve">) How effective are current symptom-based screening measures in predicting </w:t>
            </w:r>
            <w:r w:rsidRPr="005E5F71">
              <w:rPr>
                <w:rFonts w:cstheme="minorHAnsi"/>
                <w:sz w:val="20"/>
                <w:szCs w:val="20"/>
              </w:rPr>
              <w:t xml:space="preserve">need for </w:t>
            </w:r>
            <w:r w:rsidRPr="007D5146">
              <w:rPr>
                <w:rFonts w:cstheme="minorHAnsi"/>
                <w:sz w:val="20"/>
                <w:szCs w:val="20"/>
              </w:rPr>
              <w:t>COVID-19</w:t>
            </w:r>
            <w:r w:rsidRPr="005E5F71">
              <w:rPr>
                <w:rFonts w:cstheme="minorHAnsi"/>
                <w:sz w:val="20"/>
                <w:szCs w:val="20"/>
              </w:rPr>
              <w:t xml:space="preserve"> testing and isolation</w:t>
            </w:r>
            <w:r w:rsidRPr="007D5146">
              <w:rPr>
                <w:rFonts w:cstheme="minorHAnsi"/>
                <w:sz w:val="20"/>
                <w:szCs w:val="20"/>
              </w:rPr>
              <w:t xml:space="preserve"> for:</w:t>
            </w:r>
          </w:p>
          <w:p w14:paraId="739E413E" w14:textId="77777777" w:rsidR="009828A3" w:rsidRPr="007D5146" w:rsidRDefault="009828A3" w:rsidP="0016014D">
            <w:pPr>
              <w:ind w:left="346"/>
              <w:rPr>
                <w:rFonts w:cstheme="minorHAnsi"/>
                <w:sz w:val="20"/>
                <w:szCs w:val="20"/>
              </w:rPr>
            </w:pPr>
            <w:r w:rsidRPr="007D5146">
              <w:rPr>
                <w:rFonts w:cstheme="minorHAnsi"/>
                <w:sz w:val="20"/>
                <w:szCs w:val="20"/>
              </w:rPr>
              <w:t>a-inpatients?</w:t>
            </w:r>
          </w:p>
          <w:p w14:paraId="1939CE54" w14:textId="77777777" w:rsidR="009828A3" w:rsidRPr="007D5146" w:rsidRDefault="009828A3" w:rsidP="0016014D">
            <w:pPr>
              <w:ind w:left="346"/>
              <w:rPr>
                <w:rFonts w:cstheme="minorHAnsi"/>
                <w:sz w:val="20"/>
                <w:szCs w:val="20"/>
              </w:rPr>
            </w:pPr>
            <w:r w:rsidRPr="007D5146">
              <w:rPr>
                <w:rFonts w:cstheme="minorHAnsi"/>
                <w:sz w:val="20"/>
                <w:szCs w:val="20"/>
              </w:rPr>
              <w:t>b-outpatients?</w:t>
            </w:r>
          </w:p>
          <w:p w14:paraId="59AD2815" w14:textId="77777777" w:rsidR="009828A3" w:rsidRPr="007D5146" w:rsidRDefault="009828A3" w:rsidP="0016014D">
            <w:pPr>
              <w:ind w:left="346"/>
              <w:rPr>
                <w:rFonts w:cstheme="minorHAnsi"/>
                <w:sz w:val="20"/>
                <w:szCs w:val="20"/>
              </w:rPr>
            </w:pPr>
            <w:r w:rsidRPr="007D5146">
              <w:rPr>
                <w:rFonts w:cstheme="minorHAnsi"/>
                <w:sz w:val="20"/>
                <w:szCs w:val="20"/>
              </w:rPr>
              <w:t>c-pre-procedural?</w:t>
            </w:r>
          </w:p>
          <w:p w14:paraId="62E796FA" w14:textId="77777777" w:rsidR="009828A3" w:rsidRPr="0098753B" w:rsidRDefault="009828A3" w:rsidP="0016014D">
            <w:pPr>
              <w:rPr>
                <w:rFonts w:cstheme="minorHAnsi"/>
                <w:sz w:val="20"/>
                <w:szCs w:val="20"/>
              </w:rPr>
            </w:pPr>
            <w:r w:rsidRPr="005E5F71">
              <w:rPr>
                <w:rFonts w:cstheme="minorHAnsi"/>
                <w:sz w:val="20"/>
                <w:szCs w:val="20"/>
              </w:rPr>
              <w:t>2</w:t>
            </w:r>
            <w:r w:rsidRPr="007D5146">
              <w:rPr>
                <w:rFonts w:cstheme="minorHAnsi"/>
                <w:sz w:val="20"/>
                <w:szCs w:val="20"/>
              </w:rPr>
              <w:t>) Is symptom-based screening predictive of positive COVID-19 testing?</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97DD7E" w14:textId="77777777" w:rsidR="009828A3" w:rsidRDefault="009828A3" w:rsidP="0016014D">
            <w:pPr>
              <w:rPr>
                <w:rFonts w:cstheme="minorHAnsi"/>
                <w:sz w:val="20"/>
                <w:szCs w:val="20"/>
              </w:rPr>
            </w:pPr>
            <w:r w:rsidRPr="002E0176">
              <w:rPr>
                <w:rFonts w:cstheme="minorHAnsi"/>
                <w:sz w:val="20"/>
                <w:szCs w:val="20"/>
              </w:rPr>
              <w:t>COVID-19 has a wide variety of clinical presentations in children, with many presenting with no symptoms or mild symptoms.</w:t>
            </w:r>
          </w:p>
          <w:p w14:paraId="02192177" w14:textId="77777777" w:rsidR="009828A3" w:rsidRPr="002E0176" w:rsidRDefault="009828A3" w:rsidP="0016014D">
            <w:pPr>
              <w:rPr>
                <w:rFonts w:cstheme="minorHAnsi"/>
                <w:sz w:val="20"/>
                <w:szCs w:val="20"/>
              </w:rPr>
            </w:pPr>
            <w:r w:rsidRPr="002E0176">
              <w:rPr>
                <w:rFonts w:cstheme="minorHAnsi"/>
                <w:sz w:val="20"/>
                <w:szCs w:val="20"/>
              </w:rPr>
              <w:t xml:space="preserve"> </w:t>
            </w:r>
          </w:p>
          <w:p w14:paraId="19257AEB" w14:textId="77777777" w:rsidR="009828A3" w:rsidRPr="002E0176" w:rsidRDefault="009828A3" w:rsidP="0016014D">
            <w:pPr>
              <w:rPr>
                <w:rFonts w:cstheme="minorHAnsi"/>
                <w:sz w:val="20"/>
                <w:szCs w:val="20"/>
              </w:rPr>
            </w:pPr>
            <w:r w:rsidRPr="002E0176">
              <w:rPr>
                <w:rFonts w:cstheme="minorHAnsi"/>
                <w:sz w:val="20"/>
                <w:szCs w:val="20"/>
              </w:rPr>
              <w:t xml:space="preserve">Assess the utility of clinical parameters in predicting COVID-19 test positivity including defining timeframes for developing symptoms in children. </w:t>
            </w:r>
          </w:p>
          <w:p w14:paraId="4DE9550D" w14:textId="77777777" w:rsidR="009828A3" w:rsidRPr="0098753B" w:rsidRDefault="009828A3" w:rsidP="0016014D">
            <w:pPr>
              <w:rPr>
                <w:rFonts w:cstheme="minorHAnsi"/>
                <w:bCs/>
                <w:sz w:val="20"/>
                <w:szCs w:val="20"/>
              </w:rPr>
            </w:pP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70AFBD" w14:textId="77777777" w:rsidR="009828A3" w:rsidRDefault="009828A3" w:rsidP="0016014D">
            <w:pPr>
              <w:rPr>
                <w:rFonts w:cstheme="minorHAnsi"/>
                <w:sz w:val="20"/>
                <w:szCs w:val="20"/>
              </w:rPr>
            </w:pPr>
            <w:r w:rsidRPr="002E0176">
              <w:rPr>
                <w:rFonts w:cstheme="minorHAnsi"/>
                <w:sz w:val="20"/>
                <w:szCs w:val="20"/>
              </w:rPr>
              <w:t>Prospective observational studies in acute care hospitals and use of symptom diaries in outpatient settings.</w:t>
            </w:r>
          </w:p>
          <w:p w14:paraId="7D129B3B" w14:textId="77777777" w:rsidR="009828A3" w:rsidRPr="002E0176" w:rsidRDefault="009828A3" w:rsidP="0016014D">
            <w:pPr>
              <w:rPr>
                <w:rFonts w:cstheme="minorHAnsi"/>
                <w:sz w:val="20"/>
                <w:szCs w:val="20"/>
              </w:rPr>
            </w:pPr>
          </w:p>
          <w:p w14:paraId="4DDA21C4" w14:textId="77777777" w:rsidR="009828A3" w:rsidRPr="002E0176" w:rsidRDefault="009828A3" w:rsidP="0016014D">
            <w:pPr>
              <w:rPr>
                <w:rFonts w:cstheme="minorHAnsi"/>
                <w:sz w:val="20"/>
                <w:szCs w:val="20"/>
              </w:rPr>
            </w:pPr>
            <w:r w:rsidRPr="002E0176">
              <w:rPr>
                <w:rFonts w:cstheme="minorHAnsi"/>
                <w:sz w:val="20"/>
                <w:szCs w:val="20"/>
              </w:rPr>
              <w:t>Case control studies to compare symptoms in patients who tested positive vs. tested negative.</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4E3571" w14:textId="77777777" w:rsidR="009828A3" w:rsidRDefault="009828A3" w:rsidP="0016014D">
            <w:pPr>
              <w:rPr>
                <w:rFonts w:cstheme="minorHAnsi"/>
                <w:bCs/>
                <w:sz w:val="20"/>
                <w:szCs w:val="20"/>
              </w:rPr>
            </w:pPr>
            <w:r w:rsidRPr="002E0176">
              <w:rPr>
                <w:rFonts w:cstheme="minorHAnsi"/>
                <w:bCs/>
                <w:sz w:val="20"/>
                <w:szCs w:val="20"/>
              </w:rPr>
              <w:t xml:space="preserve">Sensitivity and specificity of individual signs and symptoms to warrant placement on isolation precautions and/or isolation units while awaiting results. </w:t>
            </w:r>
          </w:p>
          <w:p w14:paraId="076516B5" w14:textId="77777777" w:rsidR="009828A3" w:rsidRPr="002E0176" w:rsidRDefault="009828A3" w:rsidP="0016014D">
            <w:pPr>
              <w:rPr>
                <w:rFonts w:cstheme="minorHAnsi"/>
                <w:bCs/>
                <w:sz w:val="20"/>
                <w:szCs w:val="20"/>
              </w:rPr>
            </w:pPr>
          </w:p>
          <w:p w14:paraId="4C24CB63" w14:textId="77777777" w:rsidR="009828A3" w:rsidRPr="002E0176" w:rsidRDefault="009828A3" w:rsidP="0016014D">
            <w:pPr>
              <w:rPr>
                <w:rFonts w:cstheme="minorHAnsi"/>
                <w:b/>
                <w:bCs/>
                <w:sz w:val="20"/>
                <w:szCs w:val="20"/>
              </w:rPr>
            </w:pPr>
            <w:r w:rsidRPr="002E0176">
              <w:rPr>
                <w:rFonts w:cstheme="minorHAnsi"/>
                <w:bCs/>
                <w:sz w:val="20"/>
                <w:szCs w:val="20"/>
              </w:rPr>
              <w:t>Development of a validated integrated metric/scale that integrates key signs/symptoms and has sensitivity and specificity sufficient for predicting infection that would aid in stratifying children needing isolation precautions and/or testing.</w:t>
            </w:r>
          </w:p>
        </w:tc>
      </w:tr>
      <w:tr w:rsidR="009828A3" w:rsidRPr="0098753B" w14:paraId="36E3D4FA"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61FB9" w14:textId="77777777" w:rsidR="009828A3" w:rsidRPr="00ED41F4" w:rsidRDefault="009828A3" w:rsidP="0016014D">
            <w:pPr>
              <w:rPr>
                <w:rFonts w:cstheme="minorHAnsi"/>
                <w:b/>
                <w:bCs/>
                <w:sz w:val="20"/>
                <w:szCs w:val="20"/>
              </w:rPr>
            </w:pPr>
            <w:r w:rsidRPr="00ED41F4">
              <w:rPr>
                <w:rFonts w:cstheme="minorHAnsi"/>
                <w:b/>
                <w:bCs/>
                <w:sz w:val="20"/>
                <w:szCs w:val="20"/>
              </w:rPr>
              <w:t>Environmental disinfection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BBF9F0" w14:textId="77777777" w:rsidR="009828A3" w:rsidRPr="0098753B" w:rsidRDefault="009828A3" w:rsidP="0016014D">
            <w:pPr>
              <w:rPr>
                <w:rFonts w:cstheme="minorHAnsi"/>
                <w:sz w:val="20"/>
                <w:szCs w:val="20"/>
              </w:rPr>
            </w:pPr>
            <w:r w:rsidRPr="0098753B">
              <w:rPr>
                <w:rFonts w:cstheme="minorHAnsi"/>
                <w:sz w:val="20"/>
                <w:szCs w:val="20"/>
              </w:rPr>
              <w:t xml:space="preserve">Can viable SARS-CoV-2 virus be isolated from the stool of incontinent infants and children? If so, for how long after acute infection and to what extent are environmental surfaces contaminated?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03E3B" w14:textId="77777777" w:rsidR="009828A3" w:rsidRDefault="009828A3" w:rsidP="0016014D">
            <w:pPr>
              <w:rPr>
                <w:rFonts w:cstheme="minorHAnsi"/>
                <w:bCs/>
                <w:sz w:val="20"/>
                <w:szCs w:val="20"/>
              </w:rPr>
            </w:pPr>
            <w:r w:rsidRPr="002E0176">
              <w:rPr>
                <w:rFonts w:cstheme="minorHAnsi"/>
                <w:bCs/>
                <w:sz w:val="20"/>
                <w:szCs w:val="20"/>
              </w:rPr>
              <w:t xml:space="preserve">The significance of fecal shedding on environmental contamination and disease transmission is unknown. </w:t>
            </w:r>
          </w:p>
          <w:p w14:paraId="071059AB" w14:textId="77777777" w:rsidR="009828A3" w:rsidRPr="002E0176" w:rsidRDefault="009828A3" w:rsidP="0016014D">
            <w:pPr>
              <w:rPr>
                <w:rFonts w:cstheme="minorHAnsi"/>
                <w:bCs/>
                <w:sz w:val="20"/>
                <w:szCs w:val="20"/>
              </w:rPr>
            </w:pPr>
          </w:p>
          <w:p w14:paraId="194CAEBE" w14:textId="77777777" w:rsidR="009828A3" w:rsidRPr="002E0176" w:rsidRDefault="009828A3" w:rsidP="0016014D">
            <w:pPr>
              <w:rPr>
                <w:rFonts w:cstheme="minorHAnsi"/>
                <w:bCs/>
                <w:sz w:val="20"/>
                <w:szCs w:val="20"/>
              </w:rPr>
            </w:pPr>
            <w:r w:rsidRPr="002E0176">
              <w:rPr>
                <w:rFonts w:cstheme="minorHAnsi"/>
                <w:bCs/>
                <w:sz w:val="20"/>
                <w:szCs w:val="20"/>
              </w:rPr>
              <w:t xml:space="preserve">Understanding these factors will inform cleaning and disinfection practices in the clinical setting, as well as be broadly applicable to community settings (e.g., daycares). </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D87CA7" w14:textId="77777777" w:rsidR="009828A3" w:rsidRPr="002E0176" w:rsidRDefault="009828A3" w:rsidP="0016014D">
            <w:pPr>
              <w:rPr>
                <w:rFonts w:cstheme="minorHAnsi"/>
                <w:sz w:val="20"/>
                <w:szCs w:val="20"/>
              </w:rPr>
            </w:pPr>
            <w:r w:rsidRPr="002E0176">
              <w:rPr>
                <w:rFonts w:cstheme="minorHAnsi"/>
                <w:sz w:val="20"/>
                <w:szCs w:val="20"/>
              </w:rPr>
              <w:t>Observational studies sampling stool and environmental surfaces with subsequent molecular and culture-based testing to establish presence and viability of virus.</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32CD09" w14:textId="77777777" w:rsidR="009828A3" w:rsidRPr="002E0176" w:rsidRDefault="009828A3" w:rsidP="0016014D">
            <w:pPr>
              <w:rPr>
                <w:rFonts w:cstheme="minorHAnsi"/>
                <w:bCs/>
                <w:sz w:val="20"/>
                <w:szCs w:val="20"/>
              </w:rPr>
            </w:pPr>
            <w:r w:rsidRPr="002E0176">
              <w:rPr>
                <w:rFonts w:cstheme="minorHAnsi"/>
                <w:bCs/>
                <w:sz w:val="20"/>
                <w:szCs w:val="20"/>
              </w:rPr>
              <w:t>Optimal environmental cleaning and disinfection approaches</w:t>
            </w:r>
          </w:p>
          <w:p w14:paraId="68F0BF37" w14:textId="77777777" w:rsidR="009828A3" w:rsidRDefault="009828A3" w:rsidP="0016014D">
            <w:pPr>
              <w:rPr>
                <w:rFonts w:cstheme="minorHAnsi"/>
                <w:bCs/>
                <w:sz w:val="20"/>
                <w:szCs w:val="20"/>
              </w:rPr>
            </w:pPr>
          </w:p>
          <w:p w14:paraId="76E47EDD" w14:textId="77777777" w:rsidR="009828A3" w:rsidRPr="002E0176" w:rsidRDefault="009828A3" w:rsidP="0016014D">
            <w:pPr>
              <w:rPr>
                <w:rFonts w:cstheme="minorHAnsi"/>
                <w:bCs/>
                <w:sz w:val="20"/>
                <w:szCs w:val="20"/>
              </w:rPr>
            </w:pPr>
            <w:r w:rsidRPr="002E0176">
              <w:rPr>
                <w:rFonts w:cstheme="minorHAnsi"/>
                <w:bCs/>
                <w:sz w:val="20"/>
                <w:szCs w:val="20"/>
              </w:rPr>
              <w:t>Estimate the potential role for transmission based on fecal contamination.</w:t>
            </w:r>
          </w:p>
        </w:tc>
      </w:tr>
      <w:tr w:rsidR="009828A3" w:rsidRPr="0098753B" w14:paraId="36731DCA" w14:textId="77777777" w:rsidTr="0016014D">
        <w:trPr>
          <w:trHeight w:val="6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E5BDA" w14:textId="77777777" w:rsidR="009828A3" w:rsidRPr="00ED41F4" w:rsidRDefault="009828A3" w:rsidP="0016014D">
            <w:pPr>
              <w:rPr>
                <w:rFonts w:cstheme="minorHAnsi"/>
                <w:b/>
                <w:bCs/>
                <w:sz w:val="20"/>
                <w:szCs w:val="20"/>
              </w:rPr>
            </w:pPr>
            <w:r w:rsidRPr="00ED41F4">
              <w:rPr>
                <w:rFonts w:cstheme="minorHAnsi"/>
                <w:b/>
                <w:bCs/>
                <w:sz w:val="20"/>
                <w:szCs w:val="20"/>
              </w:rPr>
              <w:t>ASP</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C69CA6" w14:textId="77777777" w:rsidR="009828A3" w:rsidRPr="0098753B" w:rsidRDefault="009828A3" w:rsidP="0016014D">
            <w:pPr>
              <w:rPr>
                <w:rFonts w:cstheme="minorHAnsi"/>
                <w:sz w:val="20"/>
                <w:szCs w:val="20"/>
              </w:rPr>
            </w:pPr>
            <w:r w:rsidRPr="0098753B">
              <w:rPr>
                <w:rFonts w:cstheme="minorHAnsi"/>
                <w:sz w:val="20"/>
                <w:szCs w:val="20"/>
              </w:rPr>
              <w:t xml:space="preserve">How has the COVID-19 pandemic affected antibiotic prescribing in the pediatric outpatient setting?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748011" w14:textId="77777777" w:rsidR="009828A3" w:rsidRPr="002E0176" w:rsidRDefault="009828A3" w:rsidP="0016014D">
            <w:pPr>
              <w:rPr>
                <w:rFonts w:cstheme="minorHAnsi"/>
                <w:bCs/>
                <w:sz w:val="20"/>
                <w:szCs w:val="20"/>
              </w:rPr>
            </w:pPr>
            <w:r w:rsidRPr="002E0176">
              <w:rPr>
                <w:rFonts w:cstheme="minorHAnsi"/>
                <w:bCs/>
                <w:sz w:val="20"/>
                <w:szCs w:val="20"/>
              </w:rPr>
              <w:t xml:space="preserve">Antibiotic prescribing patterns may be affected by changes in healthcare delivery (e.g., telemedicine versus in-person visits) as well as changes in the epidemiology of non-COVID-19 viral infections during the pandemic. </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61FE71" w14:textId="77777777" w:rsidR="009828A3" w:rsidRDefault="009828A3" w:rsidP="0016014D">
            <w:pPr>
              <w:rPr>
                <w:rFonts w:cstheme="minorHAnsi"/>
                <w:sz w:val="20"/>
                <w:szCs w:val="20"/>
              </w:rPr>
            </w:pPr>
            <w:r w:rsidRPr="002E0176">
              <w:rPr>
                <w:rFonts w:cstheme="minorHAnsi"/>
                <w:sz w:val="20"/>
                <w:szCs w:val="20"/>
              </w:rPr>
              <w:t xml:space="preserve">Observational studies characterizing the frequency and indications for antibiotic prescribing during the pandemic </w:t>
            </w:r>
          </w:p>
          <w:p w14:paraId="096B0F0B" w14:textId="77777777" w:rsidR="009828A3" w:rsidRPr="002E0176" w:rsidRDefault="009828A3" w:rsidP="0016014D">
            <w:pPr>
              <w:rPr>
                <w:rFonts w:cstheme="minorHAnsi"/>
                <w:sz w:val="20"/>
                <w:szCs w:val="20"/>
              </w:rPr>
            </w:pPr>
          </w:p>
          <w:p w14:paraId="6B2CD23D" w14:textId="77777777" w:rsidR="009828A3" w:rsidRPr="0098753B" w:rsidRDefault="009828A3" w:rsidP="0016014D">
            <w:pPr>
              <w:rPr>
                <w:rFonts w:cstheme="minorHAnsi"/>
                <w:sz w:val="20"/>
                <w:szCs w:val="20"/>
              </w:rPr>
            </w:pPr>
            <w:r w:rsidRPr="002E0176">
              <w:rPr>
                <w:rFonts w:cstheme="minorHAnsi"/>
                <w:sz w:val="20"/>
                <w:szCs w:val="20"/>
              </w:rPr>
              <w:t xml:space="preserve">Novel metrics for benchmarking antibiotic use prescribed by telemedicine robust to changes in case mix, absolute number of visits, and absolute numbers of prescriptions. </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8A65AC" w14:textId="77777777" w:rsidR="009828A3" w:rsidRDefault="009828A3" w:rsidP="0016014D">
            <w:pPr>
              <w:rPr>
                <w:rFonts w:cstheme="minorHAnsi"/>
                <w:bCs/>
                <w:sz w:val="20"/>
                <w:szCs w:val="20"/>
              </w:rPr>
            </w:pPr>
            <w:r w:rsidRPr="002E0176">
              <w:rPr>
                <w:rFonts w:cstheme="minorHAnsi"/>
                <w:bCs/>
                <w:sz w:val="20"/>
                <w:szCs w:val="20"/>
              </w:rPr>
              <w:t xml:space="preserve">Identify conditions with excess variation in antibiotic use across centers to inform future targeted outpatient stewardship efforts. </w:t>
            </w:r>
          </w:p>
          <w:p w14:paraId="256B4689" w14:textId="77777777" w:rsidR="009828A3" w:rsidRPr="002E0176" w:rsidRDefault="009828A3" w:rsidP="0016014D">
            <w:pPr>
              <w:rPr>
                <w:rFonts w:cstheme="minorHAnsi"/>
                <w:bCs/>
                <w:sz w:val="20"/>
                <w:szCs w:val="20"/>
              </w:rPr>
            </w:pPr>
          </w:p>
          <w:p w14:paraId="1F7DC173" w14:textId="77777777" w:rsidR="009828A3" w:rsidRPr="002E0176" w:rsidRDefault="009828A3" w:rsidP="0016014D">
            <w:pPr>
              <w:rPr>
                <w:rFonts w:cstheme="minorHAnsi"/>
                <w:bCs/>
                <w:sz w:val="20"/>
                <w:szCs w:val="20"/>
              </w:rPr>
            </w:pPr>
            <w:r w:rsidRPr="002E0176">
              <w:rPr>
                <w:rFonts w:cstheme="minorHAnsi"/>
                <w:bCs/>
                <w:sz w:val="20"/>
                <w:szCs w:val="20"/>
              </w:rPr>
              <w:t>Metrics for benchmarking antibiotic use prescribed through telemedicine.</w:t>
            </w:r>
          </w:p>
        </w:tc>
      </w:tr>
    </w:tbl>
    <w:p w14:paraId="794A8D05" w14:textId="77777777" w:rsidR="009828A3" w:rsidRPr="00D0003D" w:rsidRDefault="009828A3" w:rsidP="009828A3">
      <w:pPr>
        <w:rPr>
          <w:rFonts w:eastAsiaTheme="minorEastAsia" w:cstheme="minorHAnsi"/>
          <w:b/>
          <w:bCs/>
        </w:rPr>
      </w:pPr>
      <w:r w:rsidRPr="00D0003D">
        <w:rPr>
          <w:rFonts w:eastAsiaTheme="minorEastAsia" w:cstheme="minorHAnsi"/>
          <w:bCs/>
        </w:rPr>
        <w:t xml:space="preserve">Abbreviations: COVID-19, </w:t>
      </w:r>
      <w:r w:rsidRPr="00D0003D">
        <w:rPr>
          <w:rFonts w:eastAsiaTheme="minorEastAsia"/>
        </w:rPr>
        <w:t xml:space="preserve">coronavirus disease 2019; </w:t>
      </w:r>
      <w:r w:rsidRPr="00D0003D">
        <w:rPr>
          <w:rFonts w:eastAsiaTheme="minorEastAsia" w:cstheme="minorHAnsi"/>
          <w:bCs/>
        </w:rPr>
        <w:t xml:space="preserve">MIS-C, </w:t>
      </w:r>
      <w:r w:rsidRPr="00D0003D">
        <w:rPr>
          <w:rFonts w:eastAsia="Times New Roman" w:cstheme="minorHAnsi"/>
          <w:color w:val="000000" w:themeColor="text1"/>
        </w:rPr>
        <w:t xml:space="preserve">Multisystem Inflammatory Syndrome in Children; </w:t>
      </w:r>
      <w:r w:rsidRPr="00D0003D">
        <w:rPr>
          <w:rFonts w:eastAsiaTheme="minorEastAsia" w:cstheme="minorHAnsi"/>
          <w:bCs/>
        </w:rPr>
        <w:t xml:space="preserve">PCR, </w:t>
      </w:r>
      <w:r>
        <w:rPr>
          <w:rFonts w:eastAsiaTheme="minorEastAsia" w:cstheme="minorHAnsi"/>
          <w:bCs/>
        </w:rPr>
        <w:t xml:space="preserve">polymerase chain reaction; RT-PCR, reverse transcription polymerase chain reaction; </w:t>
      </w:r>
      <w:r w:rsidRPr="00D0003D">
        <w:rPr>
          <w:rFonts w:eastAsiaTheme="minorEastAsia" w:cstheme="minorHAnsi"/>
          <w:bCs/>
        </w:rPr>
        <w:t xml:space="preserve">SARS-CoV-2, </w:t>
      </w:r>
      <w:r w:rsidRPr="00D0003D">
        <w:rPr>
          <w:rFonts w:eastAsiaTheme="minorEastAsia"/>
        </w:rPr>
        <w:t>severe acute respiratory virus 2</w:t>
      </w:r>
      <w:r>
        <w:rPr>
          <w:rFonts w:eastAsiaTheme="minorEastAsia"/>
        </w:rPr>
        <w:t>.</w:t>
      </w:r>
    </w:p>
    <w:p w14:paraId="3C10F353" w14:textId="77777777" w:rsidR="009828A3" w:rsidRDefault="009828A3" w:rsidP="009828A3">
      <w:pPr>
        <w:rPr>
          <w:rFonts w:eastAsiaTheme="minorEastAsia" w:cstheme="minorHAnsi"/>
          <w:b/>
          <w:bCs/>
        </w:rPr>
      </w:pPr>
      <w:r>
        <w:rPr>
          <w:rFonts w:eastAsiaTheme="minorEastAsia" w:cstheme="minorHAnsi"/>
          <w:b/>
          <w:bCs/>
        </w:rPr>
        <w:t xml:space="preserve">Supplemental </w:t>
      </w:r>
      <w:r w:rsidRPr="004E4A1D">
        <w:rPr>
          <w:rFonts w:eastAsiaTheme="minorEastAsia" w:cstheme="minorHAnsi"/>
          <w:b/>
          <w:bCs/>
        </w:rPr>
        <w:t xml:space="preserve">Table </w:t>
      </w:r>
      <w:r>
        <w:rPr>
          <w:rFonts w:eastAsiaTheme="minorEastAsia" w:cstheme="minorHAnsi"/>
          <w:b/>
          <w:bCs/>
        </w:rPr>
        <w:t>2</w:t>
      </w:r>
      <w:r w:rsidRPr="004E4A1D">
        <w:rPr>
          <w:rFonts w:eastAsiaTheme="minorEastAsia" w:cstheme="minorHAnsi"/>
          <w:b/>
          <w:bCs/>
        </w:rPr>
        <w:t xml:space="preserve">: </w:t>
      </w:r>
      <w:r>
        <w:rPr>
          <w:rFonts w:eastAsiaTheme="minorEastAsia" w:cstheme="minorHAnsi"/>
          <w:b/>
          <w:bCs/>
        </w:rPr>
        <w:t xml:space="preserve">Research Priorities in </w:t>
      </w:r>
      <w:r w:rsidRPr="00E517E7">
        <w:rPr>
          <w:rFonts w:eastAsiaTheme="minorEastAsia" w:cstheme="minorHAnsi"/>
          <w:b/>
          <w:bCs/>
        </w:rPr>
        <w:t>Pediatric Populations</w:t>
      </w:r>
    </w:p>
    <w:p w14:paraId="71539064" w14:textId="77777777" w:rsidR="009828A3" w:rsidRDefault="009828A3" w:rsidP="009828A3">
      <w:pPr>
        <w:rPr>
          <w:rFonts w:cstheme="minorHAnsi"/>
          <w:b/>
        </w:rPr>
      </w:pPr>
    </w:p>
    <w:p w14:paraId="2DD732FB" w14:textId="77777777" w:rsidR="009828A3" w:rsidRPr="0098753B" w:rsidRDefault="009828A3" w:rsidP="009828A3">
      <w:pPr>
        <w:rPr>
          <w:rFonts w:cstheme="minorHAnsi"/>
          <w:b/>
        </w:rPr>
      </w:pPr>
    </w:p>
    <w:tbl>
      <w:tblPr>
        <w:tblW w:w="13680" w:type="dxa"/>
        <w:tblInd w:w="-460" w:type="dxa"/>
        <w:tblCellMar>
          <w:left w:w="0" w:type="dxa"/>
          <w:right w:w="0" w:type="dxa"/>
        </w:tblCellMar>
        <w:tblLook w:val="04A0" w:firstRow="1" w:lastRow="0" w:firstColumn="1" w:lastColumn="0" w:noHBand="0" w:noVBand="1"/>
      </w:tblPr>
      <w:tblGrid>
        <w:gridCol w:w="1800"/>
        <w:gridCol w:w="3686"/>
        <w:gridCol w:w="2966"/>
        <w:gridCol w:w="2434"/>
        <w:gridCol w:w="2794"/>
      </w:tblGrid>
      <w:tr w:rsidR="009828A3" w:rsidRPr="0098753B" w14:paraId="138275F7" w14:textId="77777777" w:rsidTr="0016014D">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B9B54" w14:textId="77777777" w:rsidR="009828A3" w:rsidRPr="0098753B" w:rsidRDefault="009828A3" w:rsidP="0016014D">
            <w:pPr>
              <w:rPr>
                <w:rFonts w:cstheme="minorHAnsi"/>
                <w:b/>
                <w:bCs/>
                <w:sz w:val="20"/>
                <w:szCs w:val="20"/>
              </w:rPr>
            </w:pPr>
            <w:r>
              <w:rPr>
                <w:rFonts w:cstheme="minorHAnsi"/>
                <w:b/>
                <w:bCs/>
                <w:sz w:val="20"/>
                <w:szCs w:val="20"/>
              </w:rPr>
              <w:t>PRIORITY AREAS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2BEAF" w14:textId="77777777" w:rsidR="009828A3" w:rsidRPr="0098753B" w:rsidRDefault="009828A3" w:rsidP="0016014D">
            <w:pPr>
              <w:rPr>
                <w:rFonts w:cstheme="minorHAnsi"/>
                <w:b/>
                <w:bCs/>
                <w:sz w:val="20"/>
                <w:szCs w:val="20"/>
              </w:rPr>
            </w:pPr>
            <w:r w:rsidRPr="0098753B">
              <w:rPr>
                <w:rFonts w:cstheme="minorHAnsi"/>
                <w:b/>
                <w:bCs/>
                <w:sz w:val="20"/>
                <w:szCs w:val="20"/>
              </w:rPr>
              <w:t>RESEARCH QUESTION</w:t>
            </w:r>
          </w:p>
          <w:p w14:paraId="5B29F8E5" w14:textId="77777777" w:rsidR="009828A3" w:rsidRPr="0098753B" w:rsidRDefault="009828A3" w:rsidP="0016014D">
            <w:pPr>
              <w:rPr>
                <w:rFonts w:cstheme="minorHAnsi"/>
                <w:b/>
                <w:bCs/>
                <w:sz w:val="20"/>
                <w:szCs w:val="20"/>
              </w:rPr>
            </w:pPr>
            <w:r w:rsidRPr="0098753B">
              <w:rPr>
                <w:rFonts w:cstheme="minorHAnsi"/>
                <w:b/>
                <w:bCs/>
                <w:sz w:val="20"/>
                <w:szCs w:val="20"/>
              </w:rPr>
              <w:t>(overarching)</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E414E" w14:textId="77777777" w:rsidR="009828A3" w:rsidRPr="0098753B" w:rsidRDefault="009828A3" w:rsidP="0016014D">
            <w:pPr>
              <w:rPr>
                <w:rFonts w:cstheme="minorHAnsi"/>
                <w:b/>
                <w:bCs/>
                <w:sz w:val="20"/>
                <w:szCs w:val="20"/>
              </w:rPr>
            </w:pPr>
            <w:r w:rsidRPr="0098753B">
              <w:rPr>
                <w:rFonts w:cstheme="minorHAnsi"/>
                <w:b/>
                <w:bCs/>
                <w:sz w:val="20"/>
                <w:szCs w:val="20"/>
              </w:rPr>
              <w:t>CLINICAL RATIONALE</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5C3E8E" w14:textId="77777777" w:rsidR="009828A3" w:rsidRPr="0098753B" w:rsidRDefault="009828A3" w:rsidP="0016014D">
            <w:pPr>
              <w:rPr>
                <w:rFonts w:cstheme="minorHAnsi"/>
                <w:b/>
                <w:bCs/>
                <w:sz w:val="20"/>
                <w:szCs w:val="20"/>
              </w:rPr>
            </w:pPr>
            <w:r w:rsidRPr="0098753B">
              <w:rPr>
                <w:rFonts w:cstheme="minorHAnsi"/>
                <w:b/>
                <w:bCs/>
                <w:sz w:val="20"/>
                <w:szCs w:val="20"/>
              </w:rPr>
              <w:t>SUGGESTED METHODOLOGY/ POPULATION</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892BE" w14:textId="77777777" w:rsidR="009828A3" w:rsidRPr="0098753B" w:rsidRDefault="009828A3" w:rsidP="0016014D">
            <w:pPr>
              <w:rPr>
                <w:rFonts w:cstheme="minorHAnsi"/>
                <w:b/>
                <w:bCs/>
                <w:sz w:val="20"/>
                <w:szCs w:val="20"/>
              </w:rPr>
            </w:pPr>
            <w:r w:rsidRPr="0098753B">
              <w:rPr>
                <w:rFonts w:cstheme="minorHAnsi"/>
                <w:b/>
                <w:bCs/>
                <w:sz w:val="20"/>
                <w:szCs w:val="20"/>
              </w:rPr>
              <w:t>INTENDED OUTCOMES</w:t>
            </w:r>
          </w:p>
        </w:tc>
      </w:tr>
      <w:tr w:rsidR="009828A3" w:rsidRPr="0098753B" w14:paraId="604533CF"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F450A3" w14:textId="77777777" w:rsidR="009828A3" w:rsidRPr="00ED41F4" w:rsidRDefault="009828A3" w:rsidP="0016014D">
            <w:pPr>
              <w:rPr>
                <w:rFonts w:cstheme="minorHAnsi"/>
                <w:b/>
                <w:bCs/>
                <w:sz w:val="20"/>
                <w:szCs w:val="20"/>
              </w:rPr>
            </w:pPr>
            <w:r w:rsidRPr="00ED41F4">
              <w:rPr>
                <w:rFonts w:cstheme="minorHAnsi"/>
                <w:b/>
                <w:bCs/>
                <w:sz w:val="20"/>
                <w:szCs w:val="20"/>
              </w:rPr>
              <w:t>Epidemiology of the disease</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630C4" w14:textId="77777777" w:rsidR="009828A3" w:rsidRPr="0098753B" w:rsidRDefault="009828A3" w:rsidP="0016014D">
            <w:pPr>
              <w:rPr>
                <w:rFonts w:cstheme="minorHAnsi"/>
                <w:sz w:val="20"/>
                <w:szCs w:val="20"/>
              </w:rPr>
            </w:pPr>
            <w:r w:rsidRPr="0098753B">
              <w:rPr>
                <w:rFonts w:cstheme="minorHAnsi"/>
                <w:sz w:val="20"/>
                <w:szCs w:val="20"/>
              </w:rPr>
              <w:t xml:space="preserve">What is the role of symptomatic and asymptomatic children in disease transmission?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49A7D8" w14:textId="77777777" w:rsidR="009828A3" w:rsidRDefault="009828A3" w:rsidP="0016014D">
            <w:pPr>
              <w:rPr>
                <w:rFonts w:cstheme="minorHAnsi"/>
                <w:bCs/>
                <w:sz w:val="20"/>
                <w:szCs w:val="20"/>
              </w:rPr>
            </w:pPr>
            <w:r w:rsidRPr="002E0176">
              <w:rPr>
                <w:rFonts w:cstheme="minorHAnsi"/>
                <w:bCs/>
                <w:sz w:val="20"/>
                <w:szCs w:val="20"/>
              </w:rPr>
              <w:t xml:space="preserve">SARS-CoV-2 is characterized by lower rates of infection and milder illness in children, which is different than many other respiratory viruses (e.g., influenza). </w:t>
            </w:r>
          </w:p>
          <w:p w14:paraId="6FB8DEBC" w14:textId="77777777" w:rsidR="009828A3" w:rsidRPr="002E0176" w:rsidRDefault="009828A3" w:rsidP="0016014D">
            <w:pPr>
              <w:rPr>
                <w:rFonts w:cstheme="minorHAnsi"/>
                <w:bCs/>
                <w:sz w:val="20"/>
                <w:szCs w:val="20"/>
              </w:rPr>
            </w:pPr>
          </w:p>
          <w:p w14:paraId="2245C743" w14:textId="77777777" w:rsidR="009828A3" w:rsidRDefault="009828A3" w:rsidP="0016014D">
            <w:pPr>
              <w:rPr>
                <w:rFonts w:cstheme="minorHAnsi"/>
                <w:bCs/>
                <w:sz w:val="20"/>
                <w:szCs w:val="20"/>
              </w:rPr>
            </w:pPr>
            <w:r w:rsidRPr="002E0176">
              <w:rPr>
                <w:rFonts w:cstheme="minorHAnsi"/>
                <w:bCs/>
                <w:sz w:val="20"/>
                <w:szCs w:val="20"/>
              </w:rPr>
              <w:t xml:space="preserve">It is important to understand age-based differences in virus transmissibility and the role of asymptomatic transmission in children. </w:t>
            </w:r>
          </w:p>
          <w:p w14:paraId="69FA1DA5" w14:textId="77777777" w:rsidR="009828A3" w:rsidRPr="002E0176" w:rsidRDefault="009828A3" w:rsidP="0016014D">
            <w:pPr>
              <w:rPr>
                <w:rFonts w:cstheme="minorHAnsi"/>
                <w:bCs/>
                <w:sz w:val="20"/>
                <w:szCs w:val="20"/>
              </w:rPr>
            </w:pPr>
          </w:p>
          <w:p w14:paraId="3B5027A5" w14:textId="77777777" w:rsidR="009828A3" w:rsidRPr="002E0176" w:rsidRDefault="009828A3" w:rsidP="0016014D">
            <w:pPr>
              <w:rPr>
                <w:rFonts w:cstheme="minorHAnsi"/>
                <w:bCs/>
                <w:sz w:val="20"/>
                <w:szCs w:val="20"/>
              </w:rPr>
            </w:pPr>
            <w:r w:rsidRPr="002E0176">
              <w:rPr>
                <w:rFonts w:cstheme="minorHAnsi"/>
                <w:bCs/>
                <w:sz w:val="20"/>
                <w:szCs w:val="20"/>
              </w:rPr>
              <w:t>These data are important both for policies surrounding isolation precautions in healthcare settings, as well as critical to safely planning K-12 school re-opening.</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0DC394" w14:textId="77777777" w:rsidR="009828A3" w:rsidRDefault="009828A3" w:rsidP="0016014D">
            <w:pPr>
              <w:rPr>
                <w:rFonts w:cstheme="minorHAnsi"/>
                <w:sz w:val="20"/>
                <w:szCs w:val="20"/>
              </w:rPr>
            </w:pPr>
            <w:r w:rsidRPr="002E0176">
              <w:rPr>
                <w:rFonts w:cstheme="minorHAnsi"/>
                <w:sz w:val="20"/>
                <w:szCs w:val="20"/>
              </w:rPr>
              <w:t xml:space="preserve">Mathematical modeling studies evaluating variable impacts of children on transmission. </w:t>
            </w:r>
          </w:p>
          <w:p w14:paraId="6414C80D" w14:textId="77777777" w:rsidR="009828A3" w:rsidRPr="002E0176" w:rsidRDefault="009828A3" w:rsidP="0016014D">
            <w:pPr>
              <w:rPr>
                <w:rFonts w:cstheme="minorHAnsi"/>
                <w:sz w:val="20"/>
                <w:szCs w:val="20"/>
              </w:rPr>
            </w:pPr>
          </w:p>
          <w:p w14:paraId="0C4B78E9" w14:textId="77777777" w:rsidR="009828A3" w:rsidRPr="002E0176" w:rsidRDefault="009828A3" w:rsidP="0016014D">
            <w:pPr>
              <w:rPr>
                <w:rFonts w:cstheme="minorHAnsi"/>
                <w:sz w:val="20"/>
                <w:szCs w:val="20"/>
              </w:rPr>
            </w:pPr>
            <w:r w:rsidRPr="002E0176">
              <w:rPr>
                <w:rFonts w:cstheme="minorHAnsi"/>
                <w:sz w:val="20"/>
                <w:szCs w:val="20"/>
              </w:rPr>
              <w:t>Observational studies with longitudinal serial serologic and RT-PCR testing</w:t>
            </w:r>
            <w:r>
              <w:t xml:space="preserve"> </w:t>
            </w:r>
            <w:r w:rsidRPr="002E0176">
              <w:rPr>
                <w:rFonts w:cstheme="minorHAnsi"/>
                <w:sz w:val="20"/>
                <w:szCs w:val="20"/>
              </w:rPr>
              <w:t>across healthcare and community settings.</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6A427C" w14:textId="77777777" w:rsidR="009828A3" w:rsidRDefault="009828A3" w:rsidP="0016014D">
            <w:pPr>
              <w:rPr>
                <w:rFonts w:cstheme="minorHAnsi"/>
                <w:bCs/>
                <w:sz w:val="20"/>
                <w:szCs w:val="20"/>
              </w:rPr>
            </w:pPr>
            <w:r w:rsidRPr="002E0176">
              <w:rPr>
                <w:rFonts w:cstheme="minorHAnsi"/>
                <w:bCs/>
                <w:sz w:val="20"/>
                <w:szCs w:val="20"/>
              </w:rPr>
              <w:t>Prevalence of asymptomatic infection and potential for transmissibility across settings.</w:t>
            </w:r>
          </w:p>
          <w:p w14:paraId="75855F98" w14:textId="77777777" w:rsidR="009828A3" w:rsidRPr="002E0176" w:rsidRDefault="009828A3" w:rsidP="0016014D">
            <w:pPr>
              <w:rPr>
                <w:rFonts w:cstheme="minorHAnsi"/>
                <w:bCs/>
                <w:sz w:val="20"/>
                <w:szCs w:val="20"/>
              </w:rPr>
            </w:pPr>
            <w:r w:rsidRPr="002E0176">
              <w:rPr>
                <w:rFonts w:cstheme="minorHAnsi"/>
                <w:bCs/>
                <w:sz w:val="20"/>
                <w:szCs w:val="20"/>
              </w:rPr>
              <w:t xml:space="preserve"> </w:t>
            </w:r>
          </w:p>
          <w:p w14:paraId="18B12E2D" w14:textId="77777777" w:rsidR="009828A3" w:rsidRPr="002E0176" w:rsidRDefault="009828A3" w:rsidP="0016014D">
            <w:pPr>
              <w:rPr>
                <w:rFonts w:cstheme="minorHAnsi"/>
                <w:bCs/>
                <w:sz w:val="20"/>
                <w:szCs w:val="20"/>
              </w:rPr>
            </w:pPr>
            <w:r w:rsidRPr="002E0176">
              <w:rPr>
                <w:rFonts w:cstheme="minorHAnsi"/>
                <w:bCs/>
                <w:sz w:val="20"/>
                <w:szCs w:val="20"/>
              </w:rPr>
              <w:t xml:space="preserve">Estimate and mitigate transmission risk in healthcare settings and schools. </w:t>
            </w:r>
          </w:p>
        </w:tc>
      </w:tr>
      <w:tr w:rsidR="009828A3" w:rsidRPr="0098753B" w14:paraId="2B3F5BEE"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E186A1" w14:textId="77777777" w:rsidR="009828A3" w:rsidRPr="00ED41F4" w:rsidRDefault="009828A3" w:rsidP="0016014D">
            <w:pPr>
              <w:rPr>
                <w:rFonts w:cstheme="minorHAnsi"/>
                <w:b/>
                <w:bCs/>
                <w:sz w:val="20"/>
                <w:szCs w:val="20"/>
              </w:rPr>
            </w:pPr>
            <w:r w:rsidRPr="00ED41F4">
              <w:rPr>
                <w:rFonts w:cstheme="minorHAnsi"/>
                <w:b/>
                <w:bCs/>
                <w:sz w:val="20"/>
                <w:szCs w:val="20"/>
              </w:rPr>
              <w:t xml:space="preserve">Surveillance </w:t>
            </w:r>
            <w:r>
              <w:rPr>
                <w:rFonts w:cstheme="minorHAnsi"/>
                <w:b/>
                <w:bCs/>
                <w:sz w:val="20"/>
                <w:szCs w:val="20"/>
              </w:rPr>
              <w:t>and Outcomes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F6C70C" w14:textId="77777777" w:rsidR="009828A3" w:rsidRPr="0098753B" w:rsidRDefault="009828A3" w:rsidP="0016014D">
            <w:pPr>
              <w:rPr>
                <w:rFonts w:cstheme="minorHAnsi"/>
                <w:sz w:val="20"/>
                <w:szCs w:val="20"/>
              </w:rPr>
            </w:pPr>
            <w:r w:rsidRPr="00590A81">
              <w:rPr>
                <w:rFonts w:cstheme="minorHAnsi"/>
                <w:sz w:val="20"/>
                <w:szCs w:val="20"/>
              </w:rPr>
              <w:t>What are the long-term sequelae</w:t>
            </w:r>
            <w:r>
              <w:rPr>
                <w:rFonts w:cstheme="minorHAnsi"/>
                <w:sz w:val="20"/>
                <w:szCs w:val="20"/>
              </w:rPr>
              <w:t xml:space="preserve"> of</w:t>
            </w:r>
            <w:r w:rsidRPr="00590A81">
              <w:rPr>
                <w:rFonts w:cstheme="minorHAnsi"/>
                <w:sz w:val="20"/>
                <w:szCs w:val="20"/>
              </w:rPr>
              <w:t xml:space="preserve"> symptomatic/asymptomatic acute SARS-CoV-2 infection in children? What are the risk factors for and long-term sequelae of MIS-C?</w:t>
            </w:r>
            <w:r w:rsidRPr="0098753B">
              <w:rPr>
                <w:rFonts w:cstheme="minorHAnsi"/>
                <w:sz w:val="20"/>
                <w:szCs w:val="20"/>
              </w:rPr>
              <w:t xml:space="preserve">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3EFB2B" w14:textId="77777777" w:rsidR="009828A3" w:rsidRPr="003214F4" w:rsidRDefault="009828A3" w:rsidP="0016014D">
            <w:pPr>
              <w:rPr>
                <w:rFonts w:cstheme="minorHAnsi"/>
                <w:bCs/>
                <w:sz w:val="20"/>
                <w:szCs w:val="20"/>
              </w:rPr>
            </w:pPr>
            <w:r w:rsidRPr="002E0176">
              <w:rPr>
                <w:rFonts w:cstheme="minorHAnsi"/>
                <w:bCs/>
                <w:sz w:val="20"/>
                <w:szCs w:val="20"/>
              </w:rPr>
              <w:t>Children account for a small proportion of diagnosed COVID-</w:t>
            </w:r>
            <w:r w:rsidRPr="003214F4">
              <w:rPr>
                <w:rFonts w:cstheme="minorHAnsi"/>
                <w:bCs/>
                <w:sz w:val="20"/>
                <w:szCs w:val="20"/>
              </w:rPr>
              <w:t xml:space="preserve">19 cases, but a high prevalence of asymptomatic or mildly symptomatic infection. </w:t>
            </w:r>
          </w:p>
          <w:p w14:paraId="5C3651FF" w14:textId="77777777" w:rsidR="009828A3" w:rsidRPr="003214F4" w:rsidRDefault="009828A3" w:rsidP="0016014D">
            <w:pPr>
              <w:rPr>
                <w:rFonts w:cstheme="minorHAnsi"/>
                <w:bCs/>
                <w:sz w:val="20"/>
                <w:szCs w:val="20"/>
              </w:rPr>
            </w:pPr>
          </w:p>
          <w:p w14:paraId="2AF49860" w14:textId="77777777" w:rsidR="009828A3" w:rsidRDefault="009828A3" w:rsidP="0016014D">
            <w:pPr>
              <w:rPr>
                <w:rFonts w:ascii="Calibri" w:hAnsi="Calibri" w:cs="Calibri"/>
                <w:sz w:val="20"/>
                <w:szCs w:val="20"/>
              </w:rPr>
            </w:pPr>
            <w:r w:rsidRPr="003214F4">
              <w:rPr>
                <w:rFonts w:ascii="Calibri" w:hAnsi="Calibri" w:cs="Calibri"/>
                <w:sz w:val="20"/>
                <w:szCs w:val="20"/>
              </w:rPr>
              <w:t xml:space="preserve">Children appear to be uniquely, though not exclusively, impacted by Multisystem Inflammatory Syndrome (MIS). </w:t>
            </w:r>
          </w:p>
          <w:p w14:paraId="04867491" w14:textId="77777777" w:rsidR="009828A3" w:rsidRPr="003214F4" w:rsidRDefault="009828A3" w:rsidP="0016014D">
            <w:pPr>
              <w:rPr>
                <w:rFonts w:cstheme="minorHAnsi"/>
                <w:bCs/>
                <w:sz w:val="20"/>
                <w:szCs w:val="20"/>
              </w:rPr>
            </w:pPr>
          </w:p>
          <w:p w14:paraId="3532A269" w14:textId="77777777" w:rsidR="009828A3" w:rsidRPr="002E0176" w:rsidRDefault="009828A3" w:rsidP="0016014D">
            <w:pPr>
              <w:rPr>
                <w:rFonts w:cstheme="minorHAnsi"/>
                <w:bCs/>
                <w:sz w:val="20"/>
                <w:szCs w:val="20"/>
              </w:rPr>
            </w:pPr>
            <w:r w:rsidRPr="003214F4">
              <w:rPr>
                <w:rFonts w:cstheme="minorHAnsi"/>
                <w:bCs/>
                <w:sz w:val="20"/>
                <w:szCs w:val="20"/>
              </w:rPr>
              <w:t>Long term sequelae across the spectrum of SARS-CoV-2 clinical syndromes in children are unknown.</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8D77C6" w14:textId="77777777" w:rsidR="009828A3" w:rsidRDefault="009828A3" w:rsidP="0016014D">
            <w:pPr>
              <w:rPr>
                <w:rFonts w:cstheme="minorHAnsi"/>
                <w:sz w:val="20"/>
                <w:szCs w:val="20"/>
              </w:rPr>
            </w:pPr>
            <w:r w:rsidRPr="002E0176">
              <w:rPr>
                <w:rFonts w:cstheme="minorHAnsi"/>
                <w:sz w:val="20"/>
                <w:szCs w:val="20"/>
              </w:rPr>
              <w:t>Population-based cross-sectional or longitudinal observational studies measuring seropositivity and PCR positivity, history of COVID-19 infection, and clinical and demographic characteristics.</w:t>
            </w:r>
          </w:p>
          <w:p w14:paraId="3838DAC5" w14:textId="77777777" w:rsidR="009828A3" w:rsidRPr="002E0176" w:rsidRDefault="009828A3" w:rsidP="0016014D">
            <w:pPr>
              <w:rPr>
                <w:rFonts w:cstheme="minorHAnsi"/>
                <w:sz w:val="20"/>
                <w:szCs w:val="20"/>
              </w:rPr>
            </w:pPr>
            <w:r w:rsidRPr="002E0176">
              <w:rPr>
                <w:rFonts w:cstheme="minorHAnsi"/>
                <w:sz w:val="20"/>
                <w:szCs w:val="20"/>
              </w:rPr>
              <w:t xml:space="preserve"> </w:t>
            </w:r>
          </w:p>
          <w:p w14:paraId="782D8A82" w14:textId="77777777" w:rsidR="009828A3" w:rsidRDefault="009828A3" w:rsidP="0016014D">
            <w:pPr>
              <w:rPr>
                <w:rFonts w:cstheme="minorHAnsi"/>
                <w:sz w:val="20"/>
                <w:szCs w:val="20"/>
              </w:rPr>
            </w:pPr>
            <w:r w:rsidRPr="002E0176">
              <w:rPr>
                <w:rFonts w:cstheme="minorHAnsi"/>
                <w:sz w:val="20"/>
                <w:szCs w:val="20"/>
              </w:rPr>
              <w:t>Prospective cohort studies to compare long term sequelae among patients with MIS-C and symptomatic vs asymptomatic acute COVID-19.</w:t>
            </w:r>
          </w:p>
          <w:p w14:paraId="0627A05B" w14:textId="77777777" w:rsidR="009828A3" w:rsidRPr="002E0176" w:rsidRDefault="009828A3" w:rsidP="0016014D">
            <w:pPr>
              <w:rPr>
                <w:rFonts w:cstheme="minorHAnsi"/>
                <w:sz w:val="20"/>
                <w:szCs w:val="20"/>
              </w:rPr>
            </w:pPr>
          </w:p>
          <w:p w14:paraId="393F71BD" w14:textId="77777777" w:rsidR="009828A3" w:rsidRPr="002E0176" w:rsidRDefault="009828A3" w:rsidP="0016014D">
            <w:pPr>
              <w:rPr>
                <w:rFonts w:cstheme="minorHAnsi"/>
                <w:sz w:val="20"/>
                <w:szCs w:val="20"/>
              </w:rPr>
            </w:pPr>
            <w:r w:rsidRPr="002E0176">
              <w:rPr>
                <w:rFonts w:cstheme="minorHAnsi"/>
                <w:sz w:val="20"/>
                <w:szCs w:val="20"/>
              </w:rPr>
              <w:t>Case control studies to evaluate risk factors for MIS-C among an at-risk cohort.</w:t>
            </w:r>
            <w:r w:rsidRPr="002E0176">
              <w:rPr>
                <w:rFonts w:cstheme="minorHAnsi"/>
                <w:sz w:val="20"/>
                <w:szCs w:val="20"/>
              </w:rPr>
              <w:tab/>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B3FB8" w14:textId="77777777" w:rsidR="009828A3" w:rsidRDefault="009828A3" w:rsidP="0016014D">
            <w:pPr>
              <w:rPr>
                <w:rFonts w:cstheme="minorHAnsi"/>
                <w:bCs/>
                <w:sz w:val="20"/>
                <w:szCs w:val="20"/>
              </w:rPr>
            </w:pPr>
            <w:r w:rsidRPr="002E0176">
              <w:rPr>
                <w:rFonts w:cstheme="minorHAnsi"/>
                <w:bCs/>
                <w:sz w:val="20"/>
                <w:szCs w:val="20"/>
              </w:rPr>
              <w:t>Risk factors for MIS-C</w:t>
            </w:r>
          </w:p>
          <w:p w14:paraId="2EC84A70" w14:textId="77777777" w:rsidR="009828A3" w:rsidRPr="002E0176" w:rsidRDefault="009828A3" w:rsidP="0016014D">
            <w:pPr>
              <w:rPr>
                <w:rFonts w:cstheme="minorHAnsi"/>
                <w:bCs/>
                <w:sz w:val="20"/>
                <w:szCs w:val="20"/>
              </w:rPr>
            </w:pPr>
          </w:p>
          <w:p w14:paraId="54DC874C" w14:textId="77777777" w:rsidR="009828A3" w:rsidRPr="002E0176" w:rsidRDefault="009828A3" w:rsidP="0016014D">
            <w:pPr>
              <w:rPr>
                <w:rFonts w:cstheme="minorHAnsi"/>
                <w:bCs/>
                <w:sz w:val="20"/>
                <w:szCs w:val="20"/>
              </w:rPr>
            </w:pPr>
            <w:r w:rsidRPr="002E0176">
              <w:rPr>
                <w:rFonts w:cstheme="minorHAnsi"/>
                <w:bCs/>
                <w:sz w:val="20"/>
                <w:szCs w:val="20"/>
              </w:rPr>
              <w:t>Long-term sequelae of MIS-C and acute COVID-19.</w:t>
            </w:r>
          </w:p>
        </w:tc>
      </w:tr>
      <w:tr w:rsidR="009828A3" w:rsidRPr="0098753B" w14:paraId="73831B0D" w14:textId="77777777" w:rsidTr="0016014D">
        <w:trPr>
          <w:trHeight w:val="79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B693D3" w14:textId="77777777" w:rsidR="009828A3" w:rsidRPr="00ED41F4" w:rsidRDefault="009828A3" w:rsidP="0016014D">
            <w:pPr>
              <w:rPr>
                <w:rFonts w:cstheme="minorHAnsi"/>
                <w:b/>
                <w:bCs/>
                <w:sz w:val="20"/>
                <w:szCs w:val="20"/>
              </w:rPr>
            </w:pPr>
            <w:r w:rsidRPr="00ED41F4">
              <w:rPr>
                <w:rFonts w:cstheme="minorHAnsi"/>
                <w:b/>
                <w:bCs/>
                <w:sz w:val="20"/>
                <w:szCs w:val="20"/>
              </w:rPr>
              <w:t>Isolation practices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1E1BD" w14:textId="77777777" w:rsidR="009828A3" w:rsidRPr="007D5146" w:rsidRDefault="009828A3" w:rsidP="0016014D">
            <w:pPr>
              <w:rPr>
                <w:rFonts w:cstheme="minorHAnsi"/>
                <w:sz w:val="20"/>
                <w:szCs w:val="20"/>
              </w:rPr>
            </w:pPr>
            <w:r w:rsidRPr="005E5F71">
              <w:rPr>
                <w:rFonts w:cstheme="minorHAnsi"/>
                <w:sz w:val="20"/>
                <w:szCs w:val="20"/>
              </w:rPr>
              <w:t>1</w:t>
            </w:r>
            <w:r w:rsidRPr="007D5146">
              <w:rPr>
                <w:rFonts w:cstheme="minorHAnsi"/>
                <w:sz w:val="20"/>
                <w:szCs w:val="20"/>
              </w:rPr>
              <w:t xml:space="preserve">) How effective are current symptom-based screening measures in predicting </w:t>
            </w:r>
            <w:r w:rsidRPr="005E5F71">
              <w:rPr>
                <w:rFonts w:cstheme="minorHAnsi"/>
                <w:sz w:val="20"/>
                <w:szCs w:val="20"/>
              </w:rPr>
              <w:t xml:space="preserve">need for </w:t>
            </w:r>
            <w:r w:rsidRPr="007D5146">
              <w:rPr>
                <w:rFonts w:cstheme="minorHAnsi"/>
                <w:sz w:val="20"/>
                <w:szCs w:val="20"/>
              </w:rPr>
              <w:t>COVID-19</w:t>
            </w:r>
            <w:r w:rsidRPr="005E5F71">
              <w:rPr>
                <w:rFonts w:cstheme="minorHAnsi"/>
                <w:sz w:val="20"/>
                <w:szCs w:val="20"/>
              </w:rPr>
              <w:t xml:space="preserve"> testing and isolation</w:t>
            </w:r>
            <w:r w:rsidRPr="007D5146">
              <w:rPr>
                <w:rFonts w:cstheme="minorHAnsi"/>
                <w:sz w:val="20"/>
                <w:szCs w:val="20"/>
              </w:rPr>
              <w:t xml:space="preserve"> for:</w:t>
            </w:r>
          </w:p>
          <w:p w14:paraId="134DF292" w14:textId="77777777" w:rsidR="009828A3" w:rsidRPr="007D5146" w:rsidRDefault="009828A3" w:rsidP="0016014D">
            <w:pPr>
              <w:ind w:left="346"/>
              <w:rPr>
                <w:rFonts w:cstheme="minorHAnsi"/>
                <w:sz w:val="20"/>
                <w:szCs w:val="20"/>
              </w:rPr>
            </w:pPr>
            <w:r w:rsidRPr="007D5146">
              <w:rPr>
                <w:rFonts w:cstheme="minorHAnsi"/>
                <w:sz w:val="20"/>
                <w:szCs w:val="20"/>
              </w:rPr>
              <w:t>a-inpatients?</w:t>
            </w:r>
          </w:p>
          <w:p w14:paraId="305F7586" w14:textId="77777777" w:rsidR="009828A3" w:rsidRPr="007D5146" w:rsidRDefault="009828A3" w:rsidP="0016014D">
            <w:pPr>
              <w:ind w:left="346"/>
              <w:rPr>
                <w:rFonts w:cstheme="minorHAnsi"/>
                <w:sz w:val="20"/>
                <w:szCs w:val="20"/>
              </w:rPr>
            </w:pPr>
            <w:r w:rsidRPr="007D5146">
              <w:rPr>
                <w:rFonts w:cstheme="minorHAnsi"/>
                <w:sz w:val="20"/>
                <w:szCs w:val="20"/>
              </w:rPr>
              <w:t>b-outpatients?</w:t>
            </w:r>
          </w:p>
          <w:p w14:paraId="592C6F25" w14:textId="77777777" w:rsidR="009828A3" w:rsidRPr="007D5146" w:rsidRDefault="009828A3" w:rsidP="0016014D">
            <w:pPr>
              <w:ind w:left="346"/>
              <w:rPr>
                <w:rFonts w:cstheme="minorHAnsi"/>
                <w:sz w:val="20"/>
                <w:szCs w:val="20"/>
              </w:rPr>
            </w:pPr>
            <w:r w:rsidRPr="007D5146">
              <w:rPr>
                <w:rFonts w:cstheme="minorHAnsi"/>
                <w:sz w:val="20"/>
                <w:szCs w:val="20"/>
              </w:rPr>
              <w:t>c-pre-procedural?</w:t>
            </w:r>
          </w:p>
          <w:p w14:paraId="18B0B3A3" w14:textId="77777777" w:rsidR="009828A3" w:rsidRPr="0098753B" w:rsidRDefault="009828A3" w:rsidP="0016014D">
            <w:pPr>
              <w:rPr>
                <w:rFonts w:cstheme="minorHAnsi"/>
                <w:sz w:val="20"/>
                <w:szCs w:val="20"/>
              </w:rPr>
            </w:pPr>
            <w:r w:rsidRPr="005E5F71">
              <w:rPr>
                <w:rFonts w:cstheme="minorHAnsi"/>
                <w:sz w:val="20"/>
                <w:szCs w:val="20"/>
              </w:rPr>
              <w:t>2</w:t>
            </w:r>
            <w:r w:rsidRPr="007D5146">
              <w:rPr>
                <w:rFonts w:cstheme="minorHAnsi"/>
                <w:sz w:val="20"/>
                <w:szCs w:val="20"/>
              </w:rPr>
              <w:t>) Is symptom-based screening predictive of positive COVID-19 testing?</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E83BD9" w14:textId="77777777" w:rsidR="009828A3" w:rsidRDefault="009828A3" w:rsidP="0016014D">
            <w:pPr>
              <w:rPr>
                <w:rFonts w:cstheme="minorHAnsi"/>
                <w:sz w:val="20"/>
                <w:szCs w:val="20"/>
              </w:rPr>
            </w:pPr>
            <w:r w:rsidRPr="002E0176">
              <w:rPr>
                <w:rFonts w:cstheme="minorHAnsi"/>
                <w:sz w:val="20"/>
                <w:szCs w:val="20"/>
              </w:rPr>
              <w:t>COVID-19 has a wide variety of clinical presentations in children, with many presenting with no symptoms or mild symptoms.</w:t>
            </w:r>
          </w:p>
          <w:p w14:paraId="614CC02F" w14:textId="77777777" w:rsidR="009828A3" w:rsidRPr="002E0176" w:rsidRDefault="009828A3" w:rsidP="0016014D">
            <w:pPr>
              <w:rPr>
                <w:rFonts w:cstheme="minorHAnsi"/>
                <w:sz w:val="20"/>
                <w:szCs w:val="20"/>
              </w:rPr>
            </w:pPr>
            <w:r w:rsidRPr="002E0176">
              <w:rPr>
                <w:rFonts w:cstheme="minorHAnsi"/>
                <w:sz w:val="20"/>
                <w:szCs w:val="20"/>
              </w:rPr>
              <w:t xml:space="preserve"> </w:t>
            </w:r>
          </w:p>
          <w:p w14:paraId="5875A86F" w14:textId="77777777" w:rsidR="009828A3" w:rsidRPr="002E0176" w:rsidRDefault="009828A3" w:rsidP="0016014D">
            <w:pPr>
              <w:rPr>
                <w:rFonts w:cstheme="minorHAnsi"/>
                <w:sz w:val="20"/>
                <w:szCs w:val="20"/>
              </w:rPr>
            </w:pPr>
            <w:r w:rsidRPr="002E0176">
              <w:rPr>
                <w:rFonts w:cstheme="minorHAnsi"/>
                <w:sz w:val="20"/>
                <w:szCs w:val="20"/>
              </w:rPr>
              <w:t xml:space="preserve">Assess the utility of clinical parameters in predicting COVID-19 test positivity including defining timeframes for developing symptoms in children. </w:t>
            </w:r>
          </w:p>
          <w:p w14:paraId="34CB909A" w14:textId="77777777" w:rsidR="009828A3" w:rsidRPr="0098753B" w:rsidRDefault="009828A3" w:rsidP="0016014D">
            <w:pPr>
              <w:rPr>
                <w:rFonts w:cstheme="minorHAnsi"/>
                <w:bCs/>
                <w:sz w:val="20"/>
                <w:szCs w:val="20"/>
              </w:rPr>
            </w:pP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773B77" w14:textId="77777777" w:rsidR="009828A3" w:rsidRDefault="009828A3" w:rsidP="0016014D">
            <w:pPr>
              <w:rPr>
                <w:rFonts w:cstheme="minorHAnsi"/>
                <w:sz w:val="20"/>
                <w:szCs w:val="20"/>
              </w:rPr>
            </w:pPr>
            <w:r w:rsidRPr="002E0176">
              <w:rPr>
                <w:rFonts w:cstheme="minorHAnsi"/>
                <w:sz w:val="20"/>
                <w:szCs w:val="20"/>
              </w:rPr>
              <w:t>Prospective observational studies in acute care hospitals and use of symptom diaries in outpatient settings.</w:t>
            </w:r>
          </w:p>
          <w:p w14:paraId="7930FDB3" w14:textId="77777777" w:rsidR="009828A3" w:rsidRPr="002E0176" w:rsidRDefault="009828A3" w:rsidP="0016014D">
            <w:pPr>
              <w:rPr>
                <w:rFonts w:cstheme="minorHAnsi"/>
                <w:sz w:val="20"/>
                <w:szCs w:val="20"/>
              </w:rPr>
            </w:pPr>
          </w:p>
          <w:p w14:paraId="6781A214" w14:textId="77777777" w:rsidR="009828A3" w:rsidRPr="002E0176" w:rsidRDefault="009828A3" w:rsidP="0016014D">
            <w:pPr>
              <w:rPr>
                <w:rFonts w:cstheme="minorHAnsi"/>
                <w:sz w:val="20"/>
                <w:szCs w:val="20"/>
              </w:rPr>
            </w:pPr>
            <w:r w:rsidRPr="002E0176">
              <w:rPr>
                <w:rFonts w:cstheme="minorHAnsi"/>
                <w:sz w:val="20"/>
                <w:szCs w:val="20"/>
              </w:rPr>
              <w:t>Case control studies to compare symptoms in patients who tested positive vs. tested negative.</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33CDC7" w14:textId="77777777" w:rsidR="009828A3" w:rsidRDefault="009828A3" w:rsidP="0016014D">
            <w:pPr>
              <w:rPr>
                <w:rFonts w:cstheme="minorHAnsi"/>
                <w:bCs/>
                <w:sz w:val="20"/>
                <w:szCs w:val="20"/>
              </w:rPr>
            </w:pPr>
            <w:r w:rsidRPr="002E0176">
              <w:rPr>
                <w:rFonts w:cstheme="minorHAnsi"/>
                <w:bCs/>
                <w:sz w:val="20"/>
                <w:szCs w:val="20"/>
              </w:rPr>
              <w:t xml:space="preserve">Sensitivity and specificity of individual signs and symptoms to warrant placement on isolation precautions and/or isolation units while awaiting results. </w:t>
            </w:r>
          </w:p>
          <w:p w14:paraId="256A3671" w14:textId="77777777" w:rsidR="009828A3" w:rsidRPr="002E0176" w:rsidRDefault="009828A3" w:rsidP="0016014D">
            <w:pPr>
              <w:rPr>
                <w:rFonts w:cstheme="minorHAnsi"/>
                <w:bCs/>
                <w:sz w:val="20"/>
                <w:szCs w:val="20"/>
              </w:rPr>
            </w:pPr>
          </w:p>
          <w:p w14:paraId="76B75D4C" w14:textId="77777777" w:rsidR="009828A3" w:rsidRPr="002E0176" w:rsidRDefault="009828A3" w:rsidP="0016014D">
            <w:pPr>
              <w:rPr>
                <w:rFonts w:cstheme="minorHAnsi"/>
                <w:b/>
                <w:bCs/>
                <w:sz w:val="20"/>
                <w:szCs w:val="20"/>
              </w:rPr>
            </w:pPr>
            <w:r w:rsidRPr="002E0176">
              <w:rPr>
                <w:rFonts w:cstheme="minorHAnsi"/>
                <w:bCs/>
                <w:sz w:val="20"/>
                <w:szCs w:val="20"/>
              </w:rPr>
              <w:t>Development of a validated integrated metric/scale that integrates key signs/symptoms and has sensitivity and specificity sufficient for predicting infection that would aid in stratifying children needing isolation precautions and/or testing.</w:t>
            </w:r>
          </w:p>
        </w:tc>
      </w:tr>
      <w:tr w:rsidR="009828A3" w:rsidRPr="0098753B" w14:paraId="255184A6" w14:textId="77777777" w:rsidTr="0016014D">
        <w:trPr>
          <w:trHeight w:val="1852"/>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1B80A" w14:textId="77777777" w:rsidR="009828A3" w:rsidRPr="00ED41F4" w:rsidRDefault="009828A3" w:rsidP="0016014D">
            <w:pPr>
              <w:rPr>
                <w:rFonts w:cstheme="minorHAnsi"/>
                <w:b/>
                <w:bCs/>
                <w:sz w:val="20"/>
                <w:szCs w:val="20"/>
              </w:rPr>
            </w:pPr>
            <w:r w:rsidRPr="00ED41F4">
              <w:rPr>
                <w:rFonts w:cstheme="minorHAnsi"/>
                <w:b/>
                <w:bCs/>
                <w:sz w:val="20"/>
                <w:szCs w:val="20"/>
              </w:rPr>
              <w:t>Environmental disinfection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E03EA" w14:textId="77777777" w:rsidR="009828A3" w:rsidRPr="0098753B" w:rsidRDefault="009828A3" w:rsidP="0016014D">
            <w:pPr>
              <w:rPr>
                <w:rFonts w:cstheme="minorHAnsi"/>
                <w:sz w:val="20"/>
                <w:szCs w:val="20"/>
              </w:rPr>
            </w:pPr>
            <w:r w:rsidRPr="0098753B">
              <w:rPr>
                <w:rFonts w:cstheme="minorHAnsi"/>
                <w:sz w:val="20"/>
                <w:szCs w:val="20"/>
              </w:rPr>
              <w:t xml:space="preserve">Can viable SARS-CoV-2 virus be isolated from the stool of incontinent infants and children? If so, for how long after acute infection and to what extent are environmental surfaces contaminated?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190F43" w14:textId="77777777" w:rsidR="009828A3" w:rsidRDefault="009828A3" w:rsidP="0016014D">
            <w:pPr>
              <w:rPr>
                <w:rFonts w:cstheme="minorHAnsi"/>
                <w:bCs/>
                <w:sz w:val="20"/>
                <w:szCs w:val="20"/>
              </w:rPr>
            </w:pPr>
            <w:r w:rsidRPr="002E0176">
              <w:rPr>
                <w:rFonts w:cstheme="minorHAnsi"/>
                <w:bCs/>
                <w:sz w:val="20"/>
                <w:szCs w:val="20"/>
              </w:rPr>
              <w:t xml:space="preserve">The significance of fecal shedding on environmental contamination and disease transmission is unknown. </w:t>
            </w:r>
          </w:p>
          <w:p w14:paraId="096B3C5C" w14:textId="77777777" w:rsidR="009828A3" w:rsidRPr="002E0176" w:rsidRDefault="009828A3" w:rsidP="0016014D">
            <w:pPr>
              <w:rPr>
                <w:rFonts w:cstheme="minorHAnsi"/>
                <w:bCs/>
                <w:sz w:val="20"/>
                <w:szCs w:val="20"/>
              </w:rPr>
            </w:pPr>
          </w:p>
          <w:p w14:paraId="71F73FAE" w14:textId="77777777" w:rsidR="009828A3" w:rsidRPr="002E0176" w:rsidRDefault="009828A3" w:rsidP="0016014D">
            <w:pPr>
              <w:rPr>
                <w:rFonts w:cstheme="minorHAnsi"/>
                <w:bCs/>
                <w:sz w:val="20"/>
                <w:szCs w:val="20"/>
              </w:rPr>
            </w:pPr>
            <w:r w:rsidRPr="002E0176">
              <w:rPr>
                <w:rFonts w:cstheme="minorHAnsi"/>
                <w:bCs/>
                <w:sz w:val="20"/>
                <w:szCs w:val="20"/>
              </w:rPr>
              <w:t xml:space="preserve">Understanding these factors will inform cleaning and disinfection practices in the clinical setting, as well as be broadly applicable to community settings (e.g., daycares). </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2E122" w14:textId="77777777" w:rsidR="009828A3" w:rsidRPr="002E0176" w:rsidRDefault="009828A3" w:rsidP="0016014D">
            <w:pPr>
              <w:rPr>
                <w:rFonts w:cstheme="minorHAnsi"/>
                <w:sz w:val="20"/>
                <w:szCs w:val="20"/>
              </w:rPr>
            </w:pPr>
            <w:r w:rsidRPr="002E0176">
              <w:rPr>
                <w:rFonts w:cstheme="minorHAnsi"/>
                <w:sz w:val="20"/>
                <w:szCs w:val="20"/>
              </w:rPr>
              <w:t>Observational studies sampling stool and environmental surfaces with subsequent molecular and culture-based testing to establish presence and viability of virus.</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93B6FC" w14:textId="77777777" w:rsidR="009828A3" w:rsidRPr="002E0176" w:rsidRDefault="009828A3" w:rsidP="0016014D">
            <w:pPr>
              <w:rPr>
                <w:rFonts w:cstheme="minorHAnsi"/>
                <w:bCs/>
                <w:sz w:val="20"/>
                <w:szCs w:val="20"/>
              </w:rPr>
            </w:pPr>
            <w:r w:rsidRPr="002E0176">
              <w:rPr>
                <w:rFonts w:cstheme="minorHAnsi"/>
                <w:bCs/>
                <w:sz w:val="20"/>
                <w:szCs w:val="20"/>
              </w:rPr>
              <w:t>Optimal environmental cleaning and disinfection approaches</w:t>
            </w:r>
          </w:p>
          <w:p w14:paraId="08DFAF07" w14:textId="77777777" w:rsidR="009828A3" w:rsidRDefault="009828A3" w:rsidP="0016014D">
            <w:pPr>
              <w:rPr>
                <w:rFonts w:cstheme="minorHAnsi"/>
                <w:bCs/>
                <w:sz w:val="20"/>
                <w:szCs w:val="20"/>
              </w:rPr>
            </w:pPr>
          </w:p>
          <w:p w14:paraId="084A4BFB" w14:textId="77777777" w:rsidR="009828A3" w:rsidRPr="002E0176" w:rsidRDefault="009828A3" w:rsidP="0016014D">
            <w:pPr>
              <w:rPr>
                <w:rFonts w:cstheme="minorHAnsi"/>
                <w:bCs/>
                <w:sz w:val="20"/>
                <w:szCs w:val="20"/>
              </w:rPr>
            </w:pPr>
            <w:r w:rsidRPr="002E0176">
              <w:rPr>
                <w:rFonts w:cstheme="minorHAnsi"/>
                <w:bCs/>
                <w:sz w:val="20"/>
                <w:szCs w:val="20"/>
              </w:rPr>
              <w:t>Estimate the potential role for transmission based on fecal contamination.</w:t>
            </w:r>
          </w:p>
        </w:tc>
      </w:tr>
      <w:tr w:rsidR="009828A3" w:rsidRPr="0098753B" w14:paraId="2F508640" w14:textId="77777777" w:rsidTr="0016014D">
        <w:trPr>
          <w:trHeight w:val="6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A8B14" w14:textId="77777777" w:rsidR="009828A3" w:rsidRPr="00ED41F4" w:rsidRDefault="009828A3" w:rsidP="0016014D">
            <w:pPr>
              <w:rPr>
                <w:rFonts w:cstheme="minorHAnsi"/>
                <w:b/>
                <w:bCs/>
                <w:sz w:val="20"/>
                <w:szCs w:val="20"/>
              </w:rPr>
            </w:pPr>
            <w:r w:rsidRPr="00ED41F4">
              <w:rPr>
                <w:rFonts w:cstheme="minorHAnsi"/>
                <w:b/>
                <w:bCs/>
                <w:sz w:val="20"/>
                <w:szCs w:val="20"/>
              </w:rPr>
              <w:t>ASP</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964FA4" w14:textId="77777777" w:rsidR="009828A3" w:rsidRPr="0098753B" w:rsidRDefault="009828A3" w:rsidP="0016014D">
            <w:pPr>
              <w:rPr>
                <w:rFonts w:cstheme="minorHAnsi"/>
                <w:sz w:val="20"/>
                <w:szCs w:val="20"/>
              </w:rPr>
            </w:pPr>
            <w:r w:rsidRPr="0098753B">
              <w:rPr>
                <w:rFonts w:cstheme="minorHAnsi"/>
                <w:sz w:val="20"/>
                <w:szCs w:val="20"/>
              </w:rPr>
              <w:t xml:space="preserve">How has the COVID-19 pandemic affected antibiotic prescribing in the pediatric outpatient setting?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7A0418" w14:textId="77777777" w:rsidR="009828A3" w:rsidRPr="002E0176" w:rsidRDefault="009828A3" w:rsidP="0016014D">
            <w:pPr>
              <w:rPr>
                <w:rFonts w:cstheme="minorHAnsi"/>
                <w:bCs/>
                <w:sz w:val="20"/>
                <w:szCs w:val="20"/>
              </w:rPr>
            </w:pPr>
            <w:r w:rsidRPr="002E0176">
              <w:rPr>
                <w:rFonts w:cstheme="minorHAnsi"/>
                <w:bCs/>
                <w:sz w:val="20"/>
                <w:szCs w:val="20"/>
              </w:rPr>
              <w:t xml:space="preserve">Antibiotic prescribing patterns may be affected by changes in healthcare delivery (e.g., telemedicine versus in-person visits) as well as changes in the epidemiology of non-COVID-19 viral infections during the pandemic. </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FBEB6E" w14:textId="77777777" w:rsidR="009828A3" w:rsidRDefault="009828A3" w:rsidP="0016014D">
            <w:pPr>
              <w:rPr>
                <w:rFonts w:cstheme="minorHAnsi"/>
                <w:sz w:val="20"/>
                <w:szCs w:val="20"/>
              </w:rPr>
            </w:pPr>
            <w:r w:rsidRPr="002E0176">
              <w:rPr>
                <w:rFonts w:cstheme="minorHAnsi"/>
                <w:sz w:val="20"/>
                <w:szCs w:val="20"/>
              </w:rPr>
              <w:t xml:space="preserve">Observational studies characterizing the frequency and indications for antibiotic prescribing during the pandemic </w:t>
            </w:r>
          </w:p>
          <w:p w14:paraId="4A83A537" w14:textId="77777777" w:rsidR="009828A3" w:rsidRPr="002E0176" w:rsidRDefault="009828A3" w:rsidP="0016014D">
            <w:pPr>
              <w:rPr>
                <w:rFonts w:cstheme="minorHAnsi"/>
                <w:sz w:val="20"/>
                <w:szCs w:val="20"/>
              </w:rPr>
            </w:pPr>
          </w:p>
          <w:p w14:paraId="3766090C" w14:textId="77777777" w:rsidR="009828A3" w:rsidRPr="0098753B" w:rsidRDefault="009828A3" w:rsidP="0016014D">
            <w:pPr>
              <w:rPr>
                <w:rFonts w:cstheme="minorHAnsi"/>
                <w:sz w:val="20"/>
                <w:szCs w:val="20"/>
              </w:rPr>
            </w:pPr>
            <w:r w:rsidRPr="002E0176">
              <w:rPr>
                <w:rFonts w:cstheme="minorHAnsi"/>
                <w:sz w:val="20"/>
                <w:szCs w:val="20"/>
              </w:rPr>
              <w:t xml:space="preserve">Novel metrics for benchmarking antibiotic use prescribed by telemedicine robust to changes in case mix, absolute number of visits, and absolute numbers of prescriptions. </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5D192" w14:textId="77777777" w:rsidR="009828A3" w:rsidRDefault="009828A3" w:rsidP="0016014D">
            <w:pPr>
              <w:rPr>
                <w:rFonts w:cstheme="minorHAnsi"/>
                <w:bCs/>
                <w:sz w:val="20"/>
                <w:szCs w:val="20"/>
              </w:rPr>
            </w:pPr>
            <w:r w:rsidRPr="002E0176">
              <w:rPr>
                <w:rFonts w:cstheme="minorHAnsi"/>
                <w:bCs/>
                <w:sz w:val="20"/>
                <w:szCs w:val="20"/>
              </w:rPr>
              <w:t xml:space="preserve">Identify conditions with excess variation in antibiotic use across centers to inform future targeted outpatient stewardship efforts. </w:t>
            </w:r>
          </w:p>
          <w:p w14:paraId="22F5C16E" w14:textId="77777777" w:rsidR="009828A3" w:rsidRPr="002E0176" w:rsidRDefault="009828A3" w:rsidP="0016014D">
            <w:pPr>
              <w:rPr>
                <w:rFonts w:cstheme="minorHAnsi"/>
                <w:bCs/>
                <w:sz w:val="20"/>
                <w:szCs w:val="20"/>
              </w:rPr>
            </w:pPr>
          </w:p>
          <w:p w14:paraId="490A684F" w14:textId="77777777" w:rsidR="009828A3" w:rsidRPr="002E0176" w:rsidRDefault="009828A3" w:rsidP="0016014D">
            <w:pPr>
              <w:rPr>
                <w:rFonts w:cstheme="minorHAnsi"/>
                <w:bCs/>
                <w:sz w:val="20"/>
                <w:szCs w:val="20"/>
              </w:rPr>
            </w:pPr>
            <w:r w:rsidRPr="002E0176">
              <w:rPr>
                <w:rFonts w:cstheme="minorHAnsi"/>
                <w:bCs/>
                <w:sz w:val="20"/>
                <w:szCs w:val="20"/>
              </w:rPr>
              <w:t>Metrics for benchmarking antibiotic use prescribed through telemedicine.</w:t>
            </w:r>
          </w:p>
        </w:tc>
      </w:tr>
    </w:tbl>
    <w:p w14:paraId="3F3B2023" w14:textId="77777777" w:rsidR="009828A3" w:rsidRPr="00D0003D" w:rsidRDefault="009828A3" w:rsidP="009828A3">
      <w:pPr>
        <w:rPr>
          <w:rFonts w:eastAsiaTheme="minorEastAsia" w:cstheme="minorHAnsi"/>
          <w:b/>
          <w:bCs/>
        </w:rPr>
      </w:pPr>
      <w:r w:rsidRPr="00D0003D">
        <w:rPr>
          <w:rFonts w:eastAsiaTheme="minorEastAsia" w:cstheme="minorHAnsi"/>
          <w:bCs/>
        </w:rPr>
        <w:t xml:space="preserve">Abbreviations: COVID-19, </w:t>
      </w:r>
      <w:r w:rsidRPr="00D0003D">
        <w:rPr>
          <w:rFonts w:eastAsiaTheme="minorEastAsia"/>
        </w:rPr>
        <w:t xml:space="preserve">coronavirus disease 2019; </w:t>
      </w:r>
      <w:r w:rsidRPr="00D0003D">
        <w:rPr>
          <w:rFonts w:eastAsiaTheme="minorEastAsia" w:cstheme="minorHAnsi"/>
          <w:bCs/>
        </w:rPr>
        <w:t xml:space="preserve">MIS-C, </w:t>
      </w:r>
      <w:r w:rsidRPr="00D0003D">
        <w:rPr>
          <w:rFonts w:eastAsia="Times New Roman" w:cstheme="minorHAnsi"/>
          <w:color w:val="000000" w:themeColor="text1"/>
        </w:rPr>
        <w:t xml:space="preserve">Multisystem Inflammatory Syndrome in Children; </w:t>
      </w:r>
      <w:r w:rsidRPr="00D0003D">
        <w:rPr>
          <w:rFonts w:eastAsiaTheme="minorEastAsia" w:cstheme="minorHAnsi"/>
          <w:bCs/>
        </w:rPr>
        <w:t xml:space="preserve">PCR, </w:t>
      </w:r>
      <w:r>
        <w:rPr>
          <w:rFonts w:eastAsiaTheme="minorEastAsia" w:cstheme="minorHAnsi"/>
          <w:bCs/>
        </w:rPr>
        <w:t xml:space="preserve">polymerase chain reaction; RT-PCR, reverse transcription polymerase chain reaction; </w:t>
      </w:r>
      <w:r w:rsidRPr="00D0003D">
        <w:rPr>
          <w:rFonts w:eastAsiaTheme="minorEastAsia" w:cstheme="minorHAnsi"/>
          <w:bCs/>
        </w:rPr>
        <w:t xml:space="preserve">SARS-CoV-2, </w:t>
      </w:r>
      <w:r w:rsidRPr="00D0003D">
        <w:rPr>
          <w:rFonts w:eastAsiaTheme="minorEastAsia"/>
        </w:rPr>
        <w:t>severe acute respiratory virus 2</w:t>
      </w:r>
      <w:r>
        <w:rPr>
          <w:rFonts w:eastAsiaTheme="minorEastAsia"/>
        </w:rPr>
        <w:t>.</w:t>
      </w:r>
    </w:p>
    <w:p w14:paraId="0DDEBB27" w14:textId="77777777" w:rsidR="009828A3" w:rsidRDefault="009828A3">
      <w:pPr>
        <w:rPr>
          <w:rFonts w:eastAsiaTheme="minorEastAsia" w:cstheme="minorHAnsi"/>
          <w:b/>
          <w:bCs/>
        </w:rPr>
      </w:pPr>
    </w:p>
    <w:p w14:paraId="2588E5B1" w14:textId="77777777" w:rsidR="0000430C" w:rsidRDefault="0000430C">
      <w:pPr>
        <w:rPr>
          <w:rFonts w:eastAsiaTheme="minorEastAsia" w:cstheme="minorHAnsi"/>
          <w:b/>
          <w:bCs/>
        </w:rPr>
      </w:pPr>
    </w:p>
    <w:p w14:paraId="399064C3" w14:textId="77777777" w:rsidR="0000430C" w:rsidRPr="0000430C" w:rsidRDefault="0000430C" w:rsidP="0000430C">
      <w:pPr>
        <w:pStyle w:val="EndNoteBibliography"/>
        <w:rPr>
          <w:noProof/>
        </w:rPr>
      </w:pPr>
      <w:r>
        <w:rPr>
          <w:rFonts w:eastAsiaTheme="minorEastAsia" w:cstheme="minorHAnsi"/>
          <w:b/>
          <w:bCs/>
        </w:rPr>
        <w:fldChar w:fldCharType="begin"/>
      </w:r>
      <w:r>
        <w:rPr>
          <w:rFonts w:eastAsiaTheme="minorEastAsia" w:cstheme="minorHAnsi"/>
          <w:b/>
          <w:bCs/>
        </w:rPr>
        <w:instrText xml:space="preserve"> ADDIN EN.REFLIST </w:instrText>
      </w:r>
      <w:r>
        <w:rPr>
          <w:rFonts w:eastAsiaTheme="minorEastAsia" w:cstheme="minorHAnsi"/>
          <w:b/>
          <w:bCs/>
        </w:rPr>
        <w:fldChar w:fldCharType="separate"/>
      </w:r>
      <w:r w:rsidRPr="0000430C">
        <w:rPr>
          <w:b/>
          <w:noProof/>
        </w:rPr>
        <w:t>1.</w:t>
      </w:r>
      <w:r w:rsidRPr="0000430C">
        <w:rPr>
          <w:noProof/>
        </w:rPr>
        <w:tab/>
        <w:t xml:space="preserve">Shanafelt T, Ripp J, Trockel M. Understanding and Addressing Sources of Anxiety Among Health Care Professionals During the COVID-19 Pandemic. </w:t>
      </w:r>
      <w:r w:rsidRPr="0000430C">
        <w:rPr>
          <w:i/>
          <w:noProof/>
        </w:rPr>
        <w:t xml:space="preserve">JAMA </w:t>
      </w:r>
      <w:r w:rsidRPr="0000430C">
        <w:rPr>
          <w:noProof/>
        </w:rPr>
        <w:t>2020;323:2133-2134.</w:t>
      </w:r>
    </w:p>
    <w:p w14:paraId="1E5A29AF" w14:textId="77777777" w:rsidR="0000430C" w:rsidRPr="0000430C" w:rsidRDefault="0000430C" w:rsidP="0000430C">
      <w:pPr>
        <w:pStyle w:val="EndNoteBibliography"/>
        <w:rPr>
          <w:noProof/>
        </w:rPr>
      </w:pPr>
      <w:r w:rsidRPr="0000430C">
        <w:rPr>
          <w:b/>
          <w:noProof/>
        </w:rPr>
        <w:t>2.</w:t>
      </w:r>
      <w:r w:rsidRPr="0000430C">
        <w:rPr>
          <w:noProof/>
        </w:rPr>
        <w:tab/>
        <w:t xml:space="preserve">Wu Y, Wang J, Luo C, et al. A Comparison of Burnout Frequency Among Oncology Physicians and Nurses Working on the Frontline and Usual Wards During the COVID-19 Epidemic in Wuhan, China. </w:t>
      </w:r>
      <w:r w:rsidRPr="0000430C">
        <w:rPr>
          <w:i/>
          <w:noProof/>
        </w:rPr>
        <w:t xml:space="preserve">J Pain Symptom Manage </w:t>
      </w:r>
      <w:r w:rsidRPr="0000430C">
        <w:rPr>
          <w:noProof/>
        </w:rPr>
        <w:t>2020;60:e60-e65.</w:t>
      </w:r>
    </w:p>
    <w:p w14:paraId="1BAC4D6A" w14:textId="77777777" w:rsidR="0000430C" w:rsidRPr="0000430C" w:rsidRDefault="0000430C" w:rsidP="0000430C">
      <w:pPr>
        <w:pStyle w:val="EndNoteBibliography"/>
        <w:rPr>
          <w:noProof/>
        </w:rPr>
      </w:pPr>
      <w:r w:rsidRPr="0000430C">
        <w:rPr>
          <w:b/>
          <w:noProof/>
        </w:rPr>
        <w:t>3.</w:t>
      </w:r>
      <w:r w:rsidRPr="0000430C">
        <w:rPr>
          <w:noProof/>
        </w:rPr>
        <w:tab/>
        <w:t xml:space="preserve">Turk MA, Landes SD, Formica MK, Goss KD. Intellectual and developmental disability and COVID-19 case-fatality trends: TriNetX analysis. </w:t>
      </w:r>
      <w:r w:rsidRPr="0000430C">
        <w:rPr>
          <w:i/>
          <w:noProof/>
        </w:rPr>
        <w:t xml:space="preserve">Disabil Health J </w:t>
      </w:r>
      <w:r w:rsidRPr="0000430C">
        <w:rPr>
          <w:noProof/>
        </w:rPr>
        <w:t>2020;13:100942.</w:t>
      </w:r>
    </w:p>
    <w:p w14:paraId="168357D3" w14:textId="77777777" w:rsidR="0000430C" w:rsidRPr="0000430C" w:rsidRDefault="0000430C" w:rsidP="0000430C">
      <w:pPr>
        <w:pStyle w:val="EndNoteBibliography"/>
        <w:rPr>
          <w:noProof/>
        </w:rPr>
      </w:pPr>
      <w:r w:rsidRPr="0000430C">
        <w:rPr>
          <w:b/>
          <w:noProof/>
        </w:rPr>
        <w:t>4.</w:t>
      </w:r>
      <w:r w:rsidRPr="0000430C">
        <w:rPr>
          <w:noProof/>
        </w:rPr>
        <w:tab/>
        <w:t xml:space="preserve">Costantini A, Mazzotti E. Italian validation of CoViD-19 Peritraumatic Distress Index and preliminary data in a sample of general population. </w:t>
      </w:r>
      <w:r w:rsidRPr="0000430C">
        <w:rPr>
          <w:i/>
          <w:noProof/>
        </w:rPr>
        <w:t xml:space="preserve">Riv Psichiatr </w:t>
      </w:r>
      <w:r w:rsidRPr="0000430C">
        <w:rPr>
          <w:noProof/>
        </w:rPr>
        <w:t>2020;55:145-151.</w:t>
      </w:r>
    </w:p>
    <w:p w14:paraId="7FD09FC7" w14:textId="77777777" w:rsidR="0000430C" w:rsidRPr="0000430C" w:rsidRDefault="0000430C" w:rsidP="0000430C">
      <w:pPr>
        <w:pStyle w:val="EndNoteBibliography"/>
        <w:rPr>
          <w:noProof/>
        </w:rPr>
      </w:pPr>
      <w:r w:rsidRPr="0000430C">
        <w:rPr>
          <w:b/>
          <w:noProof/>
        </w:rPr>
        <w:t>5.</w:t>
      </w:r>
      <w:r w:rsidRPr="0000430C">
        <w:rPr>
          <w:noProof/>
        </w:rPr>
        <w:tab/>
        <w:t xml:space="preserve">Restauri N, Sheridan AD. Burnout and Posttraumatic Stress Disorder in the Coronavirus Disease 2019 (COVID-19) Pandemic: Intersection, Impact, and Interventions. </w:t>
      </w:r>
      <w:r w:rsidRPr="0000430C">
        <w:rPr>
          <w:i/>
          <w:noProof/>
        </w:rPr>
        <w:t xml:space="preserve">J Am Coll Radiol </w:t>
      </w:r>
      <w:r w:rsidRPr="0000430C">
        <w:rPr>
          <w:noProof/>
        </w:rPr>
        <w:t>2020;17:921-926.</w:t>
      </w:r>
    </w:p>
    <w:p w14:paraId="4814FE8B" w14:textId="77777777" w:rsidR="0000430C" w:rsidRPr="0000430C" w:rsidRDefault="0000430C" w:rsidP="0000430C">
      <w:pPr>
        <w:pStyle w:val="EndNoteBibliography"/>
        <w:rPr>
          <w:noProof/>
        </w:rPr>
      </w:pPr>
      <w:r w:rsidRPr="0000430C">
        <w:rPr>
          <w:b/>
          <w:noProof/>
        </w:rPr>
        <w:t>6.</w:t>
      </w:r>
      <w:r w:rsidRPr="0000430C">
        <w:rPr>
          <w:noProof/>
        </w:rPr>
        <w:tab/>
        <w:t xml:space="preserve">Borges LM, Barnes SM, Farnsworth JK, Bahraini NH, Brenner LA. A commentary on moral injury among health care providers during the COVID-19 pandemic. </w:t>
      </w:r>
      <w:r w:rsidRPr="0000430C">
        <w:rPr>
          <w:i/>
          <w:noProof/>
        </w:rPr>
        <w:t xml:space="preserve">Psychol Trauma </w:t>
      </w:r>
      <w:r w:rsidRPr="0000430C">
        <w:rPr>
          <w:noProof/>
        </w:rPr>
        <w:t>2020;12:S138-S140.</w:t>
      </w:r>
    </w:p>
    <w:p w14:paraId="3E549464" w14:textId="77777777" w:rsidR="0000430C" w:rsidRPr="0000430C" w:rsidRDefault="0000430C" w:rsidP="0000430C">
      <w:pPr>
        <w:pStyle w:val="EndNoteBibliography"/>
        <w:rPr>
          <w:noProof/>
        </w:rPr>
      </w:pPr>
      <w:r w:rsidRPr="0000430C">
        <w:rPr>
          <w:b/>
          <w:noProof/>
        </w:rPr>
        <w:t>7.</w:t>
      </w:r>
      <w:r w:rsidRPr="0000430C">
        <w:rPr>
          <w:noProof/>
        </w:rPr>
        <w:tab/>
        <w:t xml:space="preserve">Apisarnthanarak A, Apisarnthanarak P, Siripraparat C, Saengaram P, Leeprechanon N, Weber DJ. Impact of anxiety and fear for COVID-19 toward infection control practices among Thai healthcare workers. </w:t>
      </w:r>
      <w:r w:rsidRPr="0000430C">
        <w:rPr>
          <w:i/>
          <w:noProof/>
        </w:rPr>
        <w:t xml:space="preserve">Infect Control Hosp Epidemiol </w:t>
      </w:r>
      <w:r w:rsidRPr="0000430C">
        <w:rPr>
          <w:noProof/>
        </w:rPr>
        <w:t>2020;41:1093-1094.</w:t>
      </w:r>
    </w:p>
    <w:p w14:paraId="5B8C2480" w14:textId="77777777" w:rsidR="0000430C" w:rsidRPr="0000430C" w:rsidRDefault="0000430C" w:rsidP="0000430C">
      <w:pPr>
        <w:pStyle w:val="EndNoteBibliography"/>
        <w:rPr>
          <w:noProof/>
        </w:rPr>
      </w:pPr>
      <w:r w:rsidRPr="0000430C">
        <w:rPr>
          <w:b/>
          <w:noProof/>
        </w:rPr>
        <w:t>8.</w:t>
      </w:r>
      <w:r w:rsidRPr="0000430C">
        <w:rPr>
          <w:noProof/>
        </w:rPr>
        <w:tab/>
        <w:t xml:space="preserve">Civantos AM, Byrnes Y, Chang C, et al. Mental health among otolaryngology resident and attending physicians during the COVID-19 pandemic: National study. </w:t>
      </w:r>
      <w:r w:rsidRPr="0000430C">
        <w:rPr>
          <w:i/>
          <w:noProof/>
        </w:rPr>
        <w:t xml:space="preserve">Head Neck </w:t>
      </w:r>
      <w:r w:rsidRPr="0000430C">
        <w:rPr>
          <w:noProof/>
        </w:rPr>
        <w:t>2020;42:1597-1609.</w:t>
      </w:r>
    </w:p>
    <w:p w14:paraId="6B385F63" w14:textId="77777777" w:rsidR="0000430C" w:rsidRPr="0000430C" w:rsidRDefault="0000430C" w:rsidP="0000430C">
      <w:pPr>
        <w:pStyle w:val="EndNoteBibliography"/>
        <w:rPr>
          <w:noProof/>
        </w:rPr>
      </w:pPr>
      <w:r w:rsidRPr="0000430C">
        <w:rPr>
          <w:b/>
          <w:noProof/>
        </w:rPr>
        <w:t>9.</w:t>
      </w:r>
      <w:r w:rsidRPr="0000430C">
        <w:rPr>
          <w:noProof/>
        </w:rPr>
        <w:tab/>
        <w:t xml:space="preserve">Hou T, Zhang T, Cai W, et al. Social support and mental health among health care workers during Coronavirus Disease 2019 outbreak: A moderated mediation model. </w:t>
      </w:r>
      <w:r w:rsidRPr="0000430C">
        <w:rPr>
          <w:i/>
          <w:noProof/>
        </w:rPr>
        <w:t xml:space="preserve">PLoS One </w:t>
      </w:r>
      <w:r w:rsidRPr="0000430C">
        <w:rPr>
          <w:noProof/>
        </w:rPr>
        <w:t>2020;15:e0233831.</w:t>
      </w:r>
    </w:p>
    <w:p w14:paraId="3EBC840D" w14:textId="77777777" w:rsidR="0000430C" w:rsidRPr="0000430C" w:rsidRDefault="0000430C" w:rsidP="0000430C">
      <w:pPr>
        <w:pStyle w:val="EndNoteBibliography"/>
        <w:rPr>
          <w:noProof/>
        </w:rPr>
      </w:pPr>
      <w:r w:rsidRPr="0000430C">
        <w:rPr>
          <w:b/>
          <w:noProof/>
        </w:rPr>
        <w:t>10.</w:t>
      </w:r>
      <w:r w:rsidRPr="0000430C">
        <w:rPr>
          <w:noProof/>
        </w:rPr>
        <w:tab/>
        <w:t xml:space="preserve">Lu W, Wang H, Lin Y, Li L. Psychological status of medical workforce during the COVID-19 pandemic: A cross-sectional study. </w:t>
      </w:r>
      <w:r w:rsidRPr="0000430C">
        <w:rPr>
          <w:i/>
          <w:noProof/>
        </w:rPr>
        <w:t xml:space="preserve">Psychiatry Res </w:t>
      </w:r>
      <w:r w:rsidRPr="0000430C">
        <w:rPr>
          <w:noProof/>
        </w:rPr>
        <w:t>2020;288:112936.</w:t>
      </w:r>
    </w:p>
    <w:p w14:paraId="59708CCB" w14:textId="77777777" w:rsidR="0000430C" w:rsidRPr="0000430C" w:rsidRDefault="0000430C" w:rsidP="0000430C">
      <w:pPr>
        <w:pStyle w:val="EndNoteBibliography"/>
        <w:rPr>
          <w:noProof/>
        </w:rPr>
      </w:pPr>
      <w:r w:rsidRPr="0000430C">
        <w:rPr>
          <w:b/>
          <w:noProof/>
        </w:rPr>
        <w:t>11.</w:t>
      </w:r>
      <w:r w:rsidRPr="0000430C">
        <w:rPr>
          <w:noProof/>
        </w:rPr>
        <w:tab/>
        <w:t xml:space="preserve">Zerbini G, Ebigbo A, Reicherts P, Kunz M, Messman H. Psychosocial burden of healthcare professionals in times of COVID-19 - a survey conducted at the University Hospital Augsburg. </w:t>
      </w:r>
      <w:r w:rsidRPr="0000430C">
        <w:rPr>
          <w:i/>
          <w:noProof/>
        </w:rPr>
        <w:t xml:space="preserve">Ger Med Sci </w:t>
      </w:r>
      <w:r w:rsidRPr="0000430C">
        <w:rPr>
          <w:noProof/>
        </w:rPr>
        <w:t>2020;18:Doc05.</w:t>
      </w:r>
    </w:p>
    <w:p w14:paraId="2A494F60" w14:textId="77777777" w:rsidR="0000430C" w:rsidRPr="0000430C" w:rsidRDefault="0000430C" w:rsidP="0000430C">
      <w:pPr>
        <w:pStyle w:val="EndNoteBibliography"/>
        <w:rPr>
          <w:noProof/>
        </w:rPr>
      </w:pPr>
      <w:r w:rsidRPr="0000430C">
        <w:rPr>
          <w:b/>
          <w:noProof/>
        </w:rPr>
        <w:t>12.</w:t>
      </w:r>
      <w:r w:rsidRPr="0000430C">
        <w:rPr>
          <w:noProof/>
        </w:rPr>
        <w:tab/>
        <w:t xml:space="preserve">Rauch SAM, Simon NM, Rothbaum BO. Rising tide: Responding to the mental health impact of the COVID-19 pandemic. </w:t>
      </w:r>
      <w:r w:rsidRPr="0000430C">
        <w:rPr>
          <w:i/>
          <w:noProof/>
        </w:rPr>
        <w:t xml:space="preserve">Depress Anxiety </w:t>
      </w:r>
      <w:r w:rsidRPr="0000430C">
        <w:rPr>
          <w:noProof/>
        </w:rPr>
        <w:t>2020;37:505-509.</w:t>
      </w:r>
    </w:p>
    <w:p w14:paraId="2340B273" w14:textId="77777777" w:rsidR="0000430C" w:rsidRPr="0000430C" w:rsidRDefault="0000430C" w:rsidP="0000430C">
      <w:pPr>
        <w:pStyle w:val="EndNoteBibliography"/>
        <w:rPr>
          <w:noProof/>
        </w:rPr>
      </w:pPr>
      <w:r w:rsidRPr="0000430C">
        <w:rPr>
          <w:b/>
          <w:noProof/>
        </w:rPr>
        <w:t>13.</w:t>
      </w:r>
      <w:r w:rsidRPr="0000430C">
        <w:rPr>
          <w:noProof/>
        </w:rPr>
        <w:tab/>
        <w:t xml:space="preserve">Fessell D, Cherniss C. Coronavirus Disease 2019 (COVID-19) and Beyond: Micropractices for Burnout Prevention and Emotional Wellness. </w:t>
      </w:r>
      <w:r w:rsidRPr="0000430C">
        <w:rPr>
          <w:i/>
          <w:noProof/>
        </w:rPr>
        <w:t xml:space="preserve">J Am Coll Radiol </w:t>
      </w:r>
      <w:r w:rsidRPr="0000430C">
        <w:rPr>
          <w:noProof/>
        </w:rPr>
        <w:t>2020;17:746-748.</w:t>
      </w:r>
    </w:p>
    <w:p w14:paraId="0EEDCC68" w14:textId="77777777" w:rsidR="0000430C" w:rsidRPr="0000430C" w:rsidRDefault="0000430C" w:rsidP="0000430C">
      <w:pPr>
        <w:pStyle w:val="EndNoteBibliography"/>
        <w:rPr>
          <w:noProof/>
        </w:rPr>
      </w:pPr>
      <w:r w:rsidRPr="0000430C">
        <w:rPr>
          <w:b/>
          <w:noProof/>
        </w:rPr>
        <w:t>14.</w:t>
      </w:r>
      <w:r w:rsidRPr="0000430C">
        <w:rPr>
          <w:noProof/>
        </w:rPr>
        <w:tab/>
        <w:t xml:space="preserve">Shale S. Moral injury and the COVID-19 pandemic: reframing what it is, who it affects and how care leaders can manage it. </w:t>
      </w:r>
      <w:r w:rsidRPr="0000430C">
        <w:rPr>
          <w:i/>
          <w:noProof/>
        </w:rPr>
        <w:t xml:space="preserve">BMJ Leader </w:t>
      </w:r>
      <w:r w:rsidRPr="0000430C">
        <w:rPr>
          <w:noProof/>
        </w:rPr>
        <w:t>2020:leader-2020-000295.</w:t>
      </w:r>
    </w:p>
    <w:p w14:paraId="62AF3D82" w14:textId="2810287B" w:rsidR="00C23E46" w:rsidRPr="009E0852" w:rsidRDefault="0000430C">
      <w:pPr>
        <w:rPr>
          <w:rFonts w:eastAsiaTheme="minorEastAsia" w:cstheme="minorHAnsi"/>
          <w:b/>
          <w:bCs/>
        </w:rPr>
      </w:pPr>
      <w:r>
        <w:rPr>
          <w:rFonts w:eastAsiaTheme="minorEastAsia" w:cstheme="minorHAnsi"/>
          <w:b/>
          <w:bCs/>
        </w:rPr>
        <w:fldChar w:fldCharType="end"/>
      </w:r>
    </w:p>
    <w:sectPr w:rsidR="00C23E46" w:rsidRPr="009E0852" w:rsidSect="00942A6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C04" w16cex:dateUtc="2020-12-23T15: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207"/>
    <w:multiLevelType w:val="hybridMultilevel"/>
    <w:tmpl w:val="BBD6B494"/>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9DE"/>
    <w:multiLevelType w:val="hybridMultilevel"/>
    <w:tmpl w:val="F0EE8DC0"/>
    <w:lvl w:ilvl="0" w:tplc="9C2E3E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0193"/>
    <w:multiLevelType w:val="hybridMultilevel"/>
    <w:tmpl w:val="3B22FC1C"/>
    <w:lvl w:ilvl="0" w:tplc="289C2DFE">
      <w:start w:val="1"/>
      <w:numFmt w:val="decimal"/>
      <w:lvlText w:val="%1."/>
      <w:lvlJc w:val="left"/>
      <w:pPr>
        <w:ind w:left="1440" w:hanging="360"/>
      </w:pPr>
      <w:rPr>
        <w:u w:val="none"/>
      </w:rPr>
    </w:lvl>
    <w:lvl w:ilvl="1" w:tplc="D3948D40">
      <w:start w:val="1"/>
      <w:numFmt w:val="lowerLetter"/>
      <w:lvlText w:val="%2."/>
      <w:lvlJc w:val="left"/>
      <w:pPr>
        <w:ind w:left="2160" w:hanging="360"/>
      </w:pPr>
      <w:rPr>
        <w:u w:val="none"/>
      </w:rPr>
    </w:lvl>
    <w:lvl w:ilvl="2" w:tplc="3C5E3F84">
      <w:start w:val="1"/>
      <w:numFmt w:val="lowerRoman"/>
      <w:lvlText w:val="%3."/>
      <w:lvlJc w:val="right"/>
      <w:pPr>
        <w:ind w:left="2880" w:hanging="360"/>
      </w:pPr>
      <w:rPr>
        <w:u w:val="none"/>
      </w:rPr>
    </w:lvl>
    <w:lvl w:ilvl="3" w:tplc="335CCC3E">
      <w:start w:val="1"/>
      <w:numFmt w:val="decimal"/>
      <w:lvlText w:val="%4."/>
      <w:lvlJc w:val="left"/>
      <w:pPr>
        <w:ind w:left="3600" w:hanging="360"/>
      </w:pPr>
      <w:rPr>
        <w:u w:val="none"/>
      </w:rPr>
    </w:lvl>
    <w:lvl w:ilvl="4" w:tplc="0108DEB4">
      <w:start w:val="1"/>
      <w:numFmt w:val="lowerLetter"/>
      <w:lvlText w:val="%5."/>
      <w:lvlJc w:val="left"/>
      <w:pPr>
        <w:ind w:left="4320" w:hanging="360"/>
      </w:pPr>
      <w:rPr>
        <w:u w:val="none"/>
      </w:rPr>
    </w:lvl>
    <w:lvl w:ilvl="5" w:tplc="1DA48222">
      <w:start w:val="1"/>
      <w:numFmt w:val="lowerRoman"/>
      <w:lvlText w:val="%6."/>
      <w:lvlJc w:val="right"/>
      <w:pPr>
        <w:ind w:left="5040" w:hanging="360"/>
      </w:pPr>
      <w:rPr>
        <w:u w:val="none"/>
      </w:rPr>
    </w:lvl>
    <w:lvl w:ilvl="6" w:tplc="E092BEDE">
      <w:start w:val="1"/>
      <w:numFmt w:val="decimal"/>
      <w:lvlText w:val="%7."/>
      <w:lvlJc w:val="left"/>
      <w:pPr>
        <w:ind w:left="5760" w:hanging="360"/>
      </w:pPr>
      <w:rPr>
        <w:u w:val="none"/>
      </w:rPr>
    </w:lvl>
    <w:lvl w:ilvl="7" w:tplc="D6E809DA">
      <w:start w:val="1"/>
      <w:numFmt w:val="lowerLetter"/>
      <w:lvlText w:val="%8."/>
      <w:lvlJc w:val="left"/>
      <w:pPr>
        <w:ind w:left="6480" w:hanging="360"/>
      </w:pPr>
      <w:rPr>
        <w:u w:val="none"/>
      </w:rPr>
    </w:lvl>
    <w:lvl w:ilvl="8" w:tplc="602008AE">
      <w:start w:val="1"/>
      <w:numFmt w:val="lowerRoman"/>
      <w:lvlText w:val="%9."/>
      <w:lvlJc w:val="right"/>
      <w:pPr>
        <w:ind w:left="7200" w:hanging="360"/>
      </w:pPr>
      <w:rPr>
        <w:u w:val="none"/>
      </w:rPr>
    </w:lvl>
  </w:abstractNum>
  <w:abstractNum w:abstractNumId="3" w15:restartNumberingAfterBreak="0">
    <w:nsid w:val="15CD13C8"/>
    <w:multiLevelType w:val="hybridMultilevel"/>
    <w:tmpl w:val="4E72F9B6"/>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C5CE4"/>
    <w:multiLevelType w:val="hybridMultilevel"/>
    <w:tmpl w:val="BA503588"/>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6ACA"/>
    <w:multiLevelType w:val="hybridMultilevel"/>
    <w:tmpl w:val="10B69666"/>
    <w:lvl w:ilvl="0" w:tplc="3EDE3ED2">
      <w:start w:val="1"/>
      <w:numFmt w:val="decimal"/>
      <w:lvlText w:val="%1."/>
      <w:lvlJc w:val="left"/>
      <w:pPr>
        <w:ind w:left="720" w:hanging="360"/>
      </w:pPr>
    </w:lvl>
    <w:lvl w:ilvl="1" w:tplc="5A5CD606">
      <w:start w:val="1"/>
      <w:numFmt w:val="lowerLetter"/>
      <w:lvlText w:val="%2."/>
      <w:lvlJc w:val="left"/>
      <w:pPr>
        <w:ind w:left="1440" w:hanging="360"/>
      </w:pPr>
    </w:lvl>
    <w:lvl w:ilvl="2" w:tplc="66A0930A">
      <w:start w:val="1"/>
      <w:numFmt w:val="lowerRoman"/>
      <w:lvlText w:val="%3."/>
      <w:lvlJc w:val="right"/>
      <w:pPr>
        <w:ind w:left="2160" w:hanging="180"/>
      </w:pPr>
    </w:lvl>
    <w:lvl w:ilvl="3" w:tplc="6D54D09A">
      <w:start w:val="1"/>
      <w:numFmt w:val="decimal"/>
      <w:lvlText w:val="%4."/>
      <w:lvlJc w:val="left"/>
      <w:pPr>
        <w:ind w:left="2880" w:hanging="360"/>
      </w:pPr>
    </w:lvl>
    <w:lvl w:ilvl="4" w:tplc="4A50664A">
      <w:start w:val="1"/>
      <w:numFmt w:val="lowerLetter"/>
      <w:lvlText w:val="%5."/>
      <w:lvlJc w:val="left"/>
      <w:pPr>
        <w:ind w:left="3600" w:hanging="360"/>
      </w:pPr>
    </w:lvl>
    <w:lvl w:ilvl="5" w:tplc="89CAA618">
      <w:start w:val="1"/>
      <w:numFmt w:val="lowerRoman"/>
      <w:lvlText w:val="%6."/>
      <w:lvlJc w:val="right"/>
      <w:pPr>
        <w:ind w:left="4320" w:hanging="180"/>
      </w:pPr>
    </w:lvl>
    <w:lvl w:ilvl="6" w:tplc="6A9EA438">
      <w:start w:val="1"/>
      <w:numFmt w:val="decimal"/>
      <w:lvlText w:val="%7."/>
      <w:lvlJc w:val="left"/>
      <w:pPr>
        <w:ind w:left="5040" w:hanging="360"/>
      </w:pPr>
    </w:lvl>
    <w:lvl w:ilvl="7" w:tplc="AA60D0B2">
      <w:start w:val="1"/>
      <w:numFmt w:val="lowerLetter"/>
      <w:lvlText w:val="%8."/>
      <w:lvlJc w:val="left"/>
      <w:pPr>
        <w:ind w:left="5760" w:hanging="360"/>
      </w:pPr>
    </w:lvl>
    <w:lvl w:ilvl="8" w:tplc="C924F646">
      <w:start w:val="1"/>
      <w:numFmt w:val="lowerRoman"/>
      <w:lvlText w:val="%9."/>
      <w:lvlJc w:val="right"/>
      <w:pPr>
        <w:ind w:left="6480" w:hanging="180"/>
      </w:pPr>
    </w:lvl>
  </w:abstractNum>
  <w:abstractNum w:abstractNumId="6" w15:restartNumberingAfterBreak="0">
    <w:nsid w:val="1E0E4178"/>
    <w:multiLevelType w:val="hybridMultilevel"/>
    <w:tmpl w:val="BF662222"/>
    <w:lvl w:ilvl="0" w:tplc="F306D564">
      <w:start w:val="1"/>
      <w:numFmt w:val="decimal"/>
      <w:lvlText w:val="%1."/>
      <w:lvlJc w:val="left"/>
      <w:pPr>
        <w:ind w:left="720" w:hanging="360"/>
      </w:pPr>
      <w:rPr>
        <w:u w:val="none"/>
      </w:rPr>
    </w:lvl>
    <w:lvl w:ilvl="1" w:tplc="DDB0265E">
      <w:start w:val="1"/>
      <w:numFmt w:val="lowerLetter"/>
      <w:lvlText w:val="%2."/>
      <w:lvlJc w:val="left"/>
      <w:pPr>
        <w:ind w:left="1440" w:hanging="360"/>
      </w:pPr>
      <w:rPr>
        <w:u w:val="none"/>
      </w:rPr>
    </w:lvl>
    <w:lvl w:ilvl="2" w:tplc="3AAEB530">
      <w:start w:val="1"/>
      <w:numFmt w:val="lowerRoman"/>
      <w:lvlText w:val="%3."/>
      <w:lvlJc w:val="right"/>
      <w:pPr>
        <w:ind w:left="2160" w:hanging="360"/>
      </w:pPr>
      <w:rPr>
        <w:u w:val="none"/>
      </w:rPr>
    </w:lvl>
    <w:lvl w:ilvl="3" w:tplc="9A6A7056">
      <w:start w:val="1"/>
      <w:numFmt w:val="decimal"/>
      <w:lvlText w:val="%4."/>
      <w:lvlJc w:val="left"/>
      <w:pPr>
        <w:ind w:left="2880" w:hanging="360"/>
      </w:pPr>
      <w:rPr>
        <w:u w:val="none"/>
      </w:rPr>
    </w:lvl>
    <w:lvl w:ilvl="4" w:tplc="ED242710">
      <w:start w:val="1"/>
      <w:numFmt w:val="lowerLetter"/>
      <w:lvlText w:val="%5."/>
      <w:lvlJc w:val="left"/>
      <w:pPr>
        <w:ind w:left="3600" w:hanging="360"/>
      </w:pPr>
      <w:rPr>
        <w:u w:val="none"/>
      </w:rPr>
    </w:lvl>
    <w:lvl w:ilvl="5" w:tplc="EEA4B928">
      <w:start w:val="1"/>
      <w:numFmt w:val="lowerRoman"/>
      <w:lvlText w:val="%6."/>
      <w:lvlJc w:val="right"/>
      <w:pPr>
        <w:ind w:left="4320" w:hanging="360"/>
      </w:pPr>
      <w:rPr>
        <w:u w:val="none"/>
      </w:rPr>
    </w:lvl>
    <w:lvl w:ilvl="6" w:tplc="EB9427AC">
      <w:start w:val="1"/>
      <w:numFmt w:val="decimal"/>
      <w:lvlText w:val="%7."/>
      <w:lvlJc w:val="left"/>
      <w:pPr>
        <w:ind w:left="5040" w:hanging="360"/>
      </w:pPr>
      <w:rPr>
        <w:u w:val="none"/>
      </w:rPr>
    </w:lvl>
    <w:lvl w:ilvl="7" w:tplc="69F2FD38">
      <w:start w:val="1"/>
      <w:numFmt w:val="lowerLetter"/>
      <w:lvlText w:val="%8."/>
      <w:lvlJc w:val="left"/>
      <w:pPr>
        <w:ind w:left="5760" w:hanging="360"/>
      </w:pPr>
      <w:rPr>
        <w:u w:val="none"/>
      </w:rPr>
    </w:lvl>
    <w:lvl w:ilvl="8" w:tplc="EE0841DC">
      <w:start w:val="1"/>
      <w:numFmt w:val="lowerRoman"/>
      <w:lvlText w:val="%9."/>
      <w:lvlJc w:val="right"/>
      <w:pPr>
        <w:ind w:left="6480" w:hanging="360"/>
      </w:pPr>
      <w:rPr>
        <w:u w:val="none"/>
      </w:rPr>
    </w:lvl>
  </w:abstractNum>
  <w:abstractNum w:abstractNumId="7" w15:restartNumberingAfterBreak="0">
    <w:nsid w:val="205C1AED"/>
    <w:multiLevelType w:val="hybridMultilevel"/>
    <w:tmpl w:val="E24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753FD"/>
    <w:multiLevelType w:val="hybridMultilevel"/>
    <w:tmpl w:val="ABFA1D6C"/>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30A8D"/>
    <w:multiLevelType w:val="hybridMultilevel"/>
    <w:tmpl w:val="FA02C040"/>
    <w:lvl w:ilvl="0" w:tplc="CA0A8604">
      <w:start w:val="1"/>
      <w:numFmt w:val="decimal"/>
      <w:lvlText w:val="%1."/>
      <w:lvlJc w:val="left"/>
      <w:pPr>
        <w:ind w:left="720" w:hanging="360"/>
      </w:pPr>
    </w:lvl>
    <w:lvl w:ilvl="1" w:tplc="D1F6820C">
      <w:start w:val="1"/>
      <w:numFmt w:val="lowerLetter"/>
      <w:lvlText w:val="%2."/>
      <w:lvlJc w:val="left"/>
      <w:pPr>
        <w:ind w:left="1440" w:hanging="360"/>
      </w:pPr>
    </w:lvl>
    <w:lvl w:ilvl="2" w:tplc="9FC49D02">
      <w:start w:val="1"/>
      <w:numFmt w:val="lowerRoman"/>
      <w:lvlText w:val="%3."/>
      <w:lvlJc w:val="right"/>
      <w:pPr>
        <w:ind w:left="2160" w:hanging="180"/>
      </w:pPr>
    </w:lvl>
    <w:lvl w:ilvl="3" w:tplc="D4009708">
      <w:start w:val="1"/>
      <w:numFmt w:val="decimal"/>
      <w:lvlText w:val="%4."/>
      <w:lvlJc w:val="left"/>
      <w:pPr>
        <w:ind w:left="2880" w:hanging="360"/>
      </w:pPr>
    </w:lvl>
    <w:lvl w:ilvl="4" w:tplc="B9301A28">
      <w:start w:val="1"/>
      <w:numFmt w:val="lowerLetter"/>
      <w:lvlText w:val="%5."/>
      <w:lvlJc w:val="left"/>
      <w:pPr>
        <w:ind w:left="3600" w:hanging="360"/>
      </w:pPr>
    </w:lvl>
    <w:lvl w:ilvl="5" w:tplc="F9BA04A4">
      <w:start w:val="1"/>
      <w:numFmt w:val="lowerRoman"/>
      <w:lvlText w:val="%6."/>
      <w:lvlJc w:val="right"/>
      <w:pPr>
        <w:ind w:left="4320" w:hanging="180"/>
      </w:pPr>
    </w:lvl>
    <w:lvl w:ilvl="6" w:tplc="5EE4AD6C">
      <w:start w:val="1"/>
      <w:numFmt w:val="decimal"/>
      <w:lvlText w:val="%7."/>
      <w:lvlJc w:val="left"/>
      <w:pPr>
        <w:ind w:left="5040" w:hanging="360"/>
      </w:pPr>
    </w:lvl>
    <w:lvl w:ilvl="7" w:tplc="B4887D24">
      <w:start w:val="1"/>
      <w:numFmt w:val="lowerLetter"/>
      <w:lvlText w:val="%8."/>
      <w:lvlJc w:val="left"/>
      <w:pPr>
        <w:ind w:left="5760" w:hanging="360"/>
      </w:pPr>
    </w:lvl>
    <w:lvl w:ilvl="8" w:tplc="765E7EEE">
      <w:start w:val="1"/>
      <w:numFmt w:val="lowerRoman"/>
      <w:lvlText w:val="%9."/>
      <w:lvlJc w:val="right"/>
      <w:pPr>
        <w:ind w:left="6480" w:hanging="180"/>
      </w:pPr>
    </w:lvl>
  </w:abstractNum>
  <w:abstractNum w:abstractNumId="10" w15:restartNumberingAfterBreak="0">
    <w:nsid w:val="26E13CAA"/>
    <w:multiLevelType w:val="hybridMultilevel"/>
    <w:tmpl w:val="9F40D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33490"/>
    <w:multiLevelType w:val="multilevel"/>
    <w:tmpl w:val="90F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77CAA"/>
    <w:multiLevelType w:val="hybridMultilevel"/>
    <w:tmpl w:val="7566634C"/>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10D0"/>
    <w:multiLevelType w:val="hybridMultilevel"/>
    <w:tmpl w:val="6BA4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011A"/>
    <w:multiLevelType w:val="hybridMultilevel"/>
    <w:tmpl w:val="EB965BCE"/>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F6120"/>
    <w:multiLevelType w:val="hybridMultilevel"/>
    <w:tmpl w:val="AD3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E0ADD"/>
    <w:multiLevelType w:val="hybridMultilevel"/>
    <w:tmpl w:val="DD92D8EA"/>
    <w:lvl w:ilvl="0" w:tplc="7B028B4E">
      <w:start w:val="1"/>
      <w:numFmt w:val="decimal"/>
      <w:lvlText w:val="%1."/>
      <w:lvlJc w:val="left"/>
      <w:pPr>
        <w:tabs>
          <w:tab w:val="num" w:pos="720"/>
        </w:tabs>
        <w:ind w:left="720" w:hanging="360"/>
      </w:pPr>
    </w:lvl>
    <w:lvl w:ilvl="1" w:tplc="C9A69118" w:tentative="1">
      <w:start w:val="1"/>
      <w:numFmt w:val="decimal"/>
      <w:lvlText w:val="%2."/>
      <w:lvlJc w:val="left"/>
      <w:pPr>
        <w:tabs>
          <w:tab w:val="num" w:pos="1440"/>
        </w:tabs>
        <w:ind w:left="1440" w:hanging="360"/>
      </w:pPr>
    </w:lvl>
    <w:lvl w:ilvl="2" w:tplc="DB96CAD4" w:tentative="1">
      <w:start w:val="1"/>
      <w:numFmt w:val="decimal"/>
      <w:lvlText w:val="%3."/>
      <w:lvlJc w:val="left"/>
      <w:pPr>
        <w:tabs>
          <w:tab w:val="num" w:pos="2160"/>
        </w:tabs>
        <w:ind w:left="2160" w:hanging="360"/>
      </w:pPr>
    </w:lvl>
    <w:lvl w:ilvl="3" w:tplc="D83E7792" w:tentative="1">
      <w:start w:val="1"/>
      <w:numFmt w:val="decimal"/>
      <w:lvlText w:val="%4."/>
      <w:lvlJc w:val="left"/>
      <w:pPr>
        <w:tabs>
          <w:tab w:val="num" w:pos="2880"/>
        </w:tabs>
        <w:ind w:left="2880" w:hanging="360"/>
      </w:pPr>
    </w:lvl>
    <w:lvl w:ilvl="4" w:tplc="A44C62D2" w:tentative="1">
      <w:start w:val="1"/>
      <w:numFmt w:val="decimal"/>
      <w:lvlText w:val="%5."/>
      <w:lvlJc w:val="left"/>
      <w:pPr>
        <w:tabs>
          <w:tab w:val="num" w:pos="3600"/>
        </w:tabs>
        <w:ind w:left="3600" w:hanging="360"/>
      </w:pPr>
    </w:lvl>
    <w:lvl w:ilvl="5" w:tplc="B00E92C8" w:tentative="1">
      <w:start w:val="1"/>
      <w:numFmt w:val="decimal"/>
      <w:lvlText w:val="%6."/>
      <w:lvlJc w:val="left"/>
      <w:pPr>
        <w:tabs>
          <w:tab w:val="num" w:pos="4320"/>
        </w:tabs>
        <w:ind w:left="4320" w:hanging="360"/>
      </w:pPr>
    </w:lvl>
    <w:lvl w:ilvl="6" w:tplc="7254869E" w:tentative="1">
      <w:start w:val="1"/>
      <w:numFmt w:val="decimal"/>
      <w:lvlText w:val="%7."/>
      <w:lvlJc w:val="left"/>
      <w:pPr>
        <w:tabs>
          <w:tab w:val="num" w:pos="5040"/>
        </w:tabs>
        <w:ind w:left="5040" w:hanging="360"/>
      </w:pPr>
    </w:lvl>
    <w:lvl w:ilvl="7" w:tplc="DAA8008A" w:tentative="1">
      <w:start w:val="1"/>
      <w:numFmt w:val="decimal"/>
      <w:lvlText w:val="%8."/>
      <w:lvlJc w:val="left"/>
      <w:pPr>
        <w:tabs>
          <w:tab w:val="num" w:pos="5760"/>
        </w:tabs>
        <w:ind w:left="5760" w:hanging="360"/>
      </w:pPr>
    </w:lvl>
    <w:lvl w:ilvl="8" w:tplc="1BF868C4" w:tentative="1">
      <w:start w:val="1"/>
      <w:numFmt w:val="decimal"/>
      <w:lvlText w:val="%9."/>
      <w:lvlJc w:val="left"/>
      <w:pPr>
        <w:tabs>
          <w:tab w:val="num" w:pos="6480"/>
        </w:tabs>
        <w:ind w:left="6480" w:hanging="360"/>
      </w:pPr>
    </w:lvl>
  </w:abstractNum>
  <w:abstractNum w:abstractNumId="17" w15:restartNumberingAfterBreak="0">
    <w:nsid w:val="3F7237FD"/>
    <w:multiLevelType w:val="hybridMultilevel"/>
    <w:tmpl w:val="639CDF66"/>
    <w:lvl w:ilvl="0" w:tplc="BAEEAB7E">
      <w:start w:val="1"/>
      <w:numFmt w:val="lowerLetter"/>
      <w:lvlText w:val="%1."/>
      <w:lvlJc w:val="left"/>
      <w:pPr>
        <w:ind w:left="1440" w:hanging="360"/>
      </w:pPr>
      <w:rPr>
        <w:u w:val="none"/>
      </w:rPr>
    </w:lvl>
    <w:lvl w:ilvl="1" w:tplc="7B7E261C">
      <w:start w:val="1"/>
      <w:numFmt w:val="lowerRoman"/>
      <w:lvlText w:val="%2."/>
      <w:lvlJc w:val="right"/>
      <w:pPr>
        <w:ind w:left="2160" w:hanging="360"/>
      </w:pPr>
      <w:rPr>
        <w:u w:val="none"/>
      </w:rPr>
    </w:lvl>
    <w:lvl w:ilvl="2" w:tplc="43FA3772">
      <w:start w:val="1"/>
      <w:numFmt w:val="decimal"/>
      <w:lvlText w:val="%3."/>
      <w:lvlJc w:val="left"/>
      <w:pPr>
        <w:ind w:left="2880" w:hanging="360"/>
      </w:pPr>
      <w:rPr>
        <w:u w:val="none"/>
      </w:rPr>
    </w:lvl>
    <w:lvl w:ilvl="3" w:tplc="8E1669B2">
      <w:start w:val="1"/>
      <w:numFmt w:val="lowerLetter"/>
      <w:lvlText w:val="%4."/>
      <w:lvlJc w:val="left"/>
      <w:pPr>
        <w:ind w:left="3600" w:hanging="360"/>
      </w:pPr>
      <w:rPr>
        <w:u w:val="none"/>
      </w:rPr>
    </w:lvl>
    <w:lvl w:ilvl="4" w:tplc="32A8AA0A">
      <w:start w:val="1"/>
      <w:numFmt w:val="lowerRoman"/>
      <w:lvlText w:val="%5."/>
      <w:lvlJc w:val="right"/>
      <w:pPr>
        <w:ind w:left="4320" w:hanging="360"/>
      </w:pPr>
      <w:rPr>
        <w:u w:val="none"/>
      </w:rPr>
    </w:lvl>
    <w:lvl w:ilvl="5" w:tplc="F44214B0">
      <w:start w:val="1"/>
      <w:numFmt w:val="decimal"/>
      <w:lvlText w:val="%6."/>
      <w:lvlJc w:val="left"/>
      <w:pPr>
        <w:ind w:left="5040" w:hanging="360"/>
      </w:pPr>
      <w:rPr>
        <w:u w:val="none"/>
      </w:rPr>
    </w:lvl>
    <w:lvl w:ilvl="6" w:tplc="E58E0C48">
      <w:start w:val="1"/>
      <w:numFmt w:val="lowerLetter"/>
      <w:lvlText w:val="%7."/>
      <w:lvlJc w:val="left"/>
      <w:pPr>
        <w:ind w:left="5760" w:hanging="360"/>
      </w:pPr>
      <w:rPr>
        <w:u w:val="none"/>
      </w:rPr>
    </w:lvl>
    <w:lvl w:ilvl="7" w:tplc="67049FF6">
      <w:start w:val="1"/>
      <w:numFmt w:val="lowerRoman"/>
      <w:lvlText w:val="%8."/>
      <w:lvlJc w:val="right"/>
      <w:pPr>
        <w:ind w:left="6480" w:hanging="360"/>
      </w:pPr>
      <w:rPr>
        <w:u w:val="none"/>
      </w:rPr>
    </w:lvl>
    <w:lvl w:ilvl="8" w:tplc="2DA0A4B0">
      <w:start w:val="1"/>
      <w:numFmt w:val="decimal"/>
      <w:lvlText w:val="%9."/>
      <w:lvlJc w:val="left"/>
      <w:pPr>
        <w:ind w:left="7200" w:hanging="360"/>
      </w:pPr>
      <w:rPr>
        <w:u w:val="none"/>
      </w:rPr>
    </w:lvl>
  </w:abstractNum>
  <w:abstractNum w:abstractNumId="18" w15:restartNumberingAfterBreak="0">
    <w:nsid w:val="40431169"/>
    <w:multiLevelType w:val="hybridMultilevel"/>
    <w:tmpl w:val="3202CE3A"/>
    <w:lvl w:ilvl="0" w:tplc="1248C906">
      <w:start w:val="1"/>
      <w:numFmt w:val="bullet"/>
      <w:lvlText w:val="·"/>
      <w:lvlJc w:val="left"/>
      <w:pPr>
        <w:ind w:left="720" w:hanging="360"/>
      </w:pPr>
      <w:rPr>
        <w:rFonts w:ascii="Symbol" w:hAnsi="Symbol" w:hint="default"/>
      </w:rPr>
    </w:lvl>
    <w:lvl w:ilvl="1" w:tplc="9AB6A696">
      <w:start w:val="1"/>
      <w:numFmt w:val="bullet"/>
      <w:lvlText w:val="o"/>
      <w:lvlJc w:val="left"/>
      <w:pPr>
        <w:ind w:left="1440" w:hanging="360"/>
      </w:pPr>
      <w:rPr>
        <w:rFonts w:ascii="Courier New" w:hAnsi="Courier New" w:hint="default"/>
      </w:rPr>
    </w:lvl>
    <w:lvl w:ilvl="2" w:tplc="6436C9A8">
      <w:start w:val="1"/>
      <w:numFmt w:val="bullet"/>
      <w:lvlText w:val=""/>
      <w:lvlJc w:val="left"/>
      <w:pPr>
        <w:ind w:left="2160" w:hanging="360"/>
      </w:pPr>
      <w:rPr>
        <w:rFonts w:ascii="Wingdings" w:hAnsi="Wingdings" w:hint="default"/>
      </w:rPr>
    </w:lvl>
    <w:lvl w:ilvl="3" w:tplc="E070DAF0">
      <w:start w:val="1"/>
      <w:numFmt w:val="bullet"/>
      <w:lvlText w:val=""/>
      <w:lvlJc w:val="left"/>
      <w:pPr>
        <w:ind w:left="2880" w:hanging="360"/>
      </w:pPr>
      <w:rPr>
        <w:rFonts w:ascii="Symbol" w:hAnsi="Symbol" w:hint="default"/>
      </w:rPr>
    </w:lvl>
    <w:lvl w:ilvl="4" w:tplc="ECAE7002">
      <w:start w:val="1"/>
      <w:numFmt w:val="bullet"/>
      <w:lvlText w:val="o"/>
      <w:lvlJc w:val="left"/>
      <w:pPr>
        <w:ind w:left="3600" w:hanging="360"/>
      </w:pPr>
      <w:rPr>
        <w:rFonts w:ascii="Courier New" w:hAnsi="Courier New" w:hint="default"/>
      </w:rPr>
    </w:lvl>
    <w:lvl w:ilvl="5" w:tplc="9E34B5FA">
      <w:start w:val="1"/>
      <w:numFmt w:val="bullet"/>
      <w:lvlText w:val=""/>
      <w:lvlJc w:val="left"/>
      <w:pPr>
        <w:ind w:left="4320" w:hanging="360"/>
      </w:pPr>
      <w:rPr>
        <w:rFonts w:ascii="Wingdings" w:hAnsi="Wingdings" w:hint="default"/>
      </w:rPr>
    </w:lvl>
    <w:lvl w:ilvl="6" w:tplc="BB2038B8">
      <w:start w:val="1"/>
      <w:numFmt w:val="bullet"/>
      <w:lvlText w:val=""/>
      <w:lvlJc w:val="left"/>
      <w:pPr>
        <w:ind w:left="5040" w:hanging="360"/>
      </w:pPr>
      <w:rPr>
        <w:rFonts w:ascii="Symbol" w:hAnsi="Symbol" w:hint="default"/>
      </w:rPr>
    </w:lvl>
    <w:lvl w:ilvl="7" w:tplc="573ACC92">
      <w:start w:val="1"/>
      <w:numFmt w:val="bullet"/>
      <w:lvlText w:val="o"/>
      <w:lvlJc w:val="left"/>
      <w:pPr>
        <w:ind w:left="5760" w:hanging="360"/>
      </w:pPr>
      <w:rPr>
        <w:rFonts w:ascii="Courier New" w:hAnsi="Courier New" w:hint="default"/>
      </w:rPr>
    </w:lvl>
    <w:lvl w:ilvl="8" w:tplc="A43284F6">
      <w:start w:val="1"/>
      <w:numFmt w:val="bullet"/>
      <w:lvlText w:val=""/>
      <w:lvlJc w:val="left"/>
      <w:pPr>
        <w:ind w:left="6480" w:hanging="360"/>
      </w:pPr>
      <w:rPr>
        <w:rFonts w:ascii="Wingdings" w:hAnsi="Wingdings" w:hint="default"/>
      </w:rPr>
    </w:lvl>
  </w:abstractNum>
  <w:abstractNum w:abstractNumId="19" w15:restartNumberingAfterBreak="0">
    <w:nsid w:val="44D55EAE"/>
    <w:multiLevelType w:val="multilevel"/>
    <w:tmpl w:val="133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5DBA"/>
    <w:multiLevelType w:val="hybridMultilevel"/>
    <w:tmpl w:val="3592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93971"/>
    <w:multiLevelType w:val="hybridMultilevel"/>
    <w:tmpl w:val="EBD265DE"/>
    <w:lvl w:ilvl="0" w:tplc="DAAC7C26">
      <w:start w:val="1"/>
      <w:numFmt w:val="decimal"/>
      <w:lvlText w:val="%1."/>
      <w:lvlJc w:val="left"/>
      <w:pPr>
        <w:tabs>
          <w:tab w:val="num" w:pos="720"/>
        </w:tabs>
        <w:ind w:left="720" w:hanging="360"/>
      </w:pPr>
    </w:lvl>
    <w:lvl w:ilvl="1" w:tplc="3BC09FCC" w:tentative="1">
      <w:start w:val="1"/>
      <w:numFmt w:val="decimal"/>
      <w:lvlText w:val="%2."/>
      <w:lvlJc w:val="left"/>
      <w:pPr>
        <w:tabs>
          <w:tab w:val="num" w:pos="1440"/>
        </w:tabs>
        <w:ind w:left="1440" w:hanging="360"/>
      </w:pPr>
    </w:lvl>
    <w:lvl w:ilvl="2" w:tplc="BE847828" w:tentative="1">
      <w:start w:val="1"/>
      <w:numFmt w:val="decimal"/>
      <w:lvlText w:val="%3."/>
      <w:lvlJc w:val="left"/>
      <w:pPr>
        <w:tabs>
          <w:tab w:val="num" w:pos="2160"/>
        </w:tabs>
        <w:ind w:left="2160" w:hanging="360"/>
      </w:pPr>
    </w:lvl>
    <w:lvl w:ilvl="3" w:tplc="FDB6CE1C" w:tentative="1">
      <w:start w:val="1"/>
      <w:numFmt w:val="decimal"/>
      <w:lvlText w:val="%4."/>
      <w:lvlJc w:val="left"/>
      <w:pPr>
        <w:tabs>
          <w:tab w:val="num" w:pos="2880"/>
        </w:tabs>
        <w:ind w:left="2880" w:hanging="360"/>
      </w:pPr>
    </w:lvl>
    <w:lvl w:ilvl="4" w:tplc="B53A0FB0" w:tentative="1">
      <w:start w:val="1"/>
      <w:numFmt w:val="decimal"/>
      <w:lvlText w:val="%5."/>
      <w:lvlJc w:val="left"/>
      <w:pPr>
        <w:tabs>
          <w:tab w:val="num" w:pos="3600"/>
        </w:tabs>
        <w:ind w:left="3600" w:hanging="360"/>
      </w:pPr>
    </w:lvl>
    <w:lvl w:ilvl="5" w:tplc="44D64516" w:tentative="1">
      <w:start w:val="1"/>
      <w:numFmt w:val="decimal"/>
      <w:lvlText w:val="%6."/>
      <w:lvlJc w:val="left"/>
      <w:pPr>
        <w:tabs>
          <w:tab w:val="num" w:pos="4320"/>
        </w:tabs>
        <w:ind w:left="4320" w:hanging="360"/>
      </w:pPr>
    </w:lvl>
    <w:lvl w:ilvl="6" w:tplc="B5621A92" w:tentative="1">
      <w:start w:val="1"/>
      <w:numFmt w:val="decimal"/>
      <w:lvlText w:val="%7."/>
      <w:lvlJc w:val="left"/>
      <w:pPr>
        <w:tabs>
          <w:tab w:val="num" w:pos="5040"/>
        </w:tabs>
        <w:ind w:left="5040" w:hanging="360"/>
      </w:pPr>
    </w:lvl>
    <w:lvl w:ilvl="7" w:tplc="B8285506" w:tentative="1">
      <w:start w:val="1"/>
      <w:numFmt w:val="decimal"/>
      <w:lvlText w:val="%8."/>
      <w:lvlJc w:val="left"/>
      <w:pPr>
        <w:tabs>
          <w:tab w:val="num" w:pos="5760"/>
        </w:tabs>
        <w:ind w:left="5760" w:hanging="360"/>
      </w:pPr>
    </w:lvl>
    <w:lvl w:ilvl="8" w:tplc="32902B64" w:tentative="1">
      <w:start w:val="1"/>
      <w:numFmt w:val="decimal"/>
      <w:lvlText w:val="%9."/>
      <w:lvlJc w:val="left"/>
      <w:pPr>
        <w:tabs>
          <w:tab w:val="num" w:pos="6480"/>
        </w:tabs>
        <w:ind w:left="6480" w:hanging="360"/>
      </w:pPr>
    </w:lvl>
  </w:abstractNum>
  <w:abstractNum w:abstractNumId="22" w15:restartNumberingAfterBreak="0">
    <w:nsid w:val="4FCC0F42"/>
    <w:multiLevelType w:val="hybridMultilevel"/>
    <w:tmpl w:val="16C4B1B8"/>
    <w:lvl w:ilvl="0" w:tplc="C4D6DB5A">
      <w:start w:val="1"/>
      <w:numFmt w:val="lowerLetter"/>
      <w:lvlText w:val="%1."/>
      <w:lvlJc w:val="left"/>
      <w:pPr>
        <w:ind w:left="1440" w:hanging="360"/>
      </w:pPr>
      <w:rPr>
        <w:u w:val="none"/>
      </w:rPr>
    </w:lvl>
    <w:lvl w:ilvl="1" w:tplc="ADA2CA80">
      <w:start w:val="1"/>
      <w:numFmt w:val="lowerRoman"/>
      <w:lvlText w:val="%2."/>
      <w:lvlJc w:val="right"/>
      <w:pPr>
        <w:ind w:left="2160" w:hanging="360"/>
      </w:pPr>
      <w:rPr>
        <w:u w:val="none"/>
      </w:rPr>
    </w:lvl>
    <w:lvl w:ilvl="2" w:tplc="06203278">
      <w:start w:val="1"/>
      <w:numFmt w:val="decimal"/>
      <w:lvlText w:val="%3."/>
      <w:lvlJc w:val="left"/>
      <w:pPr>
        <w:ind w:left="2880" w:hanging="360"/>
      </w:pPr>
      <w:rPr>
        <w:u w:val="none"/>
      </w:rPr>
    </w:lvl>
    <w:lvl w:ilvl="3" w:tplc="772C62DE">
      <w:start w:val="1"/>
      <w:numFmt w:val="lowerLetter"/>
      <w:lvlText w:val="%4."/>
      <w:lvlJc w:val="left"/>
      <w:pPr>
        <w:ind w:left="3600" w:hanging="360"/>
      </w:pPr>
      <w:rPr>
        <w:u w:val="none"/>
      </w:rPr>
    </w:lvl>
    <w:lvl w:ilvl="4" w:tplc="601EED8A">
      <w:start w:val="1"/>
      <w:numFmt w:val="lowerRoman"/>
      <w:lvlText w:val="%5."/>
      <w:lvlJc w:val="right"/>
      <w:pPr>
        <w:ind w:left="4320" w:hanging="360"/>
      </w:pPr>
      <w:rPr>
        <w:u w:val="none"/>
      </w:rPr>
    </w:lvl>
    <w:lvl w:ilvl="5" w:tplc="6C08CE78">
      <w:start w:val="1"/>
      <w:numFmt w:val="decimal"/>
      <w:lvlText w:val="%6."/>
      <w:lvlJc w:val="left"/>
      <w:pPr>
        <w:ind w:left="5040" w:hanging="360"/>
      </w:pPr>
      <w:rPr>
        <w:u w:val="none"/>
      </w:rPr>
    </w:lvl>
    <w:lvl w:ilvl="6" w:tplc="4A0AE576">
      <w:start w:val="1"/>
      <w:numFmt w:val="lowerLetter"/>
      <w:lvlText w:val="%7."/>
      <w:lvlJc w:val="left"/>
      <w:pPr>
        <w:ind w:left="5760" w:hanging="360"/>
      </w:pPr>
      <w:rPr>
        <w:u w:val="none"/>
      </w:rPr>
    </w:lvl>
    <w:lvl w:ilvl="7" w:tplc="695C88FA">
      <w:start w:val="1"/>
      <w:numFmt w:val="lowerRoman"/>
      <w:lvlText w:val="%8."/>
      <w:lvlJc w:val="right"/>
      <w:pPr>
        <w:ind w:left="6480" w:hanging="360"/>
      </w:pPr>
      <w:rPr>
        <w:u w:val="none"/>
      </w:rPr>
    </w:lvl>
    <w:lvl w:ilvl="8" w:tplc="71565AFA">
      <w:start w:val="1"/>
      <w:numFmt w:val="decimal"/>
      <w:lvlText w:val="%9."/>
      <w:lvlJc w:val="left"/>
      <w:pPr>
        <w:ind w:left="7200" w:hanging="360"/>
      </w:pPr>
      <w:rPr>
        <w:u w:val="none"/>
      </w:rPr>
    </w:lvl>
  </w:abstractNum>
  <w:abstractNum w:abstractNumId="23" w15:restartNumberingAfterBreak="0">
    <w:nsid w:val="4FE60295"/>
    <w:multiLevelType w:val="hybridMultilevel"/>
    <w:tmpl w:val="A23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B01A3"/>
    <w:multiLevelType w:val="hybridMultilevel"/>
    <w:tmpl w:val="666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C25DA"/>
    <w:multiLevelType w:val="hybridMultilevel"/>
    <w:tmpl w:val="EA1CEE80"/>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15BDA"/>
    <w:multiLevelType w:val="hybridMultilevel"/>
    <w:tmpl w:val="FA92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41E37"/>
    <w:multiLevelType w:val="hybridMultilevel"/>
    <w:tmpl w:val="C75ED564"/>
    <w:lvl w:ilvl="0" w:tplc="D1E6F9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B7528E"/>
    <w:multiLevelType w:val="hybridMultilevel"/>
    <w:tmpl w:val="BB0E98AC"/>
    <w:lvl w:ilvl="0" w:tplc="0824C7B8">
      <w:start w:val="1"/>
      <w:numFmt w:val="decimal"/>
      <w:lvlText w:val="%1."/>
      <w:lvlJc w:val="left"/>
      <w:pPr>
        <w:ind w:left="720" w:hanging="360"/>
      </w:pPr>
      <w:rPr>
        <w:u w:val="none"/>
      </w:rPr>
    </w:lvl>
    <w:lvl w:ilvl="1" w:tplc="5A40A5A8">
      <w:start w:val="1"/>
      <w:numFmt w:val="lowerLetter"/>
      <w:lvlText w:val="%2."/>
      <w:lvlJc w:val="left"/>
      <w:pPr>
        <w:ind w:left="1440" w:hanging="360"/>
      </w:pPr>
      <w:rPr>
        <w:u w:val="none"/>
      </w:rPr>
    </w:lvl>
    <w:lvl w:ilvl="2" w:tplc="B58084EA">
      <w:start w:val="1"/>
      <w:numFmt w:val="lowerRoman"/>
      <w:lvlText w:val="%3."/>
      <w:lvlJc w:val="right"/>
      <w:pPr>
        <w:ind w:left="2160" w:hanging="360"/>
      </w:pPr>
      <w:rPr>
        <w:u w:val="none"/>
      </w:rPr>
    </w:lvl>
    <w:lvl w:ilvl="3" w:tplc="7F50A788">
      <w:start w:val="1"/>
      <w:numFmt w:val="decimal"/>
      <w:lvlText w:val="%4."/>
      <w:lvlJc w:val="left"/>
      <w:pPr>
        <w:ind w:left="2880" w:hanging="360"/>
      </w:pPr>
      <w:rPr>
        <w:u w:val="none"/>
      </w:rPr>
    </w:lvl>
    <w:lvl w:ilvl="4" w:tplc="96607F4E">
      <w:start w:val="1"/>
      <w:numFmt w:val="lowerLetter"/>
      <w:lvlText w:val="%5."/>
      <w:lvlJc w:val="left"/>
      <w:pPr>
        <w:ind w:left="3600" w:hanging="360"/>
      </w:pPr>
      <w:rPr>
        <w:u w:val="none"/>
      </w:rPr>
    </w:lvl>
    <w:lvl w:ilvl="5" w:tplc="3F9CCC72">
      <w:start w:val="1"/>
      <w:numFmt w:val="lowerRoman"/>
      <w:lvlText w:val="%6."/>
      <w:lvlJc w:val="right"/>
      <w:pPr>
        <w:ind w:left="4320" w:hanging="360"/>
      </w:pPr>
      <w:rPr>
        <w:u w:val="none"/>
      </w:rPr>
    </w:lvl>
    <w:lvl w:ilvl="6" w:tplc="D6DE8580">
      <w:start w:val="1"/>
      <w:numFmt w:val="decimal"/>
      <w:lvlText w:val="%7."/>
      <w:lvlJc w:val="left"/>
      <w:pPr>
        <w:ind w:left="5040" w:hanging="360"/>
      </w:pPr>
      <w:rPr>
        <w:u w:val="none"/>
      </w:rPr>
    </w:lvl>
    <w:lvl w:ilvl="7" w:tplc="F10E3A02">
      <w:start w:val="1"/>
      <w:numFmt w:val="lowerLetter"/>
      <w:lvlText w:val="%8."/>
      <w:lvlJc w:val="left"/>
      <w:pPr>
        <w:ind w:left="5760" w:hanging="360"/>
      </w:pPr>
      <w:rPr>
        <w:u w:val="none"/>
      </w:rPr>
    </w:lvl>
    <w:lvl w:ilvl="8" w:tplc="C8D41D2A">
      <w:start w:val="1"/>
      <w:numFmt w:val="lowerRoman"/>
      <w:lvlText w:val="%9."/>
      <w:lvlJc w:val="right"/>
      <w:pPr>
        <w:ind w:left="6480" w:hanging="360"/>
      </w:pPr>
      <w:rPr>
        <w:u w:val="none"/>
      </w:rPr>
    </w:lvl>
  </w:abstractNum>
  <w:abstractNum w:abstractNumId="29" w15:restartNumberingAfterBreak="0">
    <w:nsid w:val="664C4032"/>
    <w:multiLevelType w:val="hybridMultilevel"/>
    <w:tmpl w:val="9AB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03334"/>
    <w:multiLevelType w:val="hybridMultilevel"/>
    <w:tmpl w:val="FF5E6198"/>
    <w:lvl w:ilvl="0" w:tplc="D1E6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12CC0"/>
    <w:multiLevelType w:val="hybridMultilevel"/>
    <w:tmpl w:val="DE0630C2"/>
    <w:lvl w:ilvl="0" w:tplc="082A9B18">
      <w:start w:val="1"/>
      <w:numFmt w:val="decimal"/>
      <w:lvlText w:val="%1."/>
      <w:lvlJc w:val="left"/>
      <w:pPr>
        <w:ind w:left="720" w:hanging="360"/>
      </w:pPr>
    </w:lvl>
    <w:lvl w:ilvl="1" w:tplc="59A22E7A">
      <w:start w:val="1"/>
      <w:numFmt w:val="lowerLetter"/>
      <w:lvlText w:val="%2."/>
      <w:lvlJc w:val="left"/>
      <w:pPr>
        <w:ind w:left="1440" w:hanging="360"/>
      </w:pPr>
    </w:lvl>
    <w:lvl w:ilvl="2" w:tplc="85D6F46C">
      <w:start w:val="1"/>
      <w:numFmt w:val="lowerRoman"/>
      <w:lvlText w:val="%3."/>
      <w:lvlJc w:val="right"/>
      <w:pPr>
        <w:ind w:left="2160" w:hanging="180"/>
      </w:pPr>
    </w:lvl>
    <w:lvl w:ilvl="3" w:tplc="78FE3372">
      <w:start w:val="1"/>
      <w:numFmt w:val="decimal"/>
      <w:lvlText w:val="%4."/>
      <w:lvlJc w:val="left"/>
      <w:pPr>
        <w:ind w:left="2880" w:hanging="360"/>
      </w:pPr>
    </w:lvl>
    <w:lvl w:ilvl="4" w:tplc="211A2A58">
      <w:start w:val="1"/>
      <w:numFmt w:val="lowerLetter"/>
      <w:lvlText w:val="%5."/>
      <w:lvlJc w:val="left"/>
      <w:pPr>
        <w:ind w:left="3600" w:hanging="360"/>
      </w:pPr>
    </w:lvl>
    <w:lvl w:ilvl="5" w:tplc="E57C4242">
      <w:start w:val="1"/>
      <w:numFmt w:val="lowerRoman"/>
      <w:lvlText w:val="%6."/>
      <w:lvlJc w:val="right"/>
      <w:pPr>
        <w:ind w:left="4320" w:hanging="180"/>
      </w:pPr>
    </w:lvl>
    <w:lvl w:ilvl="6" w:tplc="6958CD46">
      <w:start w:val="1"/>
      <w:numFmt w:val="decimal"/>
      <w:lvlText w:val="%7."/>
      <w:lvlJc w:val="left"/>
      <w:pPr>
        <w:ind w:left="5040" w:hanging="360"/>
      </w:pPr>
    </w:lvl>
    <w:lvl w:ilvl="7" w:tplc="94E835B6">
      <w:start w:val="1"/>
      <w:numFmt w:val="lowerLetter"/>
      <w:lvlText w:val="%8."/>
      <w:lvlJc w:val="left"/>
      <w:pPr>
        <w:ind w:left="5760" w:hanging="360"/>
      </w:pPr>
    </w:lvl>
    <w:lvl w:ilvl="8" w:tplc="13FC2844">
      <w:start w:val="1"/>
      <w:numFmt w:val="lowerRoman"/>
      <w:lvlText w:val="%9."/>
      <w:lvlJc w:val="right"/>
      <w:pPr>
        <w:ind w:left="6480" w:hanging="180"/>
      </w:pPr>
    </w:lvl>
  </w:abstractNum>
  <w:abstractNum w:abstractNumId="32" w15:restartNumberingAfterBreak="0">
    <w:nsid w:val="6F9921E2"/>
    <w:multiLevelType w:val="hybridMultilevel"/>
    <w:tmpl w:val="3FFAB0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10C281B"/>
    <w:multiLevelType w:val="hybridMultilevel"/>
    <w:tmpl w:val="F0EE8DC0"/>
    <w:lvl w:ilvl="0" w:tplc="9C2E3E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E4778"/>
    <w:multiLevelType w:val="hybridMultilevel"/>
    <w:tmpl w:val="4C247F92"/>
    <w:lvl w:ilvl="0" w:tplc="07047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F087E"/>
    <w:multiLevelType w:val="hybridMultilevel"/>
    <w:tmpl w:val="D4F080C2"/>
    <w:lvl w:ilvl="0" w:tplc="58B8DBA0">
      <w:start w:val="1"/>
      <w:numFmt w:val="upperLetter"/>
      <w:lvlText w:val="%1."/>
      <w:lvlJc w:val="left"/>
      <w:pPr>
        <w:ind w:left="720" w:hanging="360"/>
      </w:pPr>
      <w:rPr>
        <w:u w:val="none"/>
      </w:rPr>
    </w:lvl>
    <w:lvl w:ilvl="1" w:tplc="01F4473E">
      <w:start w:val="1"/>
      <w:numFmt w:val="lowerLetter"/>
      <w:lvlText w:val="%2."/>
      <w:lvlJc w:val="left"/>
      <w:pPr>
        <w:ind w:left="1440" w:hanging="360"/>
      </w:pPr>
      <w:rPr>
        <w:u w:val="none"/>
      </w:rPr>
    </w:lvl>
    <w:lvl w:ilvl="2" w:tplc="8BF26B90">
      <w:start w:val="1"/>
      <w:numFmt w:val="lowerRoman"/>
      <w:lvlText w:val="%3."/>
      <w:lvlJc w:val="right"/>
      <w:pPr>
        <w:ind w:left="2160" w:hanging="360"/>
      </w:pPr>
      <w:rPr>
        <w:u w:val="none"/>
      </w:rPr>
    </w:lvl>
    <w:lvl w:ilvl="3" w:tplc="E9969D98">
      <w:start w:val="1"/>
      <w:numFmt w:val="decimal"/>
      <w:lvlText w:val="%4."/>
      <w:lvlJc w:val="left"/>
      <w:pPr>
        <w:ind w:left="2880" w:hanging="360"/>
      </w:pPr>
      <w:rPr>
        <w:u w:val="none"/>
      </w:rPr>
    </w:lvl>
    <w:lvl w:ilvl="4" w:tplc="43209026">
      <w:start w:val="1"/>
      <w:numFmt w:val="lowerLetter"/>
      <w:lvlText w:val="%5."/>
      <w:lvlJc w:val="left"/>
      <w:pPr>
        <w:ind w:left="3600" w:hanging="360"/>
      </w:pPr>
      <w:rPr>
        <w:u w:val="none"/>
      </w:rPr>
    </w:lvl>
    <w:lvl w:ilvl="5" w:tplc="6D302CEA">
      <w:start w:val="1"/>
      <w:numFmt w:val="lowerRoman"/>
      <w:lvlText w:val="%6."/>
      <w:lvlJc w:val="right"/>
      <w:pPr>
        <w:ind w:left="4320" w:hanging="360"/>
      </w:pPr>
      <w:rPr>
        <w:u w:val="none"/>
      </w:rPr>
    </w:lvl>
    <w:lvl w:ilvl="6" w:tplc="82846A8A">
      <w:start w:val="1"/>
      <w:numFmt w:val="decimal"/>
      <w:lvlText w:val="%7."/>
      <w:lvlJc w:val="left"/>
      <w:pPr>
        <w:ind w:left="5040" w:hanging="360"/>
      </w:pPr>
      <w:rPr>
        <w:u w:val="none"/>
      </w:rPr>
    </w:lvl>
    <w:lvl w:ilvl="7" w:tplc="905CA864">
      <w:start w:val="1"/>
      <w:numFmt w:val="lowerLetter"/>
      <w:lvlText w:val="%8."/>
      <w:lvlJc w:val="left"/>
      <w:pPr>
        <w:ind w:left="5760" w:hanging="360"/>
      </w:pPr>
      <w:rPr>
        <w:u w:val="none"/>
      </w:rPr>
    </w:lvl>
    <w:lvl w:ilvl="8" w:tplc="8ABE2FD2">
      <w:start w:val="1"/>
      <w:numFmt w:val="lowerRoman"/>
      <w:lvlText w:val="%9."/>
      <w:lvlJc w:val="right"/>
      <w:pPr>
        <w:ind w:left="6480" w:hanging="360"/>
      </w:pPr>
      <w:rPr>
        <w:u w:val="none"/>
      </w:rPr>
    </w:lvl>
  </w:abstractNum>
  <w:abstractNum w:abstractNumId="36" w15:restartNumberingAfterBreak="0">
    <w:nsid w:val="7D6D1680"/>
    <w:multiLevelType w:val="hybridMultilevel"/>
    <w:tmpl w:val="CB3AF08E"/>
    <w:lvl w:ilvl="0" w:tplc="10304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72B5C"/>
    <w:multiLevelType w:val="hybridMultilevel"/>
    <w:tmpl w:val="5DC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31"/>
  </w:num>
  <w:num w:numId="5">
    <w:abstractNumId w:val="13"/>
  </w:num>
  <w:num w:numId="6">
    <w:abstractNumId w:val="6"/>
  </w:num>
  <w:num w:numId="7">
    <w:abstractNumId w:val="28"/>
  </w:num>
  <w:num w:numId="8">
    <w:abstractNumId w:val="22"/>
  </w:num>
  <w:num w:numId="9">
    <w:abstractNumId w:val="17"/>
  </w:num>
  <w:num w:numId="10">
    <w:abstractNumId w:val="35"/>
  </w:num>
  <w:num w:numId="11">
    <w:abstractNumId w:val="2"/>
  </w:num>
  <w:num w:numId="12">
    <w:abstractNumId w:val="32"/>
  </w:num>
  <w:num w:numId="13">
    <w:abstractNumId w:val="20"/>
  </w:num>
  <w:num w:numId="14">
    <w:abstractNumId w:val="21"/>
  </w:num>
  <w:num w:numId="15">
    <w:abstractNumId w:val="16"/>
  </w:num>
  <w:num w:numId="16">
    <w:abstractNumId w:val="26"/>
  </w:num>
  <w:num w:numId="17">
    <w:abstractNumId w:val="24"/>
  </w:num>
  <w:num w:numId="18">
    <w:abstractNumId w:val="29"/>
  </w:num>
  <w:num w:numId="19">
    <w:abstractNumId w:val="23"/>
  </w:num>
  <w:num w:numId="20">
    <w:abstractNumId w:val="7"/>
  </w:num>
  <w:num w:numId="21">
    <w:abstractNumId w:val="33"/>
  </w:num>
  <w:num w:numId="22">
    <w:abstractNumId w:val="1"/>
  </w:num>
  <w:num w:numId="23">
    <w:abstractNumId w:val="34"/>
  </w:num>
  <w:num w:numId="24">
    <w:abstractNumId w:val="3"/>
  </w:num>
  <w:num w:numId="25">
    <w:abstractNumId w:val="25"/>
  </w:num>
  <w:num w:numId="26">
    <w:abstractNumId w:val="4"/>
  </w:num>
  <w:num w:numId="27">
    <w:abstractNumId w:val="8"/>
  </w:num>
  <w:num w:numId="28">
    <w:abstractNumId w:val="0"/>
  </w:num>
  <w:num w:numId="29">
    <w:abstractNumId w:val="12"/>
  </w:num>
  <w:num w:numId="30">
    <w:abstractNumId w:val="14"/>
  </w:num>
  <w:num w:numId="31">
    <w:abstractNumId w:val="30"/>
  </w:num>
  <w:num w:numId="32">
    <w:abstractNumId w:val="27"/>
  </w:num>
  <w:num w:numId="33">
    <w:abstractNumId w:val="11"/>
  </w:num>
  <w:num w:numId="34">
    <w:abstractNumId w:val="19"/>
  </w:num>
  <w:num w:numId="35">
    <w:abstractNumId w:val="10"/>
  </w:num>
  <w:num w:numId="36">
    <w:abstractNumId w:val="37"/>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2r0ate85f9zred0d7vf0zyarstxptptaww&quot;&gt;COVID Research Gaps&lt;record-ids&gt;&lt;item&gt;98&lt;/item&gt;&lt;item&gt;99&lt;/item&gt;&lt;item&gt;106&lt;/item&gt;&lt;item&gt;107&lt;/item&gt;&lt;item&gt;108&lt;/item&gt;&lt;item&gt;113&lt;/item&gt;&lt;item&gt;120&lt;/item&gt;&lt;item&gt;121&lt;/item&gt;&lt;item&gt;122&lt;/item&gt;&lt;item&gt;123&lt;/item&gt;&lt;item&gt;124&lt;/item&gt;&lt;item&gt;125&lt;/item&gt;&lt;item&gt;126&lt;/item&gt;&lt;item&gt;127&lt;/item&gt;&lt;/record-ids&gt;&lt;/item&gt;&lt;/Libraries&gt;"/>
  </w:docVars>
  <w:rsids>
    <w:rsidRoot w:val="00942A68"/>
    <w:rsid w:val="0000430C"/>
    <w:rsid w:val="00023C65"/>
    <w:rsid w:val="0016014D"/>
    <w:rsid w:val="00186A4C"/>
    <w:rsid w:val="00301E35"/>
    <w:rsid w:val="003214F4"/>
    <w:rsid w:val="005741D8"/>
    <w:rsid w:val="00576626"/>
    <w:rsid w:val="006476F9"/>
    <w:rsid w:val="006F5A04"/>
    <w:rsid w:val="007A0815"/>
    <w:rsid w:val="007D5EA1"/>
    <w:rsid w:val="00810CFB"/>
    <w:rsid w:val="00841907"/>
    <w:rsid w:val="0087274B"/>
    <w:rsid w:val="008E7FFE"/>
    <w:rsid w:val="009226E9"/>
    <w:rsid w:val="00942A68"/>
    <w:rsid w:val="009828A3"/>
    <w:rsid w:val="009A774E"/>
    <w:rsid w:val="009E0852"/>
    <w:rsid w:val="00AA3065"/>
    <w:rsid w:val="00B029DE"/>
    <w:rsid w:val="00BC3E12"/>
    <w:rsid w:val="00BC613E"/>
    <w:rsid w:val="00BE44B7"/>
    <w:rsid w:val="00C23E46"/>
    <w:rsid w:val="00D404D8"/>
    <w:rsid w:val="00D6161E"/>
    <w:rsid w:val="00D67AAF"/>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001"/>
  <w15:chartTrackingRefBased/>
  <w15:docId w15:val="{D2741B4C-26C1-498F-9EE9-65BAD0F7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68"/>
    <w:pPr>
      <w:spacing w:after="0" w:line="240" w:lineRule="auto"/>
    </w:pPr>
    <w:rPr>
      <w:sz w:val="24"/>
      <w:szCs w:val="24"/>
    </w:rPr>
  </w:style>
  <w:style w:type="paragraph" w:styleId="Heading1">
    <w:name w:val="heading 1"/>
    <w:basedOn w:val="Normal"/>
    <w:next w:val="Normal"/>
    <w:link w:val="Heading1Char"/>
    <w:uiPriority w:val="9"/>
    <w:qFormat/>
    <w:rsid w:val="00942A68"/>
    <w:pPr>
      <w:keepNext/>
      <w:keepLines/>
      <w:spacing w:before="240" w:line="48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A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42A68"/>
    <w:pPr>
      <w:ind w:left="720"/>
      <w:contextualSpacing/>
    </w:pPr>
  </w:style>
  <w:style w:type="character" w:styleId="Hyperlink">
    <w:name w:val="Hyperlink"/>
    <w:basedOn w:val="DefaultParagraphFont"/>
    <w:uiPriority w:val="99"/>
    <w:unhideWhenUsed/>
    <w:rsid w:val="00942A68"/>
    <w:rPr>
      <w:color w:val="0563C1" w:themeColor="hyperlink"/>
      <w:u w:val="single"/>
    </w:rPr>
  </w:style>
  <w:style w:type="table" w:styleId="TableGrid">
    <w:name w:val="Table Grid"/>
    <w:basedOn w:val="TableNormal"/>
    <w:uiPriority w:val="59"/>
    <w:rsid w:val="00942A6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42A68"/>
    <w:pPr>
      <w:spacing w:after="0" w:line="240" w:lineRule="auto"/>
    </w:pPr>
    <w:rPr>
      <w:sz w:val="24"/>
      <w:szCs w:val="24"/>
    </w:rPr>
  </w:style>
  <w:style w:type="paragraph" w:customStyle="1" w:styleId="EndNoteBibliography">
    <w:name w:val="EndNote Bibliography"/>
    <w:basedOn w:val="Normal"/>
    <w:link w:val="EndNoteBibliographyChar"/>
    <w:rsid w:val="00942A68"/>
    <w:rPr>
      <w:rFonts w:ascii="Calibri" w:hAnsi="Calibri" w:cs="Calibri"/>
    </w:rPr>
  </w:style>
  <w:style w:type="character" w:customStyle="1" w:styleId="EndNoteBibliographyChar">
    <w:name w:val="EndNote Bibliography Char"/>
    <w:basedOn w:val="DefaultParagraphFont"/>
    <w:link w:val="EndNoteBibliography"/>
    <w:rsid w:val="00942A68"/>
    <w:rPr>
      <w:rFonts w:ascii="Calibri" w:hAnsi="Calibri" w:cs="Calibri"/>
      <w:sz w:val="24"/>
      <w:szCs w:val="24"/>
    </w:rPr>
  </w:style>
  <w:style w:type="paragraph" w:styleId="BalloonText">
    <w:name w:val="Balloon Text"/>
    <w:basedOn w:val="Normal"/>
    <w:link w:val="BalloonTextChar"/>
    <w:uiPriority w:val="99"/>
    <w:semiHidden/>
    <w:unhideWhenUsed/>
    <w:rsid w:val="00942A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A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2A68"/>
    <w:rPr>
      <w:sz w:val="16"/>
      <w:szCs w:val="16"/>
    </w:rPr>
  </w:style>
  <w:style w:type="paragraph" w:styleId="CommentText">
    <w:name w:val="annotation text"/>
    <w:basedOn w:val="Normal"/>
    <w:link w:val="CommentTextChar"/>
    <w:uiPriority w:val="99"/>
    <w:unhideWhenUsed/>
    <w:rsid w:val="00942A68"/>
    <w:pPr>
      <w:spacing w:after="160"/>
    </w:pPr>
    <w:rPr>
      <w:sz w:val="20"/>
      <w:szCs w:val="20"/>
    </w:rPr>
  </w:style>
  <w:style w:type="character" w:customStyle="1" w:styleId="CommentTextChar">
    <w:name w:val="Comment Text Char"/>
    <w:basedOn w:val="DefaultParagraphFont"/>
    <w:link w:val="CommentText"/>
    <w:uiPriority w:val="99"/>
    <w:rsid w:val="00942A68"/>
    <w:rPr>
      <w:sz w:val="20"/>
      <w:szCs w:val="20"/>
    </w:rPr>
  </w:style>
  <w:style w:type="paragraph" w:customStyle="1" w:styleId="EndNoteBibliographyTitle">
    <w:name w:val="EndNote Bibliography Title"/>
    <w:basedOn w:val="Normal"/>
    <w:link w:val="EndNoteBibliographyTitleChar"/>
    <w:rsid w:val="00942A68"/>
    <w:pPr>
      <w:spacing w:line="259" w:lineRule="auto"/>
      <w:jc w:val="center"/>
    </w:pPr>
    <w:rPr>
      <w:rFonts w:ascii="Calibri" w:hAnsi="Calibri" w:cs="Calibri"/>
      <w:noProof/>
      <w:szCs w:val="22"/>
    </w:rPr>
  </w:style>
  <w:style w:type="character" w:customStyle="1" w:styleId="EndNoteBibliographyTitleChar">
    <w:name w:val="EndNote Bibliography Title Char"/>
    <w:basedOn w:val="DefaultParagraphFont"/>
    <w:link w:val="EndNoteBibliographyTitle"/>
    <w:rsid w:val="00942A68"/>
    <w:rPr>
      <w:rFonts w:ascii="Calibri" w:hAnsi="Calibri" w:cs="Calibri"/>
      <w:noProof/>
      <w:sz w:val="24"/>
    </w:rPr>
  </w:style>
  <w:style w:type="character" w:customStyle="1" w:styleId="UnresolvedMention1">
    <w:name w:val="Unresolved Mention1"/>
    <w:basedOn w:val="DefaultParagraphFont"/>
    <w:uiPriority w:val="99"/>
    <w:semiHidden/>
    <w:unhideWhenUsed/>
    <w:rsid w:val="00942A68"/>
    <w:rPr>
      <w:color w:val="605E5C"/>
      <w:shd w:val="clear" w:color="auto" w:fill="E1DFDD"/>
    </w:rPr>
  </w:style>
  <w:style w:type="character" w:customStyle="1" w:styleId="id-label">
    <w:name w:val="id-label"/>
    <w:basedOn w:val="DefaultParagraphFont"/>
    <w:rsid w:val="00942A68"/>
  </w:style>
  <w:style w:type="paragraph" w:styleId="CommentSubject">
    <w:name w:val="annotation subject"/>
    <w:basedOn w:val="CommentText"/>
    <w:next w:val="CommentText"/>
    <w:link w:val="CommentSubjectChar"/>
    <w:uiPriority w:val="99"/>
    <w:semiHidden/>
    <w:unhideWhenUsed/>
    <w:rsid w:val="00942A68"/>
    <w:pPr>
      <w:spacing w:after="0"/>
    </w:pPr>
    <w:rPr>
      <w:b/>
      <w:bCs/>
    </w:rPr>
  </w:style>
  <w:style w:type="character" w:customStyle="1" w:styleId="CommentSubjectChar">
    <w:name w:val="Comment Subject Char"/>
    <w:basedOn w:val="CommentTextChar"/>
    <w:link w:val="CommentSubject"/>
    <w:uiPriority w:val="99"/>
    <w:semiHidden/>
    <w:rsid w:val="00942A68"/>
    <w:rPr>
      <w:b/>
      <w:bCs/>
      <w:sz w:val="20"/>
      <w:szCs w:val="20"/>
    </w:rPr>
  </w:style>
  <w:style w:type="paragraph" w:styleId="Revision">
    <w:name w:val="Revision"/>
    <w:hidden/>
    <w:uiPriority w:val="99"/>
    <w:semiHidden/>
    <w:rsid w:val="00942A68"/>
    <w:pPr>
      <w:spacing w:after="0" w:line="240" w:lineRule="auto"/>
    </w:pPr>
    <w:rPr>
      <w:sz w:val="24"/>
      <w:szCs w:val="24"/>
    </w:rPr>
  </w:style>
  <w:style w:type="character" w:styleId="LineNumber">
    <w:name w:val="line number"/>
    <w:basedOn w:val="DefaultParagraphFont"/>
    <w:uiPriority w:val="99"/>
    <w:semiHidden/>
    <w:unhideWhenUsed/>
    <w:rsid w:val="00942A68"/>
  </w:style>
  <w:style w:type="character" w:styleId="FollowedHyperlink">
    <w:name w:val="FollowedHyperlink"/>
    <w:basedOn w:val="DefaultParagraphFont"/>
    <w:uiPriority w:val="99"/>
    <w:semiHidden/>
    <w:unhideWhenUsed/>
    <w:rsid w:val="00942A68"/>
    <w:rPr>
      <w:color w:val="954F72" w:themeColor="followedHyperlink"/>
      <w:u w:val="single"/>
    </w:rPr>
  </w:style>
  <w:style w:type="paragraph" w:styleId="Header">
    <w:name w:val="header"/>
    <w:basedOn w:val="Normal"/>
    <w:link w:val="HeaderChar"/>
    <w:uiPriority w:val="99"/>
    <w:unhideWhenUsed/>
    <w:rsid w:val="00942A68"/>
    <w:pPr>
      <w:tabs>
        <w:tab w:val="center" w:pos="4680"/>
        <w:tab w:val="right" w:pos="9360"/>
      </w:tabs>
    </w:pPr>
  </w:style>
  <w:style w:type="character" w:customStyle="1" w:styleId="HeaderChar">
    <w:name w:val="Header Char"/>
    <w:basedOn w:val="DefaultParagraphFont"/>
    <w:link w:val="Header"/>
    <w:uiPriority w:val="99"/>
    <w:rsid w:val="00942A68"/>
    <w:rPr>
      <w:sz w:val="24"/>
      <w:szCs w:val="24"/>
    </w:rPr>
  </w:style>
  <w:style w:type="paragraph" w:styleId="Footer">
    <w:name w:val="footer"/>
    <w:basedOn w:val="Normal"/>
    <w:link w:val="FooterChar"/>
    <w:uiPriority w:val="99"/>
    <w:unhideWhenUsed/>
    <w:rsid w:val="00942A68"/>
    <w:pPr>
      <w:tabs>
        <w:tab w:val="center" w:pos="4680"/>
        <w:tab w:val="right" w:pos="9360"/>
      </w:tabs>
    </w:pPr>
  </w:style>
  <w:style w:type="character" w:customStyle="1" w:styleId="FooterChar">
    <w:name w:val="Footer Char"/>
    <w:basedOn w:val="DefaultParagraphFont"/>
    <w:link w:val="Footer"/>
    <w:uiPriority w:val="99"/>
    <w:rsid w:val="00942A68"/>
    <w:rPr>
      <w:sz w:val="24"/>
      <w:szCs w:val="24"/>
    </w:rPr>
  </w:style>
  <w:style w:type="character" w:styleId="Emphasis">
    <w:name w:val="Emphasis"/>
    <w:basedOn w:val="DefaultParagraphFont"/>
    <w:uiPriority w:val="20"/>
    <w:qFormat/>
    <w:rsid w:val="00942A68"/>
    <w:rPr>
      <w:i/>
      <w:iCs/>
    </w:rPr>
  </w:style>
  <w:style w:type="character" w:customStyle="1" w:styleId="UnresolvedMention2">
    <w:name w:val="Unresolved Mention2"/>
    <w:basedOn w:val="DefaultParagraphFont"/>
    <w:uiPriority w:val="99"/>
    <w:semiHidden/>
    <w:unhideWhenUsed/>
    <w:rsid w:val="00942A68"/>
    <w:rPr>
      <w:color w:val="605E5C"/>
      <w:shd w:val="clear" w:color="auto" w:fill="E1DFDD"/>
    </w:rPr>
  </w:style>
  <w:style w:type="character" w:styleId="PageNumber">
    <w:name w:val="page number"/>
    <w:basedOn w:val="DefaultParagraphFont"/>
    <w:uiPriority w:val="99"/>
    <w:semiHidden/>
    <w:unhideWhenUsed/>
    <w:rsid w:val="0094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12858</Words>
  <Characters>73294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85981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Kristen</dc:creator>
  <cp:keywords/>
  <dc:description/>
  <cp:lastModifiedBy>MacMurray, Lindsay</cp:lastModifiedBy>
  <cp:revision>2</cp:revision>
  <dcterms:created xsi:type="dcterms:W3CDTF">2021-01-07T19:20:00Z</dcterms:created>
  <dcterms:modified xsi:type="dcterms:W3CDTF">2021-01-07T19:20:00Z</dcterms:modified>
</cp:coreProperties>
</file>