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E916F" w14:textId="6CC7AF8C" w:rsidR="00FF45CB" w:rsidRPr="00167FAF" w:rsidRDefault="00FF45CB" w:rsidP="00FF45CB">
      <w:pPr>
        <w:pStyle w:val="Heading3"/>
        <w:spacing w:line="48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Supplementary </w:t>
      </w:r>
      <w:r w:rsidRPr="00167FAF">
        <w:rPr>
          <w:rFonts w:ascii="Times New Roman" w:hAnsi="Times New Roman" w:cs="Times New Roman"/>
          <w:color w:val="auto"/>
        </w:rPr>
        <w:t>Table 1 – Baseline demographic and clinical characteristics of</w:t>
      </w:r>
      <w:r>
        <w:rPr>
          <w:rFonts w:ascii="Times New Roman" w:hAnsi="Times New Roman" w:cs="Times New Roman"/>
          <w:color w:val="auto"/>
        </w:rPr>
        <w:t xml:space="preserve"> testing in</w:t>
      </w:r>
      <w:r w:rsidRPr="00167FAF">
        <w:rPr>
          <w:rFonts w:ascii="Times New Roman" w:hAnsi="Times New Roman" w:cs="Times New Roman"/>
          <w:color w:val="auto"/>
        </w:rPr>
        <w:t xml:space="preserve"> the study population</w:t>
      </w:r>
      <w:r>
        <w:rPr>
          <w:rFonts w:ascii="Times New Roman" w:hAnsi="Times New Roman" w:cs="Times New Roman"/>
          <w:color w:val="auto"/>
        </w:rPr>
        <w:t>*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4390"/>
        <w:gridCol w:w="2550"/>
        <w:gridCol w:w="2695"/>
        <w:gridCol w:w="2636"/>
        <w:gridCol w:w="1677"/>
      </w:tblGrid>
      <w:tr w:rsidR="00FF45CB" w:rsidRPr="00EE4B11" w14:paraId="5835DC88" w14:textId="77777777" w:rsidTr="00FF45CB">
        <w:trPr>
          <w:trHeight w:val="803"/>
        </w:trPr>
        <w:tc>
          <w:tcPr>
            <w:tcW w:w="1574" w:type="pct"/>
            <w:hideMark/>
          </w:tcPr>
          <w:p w14:paraId="30DE0CB1" w14:textId="77777777" w:rsidR="00FF45CB" w:rsidRPr="00E46671" w:rsidRDefault="00FF45CB" w:rsidP="00F746C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pct"/>
            <w:hideMark/>
          </w:tcPr>
          <w:p w14:paraId="5199B313" w14:textId="77777777" w:rsidR="00FF45CB" w:rsidRDefault="00FF45CB" w:rsidP="00F746C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E466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Send-away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RT-PCRs</w:t>
            </w:r>
          </w:p>
          <w:p w14:paraId="1077B267" w14:textId="77777777" w:rsidR="00FF45CB" w:rsidRPr="00E46671" w:rsidRDefault="00FF45CB" w:rsidP="00F746C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6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(n=55)</w:t>
            </w:r>
          </w:p>
        </w:tc>
        <w:tc>
          <w:tcPr>
            <w:tcW w:w="966" w:type="pct"/>
            <w:hideMark/>
          </w:tcPr>
          <w:p w14:paraId="5B03CC5E" w14:textId="77777777" w:rsidR="00FF45CB" w:rsidRDefault="00FF45CB" w:rsidP="00F746C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E466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Early on-site RT-PCRs </w:t>
            </w:r>
          </w:p>
          <w:p w14:paraId="3BC41FC5" w14:textId="77777777" w:rsidR="00FF45CB" w:rsidRPr="00E46671" w:rsidRDefault="00FF45CB" w:rsidP="00F746C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6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(n= 49)</w:t>
            </w:r>
          </w:p>
        </w:tc>
        <w:tc>
          <w:tcPr>
            <w:tcW w:w="945" w:type="pct"/>
          </w:tcPr>
          <w:p w14:paraId="6E039870" w14:textId="77777777" w:rsidR="00FF45CB" w:rsidRDefault="00FF45CB" w:rsidP="00F746C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E466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Established on-site PCRs </w:t>
            </w:r>
          </w:p>
          <w:p w14:paraId="1AFBF2A8" w14:textId="77777777" w:rsidR="00FF45CB" w:rsidRPr="00E46671" w:rsidRDefault="00FF45CB" w:rsidP="00F746C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E466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(n=116)</w:t>
            </w:r>
          </w:p>
        </w:tc>
        <w:tc>
          <w:tcPr>
            <w:tcW w:w="601" w:type="pct"/>
            <w:hideMark/>
          </w:tcPr>
          <w:p w14:paraId="4E98D525" w14:textId="77777777" w:rsidR="00FF45CB" w:rsidRPr="00E46671" w:rsidRDefault="00FF45CB" w:rsidP="00F746C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6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P-value</w:t>
            </w:r>
          </w:p>
        </w:tc>
      </w:tr>
      <w:tr w:rsidR="00FF45CB" w:rsidRPr="00EE4B11" w14:paraId="28A8D327" w14:textId="77777777" w:rsidTr="00FF45CB">
        <w:trPr>
          <w:trHeight w:val="803"/>
        </w:trPr>
        <w:tc>
          <w:tcPr>
            <w:tcW w:w="1574" w:type="pct"/>
            <w:hideMark/>
          </w:tcPr>
          <w:p w14:paraId="255A436C" w14:textId="77777777" w:rsidR="00FF45CB" w:rsidRPr="00E46671" w:rsidRDefault="00FF45CB" w:rsidP="00F746C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6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Age – </w:t>
            </w:r>
            <w:proofErr w:type="spellStart"/>
            <w:r w:rsidRPr="00E466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yr</w:t>
            </w:r>
            <w:proofErr w:type="spellEnd"/>
            <w:r w:rsidRPr="00E466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, median (IQR)  </w:t>
            </w:r>
          </w:p>
        </w:tc>
        <w:tc>
          <w:tcPr>
            <w:tcW w:w="914" w:type="pct"/>
          </w:tcPr>
          <w:p w14:paraId="12D93CEF" w14:textId="77777777" w:rsidR="00FF45CB" w:rsidRPr="00E46671" w:rsidRDefault="00FF45CB" w:rsidP="00F746C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671">
              <w:rPr>
                <w:rFonts w:ascii="Times New Roman" w:eastAsia="Times New Roman" w:hAnsi="Times New Roman" w:cs="Times New Roman"/>
                <w:sz w:val="24"/>
                <w:szCs w:val="24"/>
              </w:rPr>
              <w:t>63.6 (43-74)</w:t>
            </w:r>
          </w:p>
        </w:tc>
        <w:tc>
          <w:tcPr>
            <w:tcW w:w="966" w:type="pct"/>
          </w:tcPr>
          <w:p w14:paraId="3303673B" w14:textId="77777777" w:rsidR="00FF45CB" w:rsidRPr="00E46671" w:rsidRDefault="00FF45CB" w:rsidP="00F746C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671">
              <w:rPr>
                <w:rFonts w:ascii="Times New Roman" w:eastAsia="Times New Roman" w:hAnsi="Times New Roman" w:cs="Times New Roman"/>
                <w:sz w:val="24"/>
                <w:szCs w:val="24"/>
              </w:rPr>
              <w:t>58 (36-73)</w:t>
            </w:r>
          </w:p>
        </w:tc>
        <w:tc>
          <w:tcPr>
            <w:tcW w:w="945" w:type="pct"/>
          </w:tcPr>
          <w:p w14:paraId="249C0413" w14:textId="77777777" w:rsidR="00FF45CB" w:rsidRPr="00E46671" w:rsidRDefault="00FF45CB" w:rsidP="00F746C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671">
              <w:rPr>
                <w:rFonts w:ascii="Times New Roman" w:eastAsia="Times New Roman" w:hAnsi="Times New Roman" w:cs="Times New Roman"/>
                <w:sz w:val="24"/>
                <w:szCs w:val="24"/>
              </w:rPr>
              <w:t>65 (42-80)</w:t>
            </w:r>
          </w:p>
        </w:tc>
        <w:tc>
          <w:tcPr>
            <w:tcW w:w="601" w:type="pct"/>
          </w:tcPr>
          <w:p w14:paraId="105504E1" w14:textId="77777777" w:rsidR="00FF45CB" w:rsidRPr="00E46671" w:rsidRDefault="00FF45CB" w:rsidP="00F746C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671">
              <w:rPr>
                <w:rFonts w:ascii="Times New Roman" w:eastAsia="Times New Roman" w:hAnsi="Times New Roman" w:cs="Times New Roman"/>
                <w:sz w:val="24"/>
                <w:szCs w:val="24"/>
              </w:rPr>
              <w:t>0.419</w:t>
            </w:r>
          </w:p>
        </w:tc>
      </w:tr>
      <w:tr w:rsidR="00FF45CB" w:rsidRPr="00EE4B11" w14:paraId="3D33ABC0" w14:textId="77777777" w:rsidTr="00FF45CB">
        <w:trPr>
          <w:trHeight w:val="803"/>
        </w:trPr>
        <w:tc>
          <w:tcPr>
            <w:tcW w:w="1574" w:type="pct"/>
            <w:hideMark/>
          </w:tcPr>
          <w:p w14:paraId="6FB94779" w14:textId="77777777" w:rsidR="00FF45CB" w:rsidRPr="00E46671" w:rsidRDefault="00FF45CB" w:rsidP="00F746C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6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Male sex – no.  (%) </w:t>
            </w:r>
          </w:p>
        </w:tc>
        <w:tc>
          <w:tcPr>
            <w:tcW w:w="914" w:type="pct"/>
          </w:tcPr>
          <w:p w14:paraId="31F7D1A9" w14:textId="77777777" w:rsidR="00FF45CB" w:rsidRPr="00E46671" w:rsidRDefault="00FF45CB" w:rsidP="00F746C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671">
              <w:rPr>
                <w:rFonts w:ascii="Times New Roman" w:eastAsia="Times New Roman" w:hAnsi="Times New Roman" w:cs="Times New Roman"/>
                <w:sz w:val="24"/>
                <w:szCs w:val="24"/>
              </w:rPr>
              <w:t>33 (60)</w:t>
            </w:r>
          </w:p>
        </w:tc>
        <w:tc>
          <w:tcPr>
            <w:tcW w:w="966" w:type="pct"/>
          </w:tcPr>
          <w:p w14:paraId="0B331F08" w14:textId="77777777" w:rsidR="00FF45CB" w:rsidRPr="00E46671" w:rsidRDefault="00FF45CB" w:rsidP="00F746C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671">
              <w:rPr>
                <w:rFonts w:ascii="Times New Roman" w:eastAsia="Times New Roman" w:hAnsi="Times New Roman" w:cs="Times New Roman"/>
                <w:sz w:val="24"/>
                <w:szCs w:val="24"/>
              </w:rPr>
              <w:t>25 (51)</w:t>
            </w:r>
          </w:p>
        </w:tc>
        <w:tc>
          <w:tcPr>
            <w:tcW w:w="945" w:type="pct"/>
          </w:tcPr>
          <w:p w14:paraId="433A3931" w14:textId="77777777" w:rsidR="00FF45CB" w:rsidRPr="00E46671" w:rsidRDefault="00FF45CB" w:rsidP="00F746C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671">
              <w:rPr>
                <w:rFonts w:ascii="Times New Roman" w:eastAsia="Times New Roman" w:hAnsi="Times New Roman" w:cs="Times New Roman"/>
                <w:sz w:val="24"/>
                <w:szCs w:val="24"/>
              </w:rPr>
              <w:t>61(53)</w:t>
            </w:r>
          </w:p>
        </w:tc>
        <w:tc>
          <w:tcPr>
            <w:tcW w:w="601" w:type="pct"/>
          </w:tcPr>
          <w:p w14:paraId="2BB0EAFD" w14:textId="77777777" w:rsidR="00FF45CB" w:rsidRPr="00E46671" w:rsidRDefault="00FF45CB" w:rsidP="00F746C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671">
              <w:rPr>
                <w:rFonts w:ascii="Times New Roman" w:eastAsia="Times New Roman" w:hAnsi="Times New Roman" w:cs="Times New Roman"/>
                <w:sz w:val="24"/>
                <w:szCs w:val="24"/>
              </w:rPr>
              <w:t>0.587</w:t>
            </w:r>
          </w:p>
        </w:tc>
      </w:tr>
      <w:tr w:rsidR="00FF45CB" w:rsidRPr="00EE4B11" w14:paraId="5CA0BEB4" w14:textId="77777777" w:rsidTr="00FF45CB">
        <w:trPr>
          <w:trHeight w:val="803"/>
        </w:trPr>
        <w:tc>
          <w:tcPr>
            <w:tcW w:w="1574" w:type="pct"/>
            <w:hideMark/>
          </w:tcPr>
          <w:p w14:paraId="0250B54D" w14:textId="77777777" w:rsidR="00FF45CB" w:rsidRPr="00E46671" w:rsidRDefault="00FF45CB" w:rsidP="00F746C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6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Overseas Travel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perscript"/>
              </w:rPr>
              <w:t>1</w:t>
            </w:r>
            <w:r w:rsidRPr="00E466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– no. (%)</w:t>
            </w:r>
          </w:p>
        </w:tc>
        <w:tc>
          <w:tcPr>
            <w:tcW w:w="914" w:type="pct"/>
          </w:tcPr>
          <w:p w14:paraId="6D480890" w14:textId="77777777" w:rsidR="00FF45CB" w:rsidRPr="00E46671" w:rsidRDefault="00FF45CB" w:rsidP="00F746C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671">
              <w:rPr>
                <w:rFonts w:ascii="Times New Roman" w:eastAsia="Times New Roman" w:hAnsi="Times New Roman" w:cs="Times New Roman"/>
                <w:sz w:val="24"/>
                <w:szCs w:val="24"/>
              </w:rPr>
              <w:t>15 (27)</w:t>
            </w:r>
          </w:p>
        </w:tc>
        <w:tc>
          <w:tcPr>
            <w:tcW w:w="966" w:type="pct"/>
          </w:tcPr>
          <w:p w14:paraId="7F7D61FD" w14:textId="77777777" w:rsidR="00FF45CB" w:rsidRPr="00E46671" w:rsidRDefault="00FF45CB" w:rsidP="00F746C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671">
              <w:rPr>
                <w:rFonts w:ascii="Times New Roman" w:eastAsia="Times New Roman" w:hAnsi="Times New Roman" w:cs="Times New Roman"/>
                <w:sz w:val="24"/>
                <w:szCs w:val="24"/>
              </w:rPr>
              <w:t>5 (4)</w:t>
            </w:r>
          </w:p>
        </w:tc>
        <w:tc>
          <w:tcPr>
            <w:tcW w:w="945" w:type="pct"/>
          </w:tcPr>
          <w:p w14:paraId="08252A6A" w14:textId="77777777" w:rsidR="00FF45CB" w:rsidRPr="00E46671" w:rsidRDefault="00FF45CB" w:rsidP="00F746C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671">
              <w:rPr>
                <w:rFonts w:ascii="Times New Roman" w:eastAsia="Times New Roman" w:hAnsi="Times New Roman" w:cs="Times New Roman"/>
                <w:sz w:val="24"/>
                <w:szCs w:val="24"/>
              </w:rPr>
              <w:t>2 (4)</w:t>
            </w:r>
          </w:p>
        </w:tc>
        <w:tc>
          <w:tcPr>
            <w:tcW w:w="601" w:type="pct"/>
          </w:tcPr>
          <w:p w14:paraId="14D8CF98" w14:textId="77777777" w:rsidR="00FF45CB" w:rsidRPr="00E46671" w:rsidRDefault="00FF45CB" w:rsidP="00F746C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671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FF45CB" w:rsidRPr="00EE4B11" w14:paraId="7D8501B0" w14:textId="77777777" w:rsidTr="00FF45CB">
        <w:trPr>
          <w:trHeight w:val="803"/>
        </w:trPr>
        <w:tc>
          <w:tcPr>
            <w:tcW w:w="1574" w:type="pct"/>
          </w:tcPr>
          <w:p w14:paraId="1DC0D9FB" w14:textId="77777777" w:rsidR="00FF45CB" w:rsidRPr="00E46671" w:rsidRDefault="00FF45CB" w:rsidP="00F746C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E466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ICU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perscript"/>
              </w:rPr>
              <w:t>2</w:t>
            </w:r>
            <w:r w:rsidRPr="00E466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– no. (%)</w:t>
            </w:r>
          </w:p>
        </w:tc>
        <w:tc>
          <w:tcPr>
            <w:tcW w:w="914" w:type="pct"/>
          </w:tcPr>
          <w:p w14:paraId="0A773CD1" w14:textId="77777777" w:rsidR="00FF45CB" w:rsidRPr="00E46671" w:rsidRDefault="00FF45CB" w:rsidP="00F746C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671">
              <w:rPr>
                <w:rFonts w:ascii="Times New Roman" w:eastAsia="Times New Roman" w:hAnsi="Times New Roman" w:cs="Times New Roman"/>
                <w:sz w:val="24"/>
                <w:szCs w:val="24"/>
              </w:rPr>
              <w:t>17 (31)</w:t>
            </w:r>
          </w:p>
        </w:tc>
        <w:tc>
          <w:tcPr>
            <w:tcW w:w="966" w:type="pct"/>
          </w:tcPr>
          <w:p w14:paraId="1B64CE1B" w14:textId="77777777" w:rsidR="00FF45CB" w:rsidRPr="00E46671" w:rsidRDefault="00FF45CB" w:rsidP="00F746C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671">
              <w:rPr>
                <w:rFonts w:ascii="Times New Roman" w:eastAsia="Times New Roman" w:hAnsi="Times New Roman" w:cs="Times New Roman"/>
                <w:sz w:val="24"/>
                <w:szCs w:val="24"/>
              </w:rPr>
              <w:t>11 (22)</w:t>
            </w:r>
          </w:p>
        </w:tc>
        <w:tc>
          <w:tcPr>
            <w:tcW w:w="945" w:type="pct"/>
          </w:tcPr>
          <w:p w14:paraId="0543B3C9" w14:textId="77777777" w:rsidR="00FF45CB" w:rsidRPr="00E46671" w:rsidRDefault="00FF45CB" w:rsidP="00F746C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671">
              <w:rPr>
                <w:rFonts w:ascii="Times New Roman" w:eastAsia="Times New Roman" w:hAnsi="Times New Roman" w:cs="Times New Roman"/>
                <w:sz w:val="24"/>
                <w:szCs w:val="24"/>
              </w:rPr>
              <w:t>10 (9)</w:t>
            </w:r>
          </w:p>
        </w:tc>
        <w:tc>
          <w:tcPr>
            <w:tcW w:w="601" w:type="pct"/>
          </w:tcPr>
          <w:p w14:paraId="1154CE8F" w14:textId="77777777" w:rsidR="00FF45CB" w:rsidRPr="00E46671" w:rsidRDefault="00FF45CB" w:rsidP="00F746C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671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FF45CB" w:rsidRPr="00EE4B11" w14:paraId="46867E70" w14:textId="77777777" w:rsidTr="00FF45CB">
        <w:trPr>
          <w:trHeight w:val="803"/>
        </w:trPr>
        <w:tc>
          <w:tcPr>
            <w:tcW w:w="1574" w:type="pct"/>
          </w:tcPr>
          <w:p w14:paraId="729EB08D" w14:textId="77777777" w:rsidR="00FF45CB" w:rsidRPr="00E46671" w:rsidRDefault="00FF45CB" w:rsidP="00F746C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E466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Mechanical ventilation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perscript"/>
              </w:rPr>
              <w:t>2</w:t>
            </w:r>
            <w:r w:rsidRPr="00E466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– no. (%)</w:t>
            </w:r>
          </w:p>
        </w:tc>
        <w:tc>
          <w:tcPr>
            <w:tcW w:w="914" w:type="pct"/>
          </w:tcPr>
          <w:p w14:paraId="4CE7F58D" w14:textId="77777777" w:rsidR="00FF45CB" w:rsidRPr="00E46671" w:rsidRDefault="00FF45CB" w:rsidP="00F746C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671">
              <w:rPr>
                <w:rFonts w:ascii="Times New Roman" w:eastAsia="Times New Roman" w:hAnsi="Times New Roman" w:cs="Times New Roman"/>
                <w:sz w:val="24"/>
                <w:szCs w:val="24"/>
              </w:rPr>
              <w:t>5 (9)</w:t>
            </w:r>
          </w:p>
        </w:tc>
        <w:tc>
          <w:tcPr>
            <w:tcW w:w="966" w:type="pct"/>
          </w:tcPr>
          <w:p w14:paraId="79C40473" w14:textId="77777777" w:rsidR="00FF45CB" w:rsidRPr="00E46671" w:rsidRDefault="00FF45CB" w:rsidP="00F746C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671">
              <w:rPr>
                <w:rFonts w:ascii="Times New Roman" w:eastAsia="Times New Roman" w:hAnsi="Times New Roman" w:cs="Times New Roman"/>
                <w:sz w:val="24"/>
                <w:szCs w:val="24"/>
              </w:rPr>
              <w:t>5 (10)</w:t>
            </w:r>
          </w:p>
        </w:tc>
        <w:tc>
          <w:tcPr>
            <w:tcW w:w="945" w:type="pct"/>
          </w:tcPr>
          <w:p w14:paraId="6FEBB4FF" w14:textId="77777777" w:rsidR="00FF45CB" w:rsidRPr="00E46671" w:rsidRDefault="00FF45CB" w:rsidP="00F746C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671">
              <w:rPr>
                <w:rFonts w:ascii="Times New Roman" w:eastAsia="Times New Roman" w:hAnsi="Times New Roman" w:cs="Times New Roman"/>
                <w:sz w:val="24"/>
                <w:szCs w:val="24"/>
              </w:rPr>
              <w:t>2 (2)</w:t>
            </w:r>
          </w:p>
        </w:tc>
        <w:tc>
          <w:tcPr>
            <w:tcW w:w="601" w:type="pct"/>
          </w:tcPr>
          <w:p w14:paraId="408B9957" w14:textId="77777777" w:rsidR="00FF45CB" w:rsidRPr="00E46671" w:rsidRDefault="00FF45CB" w:rsidP="00F746C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671">
              <w:rPr>
                <w:rFonts w:ascii="Times New Roman" w:eastAsia="Times New Roman" w:hAnsi="Times New Roman" w:cs="Times New Roman"/>
                <w:sz w:val="24"/>
                <w:szCs w:val="24"/>
              </w:rPr>
              <w:t>0.024</w:t>
            </w:r>
          </w:p>
        </w:tc>
      </w:tr>
      <w:tr w:rsidR="00FF45CB" w:rsidRPr="00EE4B11" w14:paraId="471D2AC6" w14:textId="77777777" w:rsidTr="00FF45CB">
        <w:trPr>
          <w:trHeight w:val="803"/>
        </w:trPr>
        <w:tc>
          <w:tcPr>
            <w:tcW w:w="1574" w:type="pct"/>
          </w:tcPr>
          <w:p w14:paraId="3B78258A" w14:textId="77777777" w:rsidR="00FF45CB" w:rsidRPr="00EA7C81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C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Treating team</w:t>
            </w:r>
          </w:p>
          <w:p w14:paraId="0B44E38C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Medicine – no. (%)</w:t>
            </w:r>
          </w:p>
          <w:p w14:paraId="6CDA1F1D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Respiratory – no. (%)</w:t>
            </w:r>
          </w:p>
          <w:p w14:paraId="06E890A7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Infectious Diseases – no. (%)</w:t>
            </w:r>
          </w:p>
          <w:p w14:paraId="2302068D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medical unit – no. (%)</w:t>
            </w:r>
          </w:p>
          <w:p w14:paraId="1FC20553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Surgical unit – no. (%)</w:t>
            </w:r>
          </w:p>
          <w:p w14:paraId="7152FA2C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Paediatric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unit – no. (%)</w:t>
            </w:r>
          </w:p>
          <w:p w14:paraId="52C6E2E4" w14:textId="17544C98" w:rsidR="00FF45CB" w:rsidRPr="00E46671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Psychiatry – no. (%)</w:t>
            </w:r>
          </w:p>
        </w:tc>
        <w:tc>
          <w:tcPr>
            <w:tcW w:w="914" w:type="pct"/>
          </w:tcPr>
          <w:p w14:paraId="180B1832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ABF9BF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(63.6)</w:t>
            </w:r>
          </w:p>
          <w:p w14:paraId="6C990E71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(7.3)</w:t>
            </w:r>
          </w:p>
          <w:p w14:paraId="46CC0135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(7.3)</w:t>
            </w:r>
          </w:p>
          <w:p w14:paraId="1B572759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(9.1)</w:t>
            </w:r>
          </w:p>
          <w:p w14:paraId="798D33AE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(3.6)</w:t>
            </w:r>
          </w:p>
          <w:p w14:paraId="39049CD0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(9.1)</w:t>
            </w:r>
          </w:p>
          <w:p w14:paraId="32FB3991" w14:textId="0100A21F" w:rsidR="00FF45CB" w:rsidRPr="00E46671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pct"/>
          </w:tcPr>
          <w:p w14:paraId="1058287A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15800E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(51.0)</w:t>
            </w:r>
          </w:p>
          <w:p w14:paraId="50DE4CC0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(14.3)</w:t>
            </w:r>
          </w:p>
          <w:p w14:paraId="7B3331A8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(8.2)</w:t>
            </w:r>
          </w:p>
          <w:p w14:paraId="760502B3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(18.4)</w:t>
            </w:r>
          </w:p>
          <w:p w14:paraId="394572DB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14:paraId="38540FB4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(8.2)</w:t>
            </w:r>
          </w:p>
          <w:p w14:paraId="6ADC495D" w14:textId="0BEB458F" w:rsidR="00FF45CB" w:rsidRPr="00E46671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pct"/>
          </w:tcPr>
          <w:p w14:paraId="5BD83845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F3872F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 (45.7)</w:t>
            </w:r>
          </w:p>
          <w:p w14:paraId="6995E0ED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(5.2)</w:t>
            </w:r>
          </w:p>
          <w:p w14:paraId="35E2CF8C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(0.9)</w:t>
            </w:r>
          </w:p>
          <w:p w14:paraId="5940F377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(23.3)</w:t>
            </w:r>
          </w:p>
          <w:p w14:paraId="2BC9129E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 (11.2)</w:t>
            </w:r>
          </w:p>
          <w:p w14:paraId="5BDC10F0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(11.2)</w:t>
            </w:r>
          </w:p>
          <w:p w14:paraId="1FF75EE3" w14:textId="2482A35A" w:rsidR="00FF45CB" w:rsidRPr="00E46671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(2.6)</w:t>
            </w:r>
          </w:p>
        </w:tc>
        <w:tc>
          <w:tcPr>
            <w:tcW w:w="601" w:type="pct"/>
          </w:tcPr>
          <w:p w14:paraId="6FFFE5BB" w14:textId="77777777" w:rsidR="00FF45CB" w:rsidRPr="00E46671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5CB" w:rsidRPr="00EE4B11" w14:paraId="139D53E4" w14:textId="77777777" w:rsidTr="00FF45CB">
        <w:trPr>
          <w:trHeight w:val="803"/>
        </w:trPr>
        <w:tc>
          <w:tcPr>
            <w:tcW w:w="1574" w:type="pct"/>
          </w:tcPr>
          <w:p w14:paraId="42C17735" w14:textId="77777777" w:rsidR="00FF45CB" w:rsidRPr="00EA7C81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</w:rPr>
            </w:pPr>
            <w:r w:rsidRPr="00EA7C8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</w:rPr>
              <w:t>Final diagnoses</w:t>
            </w:r>
          </w:p>
          <w:p w14:paraId="1306F8FC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Other</w:t>
            </w:r>
            <w:proofErr w:type="gram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respiratory virus – no. (%)</w:t>
            </w:r>
          </w:p>
          <w:p w14:paraId="0D8A8F07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Pneumonia – no. (%)</w:t>
            </w:r>
          </w:p>
          <w:p w14:paraId="179DAADB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Exacerbation of airways disease – no. (%)</w:t>
            </w:r>
          </w:p>
          <w:p w14:paraId="16B04696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Urinary tract infection – no. (%)</w:t>
            </w:r>
          </w:p>
          <w:p w14:paraId="0390B6B9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Cardiac disease – no. (%)</w:t>
            </w:r>
          </w:p>
          <w:p w14:paraId="61BE7C98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Fever of unknown origin – no. (%)</w:t>
            </w:r>
          </w:p>
          <w:p w14:paraId="63BEC58F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Other known infection – no. (%)</w:t>
            </w:r>
          </w:p>
          <w:p w14:paraId="0E5BF0E3" w14:textId="28ADDFD5" w:rsidR="00FF45CB" w:rsidRPr="00E46671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Unknown or other diagnosis – no. (%)</w:t>
            </w:r>
          </w:p>
        </w:tc>
        <w:tc>
          <w:tcPr>
            <w:tcW w:w="914" w:type="pct"/>
          </w:tcPr>
          <w:p w14:paraId="3170C2E6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F1C732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(27.3)</w:t>
            </w:r>
          </w:p>
          <w:p w14:paraId="4F73BA9B" w14:textId="21C0B571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(38.2)</w:t>
            </w:r>
          </w:p>
          <w:p w14:paraId="25CAA64D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(10.9)</w:t>
            </w:r>
          </w:p>
          <w:p w14:paraId="6A5A9137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(3.6)</w:t>
            </w:r>
          </w:p>
          <w:p w14:paraId="2F81E27E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(3.6)</w:t>
            </w:r>
          </w:p>
          <w:p w14:paraId="24DACAC0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(3.6)</w:t>
            </w:r>
          </w:p>
          <w:p w14:paraId="78A0EC75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(9.1)</w:t>
            </w:r>
          </w:p>
          <w:p w14:paraId="7834DC79" w14:textId="509C33FF" w:rsidR="00FF45CB" w:rsidRPr="00E46671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(3.6)</w:t>
            </w:r>
          </w:p>
        </w:tc>
        <w:tc>
          <w:tcPr>
            <w:tcW w:w="966" w:type="pct"/>
          </w:tcPr>
          <w:p w14:paraId="1383A245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F4E25F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(14.3)</w:t>
            </w:r>
          </w:p>
          <w:p w14:paraId="3C9D1DEB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(36.7)</w:t>
            </w:r>
          </w:p>
          <w:p w14:paraId="72919E2E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(10.2)</w:t>
            </w:r>
          </w:p>
          <w:p w14:paraId="576E346F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(2.0)</w:t>
            </w:r>
          </w:p>
          <w:p w14:paraId="39DE6B8E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(6.1)</w:t>
            </w:r>
          </w:p>
          <w:p w14:paraId="24D0E946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(6.1)</w:t>
            </w:r>
          </w:p>
          <w:p w14:paraId="7D91EF3A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(4.1)</w:t>
            </w:r>
          </w:p>
          <w:p w14:paraId="1EFB0E03" w14:textId="62938B3D" w:rsidR="00FF45CB" w:rsidRPr="00E46671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(20.4)</w:t>
            </w:r>
          </w:p>
        </w:tc>
        <w:tc>
          <w:tcPr>
            <w:tcW w:w="945" w:type="pct"/>
          </w:tcPr>
          <w:p w14:paraId="51519713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1D8DAB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(21.6)</w:t>
            </w:r>
          </w:p>
          <w:p w14:paraId="02D0A3D4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(21.6)</w:t>
            </w:r>
          </w:p>
          <w:p w14:paraId="1929B32A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(10.3)</w:t>
            </w:r>
          </w:p>
          <w:p w14:paraId="6FCB201C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(3.4)</w:t>
            </w:r>
          </w:p>
          <w:p w14:paraId="5E9BB873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(6.0)</w:t>
            </w:r>
          </w:p>
          <w:p w14:paraId="16FFEB5F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(17.2)</w:t>
            </w:r>
          </w:p>
          <w:p w14:paraId="72F55BF3" w14:textId="77777777" w:rsidR="00FF45CB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(8.6)</w:t>
            </w:r>
          </w:p>
          <w:p w14:paraId="20554CE7" w14:textId="49D55B35" w:rsidR="00FF45CB" w:rsidRPr="00E46671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(11.2)</w:t>
            </w:r>
          </w:p>
        </w:tc>
        <w:tc>
          <w:tcPr>
            <w:tcW w:w="601" w:type="pct"/>
          </w:tcPr>
          <w:p w14:paraId="0373FC29" w14:textId="77777777" w:rsidR="00FF45CB" w:rsidRPr="00E46671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5CB" w:rsidRPr="00EE4B11" w14:paraId="5815CF49" w14:textId="77777777" w:rsidTr="00F746C4">
        <w:trPr>
          <w:trHeight w:val="803"/>
        </w:trPr>
        <w:tc>
          <w:tcPr>
            <w:tcW w:w="5000" w:type="pct"/>
            <w:gridSpan w:val="5"/>
          </w:tcPr>
          <w:p w14:paraId="30AD74BE" w14:textId="45AA43BD" w:rsidR="00FF45CB" w:rsidRPr="00E46671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671">
              <w:rPr>
                <w:rFonts w:ascii="Times New Roman" w:eastAsia="Times New Roman" w:hAnsi="Times New Roman" w:cs="Times New Roman"/>
                <w:sz w:val="24"/>
                <w:szCs w:val="24"/>
              </w:rPr>
              <w:t>*Patients with multiple tests were included in the group of their first recorded test for demographic purposes.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Differences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sample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occurred as 21 patients had two or more RT-PCRs performed in the study period (two RT-PCRs n=20, three RT-PCRs n=1); and four patients had two separate isolation periods</w:t>
            </w:r>
          </w:p>
          <w:p w14:paraId="09645FA3" w14:textId="77777777" w:rsidR="00FF45CB" w:rsidRPr="00E46671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Overseas travel taken in the last 14 days prior to admission</w:t>
            </w:r>
          </w:p>
          <w:p w14:paraId="6AB5B60C" w14:textId="77777777" w:rsidR="00FF45CB" w:rsidRPr="00E46671" w:rsidRDefault="00FF45CB" w:rsidP="00FF45C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>2</w:t>
            </w:r>
            <w:r w:rsidRPr="00E46671">
              <w:rPr>
                <w:rFonts w:ascii="Times New Roman" w:eastAsia="Times New Roman" w:hAnsi="Times New Roman" w:cs="Times New Roman"/>
                <w:sz w:val="24"/>
                <w:szCs w:val="24"/>
              </w:rPr>
              <w:t>ICU admission or mechanical ventilation at any time during the index admission.</w:t>
            </w:r>
          </w:p>
        </w:tc>
      </w:tr>
    </w:tbl>
    <w:p w14:paraId="36BEA533" w14:textId="77777777" w:rsidR="00EA431C" w:rsidRDefault="00FF45CB"/>
    <w:sectPr w:rsidR="00EA431C" w:rsidSect="00FF45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CB"/>
    <w:rsid w:val="005C4FB7"/>
    <w:rsid w:val="00983739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52400"/>
  <w15:chartTrackingRefBased/>
  <w15:docId w15:val="{4755D564-27A0-4F68-8BB3-898B1ECC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5CB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45C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45C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F45C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Roberts</dc:creator>
  <cp:keywords/>
  <dc:description/>
  <cp:lastModifiedBy>Andrew Roberts</cp:lastModifiedBy>
  <cp:revision>1</cp:revision>
  <dcterms:created xsi:type="dcterms:W3CDTF">2020-07-28T01:18:00Z</dcterms:created>
  <dcterms:modified xsi:type="dcterms:W3CDTF">2020-07-28T01:25:00Z</dcterms:modified>
</cp:coreProperties>
</file>