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F8365E" w14:textId="65F22359" w:rsidR="0056437B" w:rsidRDefault="0056437B" w:rsidP="0056437B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SUPPLEMENTARY MATERIAL</w:t>
      </w:r>
    </w:p>
    <w:p w14:paraId="02B8BB77" w14:textId="66A70859" w:rsidR="0056437B" w:rsidRPr="00857C9B" w:rsidRDefault="0056437B" w:rsidP="0056437B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Supplement </w:t>
      </w:r>
      <w:r w:rsidRPr="00857C9B">
        <w:rPr>
          <w:rFonts w:ascii="Times New Roman" w:hAnsi="Times New Roman" w:cs="Times New Roman"/>
          <w:b/>
          <w:bCs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bCs/>
          <w:sz w:val="24"/>
          <w:szCs w:val="24"/>
        </w:rPr>
        <w:t>1. Ciprofloxacin</w:t>
      </w:r>
      <w:r w:rsidRPr="00857C9B">
        <w:rPr>
          <w:rFonts w:ascii="Times New Roman" w:hAnsi="Times New Roman" w:cs="Times New Roman"/>
          <w:b/>
          <w:bCs/>
          <w:sz w:val="24"/>
          <w:szCs w:val="24"/>
        </w:rPr>
        <w:t xml:space="preserve"> use for Genitourinary Indications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6437B" w:rsidRPr="00857C9B" w14:paraId="6B6472B4" w14:textId="77777777" w:rsidTr="00231373">
        <w:tc>
          <w:tcPr>
            <w:tcW w:w="2337" w:type="dxa"/>
          </w:tcPr>
          <w:p w14:paraId="03FC808D" w14:textId="77777777" w:rsidR="0056437B" w:rsidRPr="00857C9B" w:rsidRDefault="0056437B" w:rsidP="0023137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08DC5D2C" w14:textId="77777777" w:rsidR="0056437B" w:rsidRPr="00857C9B" w:rsidRDefault="0056437B" w:rsidP="0023137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C9B">
              <w:rPr>
                <w:rFonts w:ascii="Times New Roman" w:hAnsi="Times New Roman" w:cs="Times New Roman"/>
                <w:sz w:val="24"/>
                <w:szCs w:val="24"/>
              </w:rPr>
              <w:t xml:space="preserve">Pre intervention </w:t>
            </w:r>
          </w:p>
          <w:p w14:paraId="08EF1115" w14:textId="77777777" w:rsidR="0056437B" w:rsidRPr="00857C9B" w:rsidRDefault="0056437B" w:rsidP="0023137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C9B">
              <w:rPr>
                <w:rFonts w:ascii="Times New Roman" w:hAnsi="Times New Roman" w:cs="Times New Roman"/>
                <w:sz w:val="24"/>
                <w:szCs w:val="24"/>
              </w:rPr>
              <w:t>N=140</w:t>
            </w:r>
          </w:p>
        </w:tc>
        <w:tc>
          <w:tcPr>
            <w:tcW w:w="2338" w:type="dxa"/>
          </w:tcPr>
          <w:p w14:paraId="566F0E60" w14:textId="77777777" w:rsidR="0056437B" w:rsidRPr="00857C9B" w:rsidRDefault="0056437B" w:rsidP="0023137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C9B">
              <w:rPr>
                <w:rFonts w:ascii="Times New Roman" w:hAnsi="Times New Roman" w:cs="Times New Roman"/>
                <w:sz w:val="24"/>
                <w:szCs w:val="24"/>
              </w:rPr>
              <w:t>Intervention</w:t>
            </w:r>
          </w:p>
          <w:p w14:paraId="7D875134" w14:textId="77777777" w:rsidR="0056437B" w:rsidRPr="00857C9B" w:rsidRDefault="0056437B" w:rsidP="0023137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C9B">
              <w:rPr>
                <w:rFonts w:ascii="Times New Roman" w:hAnsi="Times New Roman" w:cs="Times New Roman"/>
                <w:sz w:val="24"/>
                <w:szCs w:val="24"/>
              </w:rPr>
              <w:t>N=221</w:t>
            </w:r>
          </w:p>
        </w:tc>
        <w:tc>
          <w:tcPr>
            <w:tcW w:w="2338" w:type="dxa"/>
          </w:tcPr>
          <w:p w14:paraId="4B432EBA" w14:textId="77777777" w:rsidR="0056437B" w:rsidRPr="00857C9B" w:rsidRDefault="0056437B" w:rsidP="0023137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C9B">
              <w:rPr>
                <w:rFonts w:ascii="Times New Roman" w:hAnsi="Times New Roman" w:cs="Times New Roman"/>
                <w:sz w:val="24"/>
                <w:szCs w:val="24"/>
              </w:rPr>
              <w:t>P-value</w:t>
            </w:r>
          </w:p>
        </w:tc>
      </w:tr>
      <w:tr w:rsidR="0056437B" w:rsidRPr="00857C9B" w14:paraId="65B8153D" w14:textId="77777777" w:rsidTr="00231373">
        <w:tc>
          <w:tcPr>
            <w:tcW w:w="2337" w:type="dxa"/>
          </w:tcPr>
          <w:p w14:paraId="07915B21" w14:textId="77777777" w:rsidR="0056437B" w:rsidRPr="00857C9B" w:rsidRDefault="0056437B" w:rsidP="0023137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C9B">
              <w:rPr>
                <w:rFonts w:ascii="Times New Roman" w:hAnsi="Times New Roman" w:cs="Times New Roman"/>
                <w:sz w:val="24"/>
                <w:szCs w:val="24"/>
              </w:rPr>
              <w:t>Asymptomatic bacteriuria</w:t>
            </w:r>
          </w:p>
        </w:tc>
        <w:tc>
          <w:tcPr>
            <w:tcW w:w="2337" w:type="dxa"/>
          </w:tcPr>
          <w:p w14:paraId="6E61BEA7" w14:textId="77777777" w:rsidR="0056437B" w:rsidRPr="00857C9B" w:rsidRDefault="0056437B" w:rsidP="0023137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C9B">
              <w:rPr>
                <w:rFonts w:ascii="Times New Roman" w:hAnsi="Times New Roman" w:cs="Times New Roman"/>
                <w:sz w:val="24"/>
                <w:szCs w:val="24"/>
              </w:rPr>
              <w:t>6 (4)</w:t>
            </w:r>
          </w:p>
        </w:tc>
        <w:tc>
          <w:tcPr>
            <w:tcW w:w="2338" w:type="dxa"/>
          </w:tcPr>
          <w:p w14:paraId="36DBF951" w14:textId="77777777" w:rsidR="0056437B" w:rsidRPr="00857C9B" w:rsidRDefault="0056437B" w:rsidP="0023137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C9B">
              <w:rPr>
                <w:rFonts w:ascii="Times New Roman" w:hAnsi="Times New Roman" w:cs="Times New Roman"/>
                <w:sz w:val="24"/>
                <w:szCs w:val="24"/>
              </w:rPr>
              <w:t>11 (5)</w:t>
            </w:r>
          </w:p>
        </w:tc>
        <w:tc>
          <w:tcPr>
            <w:tcW w:w="2338" w:type="dxa"/>
          </w:tcPr>
          <w:p w14:paraId="2FF85A97" w14:textId="77777777" w:rsidR="0056437B" w:rsidRPr="00857C9B" w:rsidRDefault="0056437B" w:rsidP="0023137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C9B">
              <w:rPr>
                <w:rFonts w:ascii="Times New Roman" w:hAnsi="Times New Roman" w:cs="Times New Roman"/>
                <w:sz w:val="24"/>
                <w:szCs w:val="24"/>
              </w:rPr>
              <w:t>0.762</w:t>
            </w:r>
          </w:p>
        </w:tc>
      </w:tr>
      <w:tr w:rsidR="0056437B" w:rsidRPr="00857C9B" w14:paraId="57A44014" w14:textId="77777777" w:rsidTr="00231373">
        <w:tc>
          <w:tcPr>
            <w:tcW w:w="2337" w:type="dxa"/>
          </w:tcPr>
          <w:p w14:paraId="6213C2D0" w14:textId="77777777" w:rsidR="0056437B" w:rsidRPr="00857C9B" w:rsidRDefault="0056437B" w:rsidP="0023137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C9B">
              <w:rPr>
                <w:rFonts w:ascii="Times New Roman" w:hAnsi="Times New Roman" w:cs="Times New Roman"/>
                <w:sz w:val="24"/>
                <w:szCs w:val="24"/>
              </w:rPr>
              <w:t xml:space="preserve">Cystitis </w:t>
            </w:r>
          </w:p>
        </w:tc>
        <w:tc>
          <w:tcPr>
            <w:tcW w:w="2337" w:type="dxa"/>
          </w:tcPr>
          <w:p w14:paraId="2B2596DB" w14:textId="77777777" w:rsidR="0056437B" w:rsidRPr="00857C9B" w:rsidRDefault="0056437B" w:rsidP="0023137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C9B">
              <w:rPr>
                <w:rFonts w:ascii="Times New Roman" w:hAnsi="Times New Roman" w:cs="Times New Roman"/>
                <w:sz w:val="24"/>
                <w:szCs w:val="24"/>
              </w:rPr>
              <w:t>4 (3)</w:t>
            </w:r>
          </w:p>
        </w:tc>
        <w:tc>
          <w:tcPr>
            <w:tcW w:w="2338" w:type="dxa"/>
          </w:tcPr>
          <w:p w14:paraId="5C191B9C" w14:textId="77777777" w:rsidR="0056437B" w:rsidRPr="00857C9B" w:rsidRDefault="0056437B" w:rsidP="0023137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C9B">
              <w:rPr>
                <w:rFonts w:ascii="Times New Roman" w:hAnsi="Times New Roman" w:cs="Times New Roman"/>
                <w:sz w:val="24"/>
                <w:szCs w:val="24"/>
              </w:rPr>
              <w:t>18 (8)</w:t>
            </w:r>
          </w:p>
        </w:tc>
        <w:tc>
          <w:tcPr>
            <w:tcW w:w="2338" w:type="dxa"/>
          </w:tcPr>
          <w:p w14:paraId="4A451786" w14:textId="77777777" w:rsidR="0056437B" w:rsidRPr="00857C9B" w:rsidRDefault="0056437B" w:rsidP="0023137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C9B">
              <w:rPr>
                <w:rFonts w:ascii="Times New Roman" w:hAnsi="Times New Roman" w:cs="Times New Roman"/>
                <w:sz w:val="24"/>
                <w:szCs w:val="24"/>
              </w:rPr>
              <w:t>0.041</w:t>
            </w:r>
          </w:p>
        </w:tc>
      </w:tr>
      <w:tr w:rsidR="0056437B" w:rsidRPr="00857C9B" w14:paraId="4182C2EC" w14:textId="77777777" w:rsidTr="00231373">
        <w:tc>
          <w:tcPr>
            <w:tcW w:w="2337" w:type="dxa"/>
          </w:tcPr>
          <w:p w14:paraId="533B1548" w14:textId="77777777" w:rsidR="0056437B" w:rsidRPr="00857C9B" w:rsidRDefault="0056437B" w:rsidP="0023137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C9B">
              <w:rPr>
                <w:rFonts w:ascii="Times New Roman" w:hAnsi="Times New Roman" w:cs="Times New Roman"/>
                <w:sz w:val="24"/>
                <w:szCs w:val="24"/>
              </w:rPr>
              <w:t>Complicated UTI</w:t>
            </w:r>
          </w:p>
        </w:tc>
        <w:tc>
          <w:tcPr>
            <w:tcW w:w="2337" w:type="dxa"/>
          </w:tcPr>
          <w:p w14:paraId="1CAC5914" w14:textId="77777777" w:rsidR="0056437B" w:rsidRPr="00857C9B" w:rsidRDefault="0056437B" w:rsidP="0023137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C9B">
              <w:rPr>
                <w:rFonts w:ascii="Times New Roman" w:hAnsi="Times New Roman" w:cs="Times New Roman"/>
                <w:sz w:val="24"/>
                <w:szCs w:val="24"/>
              </w:rPr>
              <w:t>56 (40)</w:t>
            </w:r>
          </w:p>
        </w:tc>
        <w:tc>
          <w:tcPr>
            <w:tcW w:w="2338" w:type="dxa"/>
          </w:tcPr>
          <w:p w14:paraId="1AE219A7" w14:textId="77777777" w:rsidR="0056437B" w:rsidRPr="00857C9B" w:rsidRDefault="0056437B" w:rsidP="0023137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C9B">
              <w:rPr>
                <w:rFonts w:ascii="Times New Roman" w:hAnsi="Times New Roman" w:cs="Times New Roman"/>
                <w:sz w:val="24"/>
                <w:szCs w:val="24"/>
              </w:rPr>
              <w:t>129 (58)</w:t>
            </w:r>
          </w:p>
        </w:tc>
        <w:tc>
          <w:tcPr>
            <w:tcW w:w="2338" w:type="dxa"/>
          </w:tcPr>
          <w:p w14:paraId="6EFED6C9" w14:textId="77777777" w:rsidR="0056437B" w:rsidRPr="00857C9B" w:rsidRDefault="0056437B" w:rsidP="0023137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C9B">
              <w:rPr>
                <w:rFonts w:ascii="Times New Roman" w:hAnsi="Times New Roman" w:cs="Times New Roman"/>
                <w:sz w:val="24"/>
                <w:szCs w:val="24"/>
              </w:rPr>
              <w:t>0.013</w:t>
            </w:r>
          </w:p>
        </w:tc>
      </w:tr>
      <w:tr w:rsidR="0056437B" w:rsidRPr="00857C9B" w14:paraId="2F80E29D" w14:textId="77777777" w:rsidTr="00231373">
        <w:tc>
          <w:tcPr>
            <w:tcW w:w="2337" w:type="dxa"/>
          </w:tcPr>
          <w:p w14:paraId="507CB2C6" w14:textId="77777777" w:rsidR="0056437B" w:rsidRPr="00857C9B" w:rsidRDefault="0056437B" w:rsidP="0023137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C9B">
              <w:rPr>
                <w:rFonts w:ascii="Times New Roman" w:hAnsi="Times New Roman" w:cs="Times New Roman"/>
                <w:sz w:val="24"/>
                <w:szCs w:val="24"/>
              </w:rPr>
              <w:t>Uncomplicated pyelonephritis</w:t>
            </w:r>
          </w:p>
        </w:tc>
        <w:tc>
          <w:tcPr>
            <w:tcW w:w="2337" w:type="dxa"/>
          </w:tcPr>
          <w:p w14:paraId="5AE32401" w14:textId="77777777" w:rsidR="0056437B" w:rsidRPr="00857C9B" w:rsidRDefault="0056437B" w:rsidP="0023137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C9B">
              <w:rPr>
                <w:rFonts w:ascii="Times New Roman" w:hAnsi="Times New Roman" w:cs="Times New Roman"/>
                <w:sz w:val="24"/>
                <w:szCs w:val="24"/>
              </w:rPr>
              <w:t>12 (9)</w:t>
            </w:r>
          </w:p>
        </w:tc>
        <w:tc>
          <w:tcPr>
            <w:tcW w:w="2338" w:type="dxa"/>
          </w:tcPr>
          <w:p w14:paraId="56E91E8B" w14:textId="77777777" w:rsidR="0056437B" w:rsidRPr="00857C9B" w:rsidRDefault="0056437B" w:rsidP="0023137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C9B">
              <w:rPr>
                <w:rFonts w:ascii="Times New Roman" w:hAnsi="Times New Roman" w:cs="Times New Roman"/>
                <w:sz w:val="24"/>
                <w:szCs w:val="24"/>
              </w:rPr>
              <w:t>7 (3)</w:t>
            </w:r>
          </w:p>
        </w:tc>
        <w:tc>
          <w:tcPr>
            <w:tcW w:w="2338" w:type="dxa"/>
          </w:tcPr>
          <w:p w14:paraId="48458EB7" w14:textId="77777777" w:rsidR="0056437B" w:rsidRPr="00857C9B" w:rsidRDefault="0056437B" w:rsidP="0023137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C9B">
              <w:rPr>
                <w:rFonts w:ascii="Times New Roman" w:hAnsi="Times New Roman" w:cs="Times New Roman"/>
                <w:sz w:val="24"/>
                <w:szCs w:val="24"/>
              </w:rPr>
              <w:t>0.025</w:t>
            </w:r>
          </w:p>
        </w:tc>
      </w:tr>
      <w:tr w:rsidR="0056437B" w:rsidRPr="00857C9B" w14:paraId="3B0762E6" w14:textId="77777777" w:rsidTr="00231373">
        <w:tc>
          <w:tcPr>
            <w:tcW w:w="2337" w:type="dxa"/>
          </w:tcPr>
          <w:p w14:paraId="7E827C98" w14:textId="77777777" w:rsidR="0056437B" w:rsidRPr="00857C9B" w:rsidRDefault="0056437B" w:rsidP="00231373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7C9B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</w:p>
        </w:tc>
        <w:tc>
          <w:tcPr>
            <w:tcW w:w="2337" w:type="dxa"/>
          </w:tcPr>
          <w:p w14:paraId="6EF2D212" w14:textId="77777777" w:rsidR="0056437B" w:rsidRPr="00857C9B" w:rsidRDefault="0056437B" w:rsidP="0023137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C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38" w:type="dxa"/>
          </w:tcPr>
          <w:p w14:paraId="7471EA4E" w14:textId="77777777" w:rsidR="0056437B" w:rsidRPr="00857C9B" w:rsidRDefault="0056437B" w:rsidP="0023137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C9B">
              <w:rPr>
                <w:rFonts w:ascii="Times New Roman" w:hAnsi="Times New Roman" w:cs="Times New Roman"/>
                <w:sz w:val="24"/>
                <w:szCs w:val="24"/>
              </w:rPr>
              <w:t>4 (1)</w:t>
            </w:r>
          </w:p>
        </w:tc>
        <w:tc>
          <w:tcPr>
            <w:tcW w:w="2338" w:type="dxa"/>
          </w:tcPr>
          <w:p w14:paraId="5136B695" w14:textId="77777777" w:rsidR="0056437B" w:rsidRPr="00857C9B" w:rsidRDefault="0056437B" w:rsidP="0023137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37B" w:rsidRPr="00857C9B" w14:paraId="03B362F9" w14:textId="77777777" w:rsidTr="00231373">
        <w:tc>
          <w:tcPr>
            <w:tcW w:w="2337" w:type="dxa"/>
          </w:tcPr>
          <w:p w14:paraId="2569D332" w14:textId="77777777" w:rsidR="0056437B" w:rsidRPr="00D72EF1" w:rsidRDefault="0056437B" w:rsidP="0023137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EF1">
              <w:rPr>
                <w:rFonts w:ascii="Times New Roman" w:hAnsi="Times New Roman" w:cs="Times New Roman"/>
                <w:sz w:val="24"/>
                <w:szCs w:val="24"/>
              </w:rPr>
              <w:t>*Query UTI</w:t>
            </w:r>
          </w:p>
        </w:tc>
        <w:tc>
          <w:tcPr>
            <w:tcW w:w="2337" w:type="dxa"/>
          </w:tcPr>
          <w:p w14:paraId="67D7DD22" w14:textId="77777777" w:rsidR="0056437B" w:rsidRPr="00857C9B" w:rsidRDefault="0056437B" w:rsidP="0023137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C9B">
              <w:rPr>
                <w:rFonts w:ascii="Times New Roman" w:hAnsi="Times New Roman" w:cs="Times New Roman"/>
                <w:sz w:val="24"/>
                <w:szCs w:val="24"/>
              </w:rPr>
              <w:t>62 (44)</w:t>
            </w:r>
          </w:p>
        </w:tc>
        <w:tc>
          <w:tcPr>
            <w:tcW w:w="2338" w:type="dxa"/>
          </w:tcPr>
          <w:p w14:paraId="5F4B557D" w14:textId="77777777" w:rsidR="0056437B" w:rsidRPr="00857C9B" w:rsidRDefault="0056437B" w:rsidP="0023137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C9B">
              <w:rPr>
                <w:rFonts w:ascii="Times New Roman" w:hAnsi="Times New Roman" w:cs="Times New Roman"/>
                <w:sz w:val="24"/>
                <w:szCs w:val="24"/>
              </w:rPr>
              <w:t>52 (24)</w:t>
            </w:r>
          </w:p>
        </w:tc>
        <w:tc>
          <w:tcPr>
            <w:tcW w:w="2338" w:type="dxa"/>
          </w:tcPr>
          <w:p w14:paraId="681B8B14" w14:textId="77777777" w:rsidR="0056437B" w:rsidRPr="00857C9B" w:rsidRDefault="0056437B" w:rsidP="0023137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C9B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56437B" w:rsidRPr="00857C9B" w14:paraId="3E5E3F6F" w14:textId="77777777" w:rsidTr="00231373">
        <w:tc>
          <w:tcPr>
            <w:tcW w:w="2337" w:type="dxa"/>
          </w:tcPr>
          <w:p w14:paraId="13E8A2BB" w14:textId="77777777" w:rsidR="0056437B" w:rsidRPr="00857C9B" w:rsidRDefault="0056437B" w:rsidP="00231373">
            <w:pPr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857C9B">
              <w:rPr>
                <w:rFonts w:ascii="Times New Roman" w:hAnsi="Times New Roman" w:cs="Times New Roman"/>
                <w:sz w:val="24"/>
                <w:szCs w:val="24"/>
              </w:rPr>
              <w:t>Unlikely UTI</w:t>
            </w:r>
          </w:p>
        </w:tc>
        <w:tc>
          <w:tcPr>
            <w:tcW w:w="2337" w:type="dxa"/>
          </w:tcPr>
          <w:p w14:paraId="5EB7A338" w14:textId="77777777" w:rsidR="0056437B" w:rsidRPr="00857C9B" w:rsidRDefault="0056437B" w:rsidP="0023137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C9B">
              <w:rPr>
                <w:rFonts w:ascii="Times New Roman" w:hAnsi="Times New Roman" w:cs="Times New Roman"/>
                <w:sz w:val="24"/>
                <w:szCs w:val="24"/>
              </w:rPr>
              <w:t>40 (65)</w:t>
            </w:r>
          </w:p>
        </w:tc>
        <w:tc>
          <w:tcPr>
            <w:tcW w:w="2338" w:type="dxa"/>
          </w:tcPr>
          <w:p w14:paraId="45FD7987" w14:textId="77777777" w:rsidR="0056437B" w:rsidRPr="00857C9B" w:rsidRDefault="0056437B" w:rsidP="0023137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C9B">
              <w:rPr>
                <w:rFonts w:ascii="Times New Roman" w:hAnsi="Times New Roman" w:cs="Times New Roman"/>
                <w:sz w:val="24"/>
                <w:szCs w:val="24"/>
              </w:rPr>
              <w:t>24 (46)</w:t>
            </w:r>
          </w:p>
        </w:tc>
        <w:tc>
          <w:tcPr>
            <w:tcW w:w="2338" w:type="dxa"/>
          </w:tcPr>
          <w:p w14:paraId="282C163F" w14:textId="77777777" w:rsidR="0056437B" w:rsidRPr="00857C9B" w:rsidRDefault="0056437B" w:rsidP="0023137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C9B">
              <w:rPr>
                <w:rFonts w:ascii="Times New Roman" w:hAnsi="Times New Roman" w:cs="Times New Roman"/>
                <w:sz w:val="24"/>
                <w:szCs w:val="24"/>
              </w:rPr>
              <w:t>0.049</w:t>
            </w:r>
          </w:p>
        </w:tc>
      </w:tr>
      <w:tr w:rsidR="0056437B" w:rsidRPr="00857C9B" w14:paraId="6EF178CC" w14:textId="77777777" w:rsidTr="00231373">
        <w:tc>
          <w:tcPr>
            <w:tcW w:w="2337" w:type="dxa"/>
          </w:tcPr>
          <w:p w14:paraId="40B46947" w14:textId="77777777" w:rsidR="0056437B" w:rsidRPr="00857C9B" w:rsidRDefault="0056437B" w:rsidP="00231373">
            <w:pPr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857C9B">
              <w:rPr>
                <w:rFonts w:ascii="Times New Roman" w:hAnsi="Times New Roman" w:cs="Times New Roman"/>
                <w:sz w:val="24"/>
                <w:szCs w:val="24"/>
              </w:rPr>
              <w:t>Likely UTI</w:t>
            </w:r>
          </w:p>
        </w:tc>
        <w:tc>
          <w:tcPr>
            <w:tcW w:w="2337" w:type="dxa"/>
          </w:tcPr>
          <w:p w14:paraId="6437AE78" w14:textId="77777777" w:rsidR="0056437B" w:rsidRPr="00857C9B" w:rsidRDefault="0056437B" w:rsidP="0023137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C9B">
              <w:rPr>
                <w:rFonts w:ascii="Times New Roman" w:hAnsi="Times New Roman" w:cs="Times New Roman"/>
                <w:sz w:val="24"/>
                <w:szCs w:val="24"/>
              </w:rPr>
              <w:t>22 (35)</w:t>
            </w:r>
          </w:p>
        </w:tc>
        <w:tc>
          <w:tcPr>
            <w:tcW w:w="2338" w:type="dxa"/>
          </w:tcPr>
          <w:p w14:paraId="472D1E17" w14:textId="77777777" w:rsidR="0056437B" w:rsidRPr="00857C9B" w:rsidRDefault="0056437B" w:rsidP="0023137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C9B">
              <w:rPr>
                <w:rFonts w:ascii="Times New Roman" w:hAnsi="Times New Roman" w:cs="Times New Roman"/>
                <w:sz w:val="24"/>
                <w:szCs w:val="24"/>
              </w:rPr>
              <w:t>28 (54)</w:t>
            </w:r>
          </w:p>
        </w:tc>
        <w:tc>
          <w:tcPr>
            <w:tcW w:w="2338" w:type="dxa"/>
          </w:tcPr>
          <w:p w14:paraId="28E832CC" w14:textId="77777777" w:rsidR="0056437B" w:rsidRPr="00857C9B" w:rsidRDefault="0056437B" w:rsidP="0023137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C9B">
              <w:rPr>
                <w:rFonts w:ascii="Times New Roman" w:hAnsi="Times New Roman" w:cs="Times New Roman"/>
                <w:sz w:val="24"/>
                <w:szCs w:val="24"/>
              </w:rPr>
              <w:t>0.049</w:t>
            </w:r>
          </w:p>
        </w:tc>
      </w:tr>
    </w:tbl>
    <w:p w14:paraId="40B42F42" w14:textId="77777777" w:rsidR="0056437B" w:rsidRDefault="0056437B" w:rsidP="0056437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UTI, Urinary tract infection</w:t>
      </w:r>
    </w:p>
    <w:p w14:paraId="5B85C846" w14:textId="77777777" w:rsidR="0056437B" w:rsidRPr="007F596E" w:rsidRDefault="0056437B" w:rsidP="0056437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57C9B">
        <w:rPr>
          <w:rFonts w:ascii="Times New Roman" w:hAnsi="Times New Roman" w:cs="Times New Roman"/>
          <w:sz w:val="24"/>
          <w:szCs w:val="24"/>
        </w:rPr>
        <w:t>*non-specific symptoms attributed to UTI</w:t>
      </w:r>
      <w:r w:rsidRPr="00857C9B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36610257" w14:textId="77777777" w:rsidR="0056437B" w:rsidRPr="00784EFD" w:rsidRDefault="0056437B" w:rsidP="0056437B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Supplement </w:t>
      </w:r>
      <w:r w:rsidRPr="00857C9B">
        <w:rPr>
          <w:rFonts w:ascii="Times New Roman" w:hAnsi="Times New Roman" w:cs="Times New Roman"/>
          <w:b/>
          <w:bCs/>
          <w:sz w:val="24"/>
          <w:szCs w:val="24"/>
        </w:rPr>
        <w:t>Table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2.</w:t>
      </w:r>
      <w:r w:rsidRPr="00857C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Patient Outcome Measures Pre-Intervention vs During Intervention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6437B" w:rsidRPr="00857C9B" w14:paraId="73AE1AE9" w14:textId="77777777" w:rsidTr="00231373">
        <w:tc>
          <w:tcPr>
            <w:tcW w:w="2337" w:type="dxa"/>
          </w:tcPr>
          <w:p w14:paraId="42A3A670" w14:textId="77777777" w:rsidR="0056437B" w:rsidRPr="00857C9B" w:rsidRDefault="0056437B" w:rsidP="0023137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1B34E092" w14:textId="77777777" w:rsidR="0056437B" w:rsidRPr="00857C9B" w:rsidRDefault="0056437B" w:rsidP="0023137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C9B">
              <w:rPr>
                <w:rFonts w:ascii="Times New Roman" w:hAnsi="Times New Roman" w:cs="Times New Roman"/>
                <w:sz w:val="24"/>
                <w:szCs w:val="24"/>
              </w:rPr>
              <w:t xml:space="preserve">Pre intervention </w:t>
            </w:r>
          </w:p>
          <w:p w14:paraId="5697F843" w14:textId="77777777" w:rsidR="0056437B" w:rsidRPr="00857C9B" w:rsidRDefault="0056437B" w:rsidP="0023137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857C9B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415</w:t>
            </w:r>
          </w:p>
        </w:tc>
        <w:tc>
          <w:tcPr>
            <w:tcW w:w="2338" w:type="dxa"/>
          </w:tcPr>
          <w:p w14:paraId="1F1BF729" w14:textId="77777777" w:rsidR="0056437B" w:rsidRPr="00857C9B" w:rsidRDefault="0056437B" w:rsidP="0023137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C9B">
              <w:rPr>
                <w:rFonts w:ascii="Times New Roman" w:hAnsi="Times New Roman" w:cs="Times New Roman"/>
                <w:sz w:val="24"/>
                <w:szCs w:val="24"/>
              </w:rPr>
              <w:t>Intervention</w:t>
            </w:r>
          </w:p>
          <w:p w14:paraId="0EE5AB0D" w14:textId="77777777" w:rsidR="0056437B" w:rsidRPr="00857C9B" w:rsidRDefault="0056437B" w:rsidP="0023137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857C9B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664</w:t>
            </w:r>
          </w:p>
        </w:tc>
        <w:tc>
          <w:tcPr>
            <w:tcW w:w="2338" w:type="dxa"/>
          </w:tcPr>
          <w:p w14:paraId="1BDFCC52" w14:textId="77777777" w:rsidR="0056437B" w:rsidRPr="00857C9B" w:rsidRDefault="0056437B" w:rsidP="0023137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C9B">
              <w:rPr>
                <w:rFonts w:ascii="Times New Roman" w:hAnsi="Times New Roman" w:cs="Times New Roman"/>
                <w:sz w:val="24"/>
                <w:szCs w:val="24"/>
              </w:rPr>
              <w:t>P-value</w:t>
            </w:r>
          </w:p>
        </w:tc>
      </w:tr>
      <w:tr w:rsidR="0056437B" w:rsidRPr="00857C9B" w14:paraId="675F72CA" w14:textId="77777777" w:rsidTr="00231373">
        <w:tc>
          <w:tcPr>
            <w:tcW w:w="2337" w:type="dxa"/>
          </w:tcPr>
          <w:p w14:paraId="794B5487" w14:textId="77777777" w:rsidR="0056437B" w:rsidRPr="00857C9B" w:rsidRDefault="0056437B" w:rsidP="0023137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Acute length of stay, median days (IQR)</w:t>
            </w:r>
          </w:p>
        </w:tc>
        <w:tc>
          <w:tcPr>
            <w:tcW w:w="2337" w:type="dxa"/>
          </w:tcPr>
          <w:p w14:paraId="59F6B0DC" w14:textId="77777777" w:rsidR="0056437B" w:rsidRPr="00857C9B" w:rsidRDefault="0056437B" w:rsidP="0023137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 (0.67 – 14.4)</w:t>
            </w:r>
          </w:p>
        </w:tc>
        <w:tc>
          <w:tcPr>
            <w:tcW w:w="2338" w:type="dxa"/>
          </w:tcPr>
          <w:p w14:paraId="67EBBE76" w14:textId="77777777" w:rsidR="0056437B" w:rsidRPr="00857C9B" w:rsidRDefault="0056437B" w:rsidP="0023137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 (4.1 – 21.3)</w:t>
            </w:r>
          </w:p>
        </w:tc>
        <w:tc>
          <w:tcPr>
            <w:tcW w:w="2338" w:type="dxa"/>
          </w:tcPr>
          <w:p w14:paraId="59F6AD33" w14:textId="77777777" w:rsidR="0056437B" w:rsidRPr="00857C9B" w:rsidRDefault="0056437B" w:rsidP="0023137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C9B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</w:tr>
      <w:tr w:rsidR="0056437B" w:rsidRPr="00857C9B" w14:paraId="56E086DC" w14:textId="77777777" w:rsidTr="00231373">
        <w:tc>
          <w:tcPr>
            <w:tcW w:w="2337" w:type="dxa"/>
          </w:tcPr>
          <w:p w14:paraId="53C3937C" w14:textId="77777777" w:rsidR="0056437B" w:rsidRPr="00857C9B" w:rsidRDefault="0056437B" w:rsidP="0023137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Readmission within 30 days, n (%)</w:t>
            </w:r>
          </w:p>
        </w:tc>
        <w:tc>
          <w:tcPr>
            <w:tcW w:w="2337" w:type="dxa"/>
          </w:tcPr>
          <w:p w14:paraId="10FDEFAA" w14:textId="77777777" w:rsidR="0056437B" w:rsidRPr="00857C9B" w:rsidRDefault="0056437B" w:rsidP="0023137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 (14)</w:t>
            </w:r>
          </w:p>
        </w:tc>
        <w:tc>
          <w:tcPr>
            <w:tcW w:w="2338" w:type="dxa"/>
          </w:tcPr>
          <w:p w14:paraId="78E00AA5" w14:textId="77777777" w:rsidR="0056437B" w:rsidRPr="00857C9B" w:rsidRDefault="0056437B" w:rsidP="0023137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 (10)</w:t>
            </w:r>
          </w:p>
        </w:tc>
        <w:tc>
          <w:tcPr>
            <w:tcW w:w="2338" w:type="dxa"/>
          </w:tcPr>
          <w:p w14:paraId="46055D7E" w14:textId="77777777" w:rsidR="0056437B" w:rsidRPr="00857C9B" w:rsidRDefault="0056437B" w:rsidP="0023137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C9B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56437B" w:rsidRPr="00857C9B" w14:paraId="16924797" w14:textId="77777777" w:rsidTr="00231373">
        <w:tc>
          <w:tcPr>
            <w:tcW w:w="2337" w:type="dxa"/>
          </w:tcPr>
          <w:p w14:paraId="7EA288D3" w14:textId="77777777" w:rsidR="0056437B" w:rsidRPr="00857C9B" w:rsidRDefault="0056437B" w:rsidP="0023137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hospital death, n (%)</w:t>
            </w:r>
          </w:p>
        </w:tc>
        <w:tc>
          <w:tcPr>
            <w:tcW w:w="2337" w:type="dxa"/>
          </w:tcPr>
          <w:p w14:paraId="3C67FDDD" w14:textId="77777777" w:rsidR="0056437B" w:rsidRPr="00857C9B" w:rsidRDefault="0056437B" w:rsidP="0023137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(9)</w:t>
            </w:r>
          </w:p>
        </w:tc>
        <w:tc>
          <w:tcPr>
            <w:tcW w:w="2338" w:type="dxa"/>
          </w:tcPr>
          <w:p w14:paraId="7C82E0D2" w14:textId="77777777" w:rsidR="0056437B" w:rsidRPr="00857C9B" w:rsidRDefault="0056437B" w:rsidP="0023137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 (9)</w:t>
            </w:r>
          </w:p>
        </w:tc>
        <w:tc>
          <w:tcPr>
            <w:tcW w:w="2338" w:type="dxa"/>
          </w:tcPr>
          <w:p w14:paraId="43F7DAD0" w14:textId="77777777" w:rsidR="0056437B" w:rsidRPr="00857C9B" w:rsidRDefault="0056437B" w:rsidP="0023137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C9B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987</w:t>
            </w:r>
          </w:p>
        </w:tc>
      </w:tr>
      <w:tr w:rsidR="0056437B" w:rsidRPr="00857C9B" w14:paraId="08B35728" w14:textId="77777777" w:rsidTr="00231373">
        <w:tc>
          <w:tcPr>
            <w:tcW w:w="2337" w:type="dxa"/>
          </w:tcPr>
          <w:p w14:paraId="04D12029" w14:textId="77777777" w:rsidR="0056437B" w:rsidRPr="00857C9B" w:rsidRDefault="0056437B" w:rsidP="0023137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F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C. difficile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infection, n (%)</w:t>
            </w:r>
          </w:p>
        </w:tc>
        <w:tc>
          <w:tcPr>
            <w:tcW w:w="2337" w:type="dxa"/>
          </w:tcPr>
          <w:p w14:paraId="65CB7020" w14:textId="77777777" w:rsidR="0056437B" w:rsidRPr="00857C9B" w:rsidRDefault="0056437B" w:rsidP="0023137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(2)</w:t>
            </w:r>
          </w:p>
        </w:tc>
        <w:tc>
          <w:tcPr>
            <w:tcW w:w="2338" w:type="dxa"/>
          </w:tcPr>
          <w:p w14:paraId="48997469" w14:textId="77777777" w:rsidR="0056437B" w:rsidRPr="00857C9B" w:rsidRDefault="0056437B" w:rsidP="0023137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(2)</w:t>
            </w:r>
          </w:p>
        </w:tc>
        <w:tc>
          <w:tcPr>
            <w:tcW w:w="2338" w:type="dxa"/>
          </w:tcPr>
          <w:p w14:paraId="4213B27E" w14:textId="77777777" w:rsidR="0056437B" w:rsidRPr="00857C9B" w:rsidRDefault="0056437B" w:rsidP="0023137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0.602</w:t>
            </w:r>
          </w:p>
        </w:tc>
      </w:tr>
      <w:tr w:rsidR="0056437B" w:rsidRPr="00857C9B" w14:paraId="02ADE26A" w14:textId="77777777" w:rsidTr="00231373">
        <w:tc>
          <w:tcPr>
            <w:tcW w:w="2337" w:type="dxa"/>
          </w:tcPr>
          <w:p w14:paraId="632342AA" w14:textId="77777777" w:rsidR="0056437B" w:rsidRPr="00857C9B" w:rsidRDefault="0056437B" w:rsidP="00231373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3F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C. difficile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attributable mortality, n (%)</w:t>
            </w:r>
          </w:p>
        </w:tc>
        <w:tc>
          <w:tcPr>
            <w:tcW w:w="2337" w:type="dxa"/>
          </w:tcPr>
          <w:p w14:paraId="5AC1693E" w14:textId="77777777" w:rsidR="0056437B" w:rsidRPr="00857C9B" w:rsidRDefault="0056437B" w:rsidP="0023137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C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(0)</w:t>
            </w:r>
          </w:p>
        </w:tc>
        <w:tc>
          <w:tcPr>
            <w:tcW w:w="2338" w:type="dxa"/>
          </w:tcPr>
          <w:p w14:paraId="48EF6888" w14:textId="77777777" w:rsidR="0056437B" w:rsidRPr="00857C9B" w:rsidRDefault="0056437B" w:rsidP="0023137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(0)</w:t>
            </w:r>
          </w:p>
        </w:tc>
        <w:tc>
          <w:tcPr>
            <w:tcW w:w="2338" w:type="dxa"/>
          </w:tcPr>
          <w:p w14:paraId="238A10A9" w14:textId="77777777" w:rsidR="0056437B" w:rsidRPr="00857C9B" w:rsidRDefault="0056437B" w:rsidP="0023137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63D3A6C4" w14:textId="77777777" w:rsidR="0056437B" w:rsidRDefault="0056437B" w:rsidP="0056437B">
      <w:r>
        <w:t>IQR, Interquartile range</w:t>
      </w:r>
    </w:p>
    <w:p w14:paraId="49B19821" w14:textId="77777777" w:rsidR="0056437B" w:rsidRDefault="0056437B" w:rsidP="0056437B">
      <w:pPr>
        <w:spacing w:line="480" w:lineRule="auto"/>
      </w:pPr>
      <w:r>
        <w:t>NOTE: Patient n values differ from fluoroquinolone (</w:t>
      </w:r>
      <w:proofErr w:type="gramStart"/>
      <w:r>
        <w:t>FQN)  n</w:t>
      </w:r>
      <w:proofErr w:type="gramEnd"/>
      <w:r>
        <w:t xml:space="preserve"> values due to some patients receiving multiple FQN orders (10 in the pre-intervention group and 18 in the intervention group).</w:t>
      </w:r>
    </w:p>
    <w:p w14:paraId="3D25FC2F" w14:textId="77777777" w:rsidR="0056437B" w:rsidRPr="007F596E" w:rsidRDefault="0056437B" w:rsidP="0056437B">
      <w:p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C24C256" w14:textId="77777777" w:rsidR="005B063F" w:rsidRDefault="005B063F"/>
    <w:sectPr w:rsidR="005B063F" w:rsidSect="00E846B8">
      <w:footerReference w:type="even" r:id="rId4"/>
      <w:footerReference w:type="default" r:id="rId5"/>
      <w:pgSz w:w="12240" w:h="15840"/>
      <w:pgMar w:top="1440" w:right="1440" w:bottom="1440" w:left="1440" w:header="708" w:footer="708" w:gutter="0"/>
      <w:lnNumType w:countBy="1" w:restart="continuous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487AE0" w14:textId="77777777" w:rsidR="0040632F" w:rsidRDefault="0056437B" w:rsidP="00E846B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9EE17A" w14:textId="77777777" w:rsidR="0040632F" w:rsidRDefault="0056437B" w:rsidP="00E846B8">
    <w:pPr>
      <w:pStyle w:val="Footer"/>
      <w:framePr w:wrap="around" w:vAnchor="text" w:hAnchor="margin" w:xAlign="right" w:y="1"/>
      <w:ind w:right="360"/>
      <w:rPr>
        <w:rStyle w:val="PageNumber"/>
      </w:rPr>
    </w:pPr>
  </w:p>
  <w:p w14:paraId="023CFA23" w14:textId="77777777" w:rsidR="0040632F" w:rsidRDefault="0056437B" w:rsidP="00166FB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FD193" w14:textId="77777777" w:rsidR="0040632F" w:rsidRDefault="0056437B" w:rsidP="00E846B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C17E95D" w14:textId="77777777" w:rsidR="0040632F" w:rsidRDefault="0056437B" w:rsidP="00E846B8">
    <w:pPr>
      <w:pStyle w:val="Footer"/>
      <w:framePr w:wrap="around" w:vAnchor="text" w:hAnchor="margin" w:xAlign="right" w:y="1"/>
      <w:ind w:right="360"/>
      <w:rPr>
        <w:rStyle w:val="PageNumber"/>
      </w:rPr>
    </w:pPr>
  </w:p>
  <w:p w14:paraId="1C608362" w14:textId="77777777" w:rsidR="0040632F" w:rsidRDefault="0056437B" w:rsidP="00166FBB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37B"/>
    <w:rsid w:val="0056437B"/>
    <w:rsid w:val="005B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847937"/>
  <w15:chartTrackingRefBased/>
  <w15:docId w15:val="{32D6F4D1-474D-3F47-9AB2-2D84BEAAB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37B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6437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37B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56437B"/>
  </w:style>
  <w:style w:type="table" w:styleId="TableGrid">
    <w:name w:val="Table Grid"/>
    <w:basedOn w:val="TableNormal"/>
    <w:uiPriority w:val="39"/>
    <w:rsid w:val="0056437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5643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Hoang</dc:creator>
  <cp:keywords/>
  <dc:description/>
  <cp:lastModifiedBy>Holly Hoang</cp:lastModifiedBy>
  <cp:revision>1</cp:revision>
  <dcterms:created xsi:type="dcterms:W3CDTF">2020-07-05T22:54:00Z</dcterms:created>
  <dcterms:modified xsi:type="dcterms:W3CDTF">2020-07-05T22:55:00Z</dcterms:modified>
</cp:coreProperties>
</file>