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16" w:rsidRPr="008C39D5" w:rsidRDefault="0027109A" w:rsidP="008C39D5">
      <w:pPr>
        <w:rPr>
          <w:rFonts w:ascii="Times New Roman" w:hAnsi="Times New Roman" w:cs="Times New Roman"/>
          <w:b/>
          <w:szCs w:val="20"/>
          <w:lang w:val="fr-CH"/>
        </w:rPr>
      </w:pPr>
      <w:bookmarkStart w:id="0" w:name="_GoBack"/>
      <w:r w:rsidRPr="008C39D5">
        <w:rPr>
          <w:rFonts w:ascii="Times New Roman" w:hAnsi="Times New Roman" w:cs="Times New Roman"/>
          <w:b/>
          <w:szCs w:val="20"/>
          <w:lang w:val="fr-CH"/>
        </w:rPr>
        <w:t xml:space="preserve">Online </w:t>
      </w:r>
      <w:proofErr w:type="spellStart"/>
      <w:r w:rsidRPr="008C39D5">
        <w:rPr>
          <w:rFonts w:ascii="Times New Roman" w:hAnsi="Times New Roman" w:cs="Times New Roman"/>
          <w:b/>
          <w:szCs w:val="20"/>
          <w:lang w:val="fr-CH"/>
        </w:rPr>
        <w:t>supplementary</w:t>
      </w:r>
      <w:proofErr w:type="spellEnd"/>
      <w:r w:rsidRPr="008C39D5">
        <w:rPr>
          <w:rFonts w:ascii="Times New Roman" w:hAnsi="Times New Roman" w:cs="Times New Roman"/>
          <w:b/>
          <w:szCs w:val="20"/>
          <w:lang w:val="fr-CH"/>
        </w:rPr>
        <w:t xml:space="preserve"> file.</w:t>
      </w:r>
    </w:p>
    <w:p w:rsidR="0027109A" w:rsidRPr="008C39D5" w:rsidRDefault="0027109A" w:rsidP="008C39D5">
      <w:pPr>
        <w:rPr>
          <w:rFonts w:ascii="Times New Roman" w:hAnsi="Times New Roman" w:cs="Times New Roman"/>
          <w:b/>
          <w:szCs w:val="20"/>
          <w:lang w:val="fr-CH"/>
        </w:rPr>
      </w:pPr>
    </w:p>
    <w:bookmarkEnd w:id="0"/>
    <w:p w:rsidR="0027109A" w:rsidRPr="008C39D5" w:rsidRDefault="0027109A" w:rsidP="008C39D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 w:rsidRPr="008C39D5">
        <w:rPr>
          <w:rFonts w:ascii="Times New Roman" w:hAnsi="Times New Roman" w:cs="Times New Roman"/>
          <w:bCs/>
          <w:sz w:val="20"/>
          <w:szCs w:val="20"/>
          <w:lang w:val="en-US"/>
        </w:rPr>
        <w:t>Summary of the main characteristics of the trials investigating pharmacologic interventions.</w:t>
      </w:r>
    </w:p>
    <w:p w:rsidR="0027109A" w:rsidRPr="008C39D5" w:rsidRDefault="0027109A" w:rsidP="008C39D5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  <w:gridCol w:w="967"/>
        <w:gridCol w:w="968"/>
        <w:gridCol w:w="1322"/>
        <w:gridCol w:w="1284"/>
      </w:tblGrid>
      <w:tr w:rsidR="0027109A" w:rsidRPr="008C39D5" w:rsidTr="00E14F60">
        <w:trPr>
          <w:trHeight w:val="416"/>
        </w:trPr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  <w:lang w:val="en-US"/>
              </w:rPr>
            </w:pPr>
            <w:r w:rsidRPr="008C39D5">
              <w:rPr>
                <w:b/>
                <w:sz w:val="20"/>
                <w:szCs w:val="20"/>
                <w:lang w:val="en-US"/>
              </w:rPr>
              <w:t>Trial ID</w:t>
            </w:r>
          </w:p>
        </w:tc>
        <w:tc>
          <w:tcPr>
            <w:tcW w:w="2019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  <w:r w:rsidRPr="008C39D5">
              <w:rPr>
                <w:b/>
                <w:sz w:val="20"/>
                <w:szCs w:val="20"/>
              </w:rPr>
              <w:t>Population</w:t>
            </w:r>
          </w:p>
        </w:tc>
        <w:tc>
          <w:tcPr>
            <w:tcW w:w="2019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  <w:r w:rsidRPr="008C39D5">
              <w:rPr>
                <w:b/>
                <w:sz w:val="20"/>
                <w:szCs w:val="20"/>
              </w:rPr>
              <w:t>Intervention(s)</w:t>
            </w:r>
          </w:p>
        </w:tc>
        <w:tc>
          <w:tcPr>
            <w:tcW w:w="2019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  <w:proofErr w:type="spellStart"/>
            <w:r w:rsidRPr="008C39D5">
              <w:rPr>
                <w:b/>
                <w:sz w:val="20"/>
                <w:szCs w:val="20"/>
              </w:rPr>
              <w:t>Primary</w:t>
            </w:r>
            <w:proofErr w:type="spellEnd"/>
            <w:r w:rsidRPr="008C39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39D5">
              <w:rPr>
                <w:b/>
                <w:sz w:val="20"/>
                <w:szCs w:val="20"/>
              </w:rPr>
              <w:t>outcome</w:t>
            </w:r>
            <w:proofErr w:type="spellEnd"/>
            <w:r w:rsidRPr="008C39D5">
              <w:rPr>
                <w:b/>
                <w:sz w:val="20"/>
                <w:szCs w:val="20"/>
              </w:rPr>
              <w:t>(s)</w:t>
            </w:r>
          </w:p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  <w:r w:rsidRPr="008C39D5">
              <w:rPr>
                <w:b/>
                <w:sz w:val="20"/>
                <w:szCs w:val="20"/>
              </w:rPr>
              <w:t>Time</w:t>
            </w:r>
          </w:p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  <w:r w:rsidRPr="008C39D5">
              <w:rPr>
                <w:b/>
                <w:sz w:val="20"/>
                <w:szCs w:val="20"/>
              </w:rPr>
              <w:t>to PO</w:t>
            </w:r>
          </w:p>
        </w:tc>
        <w:tc>
          <w:tcPr>
            <w:tcW w:w="96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  <w:r w:rsidRPr="008C39D5"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  <w:proofErr w:type="spellStart"/>
            <w:r w:rsidRPr="008C39D5">
              <w:rPr>
                <w:b/>
                <w:sz w:val="20"/>
                <w:szCs w:val="20"/>
              </w:rPr>
              <w:t>Randomized</w:t>
            </w:r>
            <w:proofErr w:type="spellEnd"/>
          </w:p>
        </w:tc>
        <w:tc>
          <w:tcPr>
            <w:tcW w:w="1284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sz w:val="20"/>
                <w:szCs w:val="20"/>
              </w:rPr>
            </w:pPr>
            <w:r w:rsidRPr="008C39D5">
              <w:rPr>
                <w:b/>
                <w:sz w:val="20"/>
                <w:szCs w:val="20"/>
              </w:rPr>
              <w:t>Location of the sponsor</w:t>
            </w:r>
          </w:p>
        </w:tc>
      </w:tr>
      <w:tr w:rsidR="0027109A" w:rsidRPr="008C39D5" w:rsidTr="00E14F60">
        <w:tc>
          <w:tcPr>
            <w:tcW w:w="12616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b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b/>
                <w:color w:val="000000"/>
                <w:sz w:val="20"/>
                <w:szCs w:val="20"/>
                <w:lang w:val="en-US"/>
              </w:rPr>
              <w:t>Antimalarials (HCQ, CQ, MFQ)</w:t>
            </w:r>
          </w:p>
        </w:tc>
      </w:tr>
      <w:tr w:rsidR="0027109A" w:rsidRPr="008C39D5" w:rsidTr="008C39D5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NCT04318015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PHYDRA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sz w:val="20"/>
                <w:szCs w:val="20"/>
                <w:lang w:val="en-US"/>
              </w:rPr>
              <w:t xml:space="preserve"> HCQ 200 mg/day for 60 days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  <w:u w:val="single"/>
              </w:rPr>
              <w:t>Arm 2:</w:t>
            </w:r>
            <w:r w:rsidRPr="008C39D5">
              <w:rPr>
                <w:color w:val="000000"/>
                <w:sz w:val="20"/>
                <w:szCs w:val="20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 of symptomatic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COVID-19 infections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8C39D5">
              <w:rPr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Mexico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NCT04303507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COPCOV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at risk to be exposed or exposed to COVID-19 patients*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Arm 1</w:t>
            </w:r>
            <w:r w:rsidRPr="008C39D5">
              <w:rPr>
                <w:color w:val="000000" w:themeColor="text1"/>
                <w:sz w:val="20"/>
                <w:szCs w:val="20"/>
                <w:lang w:val="en-US"/>
              </w:rPr>
              <w:t xml:space="preserve">: HCQ or CQ loading dose 10 mg/kg base followed by 155 mg </w:t>
            </w:r>
            <w:proofErr w:type="spellStart"/>
            <w:r w:rsidRPr="008C39D5">
              <w:rPr>
                <w:color w:val="000000" w:themeColor="text1"/>
                <w:sz w:val="20"/>
                <w:szCs w:val="20"/>
                <w:lang w:val="en-US"/>
              </w:rPr>
              <w:t>base</w:t>
            </w:r>
            <w:r w:rsidRPr="008C39D5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†</w:t>
            </w:r>
            <w:r w:rsidRPr="008C39D5">
              <w:rPr>
                <w:color w:val="000000" w:themeColor="text1"/>
                <w:sz w:val="20"/>
                <w:szCs w:val="20"/>
                <w:lang w:val="en-US"/>
              </w:rPr>
              <w:t>day</w:t>
            </w:r>
            <w:proofErr w:type="spellEnd"/>
            <w:r w:rsidRPr="008C39D5">
              <w:rPr>
                <w:color w:val="000000" w:themeColor="text1"/>
                <w:sz w:val="20"/>
                <w:szCs w:val="20"/>
                <w:lang w:val="en-US"/>
              </w:rPr>
              <w:t xml:space="preserve"> for 3 months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sz w:val="20"/>
                <w:szCs w:val="20"/>
                <w:u w:val="single"/>
                <w:lang w:val="en-US"/>
              </w:rPr>
              <w:t>Arm 2</w:t>
            </w:r>
            <w:r w:rsidRPr="008C39D5">
              <w:rPr>
                <w:sz w:val="20"/>
                <w:szCs w:val="20"/>
                <w:lang w:val="en-US"/>
              </w:rPr>
              <w:t xml:space="preserve">: </w:t>
            </w:r>
            <w:r w:rsidRPr="008C39D5">
              <w:rPr>
                <w:sz w:val="20"/>
                <w:szCs w:val="20"/>
              </w:rPr>
              <w:t>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 of symptomatic COVID-19 infections;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Symptoms severity of COVID-19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UK</w:t>
            </w:r>
          </w:p>
        </w:tc>
      </w:tr>
      <w:tr w:rsidR="0027109A" w:rsidRPr="008C39D5" w:rsidTr="008C39D5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NCT04328961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 *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: HCQ 400 mg/day for 3 days, then 200 mg/day for additional 11 days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8C39D5">
              <w:rPr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confirmed SARS-CoV-2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14, 28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USA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7109A" w:rsidRPr="008C39D5" w:rsidTr="00E14F60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NCT04330144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HOPE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patients*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HCQ</w:t>
            </w: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800 mg/day for 1 day, then 400 mg/day for additional 4 days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  <w:u w:val="single"/>
              </w:rPr>
              <w:t>Arm 2</w:t>
            </w:r>
            <w:r w:rsidRPr="008C39D5">
              <w:rPr>
                <w:color w:val="000000"/>
                <w:sz w:val="20"/>
                <w:szCs w:val="20"/>
              </w:rPr>
              <w:t>: No intervention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PCR confirmed SARS-CoV-2 infection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China</w:t>
            </w:r>
          </w:p>
        </w:tc>
      </w:tr>
      <w:tr w:rsidR="0027109A" w:rsidRPr="008C39D5" w:rsidTr="008C39D5">
        <w:trPr>
          <w:cantSplit/>
        </w:trPr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lastRenderedPageBreak/>
              <w:t>NCT04343677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at risk to be exposed or exposed to COVID patients*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HCQ 200 mg/day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(low dose) for not exposed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sz w:val="20"/>
                <w:szCs w:val="20"/>
                <w:lang w:val="en-US"/>
              </w:rPr>
              <w:t xml:space="preserve"> 400 mg/day (high dose) for not exposed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u w:val="single"/>
                <w:lang w:val="en-US"/>
              </w:rPr>
              <w:t>Arm 3</w:t>
            </w:r>
            <w:r w:rsidRPr="008C39D5">
              <w:rPr>
                <w:sz w:val="20"/>
                <w:szCs w:val="20"/>
                <w:lang w:val="en-US"/>
              </w:rPr>
              <w:t>: 400 mg/day for the exposed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lang w:val="en-US"/>
              </w:rPr>
              <w:t>Treatment duration: 7 days (specified for post-exposure arm)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  <w:u w:val="single"/>
              </w:rPr>
              <w:t>Arm 4:</w:t>
            </w:r>
            <w:r w:rsidRPr="008C39D5">
              <w:rPr>
                <w:color w:val="000000"/>
                <w:sz w:val="20"/>
                <w:szCs w:val="20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lang w:val="en-US"/>
              </w:rPr>
              <w:t xml:space="preserve">Incidence of 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lang w:val="en-US"/>
              </w:rPr>
              <w:t>COVID-19 infection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</w:rPr>
            </w:pPr>
            <w:r w:rsidRPr="008C39D5">
              <w:rPr>
                <w:sz w:val="20"/>
                <w:szCs w:val="20"/>
              </w:rPr>
              <w:t xml:space="preserve">60 </w:t>
            </w:r>
            <w:proofErr w:type="spellStart"/>
            <w:r w:rsidRPr="008C39D5">
              <w:rPr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USA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NCT04335084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HELPCOVID-19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</w:rPr>
              <w:t>HCQ, vitamines C, D, Zinc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Prevention of COVID-19 measured by negative testing with PCR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Safety as determined by blood pressure readings</w:t>
            </w:r>
            <w:r w:rsidRPr="008C39D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C39D5">
              <w:rPr>
                <w:sz w:val="20"/>
                <w:szCs w:val="20"/>
                <w:lang w:val="en-US"/>
              </w:rPr>
              <w:t>or</w:t>
            </w: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by presence of side effects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24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USA</w:t>
            </w:r>
          </w:p>
        </w:tc>
      </w:tr>
      <w:tr w:rsidR="0027109A" w:rsidRPr="008C39D5" w:rsidTr="008C39D5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NCT04308668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COVID-19 PEP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 or symptomatic for COVID-19 disease*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u w:val="single"/>
                <w:lang w:val="en-US"/>
              </w:rPr>
              <w:t>Arm 1</w:t>
            </w:r>
            <w:r w:rsidRPr="008C39D5">
              <w:rPr>
                <w:sz w:val="20"/>
                <w:szCs w:val="20"/>
                <w:lang w:val="en-US"/>
              </w:rPr>
              <w:t>: HCQ 800 mg orally once, followed in 6 to 8 hours by 600 mg, then 600 mg/day for 4 days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sz w:val="20"/>
                <w:szCs w:val="20"/>
                <w:u w:val="single"/>
              </w:rPr>
              <w:t>Arm 2</w:t>
            </w:r>
            <w:r w:rsidRPr="008C39D5">
              <w:rPr>
                <w:sz w:val="20"/>
                <w:szCs w:val="20"/>
              </w:rPr>
              <w:t>: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lang w:val="en-US"/>
              </w:rPr>
              <w:t>Incidence of COVID19 and self-report disease severity status among those who are asymptomatic at trial entry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sz w:val="20"/>
                <w:szCs w:val="20"/>
              </w:rPr>
              <w:t xml:space="preserve">14 </w:t>
            </w:r>
            <w:proofErr w:type="spellStart"/>
            <w:r w:rsidRPr="008C39D5">
              <w:rPr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sz w:val="20"/>
                <w:szCs w:val="20"/>
              </w:rPr>
              <w:t>3000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ind w:right="-58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USA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NCT04304053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</w:rPr>
            </w:pPr>
            <w:r w:rsidRPr="008C39D5">
              <w:rPr>
                <w:sz w:val="20"/>
                <w:szCs w:val="20"/>
              </w:rPr>
              <w:t>HCQ4COV19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patients*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Style w:val="apple-converted-space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1:</w:t>
            </w:r>
            <w:r w:rsidRPr="008C39D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HCQ</w:t>
            </w: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800 mg/day for 1 day, then 400 mg/day for additional 3 days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</w:rPr>
              <w:t>No</w:t>
            </w:r>
            <w:r w:rsidR="00220A52" w:rsidRPr="008C39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treatment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Incidence of COVID-19 infection</w:t>
            </w:r>
          </w:p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Spain</w:t>
            </w:r>
          </w:p>
        </w:tc>
      </w:tr>
      <w:tr w:rsidR="0027109A" w:rsidRPr="008C39D5" w:rsidTr="008C39D5">
        <w:trPr>
          <w:cantSplit/>
        </w:trPr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NCT04331834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-COVID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at risk to be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HCQ 200 mg twice daily for 4 days, then 400 mg weekly for 6 months</w:t>
            </w:r>
          </w:p>
          <w:p w:rsidR="0027109A" w:rsidRPr="008C39D5" w:rsidRDefault="0027109A" w:rsidP="008C39D5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Style w:val="apple-converted-space"/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Style w:val="apple-converted-space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Incidence of COVID-19 infection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NCT04333732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CROWN CORONA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at risk to be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Arm 1: 300 mg base/weekly</w:t>
            </w:r>
          </w:p>
          <w:p w:rsidR="0027109A" w:rsidRPr="008C39D5" w:rsidRDefault="0027109A" w:rsidP="008C39D5">
            <w:pPr>
              <w:pStyle w:val="Sansinterligne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Arm 2: 300 mg base twice weekly</w:t>
            </w:r>
          </w:p>
          <w:p w:rsidR="0027109A" w:rsidRPr="008C39D5" w:rsidRDefault="0027109A" w:rsidP="008C39D5">
            <w:pPr>
              <w:pStyle w:val="Sansinterligne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Arm 3 :150 mg base daily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Symptomatic COVID-19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eak severity of COVID-19 over the study period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 months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55000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USA</w:t>
            </w:r>
          </w:p>
        </w:tc>
      </w:tr>
      <w:tr w:rsidR="0027109A" w:rsidRPr="008C39D5" w:rsidTr="008C39D5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NCT04340349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HCQINRLGII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HCQ 200 mg/day + Bromhexine every 8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hrs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for 2 months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Bromhexine every 8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hrs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for 2 months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confirmed SARS-CoV-2 infection</w:t>
            </w:r>
            <w:r w:rsidRPr="008C39D5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30 and 60 days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Mexico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NCT04333225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1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HCQ 400 mg twice a day on day 1 followed by two 200 mg tablets once a week for a total of 7 weeks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No intervention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PCR confirmed SARS-CoV-2 infection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7 weeks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USA</w:t>
            </w:r>
          </w:p>
        </w:tc>
      </w:tr>
      <w:tr w:rsidR="0027109A" w:rsidRPr="008C39D5" w:rsidTr="008C39D5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NCT04334148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HERO-HCQ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 w:themeColor="text1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HCQ 600mg twice a day on day 1 followed by 400 mg on days 2-30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Symptomatic SARS-CoV-2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 w:themeColor="text1"/>
                <w:sz w:val="20"/>
                <w:szCs w:val="20"/>
                <w:lang w:val="en-US"/>
              </w:rPr>
              <w:t>30 days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 w:themeColor="text1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 w:themeColor="text1"/>
                <w:sz w:val="20"/>
                <w:szCs w:val="20"/>
                <w:lang w:val="en-US"/>
              </w:rPr>
              <w:t>USA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EUCTR2020-001421-31-ES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at risk to be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1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HCQ°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2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HCQ°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Arm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3: HCQ°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Symptomatic SARS-CoV-2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1513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  <w:tr w:rsidR="0027109A" w:rsidRPr="008C39D5" w:rsidTr="008C39D5">
        <w:tc>
          <w:tcPr>
            <w:tcW w:w="2018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EUCTR2020-001194-69-ES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MEFLOCOVID-19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patients*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: MFQ 250 mg/day for 30 days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2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SARS-CoV-2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30 days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NCT04334928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EPICOS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at risk to be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Emtricitabine/ Tenofovir disoproxil, 200/245 mg/day + placebo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Arm2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HCQ 200 mg/day + placebo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lastRenderedPageBreak/>
              <w:t>Arm 3: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Tenofovir disoproxil, 200/245 mg/day + HCQ 200 mg/day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Arm4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double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Symptomatic SARS-CoV-2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12 weeks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NCT04363450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HCQPreP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HCQ 400mg (2 cps) twice 12 hours apart followed by 200mg twice weekly for 12 weeks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confirmed SARS-CoV-2 infection in symptomatic patients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12 weeks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USA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NCT04371523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PROVIDE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HCQ 400 mg twice a day on day 1, then 400 mg weekly for two months.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(or antigen test) confirmed SARS-CoV-2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8 weeks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Canada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NCT04359537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CHEER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HCQ 400mg twice a day on day 1 followed by 400 mg once a week for a total of 12 weeks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HCQ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400 mg on day 1 followed by 400mg once every 3 weeks for a</w:t>
            </w:r>
            <w:r w:rsidR="00220A52"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total of 12 weeks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3: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HCQ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200 mg on day 1 followed by 200 mg once every 3 weeks for a total of 12 weeks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4: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COVID-19-free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survival</w:t>
            </w:r>
            <w:proofErr w:type="spellEnd"/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12 weeks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Pakistan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NCT04370015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Physicians and nurses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HCQ 400 mg twice a day on day 1 followed by 400mg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once a week for 11 weeks.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lastRenderedPageBreak/>
              <w:t>PCR confirmed SARS-CoV-2 infection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Safety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12 weeks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Pakistan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EUDRACT 2020-001704-42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SANsinCOVID</w:t>
            </w:r>
            <w:proofErr w:type="spellEnd"/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HCQ for 2 months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Symptomatic or asymptomatic SARS-CoV-2 infection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Severity of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 months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CFDFD"/>
              </w:rPr>
            </w:pPr>
            <w:r w:rsidRPr="008C39D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CFDFD"/>
              </w:rPr>
              <w:t>EUDRACT2020-001536-98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CFDFD"/>
              </w:rPr>
              <w:t>PREPSARS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HCQ prophylaxis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No intervention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confirmed SARS-CoV-2</w:t>
            </w:r>
            <w:r w:rsidR="00220A52" w:rsidRPr="008C39D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symptomatic</w:t>
            </w:r>
            <w:r w:rsidR="00220A52" w:rsidRPr="008C39D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30 days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NCT04384458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HCQ 400 mg twice a day on day 1, one 400 mg tablet on day 2, 3, 4, and 5, followed by one 400 mg tablets every 5 days until day 50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en-US"/>
              </w:rPr>
              <w:t>th</w:t>
            </w:r>
            <w:r w:rsidR="00220A52"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associated with 66 mg of zinc sulfate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Arm 2: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No intervention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(or antigen test) confirmed SARS-CoV-2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50 days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Brazil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NCT04372017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patients*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HCQ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800mg on day 1 followed by 400mg on days 2-5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Placebo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confirmed SARS-CoV-2 infection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USA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NCT04421664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COVID-19 PEP Canada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Symptomatic 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HCQ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800 mg orally once, followed in 6 to 8 hours by 600 mg, then 600mg once a day for 4 consecutive days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Ordinal Scale of COVID19 Disease Severity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14 days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Canada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8C39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lastRenderedPageBreak/>
              <w:t>EUDRACT 2020-001440-26</w:t>
            </w:r>
          </w:p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</w:rPr>
              <w:t>PrevenCOVID-19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(expected to be)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HCQ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confirmed SARS-CoV-2 infection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60 days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Other</w:t>
            </w:r>
            <w:proofErr w:type="spellEnd"/>
            <w:r w:rsidRPr="008C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agents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NCT04328441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(expected to be)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1</w:t>
            </w: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0.1ml BCG vaccine (0.075 mg of attenuated Mycobacterium </w:t>
            </w:r>
            <w:proofErr w:type="spellStart"/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bovis</w:t>
            </w:r>
            <w:proofErr w:type="spellEnd"/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  <w:u w:val="single"/>
              </w:rPr>
              <w:t>Arm 2</w:t>
            </w:r>
            <w:r w:rsidRPr="008C39D5">
              <w:rPr>
                <w:color w:val="000000"/>
                <w:sz w:val="20"/>
                <w:szCs w:val="20"/>
              </w:rPr>
              <w:t>: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 of unplanned absenteeism days for any reason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EUDRACT 2020-001783-28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BCG vaccine (Danish strain 1331, SSI, Denmark)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N of days of unplanned absenteeism because of documented COVID-19 infection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Hungary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NCT04384549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One intradermal injection of 0.1 ml of BCG vaccine (AJ Vaccine)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: Placebo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Confirmed COVID-19 by either</w:t>
            </w:r>
            <w:r w:rsidR="00220A52" w:rsidRPr="008C39D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nasopharyngeal tests and/or by thoracic </w:t>
            </w:r>
            <w:r w:rsidR="0023744B" w:rsidRPr="008C39D5">
              <w:rPr>
                <w:color w:val="000000"/>
                <w:sz w:val="20"/>
                <w:szCs w:val="20"/>
                <w:lang w:val="en-US"/>
              </w:rPr>
              <w:t xml:space="preserve">CT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and/or</w:t>
            </w:r>
            <w:r w:rsidR="0023744B" w:rsidRPr="008C39D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seroconversion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1120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France</w:t>
            </w:r>
          </w:p>
        </w:tc>
      </w:tr>
      <w:tr w:rsidR="0027109A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9D5">
              <w:rPr>
                <w:rStyle w:val="lev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IRCT20200411047019N1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(expected to be) exposed to COVID-19 patients</w:t>
            </w:r>
          </w:p>
        </w:tc>
        <w:tc>
          <w:tcPr>
            <w:tcW w:w="2019" w:type="dxa"/>
            <w:shd w:val="clear" w:color="auto" w:fill="auto"/>
          </w:tcPr>
          <w:p w:rsidR="0027109A" w:rsidRPr="008C39D5" w:rsidRDefault="0027109A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="0023744B"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="0023744B"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 ml of BCG vaccine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Arm 2: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Placebo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Confirmed COVID-19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Hospitalization</w:t>
            </w:r>
          </w:p>
          <w:p w:rsidR="0027109A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Death</w:t>
            </w:r>
          </w:p>
        </w:tc>
        <w:tc>
          <w:tcPr>
            <w:tcW w:w="967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968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322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7109A" w:rsidRPr="008C39D5" w:rsidRDefault="0027109A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Iran</w:t>
            </w:r>
          </w:p>
        </w:tc>
      </w:tr>
      <w:tr w:rsidR="0023744B" w:rsidRPr="008C39D5" w:rsidTr="00E14F60"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NCT04362124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0.1 ml of between 1 x 105 to 33 x 105 CFU of BCG.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2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Placebo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New onset of probable or confirmed COVID-19 disease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Colombia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3744B" w:rsidRPr="008C39D5" w:rsidTr="00220A52"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NCT04405271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  <w:lang w:val="en-US"/>
              </w:rPr>
              <w:t>CoviPrep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(expected to be)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="00220A52"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Emtricitabine/Tenofov</w:t>
            </w:r>
            <w:r w:rsidR="00220A52"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 alafenamide  in 200 mg/25 mg tablets. One tablet per day for 12 weeks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Arm 2: Placebo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 confirmed SARS-CoV-2 symptomatic  infection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12 weeks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1378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Argentina</w:t>
            </w:r>
          </w:p>
        </w:tc>
      </w:tr>
      <w:tr w:rsidR="0023744B" w:rsidRPr="008C39D5" w:rsidTr="008C39D5"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lastRenderedPageBreak/>
              <w:t>NCT04321174</w:t>
            </w:r>
          </w:p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CORIPREV-LR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Lopinavir/Ritonavir</w:t>
            </w:r>
          </w:p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lang w:val="en-US"/>
              </w:rPr>
              <w:t>400/100 mg twice daily for 14 days</w:t>
            </w:r>
          </w:p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  <w:u w:val="single"/>
              </w:rPr>
              <w:t>Arm 2:</w:t>
            </w:r>
            <w:r w:rsidR="00220A52" w:rsidRPr="008C39D5">
              <w:rPr>
                <w:color w:val="000000"/>
                <w:sz w:val="20"/>
                <w:szCs w:val="20"/>
              </w:rPr>
              <w:t xml:space="preserve"> </w:t>
            </w:r>
            <w:r w:rsidRPr="008C39D5">
              <w:rPr>
                <w:color w:val="000000"/>
                <w:sz w:val="20"/>
                <w:szCs w:val="20"/>
              </w:rPr>
              <w:t>No intervention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lang w:val="en-US"/>
              </w:rPr>
              <w:t>PCR confirmed SARS-CoV-2 infection</w:t>
            </w:r>
          </w:p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8C39D5">
              <w:rPr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Canada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NCT04337918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NOCOVID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 patients*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NORS 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gargle every morning, nasopharyngeal irrigation every evening, and NO nasal spray up to 5 times per day) + SOC for 21 days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SOC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PCR confirmed SARS-CoV-2 infection or COVID-19 symptom (f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atigue with either fever &gt;37.2 (oral)and/or a persistent cough)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21 days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Canada</w:t>
            </w:r>
          </w:p>
        </w:tc>
      </w:tr>
      <w:tr w:rsidR="0023744B" w:rsidRPr="008C39D5" w:rsidTr="008C39D5"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NCT04312243</w:t>
            </w:r>
          </w:p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NOpreventCOVID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Inhaled NO (160 ppm) before and after the work shift for 14 days</w:t>
            </w:r>
          </w:p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  <w:u w:val="single"/>
              </w:rPr>
              <w:t>Arm 2:</w:t>
            </w:r>
            <w:r w:rsidRPr="008C39D5">
              <w:rPr>
                <w:color w:val="000000"/>
                <w:sz w:val="20"/>
                <w:szCs w:val="20"/>
              </w:rPr>
              <w:t xml:space="preserve"> No intervention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confirmed SARS-CoV-2 infection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8C39D5">
              <w:rPr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USA</w:t>
            </w:r>
          </w:p>
        </w:tc>
      </w:tr>
      <w:tr w:rsidR="0023744B" w:rsidRPr="008C39D5" w:rsidTr="008C39D5"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ChiCTR2000030013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: Rh-INF</w:t>
            </w:r>
            <w:r w:rsidRPr="008C39D5">
              <w:rPr>
                <w:color w:val="000000"/>
                <w:sz w:val="20"/>
                <w:szCs w:val="20"/>
              </w:rPr>
              <w:t>α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-1b spray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: No intervention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Positive rate of new SARS-CoV-2 detected at PCR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positive serology, incidence of severe/critical pneumonia </w:t>
            </w: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8C39D5">
              <w:rPr>
                <w:color w:val="000000"/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China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NCT04320238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Physicians and nurses at risk to be exposed or exposed to COVID-19 patients*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: Rh-INF</w:t>
            </w:r>
            <w:r w:rsidRPr="008C39D5">
              <w:rPr>
                <w:color w:val="000000"/>
                <w:sz w:val="20"/>
                <w:szCs w:val="20"/>
              </w:rPr>
              <w:t>α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-1b </w:t>
            </w:r>
          </w:p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nasal drops, 2-3 drops for each nostril per time, 4 times per day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(for unexposed)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: Rh-INF</w:t>
            </w:r>
            <w:r w:rsidRPr="008C39D5">
              <w:rPr>
                <w:color w:val="000000"/>
                <w:sz w:val="20"/>
                <w:szCs w:val="20"/>
              </w:rPr>
              <w:t>α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-1b +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Thymosin a1, </w:t>
            </w:r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 </w:t>
            </w:r>
            <w:proofErr w:type="spellStart"/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sc</w:t>
            </w:r>
            <w:proofErr w:type="spellEnd"/>
            <w:r w:rsidRPr="008C39D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injection weekly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(for exposed)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New onset COVID-19 disease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8C39D5">
              <w:rPr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8C39D5">
              <w:rPr>
                <w:color w:val="000000"/>
                <w:sz w:val="20"/>
                <w:szCs w:val="20"/>
              </w:rPr>
              <w:t>China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NCT04385095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patients*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Interferon Beta-1A via inhalation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Arm 2: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Placebo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Clinical improvement</w:t>
            </w: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Day 1 to 28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UK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NCT04366180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ps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of Lactobacillus K8 per day (3x10^9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cfu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/day) for 2 months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2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Place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PCR (or antigen test) confirmed SARS-CoV-2 infection </w:t>
            </w: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8 weeks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NCT04408183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(expected to be)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 mL of GLS-1200 per nostril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confirmed SARS-CoV-2 infection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Safety</w:t>
            </w: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 weeks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225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NCT04364802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(PIIPPI)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patients*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C39D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Povidone-Iodine Nasal Spray and Gargle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Arm 2: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No intervention 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PCR  confirmed SARS-CoV-2 infection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3 weeks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USA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NCT04393792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SINUS WASH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with as positive COVID-19 test*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Povidone-Iodine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0.23% sinus rinse and mouthwash three times daily (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tds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for days 1-3 of study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Arm 2 :</w:t>
            </w:r>
            <w:r w:rsidRPr="008C39D5">
              <w:rPr>
                <w:rFonts w:ascii="Times New Roman" w:hAnsi="Times New Roman" w:cs="Times New Roman"/>
                <w:sz w:val="20"/>
                <w:szCs w:val="20"/>
              </w:rPr>
              <w:t xml:space="preserve"> Placebo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Change in viral load in the oral and nasopharyngeal cavity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14 days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UK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NCT04390503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 without PPE*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 unit (approximately 200 to 250 mL) of convalescent plasma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Arm 2: 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>Albumin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Rate of severe disease</w:t>
            </w:r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28 days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USA</w:t>
            </w:r>
          </w:p>
        </w:tc>
      </w:tr>
      <w:tr w:rsidR="0023744B" w:rsidRPr="008C39D5" w:rsidTr="00E14F60">
        <w:trPr>
          <w:cantSplit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NCT04359680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(expected to be)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Nitazoxanide 600 mg twice daily for six weeks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Placebo</w:t>
            </w:r>
          </w:p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spacing w:before="84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The proportion of subjects with symptomatic laboratory-confirmed COVID-19 or viral respiratory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illnesseses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6 weeks</w:t>
            </w:r>
          </w:p>
        </w:tc>
        <w:tc>
          <w:tcPr>
            <w:tcW w:w="968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322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84" w:type="dxa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USA</w:t>
            </w:r>
          </w:p>
        </w:tc>
      </w:tr>
    </w:tbl>
    <w:p w:rsidR="0027109A" w:rsidRPr="008C39D5" w:rsidRDefault="0027109A" w:rsidP="008C39D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27109A" w:rsidRPr="008C39D5" w:rsidRDefault="0027109A" w:rsidP="008C39D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C39D5">
        <w:rPr>
          <w:rFonts w:ascii="Times New Roman" w:hAnsi="Times New Roman" w:cs="Times New Roman"/>
          <w:b/>
          <w:bCs/>
          <w:sz w:val="20"/>
          <w:szCs w:val="20"/>
        </w:rPr>
        <w:t xml:space="preserve">BCG. </w:t>
      </w:r>
      <w:r w:rsidRPr="008C39D5">
        <w:rPr>
          <w:rFonts w:ascii="Times New Roman" w:hAnsi="Times New Roman" w:cs="Times New Roman"/>
          <w:sz w:val="20"/>
          <w:szCs w:val="20"/>
        </w:rPr>
        <w:t xml:space="preserve">Bacillus Calmette-Guérin ; </w:t>
      </w:r>
      <w:r w:rsidRPr="008C39D5">
        <w:rPr>
          <w:rFonts w:ascii="Times New Roman" w:hAnsi="Times New Roman" w:cs="Times New Roman"/>
          <w:b/>
          <w:bCs/>
          <w:sz w:val="20"/>
          <w:szCs w:val="20"/>
        </w:rPr>
        <w:t xml:space="preserve">CQ.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Chloroquine;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HCPs.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Health care professionals;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HCQ. </w:t>
      </w:r>
      <w:r w:rsidRPr="008C39D5">
        <w:rPr>
          <w:rFonts w:ascii="Times New Roman" w:hAnsi="Times New Roman" w:cs="Times New Roman"/>
          <w:bCs/>
          <w:sz w:val="20"/>
          <w:szCs w:val="20"/>
          <w:lang w:val="en-US"/>
        </w:rPr>
        <w:t>H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>ydroxychloroquine;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MFQ. </w:t>
      </w:r>
      <w:r w:rsidRPr="008C39D5">
        <w:rPr>
          <w:rFonts w:ascii="Times New Roman" w:hAnsi="Times New Roman" w:cs="Times New Roman"/>
          <w:bCs/>
          <w:sz w:val="20"/>
          <w:szCs w:val="20"/>
          <w:lang w:val="en-US"/>
        </w:rPr>
        <w:t>Mefloquine;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N.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Number;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NA.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Not applicable;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NO.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Nitric oxide; </w:t>
      </w:r>
      <w:r w:rsidRPr="008C39D5">
        <w:rPr>
          <w:rFonts w:ascii="Times New Roman" w:hAnsi="Times New Roman" w:cs="Times New Roman"/>
          <w:b/>
          <w:sz w:val="20"/>
          <w:szCs w:val="20"/>
          <w:lang w:val="en-US"/>
        </w:rPr>
        <w:t>NORS.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 Nitric Oxide Releasing Solution;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PCR. </w:t>
      </w:r>
      <w:r w:rsidRPr="008C39D5">
        <w:rPr>
          <w:rFonts w:ascii="Times New Roman" w:hAnsi="Times New Roman" w:cs="Times New Roman"/>
          <w:bCs/>
          <w:sz w:val="20"/>
          <w:szCs w:val="20"/>
          <w:lang w:val="en-US"/>
        </w:rPr>
        <w:t>P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olymerase chain reaction;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PO.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Primary outcome; </w:t>
      </w:r>
      <w:r w:rsidRPr="008C39D5">
        <w:rPr>
          <w:rFonts w:ascii="Times New Roman" w:hAnsi="Times New Roman" w:cs="Times New Roman"/>
          <w:b/>
          <w:sz w:val="20"/>
          <w:szCs w:val="20"/>
          <w:lang w:val="en-US"/>
        </w:rPr>
        <w:t>ppm.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 Parts per million;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>Rh-INF</w:t>
      </w:r>
      <w:r w:rsidRPr="008C39D5">
        <w:rPr>
          <w:rFonts w:ascii="Times New Roman" w:hAnsi="Times New Roman" w:cs="Times New Roman"/>
          <w:b/>
          <w:bCs/>
          <w:sz w:val="20"/>
          <w:szCs w:val="20"/>
        </w:rPr>
        <w:t>α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-1b.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Recombinant human interferon </w:t>
      </w:r>
      <w:r w:rsidRPr="008C39D5">
        <w:rPr>
          <w:rFonts w:ascii="Times New Roman" w:hAnsi="Times New Roman" w:cs="Times New Roman"/>
          <w:sz w:val="20"/>
          <w:szCs w:val="20"/>
        </w:rPr>
        <w:t>α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-1b; </w:t>
      </w:r>
      <w:r w:rsidRPr="008C39D5">
        <w:rPr>
          <w:rFonts w:ascii="Times New Roman" w:hAnsi="Times New Roman" w:cs="Times New Roman"/>
          <w:b/>
          <w:sz w:val="20"/>
          <w:szCs w:val="20"/>
          <w:lang w:val="en-US"/>
        </w:rPr>
        <w:t>SARS-CoV-2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. Severe acute respiratory syndrome coronavirus 2;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sc.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subcutaneous; </w:t>
      </w:r>
      <w:r w:rsidRPr="008C39D5">
        <w:rPr>
          <w:rFonts w:ascii="Times New Roman" w:hAnsi="Times New Roman" w:cs="Times New Roman"/>
          <w:b/>
          <w:sz w:val="20"/>
          <w:szCs w:val="20"/>
          <w:lang w:val="en-US"/>
        </w:rPr>
        <w:t>SOC.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 Standard of care.</w:t>
      </w:r>
    </w:p>
    <w:p w:rsidR="0027109A" w:rsidRPr="008C39D5" w:rsidRDefault="0027109A" w:rsidP="008C39D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 * The trial enrolls also at-risk non-HCPs individuals. </w:t>
      </w:r>
    </w:p>
    <w:p w:rsidR="0027109A" w:rsidRPr="008C39D5" w:rsidRDefault="0027109A" w:rsidP="008C39D5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° Explication not provided by the authors.</w:t>
      </w:r>
    </w:p>
    <w:p w:rsidR="00220A52" w:rsidRPr="008C39D5" w:rsidRDefault="0027109A" w:rsidP="008C39D5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en-US"/>
        </w:rPr>
        <w:t xml:space="preserve">† 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250 mg of Chloroquine phosphate is equivalent to 150 mg base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en-US"/>
        </w:rPr>
        <w:t xml:space="preserve">, 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200 mg of hydroxychloroquine is equivalent to 155 mg base</w:t>
      </w:r>
    </w:p>
    <w:p w:rsidR="0023744B" w:rsidRPr="008C39D5" w:rsidRDefault="0023744B" w:rsidP="008C39D5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8C39D5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Table </w:t>
      </w:r>
      <w:r w:rsidR="00220A52" w:rsidRPr="008C39D5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C39D5">
        <w:rPr>
          <w:rFonts w:ascii="Times New Roman" w:hAnsi="Times New Roman" w:cs="Times New Roman"/>
          <w:bCs/>
          <w:sz w:val="20"/>
          <w:szCs w:val="20"/>
          <w:lang w:val="en-US"/>
        </w:rPr>
        <w:t>Summary of the main characteristics of the trials investigating non-pharmacologic interventions.</w:t>
      </w:r>
    </w:p>
    <w:p w:rsidR="0023744B" w:rsidRPr="008C39D5" w:rsidRDefault="0023744B" w:rsidP="008C39D5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36"/>
        <w:gridCol w:w="1910"/>
        <w:gridCol w:w="73"/>
        <w:gridCol w:w="2019"/>
        <w:gridCol w:w="35"/>
        <w:gridCol w:w="1984"/>
        <w:gridCol w:w="997"/>
        <w:gridCol w:w="846"/>
        <w:gridCol w:w="1417"/>
        <w:gridCol w:w="1418"/>
      </w:tblGrid>
      <w:tr w:rsidR="0023744B" w:rsidRPr="008C39D5" w:rsidTr="00E14F60">
        <w:trPr>
          <w:trHeight w:val="416"/>
        </w:trPr>
        <w:tc>
          <w:tcPr>
            <w:tcW w:w="2018" w:type="dxa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Trial ID</w:t>
            </w:r>
          </w:p>
        </w:tc>
        <w:tc>
          <w:tcPr>
            <w:tcW w:w="201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2019" w:type="dxa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b/>
                <w:sz w:val="20"/>
                <w:szCs w:val="20"/>
              </w:rPr>
              <w:t>Intervention(s)</w:t>
            </w:r>
          </w:p>
        </w:tc>
        <w:tc>
          <w:tcPr>
            <w:tcW w:w="20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pStyle w:val="Sansinterligne"/>
              <w:rPr>
                <w:b/>
                <w:bCs/>
                <w:sz w:val="20"/>
                <w:szCs w:val="20"/>
              </w:rPr>
            </w:pPr>
            <w:proofErr w:type="spellStart"/>
            <w:r w:rsidRPr="008C39D5">
              <w:rPr>
                <w:b/>
                <w:sz w:val="20"/>
                <w:szCs w:val="20"/>
              </w:rPr>
              <w:t>Primary</w:t>
            </w:r>
            <w:proofErr w:type="spellEnd"/>
            <w:r w:rsidRPr="008C39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39D5">
              <w:rPr>
                <w:b/>
                <w:sz w:val="20"/>
                <w:szCs w:val="20"/>
              </w:rPr>
              <w:t>outcome</w:t>
            </w:r>
            <w:proofErr w:type="spellEnd"/>
            <w:r w:rsidRPr="008C39D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997" w:type="dxa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pStyle w:val="Sansinterligne"/>
              <w:rPr>
                <w:b/>
                <w:sz w:val="20"/>
                <w:szCs w:val="20"/>
              </w:rPr>
            </w:pPr>
            <w:r w:rsidRPr="008C39D5">
              <w:rPr>
                <w:b/>
                <w:sz w:val="20"/>
                <w:szCs w:val="20"/>
              </w:rPr>
              <w:t>Time</w:t>
            </w:r>
          </w:p>
          <w:p w:rsidR="0023744B" w:rsidRPr="008C39D5" w:rsidRDefault="0023744B" w:rsidP="008C39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b/>
                <w:sz w:val="20"/>
                <w:szCs w:val="20"/>
              </w:rPr>
              <w:t>to PO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b/>
                <w:sz w:val="20"/>
                <w:szCs w:val="20"/>
              </w:rPr>
              <w:t>Size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b/>
                <w:sz w:val="20"/>
                <w:szCs w:val="20"/>
              </w:rPr>
              <w:t>Randomized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b/>
                <w:sz w:val="20"/>
                <w:szCs w:val="20"/>
              </w:rPr>
              <w:t>Location of the sponsor</w:t>
            </w:r>
          </w:p>
        </w:tc>
      </w:tr>
      <w:tr w:rsidR="0023744B" w:rsidRPr="008C39D5" w:rsidTr="00E14F60">
        <w:trPr>
          <w:trHeight w:val="242"/>
        </w:trPr>
        <w:tc>
          <w:tcPr>
            <w:tcW w:w="12753" w:type="dxa"/>
            <w:gridSpan w:val="11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Devices</w:t>
            </w:r>
          </w:p>
        </w:tc>
      </w:tr>
      <w:tr w:rsidR="0023744B" w:rsidRPr="008C39D5" w:rsidTr="008C39D5">
        <w:trPr>
          <w:trHeight w:val="416"/>
        </w:trPr>
        <w:tc>
          <w:tcPr>
            <w:tcW w:w="20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NCT04296643</w:t>
            </w:r>
          </w:p>
        </w:tc>
        <w:tc>
          <w:tcPr>
            <w:tcW w:w="2019" w:type="dxa"/>
            <w:gridSpan w:val="3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Nurses exposed to COVID-19 patients</w:t>
            </w: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Surgical mask during non-aerosol generating procedures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N95 respirator during non-aerosol generating procedures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8C39D5">
              <w:rPr>
                <w:sz w:val="20"/>
                <w:szCs w:val="20"/>
                <w:lang w:val="en-US"/>
              </w:rPr>
              <w:t>PCR confirmed SARS-CoV-2 infection</w:t>
            </w:r>
          </w:p>
          <w:p w:rsidR="0023744B" w:rsidRPr="008C39D5" w:rsidRDefault="0023744B" w:rsidP="008C39D5">
            <w:pPr>
              <w:pStyle w:val="Sansinterligne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months</w:t>
            </w:r>
            <w:proofErr w:type="spellEnd"/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417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</w:tr>
      <w:tr w:rsidR="0023744B" w:rsidRPr="008C39D5" w:rsidTr="00E14F60">
        <w:trPr>
          <w:trHeight w:val="416"/>
        </w:trPr>
        <w:tc>
          <w:tcPr>
            <w:tcW w:w="2018" w:type="dxa"/>
            <w:shd w:val="clear" w:color="auto" w:fill="auto"/>
            <w:tcMar>
              <w:left w:w="57" w:type="dxa"/>
            </w:tcMar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ChiCTR2000030317</w:t>
            </w:r>
          </w:p>
        </w:tc>
        <w:tc>
          <w:tcPr>
            <w:tcW w:w="2019" w:type="dxa"/>
            <w:gridSpan w:val="3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Physicians at risk to be exposed or exposed to COVID-19 patients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Self-made gastroscope mask during gastroscopy</w:t>
            </w:r>
          </w:p>
          <w:p w:rsidR="0023744B" w:rsidRPr="008C39D5" w:rsidRDefault="0023744B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intervention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23744B" w:rsidRPr="008C39D5" w:rsidRDefault="0023744B" w:rsidP="008C39D5">
            <w:pPr>
              <w:pStyle w:val="Sansinterligne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SARS-CoV-2 infection among medical staff (secondary outcome)</w:t>
            </w:r>
          </w:p>
        </w:tc>
        <w:tc>
          <w:tcPr>
            <w:tcW w:w="997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846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</w:tr>
      <w:tr w:rsidR="0023744B" w:rsidRPr="008C39D5" w:rsidTr="00E14F60">
        <w:tc>
          <w:tcPr>
            <w:tcW w:w="12753" w:type="dxa"/>
            <w:gridSpan w:val="11"/>
            <w:shd w:val="clear" w:color="auto" w:fill="auto"/>
            <w:tcMar>
              <w:top w:w="57" w:type="dxa"/>
              <w:bottom w:w="57" w:type="dxa"/>
            </w:tcMar>
          </w:tcPr>
          <w:p w:rsidR="0023744B" w:rsidRPr="008C39D5" w:rsidRDefault="0023744B" w:rsidP="008C39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Other interventions </w:t>
            </w:r>
          </w:p>
        </w:tc>
      </w:tr>
      <w:tr w:rsidR="008C39D5" w:rsidRPr="008C39D5" w:rsidTr="008C39D5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ChiCTR2000030432</w:t>
            </w:r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Nurses exposed to COVID-19 patients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Rehabilitation and lung eight-segment exercise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intervention</w:t>
            </w: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PCL index</w:t>
            </w: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++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PSQI 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FSI</w:t>
            </w: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++</w:t>
            </w:r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China</w:t>
            </w:r>
          </w:p>
        </w:tc>
      </w:tr>
      <w:tr w:rsidR="008C39D5" w:rsidRPr="008C39D5" w:rsidTr="008C39D5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NCT04283838</w:t>
            </w:r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Psychological and physical rehabilitation based humanistic care regimen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Self-rating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depression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</w:tr>
      <w:tr w:rsidR="008C39D5" w:rsidRPr="008C39D5" w:rsidTr="00E14F60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ChiCTR2000030093</w:t>
            </w:r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HCPs exposed to COVID-19 patients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Simplified CBT 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Supportive psychotherapy</w:t>
            </w: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proofErr w:type="spellStart"/>
            <w:r w:rsidRPr="008C39D5">
              <w:rPr>
                <w:rFonts w:ascii="Times New Roman" w:hAnsi="Times New Roman" w:cs="Times New Roman"/>
                <w:sz w:val="20"/>
                <w:szCs w:val="20"/>
              </w:rPr>
              <w:t>anxiety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</w:tr>
      <w:tr w:rsidR="008C39D5" w:rsidRPr="008C39D5" w:rsidTr="008C39D5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ChiCTR2000029639</w:t>
            </w:r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Physicians and nurses exposed to COVID-19 patients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Psychological intervention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Physical examination  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GAD-7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PHQ-9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SASRQPSQI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SARS-CoV-2 detected at PCR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Lymphocyte count</w:t>
            </w:r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8C3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</w:tr>
      <w:tr w:rsidR="008C39D5" w:rsidRPr="008C39D5" w:rsidTr="00E14F60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ChiCTR2000030386</w:t>
            </w:r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Physicians and others at risk to be exposed or exposed to COVID-19 patients*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Moxibustion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Arm 2: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?</w:t>
            </w: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Mood assessment </w:t>
            </w: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self-assessment scale 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Moxa related Questionnaire - Pneumonia related issues</w:t>
            </w:r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</w:tr>
      <w:tr w:rsidR="008C39D5" w:rsidRPr="008C39D5" w:rsidTr="00E14F60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numPr>
                <w:ilvl w:val="0"/>
                <w:numId w:val="1"/>
              </w:numPr>
              <w:spacing w:before="100" w:beforeAutospacing="1" w:after="24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D5">
              <w:rPr>
                <w:rStyle w:val="label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UTN </w:t>
            </w:r>
            <w:proofErr w:type="spellStart"/>
            <w:r w:rsidRPr="008C39D5">
              <w:rPr>
                <w:rStyle w:val="label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Number</w:t>
            </w:r>
            <w:proofErr w:type="spellEnd"/>
            <w:r w:rsidRPr="008C39D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8C39D5">
              <w:rPr>
                <w:rStyle w:val="value"/>
                <w:rFonts w:ascii="Times New Roman" w:hAnsi="Times New Roman" w:cs="Times New Roman"/>
                <w:color w:val="000000"/>
                <w:sz w:val="20"/>
                <w:szCs w:val="20"/>
              </w:rPr>
              <w:t>U1111-1251-0177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 with respiratory symptoms and fever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Immediate removal from workplace for 6 days 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Immediate removal from workplace for 14 days 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Absenteeism</w:t>
            </w:r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Brazil</w:t>
            </w:r>
          </w:p>
        </w:tc>
      </w:tr>
      <w:tr w:rsidR="008C39D5" w:rsidRPr="008C39D5" w:rsidTr="00E14F60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NCT04410016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COVID-WELL</w:t>
            </w:r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(expected to be) exposed to COVID-19 patients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Staff wellbeing </w:t>
            </w:r>
            <w:proofErr w:type="spellStart"/>
            <w:r w:rsidRPr="008C39D5">
              <w:rPr>
                <w:color w:val="000000"/>
                <w:sz w:val="20"/>
                <w:szCs w:val="20"/>
                <w:lang w:val="en-US"/>
              </w:rPr>
              <w:t>centre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Warwick-Edinburgh Mental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Wellbeing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Scale</w:t>
            </w:r>
            <w:proofErr w:type="spellEnd"/>
            <w:r w:rsidRPr="008C39D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UK</w:t>
            </w:r>
          </w:p>
        </w:tc>
      </w:tr>
      <w:tr w:rsidR="008C39D5" w:rsidRPr="008C39D5" w:rsidTr="00E14F60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NCT04429828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  <w:lang w:val="en-US"/>
              </w:rPr>
              <w:t>PoWerS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Healthcare students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Arm 1: 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COVID-19 educational learning package around psychological wellbeing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Qualitative Interviews with Healthcare Students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Warwick-Edinburgh Mental Wellbeing Scale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6 weeks</w:t>
            </w:r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UK</w:t>
            </w:r>
          </w:p>
        </w:tc>
      </w:tr>
      <w:tr w:rsidR="008C39D5" w:rsidRPr="008C39D5" w:rsidTr="00E14F60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NCT04370938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(expected to be) exposed to COVID-19 patients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Coping stress strategy video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u w:val="single"/>
                <w:lang w:val="en-US"/>
              </w:rPr>
              <w:t>Arm 2:</w:t>
            </w:r>
            <w:r w:rsidRPr="008C39D5">
              <w:rPr>
                <w:color w:val="000000"/>
                <w:sz w:val="20"/>
                <w:szCs w:val="20"/>
                <w:lang w:val="en-US"/>
              </w:rPr>
              <w:t xml:space="preserve"> No intervention</w:t>
            </w: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Feasibility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undertaking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task</w:t>
            </w:r>
            <w:proofErr w:type="spellEnd"/>
            <w:r w:rsidRPr="008C39D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USA</w:t>
            </w:r>
          </w:p>
        </w:tc>
      </w:tr>
      <w:tr w:rsidR="008C39D5" w:rsidRPr="008C39D5" w:rsidTr="00E14F60">
        <w:tc>
          <w:tcPr>
            <w:tcW w:w="2054" w:type="dxa"/>
            <w:gridSpan w:val="2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NCT04393818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C39D5">
              <w:rPr>
                <w:color w:val="000000"/>
                <w:sz w:val="20"/>
                <w:szCs w:val="20"/>
                <w:lang w:val="en-US"/>
              </w:rPr>
              <w:t>PsyCovid_App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HCPs exposed to COVID-19 patients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Arm 1: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An app will be used to deliver psychoeducational materials </w:t>
            </w:r>
          </w:p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Arm 2:</w:t>
            </w:r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Sham app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C39D5" w:rsidRPr="008C39D5" w:rsidRDefault="008C39D5" w:rsidP="008C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Depression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anxiety</w:t>
            </w:r>
            <w:proofErr w:type="spellEnd"/>
            <w:r w:rsidRPr="008C39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and stress</w:t>
            </w:r>
          </w:p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2 weeks</w:t>
            </w:r>
          </w:p>
        </w:tc>
        <w:tc>
          <w:tcPr>
            <w:tcW w:w="846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1417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8" w:type="dxa"/>
            <w:shd w:val="clear" w:color="auto" w:fill="auto"/>
          </w:tcPr>
          <w:p w:rsidR="008C39D5" w:rsidRPr="008C39D5" w:rsidRDefault="008C39D5" w:rsidP="008C39D5">
            <w:pPr>
              <w:pStyle w:val="Sansinterligne"/>
              <w:rPr>
                <w:color w:val="000000"/>
                <w:sz w:val="20"/>
                <w:szCs w:val="20"/>
                <w:lang w:val="en-US"/>
              </w:rPr>
            </w:pPr>
            <w:r w:rsidRPr="008C39D5">
              <w:rPr>
                <w:color w:val="000000"/>
                <w:sz w:val="20"/>
                <w:szCs w:val="20"/>
                <w:lang w:val="en-US"/>
              </w:rPr>
              <w:t>Spain</w:t>
            </w:r>
          </w:p>
        </w:tc>
      </w:tr>
    </w:tbl>
    <w:p w:rsidR="0023744B" w:rsidRPr="008C39D5" w:rsidRDefault="0023744B" w:rsidP="008C39D5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CBT. </w:t>
      </w:r>
      <w:r w:rsidRPr="008C39D5">
        <w:rPr>
          <w:rFonts w:ascii="Times New Roman" w:hAnsi="Times New Roman" w:cs="Times New Roman"/>
          <w:bCs/>
          <w:sz w:val="20"/>
          <w:szCs w:val="20"/>
          <w:lang w:val="en-US"/>
        </w:rPr>
        <w:t>Cognitive-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behavioral therapy; </w:t>
      </w:r>
      <w:r w:rsidRPr="008C39D5">
        <w:rPr>
          <w:rFonts w:ascii="Times New Roman" w:hAnsi="Times New Roman" w:cs="Times New Roman"/>
          <w:b/>
          <w:bCs/>
          <w:sz w:val="20"/>
          <w:szCs w:val="20"/>
          <w:lang w:val="en-US"/>
        </w:rPr>
        <w:t>GAD-7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C39D5">
        <w:rPr>
          <w:rFonts w:ascii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Generalized Anxiety Disorder 7; </w:t>
      </w:r>
      <w:r w:rsidRPr="008C39D5">
        <w:rPr>
          <w:rFonts w:ascii="Times New Roman" w:hAnsi="Times New Roman" w:cs="Times New Roman"/>
          <w:b/>
          <w:sz w:val="20"/>
          <w:szCs w:val="20"/>
          <w:lang w:val="en-US"/>
        </w:rPr>
        <w:t>HCPs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. Healthcare professionals; </w:t>
      </w:r>
      <w:r w:rsidRPr="008C39D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PHQ-9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.</w:t>
      </w:r>
      <w:r w:rsidRPr="008C39D5">
        <w:rPr>
          <w:rFonts w:ascii="Times New Roman" w:hAnsi="Times New Roman" w:cs="Times New Roman"/>
          <w:b/>
          <w:bCs/>
          <w:color w:val="5F6368"/>
          <w:sz w:val="20"/>
          <w:szCs w:val="20"/>
          <w:lang w:val="en-US"/>
        </w:rPr>
        <w:t xml:space="preserve"> 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Patient Health Questionnaire-9 (for depression); </w:t>
      </w:r>
      <w:r w:rsidRPr="008C39D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PO.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Primary outcome; </w:t>
      </w:r>
      <w:r w:rsidRPr="008C39D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PSQI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 Pittsburgh Sleep Quality Index; </w:t>
      </w:r>
      <w:r w:rsidRPr="008C39D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SARS-CoV-2.</w:t>
      </w:r>
      <w:r w:rsidRPr="008C39D5">
        <w:rPr>
          <w:rFonts w:ascii="Times New Roman" w:hAnsi="Times New Roman" w:cs="Times New Roman"/>
          <w:sz w:val="20"/>
          <w:szCs w:val="20"/>
          <w:lang w:val="en-US"/>
        </w:rPr>
        <w:t xml:space="preserve"> Severe acute respiratory syndrome coronavirus 2; </w:t>
      </w:r>
      <w:r w:rsidRPr="008C39D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SASRQ.</w:t>
      </w:r>
      <w:r w:rsidRPr="008C39D5">
        <w:rPr>
          <w:rFonts w:ascii="Times New Roman" w:hAnsi="Times New Roman" w:cs="Times New Roman"/>
          <w:b/>
          <w:bCs/>
          <w:color w:val="5F6368"/>
          <w:sz w:val="20"/>
          <w:szCs w:val="20"/>
          <w:lang w:val="en-US"/>
        </w:rPr>
        <w:t xml:space="preserve"> </w:t>
      </w: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Stanford Acute Stress Reaction Questionnaire</w:t>
      </w:r>
    </w:p>
    <w:p w:rsidR="0023744B" w:rsidRPr="008C39D5" w:rsidRDefault="0023744B" w:rsidP="008C39D5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8C39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++ Explication not provided by the authors.</w:t>
      </w:r>
    </w:p>
    <w:p w:rsidR="0023744B" w:rsidRDefault="0023744B" w:rsidP="008C39D5">
      <w:pPr>
        <w:rPr>
          <w:b/>
          <w:noProof/>
          <w:lang w:val="en-US"/>
        </w:rPr>
      </w:pPr>
    </w:p>
    <w:p w:rsidR="0027109A" w:rsidRPr="0027109A" w:rsidRDefault="0027109A" w:rsidP="008C39D5">
      <w:pPr>
        <w:rPr>
          <w:lang w:val="en-US"/>
        </w:rPr>
      </w:pPr>
    </w:p>
    <w:sectPr w:rsidR="0027109A" w:rsidRPr="0027109A" w:rsidSect="0027109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DEC"/>
    <w:multiLevelType w:val="multilevel"/>
    <w:tmpl w:val="65DE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B"/>
    <w:rsid w:val="00015A55"/>
    <w:rsid w:val="000949F9"/>
    <w:rsid w:val="000B3453"/>
    <w:rsid w:val="001128B3"/>
    <w:rsid w:val="00116608"/>
    <w:rsid w:val="0014033B"/>
    <w:rsid w:val="00162865"/>
    <w:rsid w:val="00220A52"/>
    <w:rsid w:val="0023744B"/>
    <w:rsid w:val="0027109A"/>
    <w:rsid w:val="00382871"/>
    <w:rsid w:val="0041554F"/>
    <w:rsid w:val="00476D0A"/>
    <w:rsid w:val="00513E16"/>
    <w:rsid w:val="00521EAB"/>
    <w:rsid w:val="00526934"/>
    <w:rsid w:val="005344BC"/>
    <w:rsid w:val="00572C5D"/>
    <w:rsid w:val="005F4884"/>
    <w:rsid w:val="006A5B70"/>
    <w:rsid w:val="006E387C"/>
    <w:rsid w:val="008C39D5"/>
    <w:rsid w:val="009C2045"/>
    <w:rsid w:val="00A52C46"/>
    <w:rsid w:val="00CF2702"/>
    <w:rsid w:val="00CF2CC5"/>
    <w:rsid w:val="00EB7B3C"/>
    <w:rsid w:val="00F1749F"/>
    <w:rsid w:val="00F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A7E1E"/>
  <w14:defaultImageDpi w14:val="32767"/>
  <w15:chartTrackingRefBased/>
  <w15:docId w15:val="{077CBE6A-6F2E-DE42-8B85-8689D00A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0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  <w:style w:type="paragraph" w:styleId="Sansinterligne">
    <w:name w:val="No Spacing"/>
    <w:link w:val="SansinterligneCar"/>
    <w:uiPriority w:val="1"/>
    <w:qFormat/>
    <w:rsid w:val="0027109A"/>
    <w:rPr>
      <w:rFonts w:ascii="Times New Roman" w:eastAsia="Times New Roman" w:hAnsi="Times New Roman" w:cs="Times New Roman"/>
      <w:lang w:val="fr-CH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7109A"/>
    <w:rPr>
      <w:rFonts w:ascii="Times New Roman" w:eastAsia="Times New Roman" w:hAnsi="Times New Roman" w:cs="Times New Roman"/>
      <w:lang w:val="fr-CH" w:eastAsia="fr-FR"/>
    </w:rPr>
  </w:style>
  <w:style w:type="table" w:styleId="Grilledutableau">
    <w:name w:val="Table Grid"/>
    <w:basedOn w:val="TableauNormal"/>
    <w:uiPriority w:val="39"/>
    <w:rsid w:val="0027109A"/>
    <w:rPr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27109A"/>
  </w:style>
  <w:style w:type="character" w:styleId="lev">
    <w:name w:val="Strong"/>
    <w:basedOn w:val="Policepardfaut"/>
    <w:uiPriority w:val="22"/>
    <w:qFormat/>
    <w:rsid w:val="0027109A"/>
    <w:rPr>
      <w:b/>
      <w:bCs/>
    </w:rPr>
  </w:style>
  <w:style w:type="character" w:customStyle="1" w:styleId="label">
    <w:name w:val="label"/>
    <w:basedOn w:val="Policepardfaut"/>
    <w:rsid w:val="0027109A"/>
  </w:style>
  <w:style w:type="character" w:customStyle="1" w:styleId="value">
    <w:name w:val="value"/>
    <w:basedOn w:val="Policepardfaut"/>
    <w:rsid w:val="0027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2187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Iudici</dc:creator>
  <cp:keywords/>
  <dc:description/>
  <cp:lastModifiedBy>Michele Iudici</cp:lastModifiedBy>
  <cp:revision>2</cp:revision>
  <dcterms:created xsi:type="dcterms:W3CDTF">2020-06-21T15:39:00Z</dcterms:created>
  <dcterms:modified xsi:type="dcterms:W3CDTF">2020-06-21T16:17:00Z</dcterms:modified>
</cp:coreProperties>
</file>