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09" w:rsidRPr="0026377B" w:rsidRDefault="00B02D09" w:rsidP="0026377B">
      <w:pPr>
        <w:keepLines/>
        <w:spacing w:after="0"/>
        <w:contextualSpacing/>
        <w:mirrorIndents/>
        <w:jc w:val="center"/>
        <w:rPr>
          <w:rFonts w:cs="Calibri"/>
          <w:sz w:val="24"/>
          <w:szCs w:val="24"/>
          <w:lang w:val="en-US"/>
        </w:rPr>
      </w:pPr>
      <w:r w:rsidRPr="0026377B">
        <w:rPr>
          <w:rFonts w:cs="Calibri"/>
          <w:sz w:val="24"/>
          <w:szCs w:val="24"/>
          <w:lang w:val="en-US"/>
        </w:rPr>
        <w:t>Supplementary material</w:t>
      </w:r>
    </w:p>
    <w:p w:rsidR="00B02D09" w:rsidRDefault="00B02D09" w:rsidP="0026377B">
      <w:pPr>
        <w:keepLines/>
        <w:spacing w:after="0"/>
        <w:contextualSpacing/>
        <w:mirrorIndents/>
        <w:jc w:val="center"/>
        <w:rPr>
          <w:rFonts w:cs="Calibri"/>
          <w:b/>
          <w:sz w:val="24"/>
          <w:szCs w:val="24"/>
          <w:lang w:val="en-US"/>
        </w:rPr>
      </w:pPr>
      <w:r w:rsidRPr="0026377B">
        <w:rPr>
          <w:rFonts w:cs="Calibri"/>
          <w:b/>
          <w:sz w:val="24"/>
          <w:szCs w:val="24"/>
          <w:lang w:val="en-US"/>
        </w:rPr>
        <w:t>Preoperative Risk Stratification of Deep Sternal Wound Infection after Coronary Surgery</w:t>
      </w:r>
    </w:p>
    <w:p w:rsidR="0026377B" w:rsidRPr="0026377B" w:rsidRDefault="0026377B" w:rsidP="0026377B">
      <w:pPr>
        <w:keepLines/>
        <w:spacing w:after="0"/>
        <w:contextualSpacing/>
        <w:mirrorIndents/>
        <w:jc w:val="center"/>
        <w:rPr>
          <w:rFonts w:cs="Calibri"/>
          <w:b/>
          <w:sz w:val="24"/>
          <w:szCs w:val="24"/>
          <w:lang w:val="en-US"/>
        </w:rPr>
      </w:pPr>
      <w:bookmarkStart w:id="0" w:name="_GoBack"/>
      <w:bookmarkEnd w:id="0"/>
    </w:p>
    <w:p w:rsidR="0026377B" w:rsidRDefault="00B02D09" w:rsidP="0026377B">
      <w:pPr>
        <w:keepLines/>
        <w:spacing w:after="0"/>
        <w:jc w:val="center"/>
        <w:rPr>
          <w:rFonts w:ascii="Calibri" w:hAnsi="Calibri" w:cs="Calibri"/>
          <w:sz w:val="24"/>
          <w:szCs w:val="24"/>
        </w:rPr>
      </w:pPr>
      <w:r w:rsidRPr="0026377B">
        <w:rPr>
          <w:rFonts w:ascii="Calibri" w:hAnsi="Calibri" w:cs="Calibri"/>
          <w:sz w:val="24"/>
          <w:szCs w:val="24"/>
        </w:rPr>
        <w:t>Fausto Biancari</w:t>
      </w:r>
      <w:r w:rsidRPr="0026377B">
        <w:rPr>
          <w:rFonts w:ascii="Calibri" w:hAnsi="Calibri" w:cs="Calibri"/>
          <w:sz w:val="24"/>
          <w:szCs w:val="24"/>
        </w:rPr>
        <w:t xml:space="preserve"> et al.</w:t>
      </w:r>
    </w:p>
    <w:p w:rsidR="0026377B" w:rsidRDefault="0026377B" w:rsidP="0026377B">
      <w:pPr>
        <w:keepLines/>
        <w:spacing w:after="0"/>
        <w:jc w:val="center"/>
        <w:rPr>
          <w:rFonts w:ascii="Calibri" w:hAnsi="Calibri" w:cs="Calibri"/>
          <w:sz w:val="24"/>
          <w:szCs w:val="24"/>
        </w:rPr>
      </w:pPr>
    </w:p>
    <w:p w:rsidR="0026377B" w:rsidRPr="0026377B" w:rsidRDefault="0026377B" w:rsidP="0026377B">
      <w:pPr>
        <w:keepLines/>
        <w:spacing w:after="0"/>
        <w:jc w:val="center"/>
        <w:rPr>
          <w:sz w:val="24"/>
          <w:szCs w:val="24"/>
        </w:rPr>
      </w:pPr>
    </w:p>
    <w:p w:rsidR="0026377B" w:rsidRDefault="0026377B" w:rsidP="0026377B">
      <w:pPr>
        <w:keepNext/>
        <w:keepLines/>
        <w:widowControl w:val="0"/>
        <w:spacing w:after="0"/>
        <w:rPr>
          <w:color w:val="000000"/>
          <w:lang w:val="en-US"/>
        </w:rPr>
      </w:pPr>
      <w:r w:rsidRPr="00FA70F3">
        <w:rPr>
          <w:b/>
          <w:color w:val="000000"/>
          <w:lang w:val="en-US"/>
        </w:rPr>
        <w:t>Table 1</w:t>
      </w:r>
      <w:r w:rsidRPr="00FA70F3">
        <w:rPr>
          <w:color w:val="000000"/>
          <w:lang w:val="en-US"/>
        </w:rPr>
        <w:t xml:space="preserve">. Baseline characteristics and operative data of patients undergoing coronary surgery in the </w:t>
      </w:r>
      <w:r>
        <w:rPr>
          <w:color w:val="000000"/>
          <w:lang w:val="en-US"/>
        </w:rPr>
        <w:t>derivation and validation datasets</w:t>
      </w:r>
      <w:r w:rsidRPr="00FA70F3">
        <w:rPr>
          <w:color w:val="000000"/>
          <w:lang w:val="en-US"/>
        </w:rPr>
        <w:t>.</w:t>
      </w:r>
    </w:p>
    <w:p w:rsidR="0026377B" w:rsidRPr="00FA70F3" w:rsidRDefault="0026377B" w:rsidP="0026377B">
      <w:pPr>
        <w:keepNext/>
        <w:keepLines/>
        <w:widowControl w:val="0"/>
        <w:spacing w:after="0"/>
        <w:rPr>
          <w:color w:val="000000"/>
          <w:lang w:val="en-US"/>
        </w:rPr>
      </w:pPr>
    </w:p>
    <w:tbl>
      <w:tblPr>
        <w:tblW w:w="431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330"/>
        <w:gridCol w:w="1769"/>
        <w:gridCol w:w="1637"/>
        <w:gridCol w:w="1584"/>
      </w:tblGrid>
      <w:tr w:rsidR="0026377B" w:rsidRPr="008E3AC0" w:rsidTr="009741CF">
        <w:trPr>
          <w:trHeight w:val="284"/>
        </w:trPr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i/>
                <w:color w:val="000000"/>
                <w:sz w:val="18"/>
                <w:szCs w:val="18"/>
                <w:lang w:eastAsia="fi-FI"/>
              </w:rPr>
              <w:t>Covariates</w:t>
            </w:r>
            <w:proofErr w:type="spellEnd"/>
          </w:p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  <w:lang w:eastAsia="fi-FI"/>
              </w:rPr>
            </w:pPr>
          </w:p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</w:rPr>
            </w:pPr>
            <w:proofErr w:type="spellStart"/>
            <w:r w:rsidRPr="008E3AC0">
              <w:rPr>
                <w:rFonts w:cs="Calibri"/>
                <w:i/>
                <w:color w:val="000000"/>
                <w:sz w:val="18"/>
                <w:szCs w:val="18"/>
              </w:rPr>
              <w:t>Derivation</w:t>
            </w:r>
            <w:proofErr w:type="spellEnd"/>
            <w:r w:rsidRPr="008E3AC0">
              <w:rPr>
                <w:rFonts w:cs="Calibri"/>
                <w:i/>
                <w:color w:val="000000"/>
                <w:sz w:val="18"/>
                <w:szCs w:val="18"/>
              </w:rPr>
              <w:t xml:space="preserve"> dataset</w:t>
            </w:r>
          </w:p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i/>
                <w:color w:val="000000"/>
                <w:sz w:val="18"/>
                <w:szCs w:val="18"/>
              </w:rPr>
              <w:t xml:space="preserve">4901 </w:t>
            </w:r>
            <w:proofErr w:type="spellStart"/>
            <w:r w:rsidRPr="008E3AC0">
              <w:rPr>
                <w:rFonts w:cs="Calibri"/>
                <w:i/>
                <w:color w:val="000000"/>
                <w:sz w:val="18"/>
                <w:szCs w:val="18"/>
              </w:rPr>
              <w:t>patients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</w:rPr>
            </w:pPr>
            <w:proofErr w:type="spellStart"/>
            <w:r w:rsidRPr="008E3AC0">
              <w:rPr>
                <w:rFonts w:cs="Calibri"/>
                <w:i/>
                <w:color w:val="000000"/>
                <w:sz w:val="18"/>
                <w:szCs w:val="18"/>
              </w:rPr>
              <w:t>Validation</w:t>
            </w:r>
            <w:proofErr w:type="spellEnd"/>
            <w:r w:rsidRPr="008E3AC0">
              <w:rPr>
                <w:rFonts w:cs="Calibri"/>
                <w:i/>
                <w:color w:val="000000"/>
                <w:sz w:val="18"/>
                <w:szCs w:val="18"/>
              </w:rPr>
              <w:t xml:space="preserve"> dataset</w:t>
            </w:r>
          </w:p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i/>
                <w:color w:val="000000"/>
                <w:sz w:val="18"/>
                <w:szCs w:val="18"/>
              </w:rPr>
              <w:t xml:space="preserve">2451 </w:t>
            </w:r>
            <w:proofErr w:type="spellStart"/>
            <w:r w:rsidRPr="008E3AC0">
              <w:rPr>
                <w:rFonts w:cs="Calibri"/>
                <w:i/>
                <w:color w:val="000000"/>
                <w:sz w:val="18"/>
                <w:szCs w:val="18"/>
              </w:rPr>
              <w:t>patients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i/>
                <w:color w:val="000000"/>
                <w:sz w:val="18"/>
                <w:szCs w:val="18"/>
              </w:rPr>
              <w:t>P-</w:t>
            </w:r>
            <w:proofErr w:type="spellStart"/>
            <w:r w:rsidRPr="008E3AC0">
              <w:rPr>
                <w:rFonts w:cs="Calibri"/>
                <w:i/>
                <w:color w:val="000000"/>
                <w:sz w:val="18"/>
                <w:szCs w:val="18"/>
              </w:rPr>
              <w:t>value</w:t>
            </w:r>
            <w:proofErr w:type="spellEnd"/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tcBorders>
              <w:top w:val="single" w:sz="4" w:space="0" w:color="auto"/>
            </w:tcBorders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i/>
                <w:color w:val="000000"/>
                <w:sz w:val="18"/>
                <w:szCs w:val="18"/>
                <w:lang w:val="en-US" w:eastAsia="fi-FI"/>
              </w:rPr>
              <w:t>Baseline risk factors</w:t>
            </w:r>
          </w:p>
        </w:tc>
        <w:tc>
          <w:tcPr>
            <w:tcW w:w="1063" w:type="pct"/>
            <w:tcBorders>
              <w:top w:val="single" w:sz="4" w:space="0" w:color="auto"/>
            </w:tcBorders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Age (years)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67.4±9.4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67.4±9.4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0.975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Female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771 (15.7)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433 (17.7)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0.035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Body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mass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index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(kg/m</w:t>
            </w:r>
            <w:r w:rsidRPr="008E3AC0">
              <w:rPr>
                <w:rFonts w:cs="Calibri"/>
                <w:color w:val="000000"/>
                <w:sz w:val="18"/>
                <w:szCs w:val="18"/>
                <w:vertAlign w:val="superscript"/>
                <w:lang w:eastAsia="fi-FI"/>
              </w:rPr>
              <w:t>2</w:t>
            </w: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27.5±4.2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27.5±4.0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0.738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Body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mass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index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≥30 kg/m</w:t>
            </w:r>
            <w:r w:rsidRPr="008E3AC0">
              <w:rPr>
                <w:rFonts w:cs="Calibri"/>
                <w:color w:val="000000"/>
                <w:sz w:val="18"/>
                <w:szCs w:val="18"/>
                <w:vertAlign w:val="superscript"/>
                <w:lang w:eastAsia="fi-FI"/>
              </w:rPr>
              <w:t>2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1200 (24.6)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583 (23.9)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0.495</w:t>
            </w:r>
          </w:p>
        </w:tc>
      </w:tr>
      <w:tr w:rsidR="0026377B" w:rsidRPr="00970743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970743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970743">
              <w:rPr>
                <w:rFonts w:cs="Calibri"/>
                <w:color w:val="000000"/>
                <w:sz w:val="18"/>
                <w:szCs w:val="18"/>
                <w:lang w:eastAsia="fi-FI"/>
              </w:rPr>
              <w:t>Hemoglobin</w:t>
            </w:r>
            <w:proofErr w:type="spellEnd"/>
            <w:r w:rsidRPr="00970743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(g/L)</w:t>
            </w:r>
          </w:p>
        </w:tc>
        <w:tc>
          <w:tcPr>
            <w:tcW w:w="1063" w:type="pct"/>
          </w:tcPr>
          <w:p w:rsidR="0026377B" w:rsidRPr="00970743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137</w:t>
            </w:r>
            <w:r w:rsidRPr="00970743">
              <w:rPr>
                <w:rFonts w:cs="Calibri"/>
                <w:color w:val="000000"/>
                <w:sz w:val="18"/>
                <w:szCs w:val="18"/>
              </w:rPr>
              <w:t>±</w:t>
            </w:r>
            <w:r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4" w:type="pct"/>
          </w:tcPr>
          <w:p w:rsidR="0026377B" w:rsidRPr="00970743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137</w:t>
            </w:r>
            <w:r w:rsidRPr="00970743">
              <w:rPr>
                <w:rFonts w:cs="Calibri"/>
                <w:color w:val="000000"/>
                <w:sz w:val="18"/>
                <w:szCs w:val="18"/>
              </w:rPr>
              <w:t>±</w:t>
            </w:r>
            <w:r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2" w:type="pct"/>
          </w:tcPr>
          <w:p w:rsidR="0026377B" w:rsidRPr="00970743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fi-FI"/>
              </w:rPr>
              <w:t>0.990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eGFR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(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mL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/min/1.73 m</w:t>
            </w:r>
            <w:r w:rsidRPr="008E3AC0">
              <w:rPr>
                <w:rFonts w:cs="Calibri"/>
                <w:color w:val="000000"/>
                <w:sz w:val="18"/>
                <w:szCs w:val="18"/>
                <w:vertAlign w:val="superscript"/>
                <w:lang w:eastAsia="fi-FI"/>
              </w:rPr>
              <w:t>2</w:t>
            </w: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82±25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81±26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0.552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ind w:left="175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249BF">
              <w:rPr>
                <w:rFonts w:cs="Calibri"/>
                <w:color w:val="000000"/>
                <w:sz w:val="18"/>
                <w:szCs w:val="18"/>
                <w:lang w:eastAsia="fi-FI"/>
              </w:rPr>
              <w:t>eGFR</w:t>
            </w:r>
            <w:proofErr w:type="spellEnd"/>
            <w:r w:rsidRPr="008249BF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&lt;45 </w:t>
            </w:r>
            <w:proofErr w:type="spellStart"/>
            <w:r w:rsidRPr="008249BF">
              <w:rPr>
                <w:rFonts w:cs="Calibri"/>
                <w:color w:val="000000"/>
                <w:sz w:val="18"/>
                <w:szCs w:val="18"/>
                <w:lang w:eastAsia="fi-FI"/>
              </w:rPr>
              <w:t>mL</w:t>
            </w:r>
            <w:proofErr w:type="spellEnd"/>
            <w:r w:rsidRPr="008249BF">
              <w:rPr>
                <w:rFonts w:cs="Calibri"/>
                <w:color w:val="000000"/>
                <w:sz w:val="18"/>
                <w:szCs w:val="18"/>
                <w:lang w:eastAsia="fi-FI"/>
              </w:rPr>
              <w:t>/min/1.73 m</w:t>
            </w:r>
            <w:r w:rsidRPr="008249BF">
              <w:rPr>
                <w:rFonts w:cs="Calibri"/>
                <w:color w:val="000000"/>
                <w:sz w:val="18"/>
                <w:szCs w:val="18"/>
                <w:vertAlign w:val="superscript"/>
                <w:lang w:eastAsia="fi-FI"/>
              </w:rPr>
              <w:t>2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302 (6.2)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147 (6.0)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0.775</w:t>
            </w:r>
          </w:p>
        </w:tc>
      </w:tr>
      <w:tr w:rsidR="0026377B" w:rsidRPr="00970743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970743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970743">
              <w:rPr>
                <w:rFonts w:cs="Calibri"/>
                <w:color w:val="000000"/>
                <w:sz w:val="18"/>
                <w:szCs w:val="18"/>
                <w:lang w:eastAsia="fi-FI"/>
              </w:rPr>
              <w:t>Dialysis</w:t>
            </w:r>
            <w:proofErr w:type="spellEnd"/>
          </w:p>
        </w:tc>
        <w:tc>
          <w:tcPr>
            <w:tcW w:w="1063" w:type="pct"/>
          </w:tcPr>
          <w:p w:rsidR="0026377B" w:rsidRPr="00970743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970743">
              <w:rPr>
                <w:rFonts w:cs="Calibri"/>
                <w:color w:val="000000"/>
                <w:sz w:val="18"/>
                <w:szCs w:val="18"/>
                <w:lang w:eastAsia="fi-FI"/>
              </w:rPr>
              <w:t>57 (1.2)</w:t>
            </w:r>
          </w:p>
        </w:tc>
        <w:tc>
          <w:tcPr>
            <w:tcW w:w="984" w:type="pct"/>
          </w:tcPr>
          <w:p w:rsidR="0026377B" w:rsidRPr="00970743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970743">
              <w:rPr>
                <w:rFonts w:cs="Calibri"/>
                <w:color w:val="000000"/>
                <w:sz w:val="18"/>
                <w:szCs w:val="18"/>
                <w:lang w:eastAsia="fi-FI"/>
              </w:rPr>
              <w:t>25 (1.0)</w:t>
            </w:r>
          </w:p>
        </w:tc>
        <w:tc>
          <w:tcPr>
            <w:tcW w:w="952" w:type="pct"/>
          </w:tcPr>
          <w:p w:rsidR="0026377B" w:rsidRPr="00970743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970743">
              <w:rPr>
                <w:rFonts w:cs="Calibri"/>
                <w:color w:val="000000"/>
                <w:sz w:val="18"/>
                <w:szCs w:val="18"/>
                <w:lang w:eastAsia="fi-FI"/>
              </w:rPr>
              <w:t>0.582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Functioning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renal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transplant</w:t>
            </w:r>
            <w:proofErr w:type="spellEnd"/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18 (0.4)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10 (0.4)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0.789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Diabetes on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drug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treatment</w:t>
            </w:r>
            <w:proofErr w:type="spellEnd"/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1507 (30.7)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785 (32.0)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0.264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ind w:left="176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Insulin-dependent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diabetes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601 (12.3)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335 (13.7)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0.088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Prior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stroke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/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transient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ischemic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attack</w:t>
            </w:r>
            <w:proofErr w:type="spellEnd"/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304 (6.2)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135 (5.5)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970743">
              <w:rPr>
                <w:rFonts w:cs="Calibri"/>
                <w:color w:val="000000"/>
                <w:sz w:val="18"/>
                <w:szCs w:val="18"/>
                <w:lang w:eastAsia="fi-FI"/>
              </w:rPr>
              <w:t>0.236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Atrial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fibrillation</w:t>
            </w:r>
            <w:proofErr w:type="spellEnd"/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418 (8.5)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181 (7.4)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0.090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Chronic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lung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disease</w:t>
            </w:r>
            <w:proofErr w:type="spellEnd"/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514 (10.5)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247 (10.1)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0.586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Extracardiac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arteriopathy</w:t>
            </w:r>
            <w:proofErr w:type="spellEnd"/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1127 (23.0)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588 (24.0)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0.346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Left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ventricular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ejection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fraction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≤</w:t>
            </w:r>
            <w:proofErr w:type="gram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50%</w:t>
            </w:r>
            <w:proofErr w:type="gramEnd"/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1435 (29.3)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712 (29.0)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0.829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Recent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myocardial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infarction</w:t>
            </w:r>
            <w:proofErr w:type="spellEnd"/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1573 (32.1)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799 (32.6)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0.663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Prior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percutaneous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coronary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intervention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970743">
              <w:rPr>
                <w:rFonts w:cs="Calibri"/>
                <w:color w:val="000000"/>
                <w:sz w:val="18"/>
                <w:szCs w:val="18"/>
                <w:lang w:eastAsia="fi-FI"/>
              </w:rPr>
              <w:t>1032 (21.1)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508 (20.7)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0.743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Prior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cardiac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surgery</w:t>
            </w:r>
            <w:proofErr w:type="spellEnd"/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23 (0.5)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16 (0.7)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0.307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 xml:space="preserve">Critical preoperative </w:t>
            </w: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st</w:t>
            </w: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ate</w:t>
            </w:r>
            <w:proofErr w:type="spellEnd"/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329 (6.7)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150 (6.1)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0.331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Preop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. IABP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188 (3.8)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82 (3.3)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0.292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Urgency of the procedure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0.627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ind w:left="176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Elective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2632 (53.7)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1335 (54.5)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ind w:left="176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Urgent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2041 (41.7)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995 (40.6)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ind w:left="176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Emergency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227 (4.6)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121 (4.9)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>EuroSCORE</w:t>
            </w:r>
            <w:proofErr w:type="spellEnd"/>
            <w:r w:rsidRPr="008E3AC0">
              <w:rPr>
                <w:rFonts w:cs="Calibri"/>
                <w:color w:val="000000"/>
                <w:sz w:val="18"/>
                <w:szCs w:val="18"/>
                <w:lang w:eastAsia="fi-FI"/>
              </w:rPr>
              <w:t xml:space="preserve"> II (%)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2.8±4.2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2.8</w:t>
            </w:r>
            <w:r w:rsidRPr="002B5DC9">
              <w:rPr>
                <w:rFonts w:cs="Calibri"/>
                <w:color w:val="000000"/>
                <w:sz w:val="18"/>
                <w:szCs w:val="18"/>
              </w:rPr>
              <w:t>±4.2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0.511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tabs>
                <w:tab w:val="center" w:pos="0"/>
              </w:tabs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8E3AC0">
              <w:rPr>
                <w:rFonts w:cs="Calibri"/>
                <w:i/>
                <w:color w:val="000000"/>
                <w:sz w:val="18"/>
                <w:szCs w:val="18"/>
                <w:lang w:eastAsia="fi-FI"/>
              </w:rPr>
              <w:t>Operative</w:t>
            </w:r>
            <w:proofErr w:type="spellEnd"/>
            <w:r w:rsidRPr="008E3AC0">
              <w:rPr>
                <w:rFonts w:cs="Calibri"/>
                <w:i/>
                <w:color w:val="000000"/>
                <w:sz w:val="18"/>
                <w:szCs w:val="18"/>
                <w:lang w:eastAsia="fi-FI"/>
              </w:rPr>
              <w:t xml:space="preserve"> data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Off-pump surgery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1013 (20.7)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498 (20.3)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0.725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No. of distal anastomoses</w:t>
            </w:r>
          </w:p>
        </w:tc>
        <w:tc>
          <w:tcPr>
            <w:tcW w:w="1063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2.7±0.9</w:t>
            </w:r>
          </w:p>
        </w:tc>
        <w:tc>
          <w:tcPr>
            <w:tcW w:w="984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2.7±0.9</w:t>
            </w:r>
          </w:p>
        </w:tc>
        <w:tc>
          <w:tcPr>
            <w:tcW w:w="952" w:type="pct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0.849</w:t>
            </w:r>
          </w:p>
        </w:tc>
      </w:tr>
      <w:tr w:rsidR="0026377B" w:rsidRPr="008E3AC0" w:rsidTr="009741CF">
        <w:trPr>
          <w:trHeight w:val="284"/>
        </w:trPr>
        <w:tc>
          <w:tcPr>
            <w:tcW w:w="2001" w:type="pct"/>
            <w:tcBorders>
              <w:bottom w:val="single" w:sz="4" w:space="0" w:color="auto"/>
            </w:tcBorders>
            <w:shd w:val="clear" w:color="auto" w:fill="auto"/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/>
              </w:rPr>
              <w:t>BIMA</w:t>
            </w: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 xml:space="preserve"> grafting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</w:rPr>
              <w:t>1794 (36.6)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875 (35.7)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26377B" w:rsidRPr="008E3AC0" w:rsidRDefault="0026377B" w:rsidP="0026377B">
            <w:pPr>
              <w:keepNext/>
              <w:keepLines/>
              <w:spacing w:after="0" w:line="20" w:lineRule="atLeast"/>
              <w:rPr>
                <w:rFonts w:cs="Calibri"/>
                <w:color w:val="000000"/>
                <w:sz w:val="18"/>
                <w:szCs w:val="18"/>
                <w:lang w:val="en-US" w:eastAsia="fi-FI"/>
              </w:rPr>
            </w:pPr>
            <w:r w:rsidRPr="008E3AC0">
              <w:rPr>
                <w:rFonts w:cs="Calibri"/>
                <w:color w:val="000000"/>
                <w:sz w:val="18"/>
                <w:szCs w:val="18"/>
                <w:lang w:val="en-US" w:eastAsia="fi-FI"/>
              </w:rPr>
              <w:t>0.447</w:t>
            </w:r>
          </w:p>
        </w:tc>
      </w:tr>
    </w:tbl>
    <w:p w:rsidR="0026377B" w:rsidRPr="00E670BE" w:rsidRDefault="0026377B" w:rsidP="0026377B">
      <w:pPr>
        <w:keepNext/>
        <w:keepLines/>
        <w:spacing w:after="0"/>
        <w:ind w:right="990"/>
        <w:rPr>
          <w:color w:val="000000"/>
          <w:sz w:val="20"/>
          <w:szCs w:val="20"/>
          <w:lang w:val="en-US"/>
        </w:rPr>
        <w:sectPr w:rsidR="0026377B" w:rsidRPr="00E670BE" w:rsidSect="00C757B0">
          <w:headerReference w:type="default" r:id="rId4"/>
          <w:pgSz w:w="11907" w:h="16839" w:code="9"/>
          <w:pgMar w:top="1417" w:right="1134" w:bottom="1417" w:left="1134" w:header="709" w:footer="709" w:gutter="0"/>
          <w:cols w:space="708"/>
          <w:docGrid w:linePitch="360"/>
        </w:sectPr>
      </w:pPr>
      <w:r w:rsidRPr="00E670BE">
        <w:rPr>
          <w:color w:val="000000"/>
          <w:sz w:val="20"/>
          <w:szCs w:val="20"/>
          <w:lang w:val="en-US"/>
        </w:rPr>
        <w:t xml:space="preserve">Continuous variables are reported as mean and standard deviation. Categorical variables are reported as counts and percentages (in parentheses). </w:t>
      </w:r>
      <w:proofErr w:type="spellStart"/>
      <w:proofErr w:type="gramStart"/>
      <w:r w:rsidRPr="00E670BE">
        <w:rPr>
          <w:color w:val="000000"/>
          <w:sz w:val="20"/>
          <w:szCs w:val="20"/>
          <w:lang w:val="en-US"/>
        </w:rPr>
        <w:t>eGFR</w:t>
      </w:r>
      <w:proofErr w:type="spellEnd"/>
      <w:proofErr w:type="gramEnd"/>
      <w:r>
        <w:rPr>
          <w:color w:val="000000"/>
          <w:sz w:val="20"/>
          <w:szCs w:val="20"/>
          <w:lang w:val="en-US"/>
        </w:rPr>
        <w:t>,</w:t>
      </w:r>
      <w:r w:rsidRPr="00E670BE">
        <w:rPr>
          <w:color w:val="000000"/>
          <w:sz w:val="20"/>
          <w:szCs w:val="20"/>
          <w:lang w:val="en-US"/>
        </w:rPr>
        <w:t xml:space="preserve"> estimated glomerular filtration rate according to the </w:t>
      </w:r>
      <w:r w:rsidRPr="00E670BE">
        <w:rPr>
          <w:rFonts w:cs="Calibri"/>
          <w:sz w:val="20"/>
          <w:szCs w:val="20"/>
          <w:lang w:val="en-GB"/>
        </w:rPr>
        <w:t>Modification of Diet in Renal Disease Study Group</w:t>
      </w:r>
      <w:r w:rsidRPr="00E670BE">
        <w:rPr>
          <w:rStyle w:val="Emphasis"/>
          <w:color w:val="000000"/>
          <w:sz w:val="20"/>
          <w:szCs w:val="20"/>
        </w:rPr>
        <w:t xml:space="preserve"> </w:t>
      </w:r>
      <w:r w:rsidRPr="00E670BE">
        <w:rPr>
          <w:color w:val="000000"/>
          <w:sz w:val="20"/>
          <w:szCs w:val="20"/>
          <w:lang w:val="en-US"/>
        </w:rPr>
        <w:t xml:space="preserve">equation; </w:t>
      </w:r>
      <w:r w:rsidRPr="00E670BE">
        <w:rPr>
          <w:rStyle w:val="st"/>
          <w:color w:val="000000"/>
          <w:sz w:val="20"/>
          <w:szCs w:val="20"/>
        </w:rPr>
        <w:t>IABP, intra-</w:t>
      </w:r>
      <w:proofErr w:type="spellStart"/>
      <w:r w:rsidRPr="00E670BE">
        <w:rPr>
          <w:rStyle w:val="st"/>
          <w:color w:val="000000"/>
          <w:sz w:val="20"/>
          <w:szCs w:val="20"/>
        </w:rPr>
        <w:t>aortic</w:t>
      </w:r>
      <w:proofErr w:type="spellEnd"/>
      <w:r w:rsidRPr="00E670BE">
        <w:rPr>
          <w:rStyle w:val="st"/>
          <w:color w:val="000000"/>
          <w:sz w:val="20"/>
          <w:szCs w:val="20"/>
        </w:rPr>
        <w:t xml:space="preserve"> </w:t>
      </w:r>
      <w:proofErr w:type="spellStart"/>
      <w:r w:rsidRPr="00E670BE">
        <w:rPr>
          <w:rStyle w:val="st"/>
          <w:color w:val="000000"/>
          <w:sz w:val="20"/>
          <w:szCs w:val="20"/>
        </w:rPr>
        <w:t>balloon</w:t>
      </w:r>
      <w:proofErr w:type="spellEnd"/>
      <w:r w:rsidRPr="00E670BE">
        <w:rPr>
          <w:rStyle w:val="st"/>
          <w:color w:val="000000"/>
          <w:sz w:val="20"/>
          <w:szCs w:val="20"/>
        </w:rPr>
        <w:t xml:space="preserve"> </w:t>
      </w:r>
      <w:proofErr w:type="spellStart"/>
      <w:r w:rsidRPr="00E670BE">
        <w:rPr>
          <w:rStyle w:val="st"/>
          <w:color w:val="000000"/>
          <w:sz w:val="20"/>
          <w:szCs w:val="20"/>
        </w:rPr>
        <w:t>pump</w:t>
      </w:r>
      <w:proofErr w:type="spellEnd"/>
      <w:r w:rsidRPr="00E670BE">
        <w:rPr>
          <w:rStyle w:val="st"/>
          <w:color w:val="000000"/>
          <w:sz w:val="20"/>
          <w:szCs w:val="20"/>
        </w:rPr>
        <w:t xml:space="preserve">; </w:t>
      </w:r>
      <w:r w:rsidRPr="00E670BE">
        <w:rPr>
          <w:color w:val="000000"/>
          <w:sz w:val="20"/>
          <w:szCs w:val="20"/>
          <w:lang w:val="en-US"/>
        </w:rPr>
        <w:t xml:space="preserve">BIMA: bilateral internal mammary artery. </w:t>
      </w:r>
    </w:p>
    <w:p w:rsidR="0026377B" w:rsidRDefault="0026377B" w:rsidP="0026377B">
      <w:pPr>
        <w:keepLines/>
        <w:spacing w:after="0"/>
      </w:pPr>
    </w:p>
    <w:p w:rsidR="00B02D09" w:rsidRDefault="00B02D09" w:rsidP="0026377B">
      <w:pPr>
        <w:keepLines/>
        <w:spacing w:after="0"/>
      </w:pPr>
    </w:p>
    <w:p w:rsidR="00B02D09" w:rsidRDefault="00B02D09" w:rsidP="0026377B">
      <w:pPr>
        <w:keepLines/>
        <w:spacing w:after="0"/>
      </w:pPr>
      <w:r>
        <w:rPr>
          <w:noProof/>
          <w:lang w:eastAsia="fi-FI"/>
        </w:rPr>
        <w:drawing>
          <wp:inline distT="0" distB="0" distL="0" distR="0" wp14:anchorId="459F6538">
            <wp:extent cx="6064370" cy="31688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18" cy="3183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D09" w:rsidRDefault="00B02D09" w:rsidP="0026377B">
      <w:pPr>
        <w:keepLines/>
        <w:spacing w:after="0"/>
      </w:pPr>
    </w:p>
    <w:p w:rsidR="00B02D09" w:rsidRDefault="00B02D09" w:rsidP="0026377B">
      <w:pPr>
        <w:keepLines/>
        <w:spacing w:after="0"/>
      </w:pPr>
      <w:proofErr w:type="spellStart"/>
      <w:r w:rsidRPr="00B02D09">
        <w:rPr>
          <w:b/>
        </w:rPr>
        <w:t>Supplementary</w:t>
      </w:r>
      <w:proofErr w:type="spellEnd"/>
      <w:r w:rsidRPr="00B02D09">
        <w:rPr>
          <w:b/>
        </w:rPr>
        <w:t xml:space="preserve"> </w:t>
      </w:r>
      <w:proofErr w:type="spellStart"/>
      <w:r w:rsidRPr="00B02D09">
        <w:rPr>
          <w:b/>
        </w:rPr>
        <w:t>figure</w:t>
      </w:r>
      <w:proofErr w:type="spellEnd"/>
      <w:r w:rsidRPr="00B02D09">
        <w:rPr>
          <w:b/>
        </w:rPr>
        <w:t xml:space="preserve"> 1.</w:t>
      </w:r>
      <w:r>
        <w:t xml:space="preserve"> </w:t>
      </w:r>
      <w:proofErr w:type="spellStart"/>
      <w:r>
        <w:t>Rates</w:t>
      </w:r>
      <w:proofErr w:type="spellEnd"/>
      <w:r>
        <w:t xml:space="preserve"> of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sternal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>/</w:t>
      </w:r>
      <w:proofErr w:type="spellStart"/>
      <w:r>
        <w:t>mediastinitis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</w:t>
      </w:r>
      <w:proofErr w:type="spellEnd"/>
      <w:r>
        <w:t xml:space="preserve">, </w:t>
      </w:r>
      <w:proofErr w:type="spellStart"/>
      <w:r>
        <w:t>derivation</w:t>
      </w:r>
      <w:proofErr w:type="spellEnd"/>
      <w:r>
        <w:t xml:space="preserve"> and </w:t>
      </w:r>
      <w:proofErr w:type="spellStart"/>
      <w:r>
        <w:t>validation</w:t>
      </w:r>
      <w:proofErr w:type="spellEnd"/>
      <w:r>
        <w:t xml:space="preserve"> </w:t>
      </w:r>
      <w:proofErr w:type="spellStart"/>
      <w:r>
        <w:t>datasets</w:t>
      </w:r>
      <w:proofErr w:type="spellEnd"/>
      <w:r>
        <w:t>.</w:t>
      </w:r>
    </w:p>
    <w:p w:rsidR="00B02D09" w:rsidRDefault="00B02D09" w:rsidP="0026377B">
      <w:pPr>
        <w:keepLines/>
        <w:spacing w:after="0"/>
      </w:pPr>
    </w:p>
    <w:sectPr w:rsidR="00B02D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F3" w:rsidRPr="00630D4A" w:rsidRDefault="0026377B">
    <w:pPr>
      <w:pStyle w:val="Header"/>
      <w:jc w:val="right"/>
      <w:rPr>
        <w:sz w:val="20"/>
        <w:szCs w:val="20"/>
      </w:rPr>
    </w:pPr>
    <w:r w:rsidRPr="00630D4A">
      <w:rPr>
        <w:sz w:val="20"/>
        <w:szCs w:val="20"/>
      </w:rPr>
      <w:fldChar w:fldCharType="begin"/>
    </w:r>
    <w:r w:rsidRPr="00630D4A">
      <w:rPr>
        <w:sz w:val="20"/>
        <w:szCs w:val="20"/>
      </w:rPr>
      <w:instrText>PAGE   \* MERGEFORMAT</w:instrText>
    </w:r>
    <w:r w:rsidRPr="00630D4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30D4A">
      <w:rPr>
        <w:sz w:val="20"/>
        <w:szCs w:val="20"/>
      </w:rPr>
      <w:fldChar w:fldCharType="end"/>
    </w:r>
  </w:p>
  <w:p w:rsidR="00FA70F3" w:rsidRDefault="00263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9"/>
    <w:rsid w:val="0021492F"/>
    <w:rsid w:val="0026377B"/>
    <w:rsid w:val="00540B01"/>
    <w:rsid w:val="00585F6C"/>
    <w:rsid w:val="00B02D09"/>
    <w:rsid w:val="00DD5C72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1D23-AE40-49D2-9E9A-F6365481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77B"/>
    <w:pPr>
      <w:tabs>
        <w:tab w:val="center" w:pos="4819"/>
        <w:tab w:val="right" w:pos="9638"/>
      </w:tabs>
      <w:spacing w:after="0" w:line="240" w:lineRule="auto"/>
      <w:jc w:val="center"/>
    </w:pPr>
    <w:rPr>
      <w:rFonts w:ascii="Calibri" w:eastAsia="Calibri" w:hAnsi="Calibri" w:cs="Times New Roman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26377B"/>
    <w:rPr>
      <w:rFonts w:ascii="Calibri" w:eastAsia="Calibri" w:hAnsi="Calibri" w:cs="Times New Roman"/>
      <w:lang w:val="it-IT"/>
    </w:rPr>
  </w:style>
  <w:style w:type="character" w:customStyle="1" w:styleId="st">
    <w:name w:val="st"/>
    <w:rsid w:val="0026377B"/>
  </w:style>
  <w:style w:type="character" w:styleId="Emphasis">
    <w:name w:val="Emphasis"/>
    <w:uiPriority w:val="20"/>
    <w:qFormat/>
    <w:rsid w:val="00263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E9F0D89.dotm</Template>
  <TotalTime>5</TotalTime>
  <Pages>2</Pages>
  <Words>253</Words>
  <Characters>2050</Characters>
  <Application>Microsoft Office Word</Application>
  <DocSecurity>0</DocSecurity>
  <Lines>17</Lines>
  <Paragraphs>4</Paragraphs>
  <ScaleCrop>false</ScaleCrop>
  <Company>Varsinais-Suomen Sairaanhoitopiiri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Biancari Fausto</dc:creator>
  <cp:keywords/>
  <dc:description/>
  <cp:lastModifiedBy>Biancari Fausto</cp:lastModifiedBy>
  <cp:revision>3</cp:revision>
  <dcterms:created xsi:type="dcterms:W3CDTF">2019-12-03T09:39:00Z</dcterms:created>
  <dcterms:modified xsi:type="dcterms:W3CDTF">2019-12-03T09:45:00Z</dcterms:modified>
</cp:coreProperties>
</file>