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7D3" w:rsidRDefault="002D27D3" w:rsidP="002D27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Material</w:t>
      </w:r>
    </w:p>
    <w:p w:rsidR="006F0A73" w:rsidRDefault="006F0A73" w:rsidP="006F0A7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EB71AC">
        <w:rPr>
          <w:rFonts w:ascii="Times New Roman" w:hAnsi="Times New Roman" w:cs="Times New Roman"/>
          <w:bCs/>
          <w:sz w:val="24"/>
          <w:szCs w:val="24"/>
        </w:rPr>
        <w:t xml:space="preserve">Transmission of </w:t>
      </w:r>
      <w:proofErr w:type="spellStart"/>
      <w:r w:rsidRPr="00EB71AC">
        <w:rPr>
          <w:rFonts w:ascii="Times New Roman" w:hAnsi="Times New Roman" w:cs="Times New Roman"/>
          <w:bCs/>
          <w:i/>
          <w:iCs/>
          <w:sz w:val="24"/>
          <w:szCs w:val="24"/>
        </w:rPr>
        <w:t>Clostridioides</w:t>
      </w:r>
      <w:proofErr w:type="spellEnd"/>
      <w:r w:rsidRPr="00EB71A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d</w:t>
      </w:r>
      <w:r w:rsidRPr="00EB71AC">
        <w:rPr>
          <w:rFonts w:ascii="Times New Roman" w:hAnsi="Times New Roman" w:cs="Times New Roman"/>
          <w:bCs/>
          <w:i/>
          <w:iCs/>
          <w:sz w:val="24"/>
          <w:szCs w:val="24"/>
        </w:rPr>
        <w:t>ifficile</w:t>
      </w:r>
      <w:r w:rsidRPr="00EB71AC">
        <w:rPr>
          <w:rFonts w:ascii="Times New Roman" w:hAnsi="Times New Roman" w:cs="Times New Roman"/>
          <w:bCs/>
          <w:sz w:val="24"/>
          <w:szCs w:val="24"/>
        </w:rPr>
        <w:t xml:space="preserve"> infection (CDI) from patients </w:t>
      </w:r>
      <w:r>
        <w:rPr>
          <w:rFonts w:ascii="Times New Roman" w:hAnsi="Times New Roman" w:cs="Times New Roman"/>
          <w:bCs/>
          <w:sz w:val="24"/>
          <w:szCs w:val="24"/>
        </w:rPr>
        <w:t>&lt;</w:t>
      </w:r>
      <w:r w:rsidRPr="00EB71AC">
        <w:rPr>
          <w:rFonts w:ascii="Times New Roman" w:hAnsi="Times New Roman" w:cs="Times New Roman"/>
          <w:bCs/>
          <w:sz w:val="24"/>
          <w:szCs w:val="24"/>
        </w:rPr>
        <w:t xml:space="preserve"> 3 years of age in a pediatric oncology setting</w:t>
      </w:r>
    </w:p>
    <w:p w:rsidR="006F0A73" w:rsidRDefault="006F0A73" w:rsidP="006F0A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Authors:</w:t>
      </w:r>
    </w:p>
    <w:p w:rsidR="006F0A73" w:rsidRPr="00283FC2" w:rsidRDefault="006F0A73" w:rsidP="006F0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C2">
        <w:rPr>
          <w:rFonts w:ascii="Times New Roman" w:hAnsi="Times New Roman" w:cs="Times New Roman"/>
          <w:sz w:val="24"/>
          <w:szCs w:val="24"/>
        </w:rPr>
        <w:t xml:space="preserve">Elizabeth Robilotti, </w:t>
      </w:r>
      <w:r w:rsidRPr="00F930CF">
        <w:rPr>
          <w:rFonts w:ascii="Times New Roman" w:hAnsi="Times New Roman" w:cs="Times New Roman"/>
          <w:sz w:val="24"/>
          <w:szCs w:val="24"/>
        </w:rPr>
        <w:t>MD MPH</w:t>
      </w:r>
      <w:r w:rsidRPr="00F930CF">
        <w:rPr>
          <w:rFonts w:ascii="Times New Roman" w:hAnsi="Times New Roman" w:cs="Times New Roman"/>
          <w:sz w:val="24"/>
          <w:szCs w:val="24"/>
          <w:vertAlign w:val="superscript"/>
        </w:rPr>
        <w:t>1, 2</w:t>
      </w:r>
    </w:p>
    <w:p w:rsidR="006F0A73" w:rsidRPr="00283FC2" w:rsidRDefault="006F0A73" w:rsidP="006F0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3FC2">
        <w:rPr>
          <w:rFonts w:ascii="Times New Roman" w:hAnsi="Times New Roman" w:cs="Times New Roman"/>
          <w:sz w:val="24"/>
          <w:szCs w:val="24"/>
        </w:rPr>
        <w:t>Weihua</w:t>
      </w:r>
      <w:proofErr w:type="spellEnd"/>
      <w:r w:rsidRPr="00283FC2">
        <w:rPr>
          <w:rFonts w:ascii="Times New Roman" w:hAnsi="Times New Roman" w:cs="Times New Roman"/>
          <w:sz w:val="24"/>
          <w:szCs w:val="24"/>
        </w:rPr>
        <w:t xml:space="preserve"> Huang, </w:t>
      </w:r>
      <w:r>
        <w:rPr>
          <w:rFonts w:ascii="Times New Roman" w:hAnsi="Times New Roman" w:cs="Times New Roman"/>
          <w:sz w:val="24"/>
          <w:szCs w:val="24"/>
        </w:rPr>
        <w:t>PhD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6F0A73" w:rsidRPr="00283FC2" w:rsidRDefault="006F0A73" w:rsidP="006F0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83FC2">
        <w:rPr>
          <w:rFonts w:ascii="Times New Roman" w:hAnsi="Times New Roman" w:cs="Times New Roman"/>
          <w:sz w:val="24"/>
          <w:szCs w:val="24"/>
          <w:lang w:val="de-DE"/>
        </w:rPr>
        <w:t>N. Esther Babad</w:t>
      </w:r>
      <w:r>
        <w:rPr>
          <w:rFonts w:ascii="Times New Roman" w:hAnsi="Times New Roman" w:cs="Times New Roman"/>
          <w:sz w:val="24"/>
          <w:szCs w:val="24"/>
          <w:lang w:val="de-DE"/>
        </w:rPr>
        <w:t>y</w:t>
      </w:r>
      <w:r w:rsidRPr="00283FC2">
        <w:rPr>
          <w:rFonts w:ascii="Times New Roman" w:hAnsi="Times New Roman" w:cs="Times New Roman"/>
          <w:sz w:val="24"/>
          <w:szCs w:val="24"/>
          <w:lang w:val="de-DE"/>
        </w:rPr>
        <w:t>,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PhD</w:t>
      </w:r>
      <w:r w:rsidRPr="008A68EC"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4</w:t>
      </w:r>
      <w:r w:rsidRPr="00283FC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6F0A73" w:rsidRPr="00283FC2" w:rsidRDefault="006F0A73" w:rsidP="006F0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C2">
        <w:rPr>
          <w:rFonts w:ascii="Times New Roman" w:hAnsi="Times New Roman" w:cs="Times New Roman"/>
          <w:sz w:val="24"/>
          <w:szCs w:val="24"/>
        </w:rPr>
        <w:t xml:space="preserve">Donald Chen, </w:t>
      </w:r>
      <w:r>
        <w:rPr>
          <w:rFonts w:ascii="Times New Roman" w:hAnsi="Times New Roman" w:cs="Times New Roman"/>
          <w:sz w:val="24"/>
          <w:szCs w:val="24"/>
        </w:rPr>
        <w:t>MD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5, 6</w:t>
      </w:r>
    </w:p>
    <w:p w:rsidR="006F0A73" w:rsidRDefault="006F0A73" w:rsidP="006F0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C2">
        <w:rPr>
          <w:rFonts w:ascii="Times New Roman" w:hAnsi="Times New Roman" w:cs="Times New Roman"/>
          <w:sz w:val="24"/>
          <w:szCs w:val="24"/>
        </w:rPr>
        <w:t xml:space="preserve">Mini Kamboj, </w:t>
      </w:r>
      <w:r w:rsidRPr="00F930CF">
        <w:rPr>
          <w:rFonts w:ascii="Times New Roman" w:hAnsi="Times New Roman" w:cs="Times New Roman"/>
          <w:sz w:val="24"/>
          <w:szCs w:val="24"/>
        </w:rPr>
        <w:t>MD</w:t>
      </w:r>
      <w:r w:rsidRPr="00F930CF">
        <w:rPr>
          <w:rFonts w:ascii="Times New Roman" w:hAnsi="Times New Roman" w:cs="Times New Roman"/>
          <w:sz w:val="24"/>
          <w:szCs w:val="24"/>
          <w:vertAlign w:val="superscript"/>
        </w:rPr>
        <w:t>1, 2</w:t>
      </w:r>
    </w:p>
    <w:p w:rsidR="006F0A73" w:rsidRDefault="006F0A73" w:rsidP="006F0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A73" w:rsidRPr="00283FC2" w:rsidRDefault="006F0A73" w:rsidP="006F0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C2">
        <w:rPr>
          <w:rFonts w:ascii="Times New Roman" w:hAnsi="Times New Roman" w:cs="Times New Roman"/>
          <w:sz w:val="24"/>
          <w:szCs w:val="24"/>
        </w:rPr>
        <w:t>(1) Infectious Diseases, Department of Medicine, Memorial Sloan Kettering Cancer Center (MSKCC), New York, NY, USA.</w:t>
      </w:r>
    </w:p>
    <w:p w:rsidR="006F0A73" w:rsidRDefault="006F0A73" w:rsidP="006F0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C2">
        <w:rPr>
          <w:rFonts w:ascii="Times New Roman" w:hAnsi="Times New Roman" w:cs="Times New Roman"/>
          <w:sz w:val="24"/>
          <w:szCs w:val="24"/>
        </w:rPr>
        <w:t>(2) Infection Control, Department of Medicine, Memorial Sloan Kettering Cancer Center (MSKCC), New York, NY, USA.</w:t>
      </w:r>
    </w:p>
    <w:p w:rsidR="006F0A73" w:rsidRPr="00283FC2" w:rsidRDefault="006F0A73" w:rsidP="006F0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C2"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 xml:space="preserve"> Department </w:t>
      </w:r>
      <w:r w:rsidRPr="00ED4DB8">
        <w:rPr>
          <w:rFonts w:ascii="Times New Roman" w:hAnsi="Times New Roman" w:cs="Times New Roman"/>
          <w:sz w:val="24"/>
          <w:szCs w:val="24"/>
        </w:rPr>
        <w:t>of Pathology, New York Medical College, Valhalla, NY, USA.</w:t>
      </w:r>
    </w:p>
    <w:p w:rsidR="006F0A73" w:rsidRPr="00283FC2" w:rsidRDefault="006F0A73" w:rsidP="006F0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C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3FC2">
        <w:rPr>
          <w:rFonts w:ascii="Times New Roman" w:hAnsi="Times New Roman" w:cs="Times New Roman"/>
          <w:sz w:val="24"/>
          <w:szCs w:val="24"/>
        </w:rPr>
        <w:t>) Clinical Microbiology Service, Department of Laboratory Medicine, Memorial Sloan Kettering Cancer Center (MSKCC), New York, NY, USA.</w:t>
      </w:r>
    </w:p>
    <w:p w:rsidR="006F0A73" w:rsidRDefault="006F0A73" w:rsidP="006F0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3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47638">
        <w:rPr>
          <w:rFonts w:ascii="Times New Roman" w:hAnsi="Times New Roman" w:cs="Times New Roman"/>
          <w:sz w:val="24"/>
          <w:szCs w:val="24"/>
        </w:rPr>
        <w:t>) Infection Prevention and Control Department, Westchester Medical Center, Valhalla, NY, USA</w:t>
      </w:r>
    </w:p>
    <w:p w:rsidR="006F0A73" w:rsidRPr="00C47638" w:rsidRDefault="006F0A73" w:rsidP="006F0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(6) </w:t>
      </w:r>
      <w:r w:rsidRPr="00C47638">
        <w:rPr>
          <w:rFonts w:ascii="Times New Roman" w:hAnsi="Times New Roman" w:cs="Times New Roman"/>
          <w:sz w:val="24"/>
          <w:szCs w:val="24"/>
        </w:rPr>
        <w:t>Infectious Diseases, Department of Medicine, New York Medical College, Valhalla, NY, USA</w:t>
      </w:r>
    </w:p>
    <w:p w:rsidR="006F0A73" w:rsidRDefault="006F0A73" w:rsidP="006F0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A73" w:rsidRPr="00283FC2" w:rsidRDefault="006F0A73" w:rsidP="006F0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A73" w:rsidRPr="00F930CF" w:rsidRDefault="006F0A73" w:rsidP="006F0A7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0CF">
        <w:rPr>
          <w:rFonts w:ascii="Times New Roman" w:hAnsi="Times New Roman" w:cs="Times New Roman"/>
          <w:b/>
          <w:sz w:val="24"/>
          <w:szCs w:val="24"/>
        </w:rPr>
        <w:t>Corresponding Author:</w:t>
      </w:r>
    </w:p>
    <w:p w:rsidR="006F0A73" w:rsidRPr="00283FC2" w:rsidRDefault="006F0A73" w:rsidP="006F0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C2">
        <w:rPr>
          <w:rFonts w:ascii="Times New Roman" w:hAnsi="Times New Roman" w:cs="Times New Roman"/>
          <w:sz w:val="24"/>
          <w:szCs w:val="24"/>
        </w:rPr>
        <w:t>Elizabeth Robilotti MD MPH</w:t>
      </w:r>
    </w:p>
    <w:p w:rsidR="006F0A73" w:rsidRPr="00283FC2" w:rsidRDefault="006F0A73" w:rsidP="006F0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C2">
        <w:rPr>
          <w:rFonts w:ascii="Times New Roman" w:hAnsi="Times New Roman" w:cs="Times New Roman"/>
          <w:sz w:val="24"/>
          <w:szCs w:val="24"/>
        </w:rPr>
        <w:t>1275 York Avenue Box 9 New York, NY 10065</w:t>
      </w:r>
    </w:p>
    <w:p w:rsidR="006F0A73" w:rsidRPr="00283FC2" w:rsidRDefault="006F0A73" w:rsidP="006F0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3FC2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283FC2">
        <w:rPr>
          <w:rFonts w:ascii="Times New Roman" w:hAnsi="Times New Roman" w:cs="Times New Roman"/>
          <w:sz w:val="24"/>
          <w:szCs w:val="24"/>
        </w:rPr>
        <w:t>: 212.639.6156     fax: 212.717.3021</w:t>
      </w:r>
    </w:p>
    <w:p w:rsidR="0062599B" w:rsidRDefault="002D27D3" w:rsidP="006F0A73">
      <w:pPr>
        <w:pStyle w:val="NoSpacing"/>
      </w:pPr>
    </w:p>
    <w:p w:rsidR="006F0A73" w:rsidRDefault="006F0A73" w:rsidP="006F0A73">
      <w:pPr>
        <w:pStyle w:val="NoSpacing"/>
      </w:pPr>
    </w:p>
    <w:p w:rsidR="006F0A73" w:rsidRDefault="006F0A73">
      <w:pPr>
        <w:spacing w:after="160" w:line="259" w:lineRule="auto"/>
      </w:pPr>
      <w:r>
        <w:br w:type="page"/>
      </w:r>
    </w:p>
    <w:p w:rsidR="006F0A73" w:rsidRPr="00EB71AC" w:rsidRDefault="00B22C06" w:rsidP="006F0A73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Supplementary </w:t>
      </w:r>
      <w:r w:rsidR="006F0A73" w:rsidRPr="00EB71AC">
        <w:rPr>
          <w:rFonts w:ascii="Times New Roman" w:eastAsia="Times New Roman" w:hAnsi="Times New Roman" w:cs="Times New Roman"/>
          <w:b/>
          <w:sz w:val="24"/>
          <w:szCs w:val="24"/>
        </w:rPr>
        <w:t xml:space="preserve">Figure 1: </w:t>
      </w:r>
      <w:r w:rsidR="006F0A73">
        <w:rPr>
          <w:rFonts w:ascii="Times New Roman" w:eastAsia="Times New Roman" w:hAnsi="Times New Roman" w:cs="Times New Roman"/>
          <w:b/>
          <w:sz w:val="24"/>
          <w:szCs w:val="24"/>
        </w:rPr>
        <w:t xml:space="preserve">The most frequent </w:t>
      </w:r>
      <w:r w:rsidR="006F0A73" w:rsidRPr="003C280A">
        <w:rPr>
          <w:rFonts w:ascii="Times New Roman" w:eastAsia="Times New Roman" w:hAnsi="Times New Roman" w:cs="Times New Roman"/>
          <w:b/>
          <w:i/>
          <w:sz w:val="24"/>
          <w:szCs w:val="24"/>
        </w:rPr>
        <w:t>C. difficile</w:t>
      </w:r>
      <w:r w:rsidR="006F0A73">
        <w:rPr>
          <w:rFonts w:ascii="Times New Roman" w:eastAsia="Times New Roman" w:hAnsi="Times New Roman" w:cs="Times New Roman"/>
          <w:b/>
          <w:sz w:val="24"/>
          <w:szCs w:val="24"/>
        </w:rPr>
        <w:t xml:space="preserve"> MLST </w:t>
      </w:r>
      <w:r w:rsidR="006F0A73" w:rsidRPr="00EB71AC">
        <w:rPr>
          <w:rFonts w:ascii="Times New Roman" w:eastAsia="Times New Roman" w:hAnsi="Times New Roman" w:cs="Times New Roman"/>
          <w:b/>
          <w:sz w:val="24"/>
          <w:szCs w:val="24"/>
        </w:rPr>
        <w:t xml:space="preserve">sequence types in Pediatric and Adult </w:t>
      </w:r>
      <w:r w:rsidR="006F0A73">
        <w:rPr>
          <w:rFonts w:ascii="Times New Roman" w:eastAsia="Times New Roman" w:hAnsi="Times New Roman" w:cs="Times New Roman"/>
          <w:b/>
          <w:sz w:val="24"/>
          <w:szCs w:val="24"/>
        </w:rPr>
        <w:t>CDI cases at study institution (</w:t>
      </w:r>
      <w:r w:rsidR="006F0A73" w:rsidRPr="00EB71AC">
        <w:rPr>
          <w:rFonts w:ascii="Times New Roman" w:eastAsia="Times New Roman" w:hAnsi="Times New Roman" w:cs="Times New Roman"/>
          <w:b/>
          <w:sz w:val="24"/>
          <w:szCs w:val="24"/>
        </w:rPr>
        <w:t>2014-2017</w:t>
      </w:r>
      <w:r w:rsidR="006F0A73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6F0A73" w:rsidRDefault="006F0A73" w:rsidP="006F0A73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707D1CC" wp14:editId="520840F8">
            <wp:extent cx="5691352" cy="3704897"/>
            <wp:effectExtent l="0" t="0" r="5080" b="1016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E30FAC43-25F9-46AD-AEED-42FEC56B3EC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F0A73" w:rsidRDefault="006F0A73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F0A73" w:rsidRDefault="006F0A73" w:rsidP="006F0A73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A73" w:rsidRDefault="00B22C06" w:rsidP="006F0A73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6F0A73">
        <w:rPr>
          <w:rFonts w:ascii="Times New Roman" w:hAnsi="Times New Roman" w:cs="Times New Roman"/>
          <w:b/>
          <w:sz w:val="24"/>
          <w:szCs w:val="24"/>
        </w:rPr>
        <w:t xml:space="preserve">Table 1: Donor Demographics/Total days admitted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933"/>
        <w:gridCol w:w="616"/>
        <w:gridCol w:w="606"/>
        <w:gridCol w:w="2959"/>
        <w:gridCol w:w="907"/>
        <w:gridCol w:w="618"/>
        <w:gridCol w:w="1397"/>
        <w:gridCol w:w="2039"/>
      </w:tblGrid>
      <w:tr w:rsidR="006F0A73" w:rsidRPr="00A778CC" w:rsidTr="00A778CC">
        <w:tc>
          <w:tcPr>
            <w:tcW w:w="933" w:type="dxa"/>
            <w:vAlign w:val="bottom"/>
          </w:tcPr>
          <w:p w:rsidR="006F0A73" w:rsidRPr="00A778CC" w:rsidRDefault="006F0A73" w:rsidP="00A778C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Donor Cluster</w:t>
            </w:r>
          </w:p>
        </w:tc>
        <w:tc>
          <w:tcPr>
            <w:tcW w:w="616" w:type="dxa"/>
            <w:vAlign w:val="bottom"/>
          </w:tcPr>
          <w:p w:rsidR="006F0A73" w:rsidRPr="00A778CC" w:rsidRDefault="006F0A73" w:rsidP="00A778C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Age (</w:t>
            </w:r>
            <w:proofErr w:type="spellStart"/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yrs</w:t>
            </w:r>
            <w:proofErr w:type="spellEnd"/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06" w:type="dxa"/>
            <w:vAlign w:val="bottom"/>
          </w:tcPr>
          <w:p w:rsidR="006F0A73" w:rsidRPr="00A778CC" w:rsidRDefault="006F0A73" w:rsidP="00A778C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ST</w:t>
            </w:r>
          </w:p>
        </w:tc>
        <w:tc>
          <w:tcPr>
            <w:tcW w:w="2959" w:type="dxa"/>
            <w:vAlign w:val="bottom"/>
          </w:tcPr>
          <w:p w:rsidR="006F0A73" w:rsidRPr="00A778CC" w:rsidRDefault="006F0A73" w:rsidP="00A778C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Underlying </w:t>
            </w:r>
            <w:r w:rsidR="00A778CC"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diagnosis</w:t>
            </w:r>
          </w:p>
        </w:tc>
        <w:tc>
          <w:tcPr>
            <w:tcW w:w="907" w:type="dxa"/>
            <w:vAlign w:val="bottom"/>
          </w:tcPr>
          <w:p w:rsidR="006F0A73" w:rsidRPr="00C35C15" w:rsidRDefault="006F0A73" w:rsidP="00A778C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Chemo in 30</w:t>
            </w:r>
            <w:r w:rsidR="00C35C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</w:t>
            </w:r>
          </w:p>
        </w:tc>
        <w:tc>
          <w:tcPr>
            <w:tcW w:w="618" w:type="dxa"/>
            <w:vAlign w:val="bottom"/>
          </w:tcPr>
          <w:p w:rsidR="006F0A73" w:rsidRPr="00A778CC" w:rsidRDefault="006F0A73" w:rsidP="00A778C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Abx in 30</w:t>
            </w:r>
            <w:r w:rsidRPr="00C35C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</w:t>
            </w:r>
          </w:p>
        </w:tc>
        <w:tc>
          <w:tcPr>
            <w:tcW w:w="1397" w:type="dxa"/>
            <w:vAlign w:val="bottom"/>
          </w:tcPr>
          <w:p w:rsidR="006F0A73" w:rsidRPr="00A778CC" w:rsidRDefault="006F0A73" w:rsidP="00A778C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Diarrheal stools documented</w:t>
            </w:r>
          </w:p>
        </w:tc>
        <w:tc>
          <w:tcPr>
            <w:tcW w:w="2039" w:type="dxa"/>
            <w:vAlign w:val="bottom"/>
          </w:tcPr>
          <w:p w:rsidR="006F0A73" w:rsidRDefault="006F0A73" w:rsidP="00A778C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LOS of index CDI hospitalization (days)</w:t>
            </w:r>
          </w:p>
          <w:p w:rsidR="00A778CC" w:rsidRPr="00A778CC" w:rsidRDefault="00A778CC" w:rsidP="00A778C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(median = 7</w:t>
            </w:r>
            <w:r w:rsidRPr="00EA41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 average = 37</w:t>
            </w:r>
            <w:r w:rsidRPr="00EA41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F0A73" w:rsidRPr="00A778CC" w:rsidTr="00A778CC">
        <w:tc>
          <w:tcPr>
            <w:tcW w:w="933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06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59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Retinoblastoma</w:t>
            </w:r>
          </w:p>
        </w:tc>
        <w:tc>
          <w:tcPr>
            <w:tcW w:w="907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618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1397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2039" w:type="dxa"/>
          </w:tcPr>
          <w:tbl>
            <w:tblPr>
              <w:tblW w:w="960" w:type="dxa"/>
              <w:tblLook w:val="04A0" w:firstRow="1" w:lastRow="0" w:firstColumn="1" w:lastColumn="0" w:noHBand="0" w:noVBand="1"/>
            </w:tblPr>
            <w:tblGrid>
              <w:gridCol w:w="960"/>
            </w:tblGrid>
            <w:tr w:rsidR="006F0A73" w:rsidRPr="00A778CC" w:rsidTr="006F6E2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0A73" w:rsidRPr="00A778CC" w:rsidRDefault="006F0A73" w:rsidP="006F6E2A">
                  <w:pPr>
                    <w:spacing w:after="0" w:line="240" w:lineRule="auto"/>
                    <w:ind w:left="-12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778C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</w:tbl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0A73" w:rsidRPr="00A778CC" w:rsidTr="00A778CC">
        <w:tc>
          <w:tcPr>
            <w:tcW w:w="933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6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59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Neuroblastoma</w:t>
            </w:r>
          </w:p>
        </w:tc>
        <w:tc>
          <w:tcPr>
            <w:tcW w:w="907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618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1397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2039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6F0A73" w:rsidRPr="00A778CC" w:rsidTr="00A778CC">
        <w:tc>
          <w:tcPr>
            <w:tcW w:w="933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06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2959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ALL</w:t>
            </w:r>
          </w:p>
        </w:tc>
        <w:tc>
          <w:tcPr>
            <w:tcW w:w="907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618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1397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2039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</w:tr>
      <w:tr w:rsidR="006F0A73" w:rsidRPr="00A778CC" w:rsidTr="00A778CC">
        <w:tc>
          <w:tcPr>
            <w:tcW w:w="933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16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6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2959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Neuroblastoma</w:t>
            </w:r>
          </w:p>
        </w:tc>
        <w:tc>
          <w:tcPr>
            <w:tcW w:w="907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618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1397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2039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6F0A73" w:rsidRPr="00A778CC" w:rsidTr="00A778CC">
        <w:tc>
          <w:tcPr>
            <w:tcW w:w="933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16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06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59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Primary immunodeficiency (DOCK 8)</w:t>
            </w:r>
          </w:p>
        </w:tc>
        <w:tc>
          <w:tcPr>
            <w:tcW w:w="907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618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1397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2039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127</w:t>
            </w:r>
          </w:p>
        </w:tc>
      </w:tr>
      <w:tr w:rsidR="006F0A73" w:rsidRPr="00A778CC" w:rsidTr="00A778CC">
        <w:tc>
          <w:tcPr>
            <w:tcW w:w="933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16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6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959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Retinoblastoma</w:t>
            </w:r>
          </w:p>
        </w:tc>
        <w:tc>
          <w:tcPr>
            <w:tcW w:w="907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618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1397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2039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F0A73" w:rsidRPr="00A778CC" w:rsidTr="00A778CC">
        <w:tc>
          <w:tcPr>
            <w:tcW w:w="933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16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06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2959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Primary immunodeficiency/DLBCL</w:t>
            </w:r>
          </w:p>
        </w:tc>
        <w:tc>
          <w:tcPr>
            <w:tcW w:w="907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618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1397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2039" w:type="dxa"/>
          </w:tcPr>
          <w:p w:rsidR="006F0A73" w:rsidRPr="00A778CC" w:rsidRDefault="006F0A73" w:rsidP="006F6E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CC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</w:tbl>
    <w:p w:rsidR="006F0A73" w:rsidRDefault="00C35C15" w:rsidP="00DC2F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= acute lymphoblastic leukemia;</w:t>
      </w:r>
      <w:r w:rsidR="00DC2FBB">
        <w:rPr>
          <w:rFonts w:ascii="Times New Roman" w:hAnsi="Times New Roman" w:cs="Times New Roman"/>
          <w:sz w:val="24"/>
          <w:szCs w:val="24"/>
        </w:rPr>
        <w:t xml:space="preserve"> Chemo = chemotherapy; </w:t>
      </w:r>
      <w:r w:rsidR="00EA41B9">
        <w:rPr>
          <w:rFonts w:ascii="Times New Roman" w:hAnsi="Times New Roman" w:cs="Times New Roman"/>
          <w:i/>
          <w:sz w:val="24"/>
          <w:szCs w:val="24"/>
        </w:rPr>
        <w:t xml:space="preserve">d </w:t>
      </w:r>
      <w:r w:rsidR="00EA41B9">
        <w:rPr>
          <w:rFonts w:ascii="Times New Roman" w:hAnsi="Times New Roman" w:cs="Times New Roman"/>
          <w:sz w:val="24"/>
          <w:szCs w:val="24"/>
        </w:rPr>
        <w:t xml:space="preserve">= days; </w:t>
      </w:r>
      <w:r>
        <w:rPr>
          <w:rFonts w:ascii="Times New Roman" w:hAnsi="Times New Roman" w:cs="Times New Roman"/>
          <w:sz w:val="24"/>
          <w:szCs w:val="24"/>
        </w:rPr>
        <w:t xml:space="preserve">DLBCL = diffuse large B-cell lymphoma; </w:t>
      </w:r>
      <w:r w:rsidR="00EA41B9">
        <w:rPr>
          <w:rFonts w:ascii="Times New Roman" w:hAnsi="Times New Roman" w:cs="Times New Roman"/>
          <w:sz w:val="24"/>
          <w:szCs w:val="24"/>
        </w:rPr>
        <w:t xml:space="preserve">DOCK8 = </w:t>
      </w:r>
      <w:r w:rsidR="00EA41B9" w:rsidRPr="00C35C15">
        <w:rPr>
          <w:rFonts w:ascii="Times New Roman" w:hAnsi="Times New Roman" w:cs="Times New Roman"/>
          <w:sz w:val="24"/>
          <w:szCs w:val="24"/>
        </w:rPr>
        <w:t>Dedicator of Cytokinesis 8</w:t>
      </w:r>
      <w:r w:rsidR="00EA41B9">
        <w:rPr>
          <w:rFonts w:ascii="Times New Roman" w:hAnsi="Times New Roman" w:cs="Times New Roman"/>
          <w:sz w:val="24"/>
          <w:szCs w:val="24"/>
        </w:rPr>
        <w:t>;</w:t>
      </w:r>
      <w:r w:rsidR="00EA41B9">
        <w:rPr>
          <w:rFonts w:ascii="Times New Roman" w:hAnsi="Times New Roman" w:cs="Times New Roman"/>
          <w:sz w:val="24"/>
          <w:szCs w:val="24"/>
        </w:rPr>
        <w:t xml:space="preserve"> </w:t>
      </w:r>
      <w:r w:rsidR="00DC2FBB">
        <w:rPr>
          <w:rFonts w:ascii="Times New Roman" w:hAnsi="Times New Roman" w:cs="Times New Roman"/>
          <w:sz w:val="24"/>
          <w:szCs w:val="24"/>
        </w:rPr>
        <w:t xml:space="preserve">LOS = length of stay; </w:t>
      </w:r>
      <w:r w:rsidR="00EA41B9">
        <w:rPr>
          <w:rFonts w:ascii="Times New Roman" w:hAnsi="Times New Roman" w:cs="Times New Roman"/>
          <w:sz w:val="24"/>
          <w:szCs w:val="24"/>
        </w:rPr>
        <w:t>ST = sequence type</w:t>
      </w:r>
    </w:p>
    <w:p w:rsidR="00DC2FBB" w:rsidRDefault="00DC2FBB" w:rsidP="00DC2FBB">
      <w:pPr>
        <w:rPr>
          <w:rFonts w:ascii="Times New Roman" w:hAnsi="Times New Roman" w:cs="Times New Roman"/>
          <w:b/>
          <w:sz w:val="24"/>
          <w:szCs w:val="24"/>
        </w:rPr>
      </w:pPr>
    </w:p>
    <w:p w:rsidR="00DC2FBB" w:rsidRDefault="00DC2FBB" w:rsidP="00DC2FBB">
      <w:pPr>
        <w:rPr>
          <w:rFonts w:ascii="Times New Roman" w:hAnsi="Times New Roman" w:cs="Times New Roman"/>
          <w:b/>
          <w:sz w:val="24"/>
          <w:szCs w:val="24"/>
        </w:rPr>
      </w:pPr>
    </w:p>
    <w:p w:rsidR="00DC2FBB" w:rsidRPr="00784BF2" w:rsidRDefault="00DC2FBB" w:rsidP="00DC2FBB">
      <w:pPr>
        <w:rPr>
          <w:rFonts w:ascii="Times New Roman" w:hAnsi="Times New Roman" w:cs="Times New Roman"/>
          <w:color w:val="FF0000"/>
          <w:sz w:val="24"/>
          <w:szCs w:val="24"/>
          <w:highlight w:val="magent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Table 2: </w:t>
      </w:r>
      <w:r w:rsidRPr="00784BF2">
        <w:rPr>
          <w:rFonts w:ascii="Times New Roman" w:hAnsi="Times New Roman" w:cs="Times New Roman"/>
          <w:sz w:val="24"/>
          <w:szCs w:val="24"/>
        </w:rPr>
        <w:t xml:space="preserve">Stool Consistency </w:t>
      </w:r>
      <w:r>
        <w:rPr>
          <w:rFonts w:ascii="Times New Roman" w:hAnsi="Times New Roman" w:cs="Times New Roman"/>
          <w:sz w:val="24"/>
          <w:szCs w:val="24"/>
        </w:rPr>
        <w:t xml:space="preserve">and symptoms </w:t>
      </w:r>
      <w:r w:rsidRPr="00784BF2">
        <w:rPr>
          <w:rFonts w:ascii="Times New Roman" w:hAnsi="Times New Roman" w:cs="Times New Roman"/>
          <w:sz w:val="24"/>
          <w:szCs w:val="24"/>
        </w:rPr>
        <w:t xml:space="preserve">for included patients as extracted from </w:t>
      </w:r>
      <w:r>
        <w:rPr>
          <w:rFonts w:ascii="Times New Roman" w:hAnsi="Times New Roman" w:cs="Times New Roman"/>
          <w:sz w:val="24"/>
          <w:szCs w:val="24"/>
        </w:rPr>
        <w:t>electronic health record</w:t>
      </w:r>
      <w:r w:rsidRPr="00784BF2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C2FBB" w:rsidRPr="00784BF2" w:rsidTr="00D74880">
        <w:tc>
          <w:tcPr>
            <w:tcW w:w="2337" w:type="dxa"/>
          </w:tcPr>
          <w:p w:rsidR="00DC2FBB" w:rsidRPr="00784BF2" w:rsidRDefault="00DC2FBB" w:rsidP="00D7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F2">
              <w:rPr>
                <w:rFonts w:ascii="Times New Roman" w:hAnsi="Times New Roman" w:cs="Times New Roman"/>
                <w:sz w:val="24"/>
                <w:szCs w:val="24"/>
              </w:rPr>
              <w:t xml:space="preserve">Stool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84BF2">
              <w:rPr>
                <w:rFonts w:ascii="Times New Roman" w:hAnsi="Times New Roman" w:cs="Times New Roman"/>
                <w:sz w:val="24"/>
                <w:szCs w:val="24"/>
              </w:rPr>
              <w:t>onstancy</w:t>
            </w:r>
          </w:p>
        </w:tc>
        <w:tc>
          <w:tcPr>
            <w:tcW w:w="2337" w:type="dxa"/>
          </w:tcPr>
          <w:p w:rsidR="00DC2FBB" w:rsidRPr="00784BF2" w:rsidRDefault="00DC2FBB" w:rsidP="00D7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F2">
              <w:rPr>
                <w:rFonts w:ascii="Times New Roman" w:hAnsi="Times New Roman" w:cs="Times New Roman"/>
                <w:sz w:val="24"/>
                <w:szCs w:val="24"/>
              </w:rPr>
              <w:t>Liquid n=8</w:t>
            </w:r>
          </w:p>
        </w:tc>
        <w:tc>
          <w:tcPr>
            <w:tcW w:w="2338" w:type="dxa"/>
          </w:tcPr>
          <w:p w:rsidR="00DC2FBB" w:rsidRPr="00784BF2" w:rsidRDefault="00DC2FBB" w:rsidP="00D7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F2">
              <w:rPr>
                <w:rFonts w:ascii="Times New Roman" w:hAnsi="Times New Roman" w:cs="Times New Roman"/>
                <w:sz w:val="24"/>
                <w:szCs w:val="24"/>
              </w:rPr>
              <w:t>Semiformed n=28</w:t>
            </w:r>
          </w:p>
        </w:tc>
        <w:tc>
          <w:tcPr>
            <w:tcW w:w="2338" w:type="dxa"/>
          </w:tcPr>
          <w:p w:rsidR="00DC2FBB" w:rsidRPr="00784BF2" w:rsidRDefault="00DC2FBB" w:rsidP="00D7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F2">
              <w:rPr>
                <w:rFonts w:ascii="Times New Roman" w:hAnsi="Times New Roman" w:cs="Times New Roman"/>
                <w:sz w:val="24"/>
                <w:szCs w:val="24"/>
              </w:rPr>
              <w:t>Formed n= 3</w:t>
            </w:r>
          </w:p>
        </w:tc>
      </w:tr>
      <w:tr w:rsidR="00DC2FBB" w:rsidRPr="00784BF2" w:rsidTr="00D74880">
        <w:tc>
          <w:tcPr>
            <w:tcW w:w="2337" w:type="dxa"/>
          </w:tcPr>
          <w:p w:rsidR="00DC2FBB" w:rsidRPr="00784BF2" w:rsidRDefault="00DC2FBB" w:rsidP="00D7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F2">
              <w:rPr>
                <w:rFonts w:ascii="Times New Roman" w:hAnsi="Times New Roman" w:cs="Times New Roman"/>
                <w:sz w:val="24"/>
                <w:szCs w:val="24"/>
              </w:rPr>
              <w:t>Diarrhea</w:t>
            </w:r>
          </w:p>
        </w:tc>
        <w:tc>
          <w:tcPr>
            <w:tcW w:w="2337" w:type="dxa"/>
          </w:tcPr>
          <w:p w:rsidR="00DC2FBB" w:rsidRPr="00784BF2" w:rsidRDefault="00DC2FBB" w:rsidP="00D7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F2">
              <w:rPr>
                <w:rFonts w:ascii="Times New Roman" w:hAnsi="Times New Roman" w:cs="Times New Roman"/>
                <w:sz w:val="24"/>
                <w:szCs w:val="24"/>
              </w:rPr>
              <w:t>Yes = 24</w:t>
            </w:r>
          </w:p>
        </w:tc>
        <w:tc>
          <w:tcPr>
            <w:tcW w:w="2338" w:type="dxa"/>
          </w:tcPr>
          <w:p w:rsidR="00DC2FBB" w:rsidRPr="00784BF2" w:rsidRDefault="00DC2FBB" w:rsidP="00D7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F2">
              <w:rPr>
                <w:rFonts w:ascii="Times New Roman" w:hAnsi="Times New Roman" w:cs="Times New Roman"/>
                <w:sz w:val="24"/>
                <w:szCs w:val="24"/>
              </w:rPr>
              <w:t>No=15</w:t>
            </w:r>
          </w:p>
        </w:tc>
        <w:tc>
          <w:tcPr>
            <w:tcW w:w="2338" w:type="dxa"/>
          </w:tcPr>
          <w:p w:rsidR="00DC2FBB" w:rsidRPr="00784BF2" w:rsidRDefault="00DC2FBB" w:rsidP="00D7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FBB" w:rsidRPr="00784BF2" w:rsidTr="00D74880">
        <w:tc>
          <w:tcPr>
            <w:tcW w:w="2337" w:type="dxa"/>
          </w:tcPr>
          <w:p w:rsidR="00DC2FBB" w:rsidRPr="00784BF2" w:rsidRDefault="00DC2FBB" w:rsidP="00D7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F2">
              <w:rPr>
                <w:rFonts w:ascii="Times New Roman" w:hAnsi="Times New Roman" w:cs="Times New Roman"/>
                <w:sz w:val="24"/>
                <w:szCs w:val="24"/>
              </w:rPr>
              <w:t>Laxative use within 48hrs hours</w:t>
            </w:r>
          </w:p>
        </w:tc>
        <w:tc>
          <w:tcPr>
            <w:tcW w:w="2337" w:type="dxa"/>
          </w:tcPr>
          <w:p w:rsidR="00DC2FBB" w:rsidRPr="00784BF2" w:rsidRDefault="00DC2FBB" w:rsidP="00D7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F2">
              <w:rPr>
                <w:rFonts w:ascii="Times New Roman" w:hAnsi="Times New Roman" w:cs="Times New Roman"/>
                <w:sz w:val="24"/>
                <w:szCs w:val="24"/>
              </w:rPr>
              <w:t>Yes= 6</w:t>
            </w:r>
          </w:p>
        </w:tc>
        <w:tc>
          <w:tcPr>
            <w:tcW w:w="2338" w:type="dxa"/>
          </w:tcPr>
          <w:p w:rsidR="00DC2FBB" w:rsidRPr="00784BF2" w:rsidRDefault="00DC2FBB" w:rsidP="00D7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F2">
              <w:rPr>
                <w:rFonts w:ascii="Times New Roman" w:hAnsi="Times New Roman" w:cs="Times New Roman"/>
                <w:sz w:val="24"/>
                <w:szCs w:val="24"/>
              </w:rPr>
              <w:t>No=33</w:t>
            </w:r>
          </w:p>
        </w:tc>
        <w:tc>
          <w:tcPr>
            <w:tcW w:w="2338" w:type="dxa"/>
          </w:tcPr>
          <w:p w:rsidR="00DC2FBB" w:rsidRPr="00784BF2" w:rsidRDefault="00DC2FBB" w:rsidP="00D7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2FBB" w:rsidRDefault="00DC2FBB" w:rsidP="00DC2FBB">
      <w:pPr>
        <w:rPr>
          <w:color w:val="FF0000"/>
          <w:highlight w:val="magenta"/>
        </w:rPr>
      </w:pPr>
    </w:p>
    <w:p w:rsidR="00DC2FBB" w:rsidRPr="00C35C15" w:rsidRDefault="00DC2FBB" w:rsidP="00DC2F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2620" w:rsidRDefault="00780D7D" w:rsidP="007F4A23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</w:t>
      </w:r>
      <w:r w:rsidR="00CD2620">
        <w:rPr>
          <w:rFonts w:ascii="Times New Roman" w:hAnsi="Times New Roman" w:cs="Times New Roman"/>
          <w:b/>
          <w:sz w:val="24"/>
          <w:szCs w:val="24"/>
        </w:rPr>
        <w:t xml:space="preserve">Methods: </w:t>
      </w:r>
    </w:p>
    <w:p w:rsidR="007F4A23" w:rsidRPr="00CA6A0C" w:rsidRDefault="007F4A23" w:rsidP="007F4A2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3A1">
        <w:rPr>
          <w:rFonts w:ascii="Times New Roman" w:hAnsi="Times New Roman" w:cs="Times New Roman"/>
          <w:b/>
          <w:sz w:val="24"/>
          <w:szCs w:val="24"/>
        </w:rPr>
        <w:t>MLST</w:t>
      </w:r>
      <w:r>
        <w:rPr>
          <w:rFonts w:ascii="Times New Roman" w:hAnsi="Times New Roman" w:cs="Times New Roman"/>
          <w:b/>
          <w:sz w:val="24"/>
          <w:szCs w:val="24"/>
        </w:rPr>
        <w:t xml:space="preserve"> banking and CD culture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279E7">
        <w:rPr>
          <w:rFonts w:ascii="Times New Roman" w:hAnsi="Times New Roman" w:cs="Times New Roman"/>
          <w:sz w:val="24"/>
          <w:szCs w:val="24"/>
        </w:rPr>
        <w:t xml:space="preserve">Stools were thawed, and ethanol shocked with a 1:4 dilution in 100% ethanol for at least 1 hour. After incubation and centrifugation, samples were inoculated on selective media for the detection of </w:t>
      </w:r>
      <w:r w:rsidRPr="00E03FB8">
        <w:rPr>
          <w:rFonts w:ascii="Times New Roman" w:hAnsi="Times New Roman" w:cs="Times New Roman"/>
          <w:i/>
          <w:sz w:val="24"/>
          <w:szCs w:val="24"/>
        </w:rPr>
        <w:t>C. difficile</w:t>
      </w:r>
      <w:r w:rsidRPr="007279E7">
        <w:rPr>
          <w:rFonts w:ascii="Times New Roman" w:hAnsi="Times New Roman" w:cs="Times New Roman"/>
          <w:sz w:val="24"/>
          <w:szCs w:val="24"/>
        </w:rPr>
        <w:t xml:space="preserve"> and incubated anaerobically.  Growth confirmation of a single colony by PRO disk was performed with the remaining portion of the colony subbed to a blood agar plate for isolation.  </w:t>
      </w:r>
      <w:r>
        <w:rPr>
          <w:rFonts w:ascii="Times New Roman" w:hAnsi="Times New Roman" w:cs="Times New Roman"/>
          <w:sz w:val="24"/>
          <w:szCs w:val="24"/>
        </w:rPr>
        <w:t>After a 48-</w:t>
      </w:r>
      <w:r w:rsidRPr="007279E7">
        <w:rPr>
          <w:rFonts w:ascii="Times New Roman" w:hAnsi="Times New Roman" w:cs="Times New Roman"/>
          <w:sz w:val="24"/>
          <w:szCs w:val="24"/>
        </w:rPr>
        <w:t>hour anaerobic incubation, samples were submitted for whole genome sequencing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8D266C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&lt;EndNote&gt;&lt;Cite&gt;&lt;Author&gt;Sim&lt;/Author&gt;&lt;Year&gt;2015&lt;/Year&gt;&lt;RecNum&gt;7&lt;/RecNum&gt;&lt;DisplayText&gt;&lt;style face="superscript"&gt;1&lt;/style&gt;&lt;/DisplayText&gt;&lt;record&gt;&lt;rec-number&gt;7&lt;/rec-number&gt;&lt;foreign-keys&gt;&lt;key app="EN" db-id="tvxsvsx01v2rzyewwrupddfrewaexvsxd0f0" timestamp="1549313278"&gt;7&lt;/key&gt;&lt;/foreign-keys&gt;&lt;ref-type name="Journal Article"&gt;17&lt;/ref-type&gt;&lt;contributors&gt;&lt;authors&gt;&lt;author&gt;Sim, J. H.&lt;/author&gt;&lt;author&gt;Anikst, V.&lt;/author&gt;&lt;author&gt;Lohith, A.&lt;/author&gt;&lt;author&gt;Pourmand, N.&lt;/author&gt;&lt;author&gt;Banaei, N.&lt;/author&gt;&lt;/authors&gt;&lt;/contributors&gt;&lt;auth-address&gt;Department of Pathology, Stanford University, Stanford, California, USA.&amp;#xD;Department of Biomolecular Engineering, University of California, Santa Cruz, California, USA.&amp;#xD;Department of Pathology, Stanford University, Stanford, California, USA Department of Medicine, Stanford University, Stanford, California, USA Clinical Microbiology Laboratory, Stanford Health Care, Palo Alto, California, USA nbanaei@stanford.edu.&lt;/auth-address&gt;&lt;titles&gt;&lt;title&gt;Optimized Protocol for Simple Extraction of High-Quality Genomic DNA from Clostridium difficile for Whole-Genome Sequencing&lt;/title&gt;&lt;secondary-title&gt;J Clin Microbiol&lt;/secondary-title&gt;&lt;/titles&gt;&lt;periodical&gt;&lt;full-title&gt;J Clin Microbiol&lt;/full-title&gt;&lt;/periodical&gt;&lt;pages&gt;2329-31&lt;/pages&gt;&lt;volume&gt;53&lt;/volume&gt;&lt;number&gt;7&lt;/number&gt;&lt;edition&gt;2015/04/17&lt;/edition&gt;&lt;keywords&gt;&lt;keyword&gt;Clostridium difficile/*genetics&lt;/keyword&gt;&lt;keyword&gt;DNA, Bacterial/chemistry/genetics/*isolation &amp;amp; purification&lt;/keyword&gt;&lt;keyword&gt;*Genome, Bacterial&lt;/keyword&gt;&lt;keyword&gt;High-Throughput Nucleotide Sequencing/methods&lt;/keyword&gt;&lt;keyword&gt;Sequence Analysis, DNA/*methods&lt;/keyword&gt;&lt;/keywords&gt;&lt;dates&gt;&lt;year&gt;2015&lt;/year&gt;&lt;pub-dates&gt;&lt;date&gt;Jul&lt;/date&gt;&lt;/pub-dates&gt;&lt;/dates&gt;&lt;isbn&gt;1098-660X (Electronic)&amp;#xD;0095-1137 (Linking)&lt;/isbn&gt;&lt;accession-num&gt;25878343&lt;/accession-num&gt;&lt;urls&gt;&lt;related-urls&gt;&lt;url&gt;https://www.ncbi.nlm.nih.gov/pubmed/25878343&lt;/url&gt;&lt;/related-urls&gt;&lt;/urls&gt;&lt;custom2&gt;PMC4473243&lt;/custom2&gt;&lt;electronic-resource-num&gt;10.1128/JCM.00956-15&lt;/electronic-resource-num&gt;&lt;/record&gt;&lt;/Cite&gt;&lt;/EndNote&gt;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8D266C" w:rsidRPr="008D266C">
        <w:rPr>
          <w:rFonts w:ascii="Times New Roman" w:hAnsi="Times New Roman" w:cs="Times New Roman"/>
          <w:noProof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6F0A73" w:rsidRDefault="007F4A23" w:rsidP="00755702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71">
        <w:rPr>
          <w:rFonts w:ascii="Times New Roman" w:hAnsi="Times New Roman" w:cs="Times New Roman"/>
          <w:b/>
          <w:sz w:val="24"/>
          <w:szCs w:val="24"/>
        </w:rPr>
        <w:t>WGS</w:t>
      </w:r>
      <w:r w:rsidRPr="004A0271">
        <w:rPr>
          <w:rFonts w:ascii="Times New Roman" w:hAnsi="Times New Roman" w:cs="Times New Roman"/>
          <w:sz w:val="24"/>
          <w:szCs w:val="24"/>
        </w:rPr>
        <w:t xml:space="preserve">: Genomic DNA was extracted from each isolate using </w:t>
      </w:r>
      <w:r w:rsidRPr="00D32A5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D32A5A">
        <w:rPr>
          <w:rFonts w:ascii="Times New Roman" w:hAnsi="Times New Roman" w:cs="Times New Roman"/>
          <w:sz w:val="24"/>
          <w:szCs w:val="24"/>
        </w:rPr>
        <w:t>QIAamp</w:t>
      </w:r>
      <w:proofErr w:type="spellEnd"/>
      <w:r w:rsidRPr="00D32A5A">
        <w:rPr>
          <w:rFonts w:ascii="Times New Roman" w:hAnsi="Times New Roman" w:cs="Times New Roman"/>
          <w:sz w:val="24"/>
          <w:szCs w:val="24"/>
        </w:rPr>
        <w:t xml:space="preserve"> Genomic DNA kit (Qiagen)</w:t>
      </w:r>
      <w:r w:rsidRPr="004A0271">
        <w:rPr>
          <w:rFonts w:ascii="Times New Roman" w:hAnsi="Times New Roman" w:cs="Times New Roman"/>
          <w:sz w:val="24"/>
          <w:szCs w:val="24"/>
        </w:rPr>
        <w:t xml:space="preserve">.  WGS was performed using the </w:t>
      </w:r>
      <w:proofErr w:type="spellStart"/>
      <w:r w:rsidRPr="004A0271">
        <w:rPr>
          <w:rFonts w:ascii="Times New Roman" w:hAnsi="Times New Roman" w:cs="Times New Roman"/>
          <w:sz w:val="24"/>
          <w:szCs w:val="24"/>
        </w:rPr>
        <w:t>Nextera</w:t>
      </w:r>
      <w:proofErr w:type="spellEnd"/>
      <w:r w:rsidRPr="004A0271">
        <w:rPr>
          <w:rFonts w:ascii="Times New Roman" w:hAnsi="Times New Roman" w:cs="Times New Roman"/>
          <w:sz w:val="24"/>
          <w:szCs w:val="24"/>
        </w:rPr>
        <w:t xml:space="preserve"> XT Sample Prep Kit and paired-end sequencing (150 bp ×2) on the </w:t>
      </w:r>
      <w:proofErr w:type="spellStart"/>
      <w:r w:rsidRPr="004A0271">
        <w:rPr>
          <w:rFonts w:ascii="Times New Roman" w:hAnsi="Times New Roman" w:cs="Times New Roman"/>
          <w:sz w:val="24"/>
          <w:szCs w:val="24"/>
        </w:rPr>
        <w:t>NextSeq</w:t>
      </w:r>
      <w:proofErr w:type="spellEnd"/>
      <w:r w:rsidRPr="004A0271">
        <w:rPr>
          <w:rFonts w:ascii="Times New Roman" w:hAnsi="Times New Roman" w:cs="Times New Roman"/>
          <w:sz w:val="24"/>
          <w:szCs w:val="24"/>
        </w:rPr>
        <w:t xml:space="preserve"> 550 platform (Illumina).  </w:t>
      </w:r>
      <w:r w:rsidRPr="00D32A5A">
        <w:rPr>
          <w:rFonts w:ascii="Times New Roman" w:hAnsi="Times New Roman" w:cs="Times New Roman"/>
          <w:sz w:val="24"/>
          <w:szCs w:val="24"/>
        </w:rPr>
        <w:t>Multi-locus sequence typing</w:t>
      </w:r>
      <w:r w:rsidRPr="004A0271">
        <w:rPr>
          <w:rFonts w:ascii="Times New Roman" w:hAnsi="Times New Roman" w:cs="Times New Roman"/>
          <w:sz w:val="24"/>
          <w:szCs w:val="24"/>
        </w:rPr>
        <w:t xml:space="preserve"> (MLST) was identified by </w:t>
      </w:r>
      <w:r>
        <w:rPr>
          <w:rFonts w:ascii="Times New Roman" w:hAnsi="Times New Roman" w:cs="Times New Roman"/>
          <w:sz w:val="24"/>
          <w:szCs w:val="24"/>
        </w:rPr>
        <w:t>MLST</w:t>
      </w:r>
      <w:r w:rsidRPr="004A0271">
        <w:rPr>
          <w:rFonts w:ascii="Times New Roman" w:hAnsi="Times New Roman" w:cs="Times New Roman"/>
          <w:sz w:val="24"/>
          <w:szCs w:val="24"/>
        </w:rPr>
        <w:t xml:space="preserve"> algorithm (https://github.com/tseemann) after </w:t>
      </w:r>
      <w:r w:rsidRPr="004A0271">
        <w:rPr>
          <w:rFonts w:ascii="Times New Roman" w:hAnsi="Times New Roman" w:cs="Times New Roman"/>
          <w:i/>
          <w:sz w:val="24"/>
          <w:szCs w:val="24"/>
        </w:rPr>
        <w:t>de novo</w:t>
      </w:r>
      <w:r w:rsidRPr="004A0271">
        <w:rPr>
          <w:rFonts w:ascii="Times New Roman" w:hAnsi="Times New Roman" w:cs="Times New Roman"/>
          <w:sz w:val="24"/>
          <w:szCs w:val="24"/>
        </w:rPr>
        <w:t xml:space="preserve"> sequence assembly using </w:t>
      </w:r>
      <w:proofErr w:type="spellStart"/>
      <w:r w:rsidRPr="004A0271">
        <w:rPr>
          <w:rFonts w:ascii="Times New Roman" w:hAnsi="Times New Roman" w:cs="Times New Roman"/>
          <w:sz w:val="24"/>
          <w:szCs w:val="24"/>
        </w:rPr>
        <w:t>SPAdes</w:t>
      </w:r>
      <w:proofErr w:type="spellEnd"/>
      <w:r w:rsidRPr="004A0271">
        <w:rPr>
          <w:rFonts w:ascii="Times New Roman" w:hAnsi="Times New Roman" w:cs="Times New Roman"/>
          <w:sz w:val="24"/>
          <w:szCs w:val="24"/>
        </w:rPr>
        <w:t xml:space="preserve"> (v3.9.0</w:t>
      </w:r>
      <w:r w:rsidRPr="008F3CB0">
        <w:rPr>
          <w:rFonts w:ascii="Times New Roman" w:hAnsi="Times New Roman" w:cs="Times New Roman"/>
          <w:sz w:val="24"/>
          <w:szCs w:val="24"/>
        </w:rPr>
        <w:t xml:space="preserve">).  </w:t>
      </w:r>
      <w:r w:rsidRPr="00580AB8">
        <w:rPr>
          <w:rFonts w:ascii="Times New Roman" w:hAnsi="Times New Roman" w:cs="Times New Roman"/>
          <w:sz w:val="24"/>
          <w:szCs w:val="24"/>
        </w:rPr>
        <w:t>SNPs were identified using Snippy (v3.2, https://github.com/tseemann) with alignment and mapping to R0104 (ST1) complete genome (</w:t>
      </w:r>
      <w:r w:rsidRPr="00CF1575">
        <w:rPr>
          <w:rFonts w:ascii="Times New Roman" w:hAnsi="Times New Roman" w:cs="Times New Roman"/>
          <w:sz w:val="24"/>
          <w:szCs w:val="24"/>
        </w:rPr>
        <w:t>NCBI accession number: CP025044) as reference</w:t>
      </w:r>
      <w:r w:rsidRPr="004A0271">
        <w:rPr>
          <w:rFonts w:ascii="Times New Roman" w:hAnsi="Times New Roman" w:cs="Times New Roman"/>
          <w:sz w:val="24"/>
          <w:szCs w:val="24"/>
        </w:rPr>
        <w:t xml:space="preserve">.  Phylogenetic tree and pair-wise distance matrix were generated from </w:t>
      </w:r>
      <w:proofErr w:type="spellStart"/>
      <w:r w:rsidRPr="004A0271">
        <w:rPr>
          <w:rFonts w:ascii="Times New Roman" w:hAnsi="Times New Roman" w:cs="Times New Roman"/>
          <w:sz w:val="24"/>
          <w:szCs w:val="24"/>
        </w:rPr>
        <w:t>CoreSNP</w:t>
      </w:r>
      <w:proofErr w:type="spellEnd"/>
      <w:r w:rsidRPr="004A0271">
        <w:rPr>
          <w:rFonts w:ascii="Times New Roman" w:hAnsi="Times New Roman" w:cs="Times New Roman"/>
          <w:sz w:val="24"/>
          <w:szCs w:val="24"/>
        </w:rPr>
        <w:t xml:space="preserve"> analysis of Snippy.</w:t>
      </w:r>
      <w:r w:rsidR="00416D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74D1" w:rsidRDefault="00B574D1" w:rsidP="007F4A23">
      <w:pPr>
        <w:pStyle w:val="NoSpacing"/>
      </w:pPr>
    </w:p>
    <w:p w:rsidR="008D266C" w:rsidRDefault="008D266C" w:rsidP="007F4A23">
      <w:pPr>
        <w:pStyle w:val="NoSpacing"/>
      </w:pPr>
    </w:p>
    <w:p w:rsidR="008D266C" w:rsidRDefault="008D266C" w:rsidP="007F4A23">
      <w:pPr>
        <w:pStyle w:val="NoSpacing"/>
      </w:pPr>
    </w:p>
    <w:p w:rsidR="008D266C" w:rsidRPr="008D266C" w:rsidRDefault="008D266C" w:rsidP="008D266C">
      <w:pPr>
        <w:pStyle w:val="EndNoteBibliography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8D266C">
        <w:rPr>
          <w:b/>
        </w:rPr>
        <w:t>1.</w:t>
      </w:r>
      <w:r w:rsidRPr="008D266C">
        <w:tab/>
        <w:t xml:space="preserve">Sim JH, Anikst V, Lohith A, Pourmand N, Banaei N. Optimized Protocol for Simple Extraction of High-Quality Genomic DNA from Clostridium difficile for Whole-Genome Sequencing. </w:t>
      </w:r>
      <w:r w:rsidRPr="008D266C">
        <w:rPr>
          <w:i/>
        </w:rPr>
        <w:t xml:space="preserve">J Clin Microbiol </w:t>
      </w:r>
      <w:r w:rsidRPr="008D266C">
        <w:t>2015;53:2329-2331.</w:t>
      </w:r>
    </w:p>
    <w:p w:rsidR="00B574D1" w:rsidRDefault="008D266C" w:rsidP="007F4A23">
      <w:pPr>
        <w:pStyle w:val="NoSpacing"/>
      </w:pPr>
      <w:r>
        <w:fldChar w:fldCharType="end"/>
      </w:r>
    </w:p>
    <w:sectPr w:rsidR="00B57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CH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vxsvsx01v2rzyewwrupddfrewaexvsxd0f0&quot;&gt;cdiff&lt;record-ids&gt;&lt;item&gt;7&lt;/item&gt;&lt;/record-ids&gt;&lt;/item&gt;&lt;/Libraries&gt;"/>
  </w:docVars>
  <w:rsids>
    <w:rsidRoot w:val="006F0A73"/>
    <w:rsid w:val="001406EE"/>
    <w:rsid w:val="0025276F"/>
    <w:rsid w:val="002D27D3"/>
    <w:rsid w:val="00416DC1"/>
    <w:rsid w:val="006F0A73"/>
    <w:rsid w:val="00755702"/>
    <w:rsid w:val="00780D7D"/>
    <w:rsid w:val="00784BF2"/>
    <w:rsid w:val="007F4A23"/>
    <w:rsid w:val="008D266C"/>
    <w:rsid w:val="00A778CC"/>
    <w:rsid w:val="00B22C06"/>
    <w:rsid w:val="00B50918"/>
    <w:rsid w:val="00B574D1"/>
    <w:rsid w:val="00C35C15"/>
    <w:rsid w:val="00CD2620"/>
    <w:rsid w:val="00D15942"/>
    <w:rsid w:val="00DC2FBB"/>
    <w:rsid w:val="00E12483"/>
    <w:rsid w:val="00EA41B9"/>
    <w:rsid w:val="00FD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8030C"/>
  <w15:chartTrackingRefBased/>
  <w15:docId w15:val="{F479787F-2939-4E35-881A-B92A5127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0A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0A73"/>
    <w:pPr>
      <w:spacing w:after="0" w:line="240" w:lineRule="auto"/>
    </w:pPr>
  </w:style>
  <w:style w:type="table" w:styleId="TableGrid">
    <w:name w:val="Table Grid"/>
    <w:basedOn w:val="TableNormal"/>
    <w:uiPriority w:val="59"/>
    <w:rsid w:val="006F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4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A23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8D266C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D266C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8D266C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D266C"/>
    <w:rPr>
      <w:rFonts w:ascii="Calibri" w:hAnsi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pensmed\Home\my%20desktop\IC%20projects\PEDS%20CDIFF\ID%20week%202018\redo%20analysis\alltyped_figure%201.csv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'peds highest types'!$C$1</c:f>
              <c:strCache>
                <c:ptCount val="1"/>
                <c:pt idx="0">
                  <c:v>Pediatrics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  <a:sp3d/>
          </c:spPr>
          <c:invertIfNegative val="0"/>
          <c:cat>
            <c:numRef>
              <c:f>'peds highest types'!$B$2:$B$14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8</c:v>
                </c:pt>
                <c:pt idx="4">
                  <c:v>14</c:v>
                </c:pt>
                <c:pt idx="5">
                  <c:v>34</c:v>
                </c:pt>
                <c:pt idx="6">
                  <c:v>37</c:v>
                </c:pt>
                <c:pt idx="7">
                  <c:v>41</c:v>
                </c:pt>
                <c:pt idx="8">
                  <c:v>42</c:v>
                </c:pt>
                <c:pt idx="9">
                  <c:v>43</c:v>
                </c:pt>
                <c:pt idx="10">
                  <c:v>44</c:v>
                </c:pt>
                <c:pt idx="11">
                  <c:v>58</c:v>
                </c:pt>
                <c:pt idx="12">
                  <c:v>110</c:v>
                </c:pt>
              </c:numCache>
            </c:numRef>
          </c:cat>
          <c:val>
            <c:numRef>
              <c:f>'peds highest types'!$C$2:$C$14</c:f>
              <c:numCache>
                <c:formatCode>General</c:formatCode>
                <c:ptCount val="13"/>
                <c:pt idx="0">
                  <c:v>12</c:v>
                </c:pt>
                <c:pt idx="1">
                  <c:v>55</c:v>
                </c:pt>
                <c:pt idx="2">
                  <c:v>19</c:v>
                </c:pt>
                <c:pt idx="3">
                  <c:v>23</c:v>
                </c:pt>
                <c:pt idx="4">
                  <c:v>9</c:v>
                </c:pt>
                <c:pt idx="5">
                  <c:v>7</c:v>
                </c:pt>
                <c:pt idx="6">
                  <c:v>6</c:v>
                </c:pt>
                <c:pt idx="7">
                  <c:v>4</c:v>
                </c:pt>
                <c:pt idx="8">
                  <c:v>50</c:v>
                </c:pt>
                <c:pt idx="9">
                  <c:v>5</c:v>
                </c:pt>
                <c:pt idx="10">
                  <c:v>5</c:v>
                </c:pt>
                <c:pt idx="11">
                  <c:v>13</c:v>
                </c:pt>
                <c:pt idx="1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7A-4204-9901-3138D7939D5B}"/>
            </c:ext>
          </c:extLst>
        </c:ser>
        <c:ser>
          <c:idx val="1"/>
          <c:order val="1"/>
          <c:tx>
            <c:strRef>
              <c:f>'peds highest types'!$D$1</c:f>
              <c:strCache>
                <c:ptCount val="1"/>
                <c:pt idx="0">
                  <c:v>Adults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cat>
            <c:numRef>
              <c:f>'peds highest types'!$B$2:$B$14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8</c:v>
                </c:pt>
                <c:pt idx="4">
                  <c:v>14</c:v>
                </c:pt>
                <c:pt idx="5">
                  <c:v>34</c:v>
                </c:pt>
                <c:pt idx="6">
                  <c:v>37</c:v>
                </c:pt>
                <c:pt idx="7">
                  <c:v>41</c:v>
                </c:pt>
                <c:pt idx="8">
                  <c:v>42</c:v>
                </c:pt>
                <c:pt idx="9">
                  <c:v>43</c:v>
                </c:pt>
                <c:pt idx="10">
                  <c:v>44</c:v>
                </c:pt>
                <c:pt idx="11">
                  <c:v>58</c:v>
                </c:pt>
                <c:pt idx="12">
                  <c:v>110</c:v>
                </c:pt>
              </c:numCache>
            </c:numRef>
          </c:cat>
          <c:val>
            <c:numRef>
              <c:f>'peds highest types'!$D$2:$D$14</c:f>
              <c:numCache>
                <c:formatCode>General</c:formatCode>
                <c:ptCount val="13"/>
                <c:pt idx="0">
                  <c:v>75</c:v>
                </c:pt>
                <c:pt idx="1">
                  <c:v>193</c:v>
                </c:pt>
                <c:pt idx="2">
                  <c:v>52</c:v>
                </c:pt>
                <c:pt idx="3">
                  <c:v>115</c:v>
                </c:pt>
                <c:pt idx="4">
                  <c:v>39</c:v>
                </c:pt>
                <c:pt idx="5">
                  <c:v>22</c:v>
                </c:pt>
                <c:pt idx="6">
                  <c:v>18</c:v>
                </c:pt>
                <c:pt idx="7">
                  <c:v>20</c:v>
                </c:pt>
                <c:pt idx="8">
                  <c:v>217</c:v>
                </c:pt>
                <c:pt idx="9">
                  <c:v>33</c:v>
                </c:pt>
                <c:pt idx="10">
                  <c:v>22</c:v>
                </c:pt>
                <c:pt idx="11">
                  <c:v>48</c:v>
                </c:pt>
                <c:pt idx="12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B7A-4204-9901-3138D7939D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shape val="box"/>
        <c:axId val="759703416"/>
        <c:axId val="759703744"/>
        <c:axId val="817770928"/>
      </c:bar3DChart>
      <c:catAx>
        <c:axId val="7597034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MLST</a:t>
                </a:r>
                <a:r>
                  <a:rPr lang="en-US" baseline="0"/>
                  <a:t> sequence types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59703744"/>
        <c:crosses val="autoZero"/>
        <c:auto val="1"/>
        <c:lblAlgn val="ctr"/>
        <c:lblOffset val="100"/>
        <c:noMultiLvlLbl val="0"/>
      </c:catAx>
      <c:valAx>
        <c:axId val="759703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Frequency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59703416"/>
        <c:crosses val="autoZero"/>
        <c:crossBetween val="between"/>
      </c:valAx>
      <c:serAx>
        <c:axId val="817770928"/>
        <c:scaling>
          <c:orientation val="minMax"/>
        </c:scaling>
        <c:delete val="1"/>
        <c:axPos val="b"/>
        <c:majorTickMark val="none"/>
        <c:minorTickMark val="none"/>
        <c:tickLblPos val="nextTo"/>
        <c:crossAx val="759703744"/>
        <c:crosses val="autoZero"/>
      </c:ser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20925918635170601"/>
          <c:y val="0.79687445319335082"/>
          <c:w val="0.52407414698162724"/>
          <c:h val="0.100695538057742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Memorial Sloan Kettering Cancer Center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Robilotti, Elizabeth V./Medicine</dc:creator>
  <cp:keywords/>
  <dc:description/>
  <cp:lastModifiedBy>Robilotti, Elizabeth V./Medicine</cp:lastModifiedBy>
  <cp:revision>13</cp:revision>
  <dcterms:created xsi:type="dcterms:W3CDTF">2019-11-17T19:20:00Z</dcterms:created>
  <dcterms:modified xsi:type="dcterms:W3CDTF">2019-11-18T18:25:00Z</dcterms:modified>
</cp:coreProperties>
</file>