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36406" w14:textId="5A37AC4D" w:rsidR="007825B5" w:rsidRDefault="007825B5" w:rsidP="00D627CC">
      <w:pPr>
        <w:spacing w:line="480" w:lineRule="auto"/>
        <w:contextualSpacing/>
        <w:rPr>
          <w:rFonts w:ascii="Helvetica" w:hAnsi="Helvetica" w:cs="Arial"/>
        </w:rPr>
      </w:pPr>
      <w:r w:rsidRPr="00200256">
        <w:rPr>
          <w:rFonts w:ascii="Helvetica" w:hAnsi="Helvetica" w:cs="Arial"/>
          <w:b/>
        </w:rPr>
        <w:t>Supplemental Table 1</w:t>
      </w:r>
      <w:r w:rsidRPr="00200256">
        <w:rPr>
          <w:rFonts w:ascii="Helvetica" w:hAnsi="Helvetica" w:cs="Arial"/>
        </w:rPr>
        <w:t xml:space="preserve">.  </w:t>
      </w:r>
      <w:r>
        <w:rPr>
          <w:rFonts w:ascii="Helvetica" w:hAnsi="Helvetica" w:cs="Arial"/>
        </w:rPr>
        <w:t>Antibiotic Groupings for Analysis</w:t>
      </w:r>
      <w:r w:rsidR="00B64A39" w:rsidRPr="00B64A39">
        <w:rPr>
          <w:rFonts w:ascii="Helvetica" w:hAnsi="Helvetica" w:cs="Arial"/>
          <w:vertAlign w:val="superscript"/>
        </w:rPr>
        <w:t>a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825B5" w:rsidRPr="00A21A13" w14:paraId="60624736" w14:textId="77777777" w:rsidTr="004E714D">
        <w:tc>
          <w:tcPr>
            <w:tcW w:w="4788" w:type="dxa"/>
            <w:shd w:val="clear" w:color="auto" w:fill="D9D9D9" w:themeFill="background1" w:themeFillShade="D9"/>
          </w:tcPr>
          <w:p w14:paraId="1EF120C2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  <w:b/>
              </w:rPr>
              <w:t>Antibiotic Group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23827F81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  <w:b/>
              </w:rPr>
              <w:t>Antibiotics Included</w:t>
            </w:r>
          </w:p>
        </w:tc>
      </w:tr>
      <w:tr w:rsidR="007825B5" w:rsidRPr="00A21A13" w14:paraId="018D97BC" w14:textId="77777777" w:rsidTr="004E714D">
        <w:tc>
          <w:tcPr>
            <w:tcW w:w="4788" w:type="dxa"/>
          </w:tcPr>
          <w:p w14:paraId="3552CA2B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Cephalosporins, 1</w:t>
            </w:r>
            <w:r w:rsidRPr="00A21A13">
              <w:rPr>
                <w:rFonts w:ascii="Helvetica" w:hAnsi="Helvetica"/>
                <w:vertAlign w:val="superscript"/>
              </w:rPr>
              <w:t>st</w:t>
            </w:r>
            <w:r w:rsidRPr="00A21A13">
              <w:rPr>
                <w:rFonts w:ascii="Helvetica" w:hAnsi="Helvetica"/>
              </w:rPr>
              <w:t xml:space="preserve"> &amp; 2</w:t>
            </w:r>
            <w:r w:rsidRPr="00A21A13">
              <w:rPr>
                <w:rFonts w:ascii="Helvetica" w:hAnsi="Helvetica"/>
                <w:vertAlign w:val="superscript"/>
              </w:rPr>
              <w:t>nd</w:t>
            </w:r>
            <w:r w:rsidRPr="00A21A13">
              <w:rPr>
                <w:rFonts w:ascii="Helvetica" w:hAnsi="Helvetica"/>
              </w:rPr>
              <w:t xml:space="preserve"> Generation</w:t>
            </w:r>
          </w:p>
        </w:tc>
        <w:tc>
          <w:tcPr>
            <w:tcW w:w="4788" w:type="dxa"/>
          </w:tcPr>
          <w:p w14:paraId="4422AE82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Cefaclor, Cefadroxil, Cefprozil, Cefuromine, Cephalexin</w:t>
            </w:r>
          </w:p>
        </w:tc>
      </w:tr>
      <w:tr w:rsidR="007825B5" w:rsidRPr="00A21A13" w14:paraId="0AFA38B4" w14:textId="77777777" w:rsidTr="004E714D">
        <w:tc>
          <w:tcPr>
            <w:tcW w:w="4788" w:type="dxa"/>
          </w:tcPr>
          <w:p w14:paraId="3002A6FE" w14:textId="58DA28C3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Cephalosporins, 3</w:t>
            </w:r>
            <w:r w:rsidRPr="00D41488">
              <w:rPr>
                <w:rFonts w:ascii="Helvetica" w:hAnsi="Helvetica"/>
                <w:vertAlign w:val="superscript"/>
              </w:rPr>
              <w:t>rd</w:t>
            </w:r>
            <w:r w:rsidRPr="00A21A13">
              <w:rPr>
                <w:rFonts w:ascii="Helvetica" w:hAnsi="Helvetica"/>
              </w:rPr>
              <w:t xml:space="preserve"> Generation</w:t>
            </w:r>
            <w:r w:rsidR="00B64A39" w:rsidRPr="00B64A39">
              <w:rPr>
                <w:rFonts w:ascii="Helvetica" w:hAnsi="Helvetica"/>
                <w:vertAlign w:val="superscript"/>
              </w:rPr>
              <w:t>b</w:t>
            </w:r>
          </w:p>
        </w:tc>
        <w:tc>
          <w:tcPr>
            <w:tcW w:w="4788" w:type="dxa"/>
          </w:tcPr>
          <w:p w14:paraId="70CD31BE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Cefdinir, Cefditoren, Cefixime, Cefpodoxime, Ceftibuten</w:t>
            </w:r>
          </w:p>
        </w:tc>
      </w:tr>
      <w:tr w:rsidR="007825B5" w:rsidRPr="00A21A13" w14:paraId="3FD6FCF8" w14:textId="77777777" w:rsidTr="004E714D">
        <w:tc>
          <w:tcPr>
            <w:tcW w:w="4788" w:type="dxa"/>
          </w:tcPr>
          <w:p w14:paraId="3C5E1833" w14:textId="03E8D381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Fluoroquinolones</w:t>
            </w:r>
            <w:r w:rsidR="00B64A39" w:rsidRPr="00B64A39">
              <w:rPr>
                <w:rFonts w:ascii="Helvetica" w:hAnsi="Helvetica"/>
                <w:vertAlign w:val="superscript"/>
              </w:rPr>
              <w:t>b</w:t>
            </w:r>
          </w:p>
        </w:tc>
        <w:tc>
          <w:tcPr>
            <w:tcW w:w="4788" w:type="dxa"/>
          </w:tcPr>
          <w:p w14:paraId="00D328F5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Ciprofloxacin, Levofloxacin, Moxifloxacin, Ofloxacin, Gemifloxacin</w:t>
            </w:r>
          </w:p>
        </w:tc>
      </w:tr>
      <w:tr w:rsidR="007825B5" w:rsidRPr="00A21A13" w14:paraId="71A4B89A" w14:textId="77777777" w:rsidTr="004E714D">
        <w:tc>
          <w:tcPr>
            <w:tcW w:w="4788" w:type="dxa"/>
          </w:tcPr>
          <w:p w14:paraId="35B39840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Lincosamides</w:t>
            </w:r>
          </w:p>
        </w:tc>
        <w:tc>
          <w:tcPr>
            <w:tcW w:w="4788" w:type="dxa"/>
          </w:tcPr>
          <w:p w14:paraId="45E4B29B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Clindamycin</w:t>
            </w:r>
          </w:p>
        </w:tc>
      </w:tr>
      <w:tr w:rsidR="007825B5" w:rsidRPr="00A21A13" w14:paraId="50357356" w14:textId="77777777" w:rsidTr="004E714D">
        <w:tc>
          <w:tcPr>
            <w:tcW w:w="4788" w:type="dxa"/>
          </w:tcPr>
          <w:p w14:paraId="574AD30C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Macrolides</w:t>
            </w:r>
          </w:p>
        </w:tc>
        <w:tc>
          <w:tcPr>
            <w:tcW w:w="4788" w:type="dxa"/>
          </w:tcPr>
          <w:p w14:paraId="6C8F4ACC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Azithromycin, Clarithromycin, Erythromycin</w:t>
            </w:r>
          </w:p>
        </w:tc>
      </w:tr>
      <w:tr w:rsidR="007825B5" w:rsidRPr="00A21A13" w14:paraId="79B3C24E" w14:textId="77777777" w:rsidTr="004E714D">
        <w:tc>
          <w:tcPr>
            <w:tcW w:w="4788" w:type="dxa"/>
          </w:tcPr>
          <w:p w14:paraId="2D969491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Nitroimidazoles</w:t>
            </w:r>
          </w:p>
        </w:tc>
        <w:tc>
          <w:tcPr>
            <w:tcW w:w="4788" w:type="dxa"/>
          </w:tcPr>
          <w:p w14:paraId="04CE4EDA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Metronidazole</w:t>
            </w:r>
          </w:p>
        </w:tc>
      </w:tr>
      <w:tr w:rsidR="007825B5" w:rsidRPr="00A21A13" w14:paraId="6DDB27DD" w14:textId="77777777" w:rsidTr="004E714D">
        <w:tc>
          <w:tcPr>
            <w:tcW w:w="4788" w:type="dxa"/>
          </w:tcPr>
          <w:p w14:paraId="003224A0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Penicillins, narrow-spectrum</w:t>
            </w:r>
          </w:p>
        </w:tc>
        <w:tc>
          <w:tcPr>
            <w:tcW w:w="4788" w:type="dxa"/>
          </w:tcPr>
          <w:p w14:paraId="1EB3AC06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Amoxicillin, ampicillin, dicloxacillin, penicillin G, penicillin V</w:t>
            </w:r>
          </w:p>
        </w:tc>
      </w:tr>
      <w:tr w:rsidR="007825B5" w:rsidRPr="00A21A13" w14:paraId="341A5408" w14:textId="77777777" w:rsidTr="004E714D">
        <w:tc>
          <w:tcPr>
            <w:tcW w:w="4788" w:type="dxa"/>
          </w:tcPr>
          <w:p w14:paraId="0B952EAB" w14:textId="1AFCDD35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Penicillins, extended-spectrum</w:t>
            </w:r>
            <w:r w:rsidR="00B64A39" w:rsidRPr="00B64A39">
              <w:rPr>
                <w:rFonts w:ascii="Helvetica" w:hAnsi="Helvetica"/>
                <w:vertAlign w:val="superscript"/>
              </w:rPr>
              <w:t>b</w:t>
            </w:r>
          </w:p>
        </w:tc>
        <w:tc>
          <w:tcPr>
            <w:tcW w:w="4788" w:type="dxa"/>
          </w:tcPr>
          <w:p w14:paraId="752C0074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Amoxicillin-clavulanate</w:t>
            </w:r>
          </w:p>
        </w:tc>
      </w:tr>
      <w:tr w:rsidR="007825B5" w:rsidRPr="00A21A13" w14:paraId="301E10BE" w14:textId="77777777" w:rsidTr="004E714D">
        <w:tc>
          <w:tcPr>
            <w:tcW w:w="4788" w:type="dxa"/>
          </w:tcPr>
          <w:p w14:paraId="71169457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Other</w:t>
            </w:r>
          </w:p>
        </w:tc>
        <w:tc>
          <w:tcPr>
            <w:tcW w:w="4788" w:type="dxa"/>
          </w:tcPr>
          <w:p w14:paraId="0A45BADB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Dapsone, Fidaxomicin, Linezolid, Neomycin, Rifaximin, Sulfadiazine, Sulfamethoxazole, Tedizolid, Telithromycin, Trimethoprim, Oral Vancomycin</w:t>
            </w:r>
          </w:p>
        </w:tc>
      </w:tr>
      <w:tr w:rsidR="007825B5" w:rsidRPr="00A21A13" w14:paraId="1C2365BF" w14:textId="77777777" w:rsidTr="004E714D">
        <w:tc>
          <w:tcPr>
            <w:tcW w:w="4788" w:type="dxa"/>
          </w:tcPr>
          <w:p w14:paraId="0C7510CF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Sulfamethoxazole-Trimethoprim</w:t>
            </w:r>
          </w:p>
        </w:tc>
        <w:tc>
          <w:tcPr>
            <w:tcW w:w="4788" w:type="dxa"/>
          </w:tcPr>
          <w:p w14:paraId="02128921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Sulfamethoxazole-Trimethoprim</w:t>
            </w:r>
          </w:p>
        </w:tc>
      </w:tr>
      <w:tr w:rsidR="007825B5" w:rsidRPr="00A21A13" w14:paraId="15CB0373" w14:textId="77777777" w:rsidTr="004E714D">
        <w:tc>
          <w:tcPr>
            <w:tcW w:w="4788" w:type="dxa"/>
          </w:tcPr>
          <w:p w14:paraId="1503110E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Tetracyclines</w:t>
            </w:r>
          </w:p>
        </w:tc>
        <w:tc>
          <w:tcPr>
            <w:tcW w:w="4788" w:type="dxa"/>
          </w:tcPr>
          <w:p w14:paraId="31B20733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Doxycycline, Minocycline, Tetracycline</w:t>
            </w:r>
          </w:p>
        </w:tc>
      </w:tr>
      <w:tr w:rsidR="007825B5" w:rsidRPr="00A21A13" w14:paraId="7E631A6A" w14:textId="77777777" w:rsidTr="004E714D">
        <w:tc>
          <w:tcPr>
            <w:tcW w:w="4788" w:type="dxa"/>
          </w:tcPr>
          <w:p w14:paraId="2850170A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lastRenderedPageBreak/>
              <w:t>Urinary Agents</w:t>
            </w:r>
          </w:p>
        </w:tc>
        <w:tc>
          <w:tcPr>
            <w:tcW w:w="4788" w:type="dxa"/>
          </w:tcPr>
          <w:p w14:paraId="2390A051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Fosfomycin, Nitrofurantoin</w:t>
            </w:r>
          </w:p>
        </w:tc>
      </w:tr>
    </w:tbl>
    <w:p w14:paraId="54262C2B" w14:textId="6ED6BE63" w:rsidR="00B64A39" w:rsidRDefault="00B64A39" w:rsidP="00D627CC">
      <w:pPr>
        <w:spacing w:line="480" w:lineRule="auto"/>
        <w:contextualSpacing/>
        <w:rPr>
          <w:rFonts w:ascii="Helvetica" w:hAnsi="Helvetica" w:cs="Arial"/>
          <w:vertAlign w:val="superscript"/>
        </w:rPr>
      </w:pPr>
      <w:r>
        <w:rPr>
          <w:rFonts w:ascii="Helvetica" w:hAnsi="Helvetica" w:cs="Arial"/>
          <w:vertAlign w:val="superscript"/>
        </w:rPr>
        <w:t>a</w:t>
      </w:r>
      <w:r>
        <w:rPr>
          <w:rFonts w:ascii="Helvetica" w:hAnsi="Helvetica" w:cs="Arial"/>
        </w:rPr>
        <w:t xml:space="preserve">Source: </w:t>
      </w:r>
      <w:r w:rsidRPr="00DD4B12">
        <w:rPr>
          <w:rFonts w:ascii="Helvetica" w:hAnsi="Helvetica" w:cs="Arial"/>
        </w:rPr>
        <w:t>IQVIA</w:t>
      </w:r>
      <w:r w:rsidRPr="00DD4B12">
        <w:rPr>
          <w:rFonts w:ascii="Helvetica" w:hAnsi="Helvetica" w:cs="Arial"/>
          <w:vertAlign w:val="superscript"/>
        </w:rPr>
        <w:t>TM</w:t>
      </w:r>
      <w:r w:rsidRPr="00DD4B12">
        <w:rPr>
          <w:rFonts w:ascii="Helvetica" w:hAnsi="Helvetica" w:cs="Arial"/>
        </w:rPr>
        <w:t xml:space="preserve"> Xponent</w:t>
      </w:r>
    </w:p>
    <w:p w14:paraId="3AF9504A" w14:textId="6BD7E2D6" w:rsidR="007825B5" w:rsidRPr="004351E1" w:rsidRDefault="00B64A39" w:rsidP="00D627CC">
      <w:pPr>
        <w:spacing w:line="480" w:lineRule="auto"/>
        <w:contextualSpacing/>
        <w:rPr>
          <w:rFonts w:ascii="Helvetica" w:hAnsi="Helvetica" w:cs="Arial"/>
        </w:rPr>
      </w:pPr>
      <w:r>
        <w:rPr>
          <w:rFonts w:ascii="Helvetica" w:hAnsi="Helvetica" w:cs="Arial"/>
          <w:vertAlign w:val="superscript"/>
        </w:rPr>
        <w:t>b</w:t>
      </w:r>
      <w:r w:rsidR="007825B5">
        <w:rPr>
          <w:rFonts w:ascii="Helvetica" w:hAnsi="Helvetica" w:cs="Arial"/>
        </w:rPr>
        <w:t>Broad-spectrum agents</w:t>
      </w:r>
    </w:p>
    <w:p w14:paraId="098A036C" w14:textId="77777777" w:rsidR="007825B5" w:rsidRDefault="007825B5" w:rsidP="00D627CC">
      <w:pPr>
        <w:spacing w:line="480" w:lineRule="auto"/>
        <w:rPr>
          <w:rFonts w:ascii="Helvetica" w:hAnsi="Helvetica" w:cs="Arial"/>
        </w:rPr>
      </w:pPr>
      <w:r>
        <w:rPr>
          <w:rFonts w:ascii="Helvetica" w:hAnsi="Helvetica" w:cs="Arial"/>
        </w:rPr>
        <w:br w:type="page"/>
      </w:r>
    </w:p>
    <w:p w14:paraId="0EB2063A" w14:textId="432CAC33" w:rsidR="007825B5" w:rsidRDefault="007825B5" w:rsidP="00D627CC">
      <w:pPr>
        <w:spacing w:line="480" w:lineRule="auto"/>
        <w:contextualSpacing/>
        <w:rPr>
          <w:rFonts w:ascii="Helvetica" w:hAnsi="Helvetica" w:cs="Arial"/>
        </w:rPr>
      </w:pPr>
      <w:r w:rsidRPr="00FC05D9">
        <w:rPr>
          <w:rFonts w:ascii="Helvetica" w:hAnsi="Helvetica" w:cs="Arial"/>
          <w:b/>
        </w:rPr>
        <w:lastRenderedPageBreak/>
        <w:t>Supplemental Table 2</w:t>
      </w:r>
      <w:r w:rsidRPr="00FC05D9">
        <w:rPr>
          <w:rFonts w:ascii="Helvetica" w:hAnsi="Helvetica" w:cs="Arial"/>
        </w:rPr>
        <w:t xml:space="preserve">.  </w:t>
      </w:r>
      <w:r>
        <w:rPr>
          <w:rFonts w:ascii="Helvetica" w:hAnsi="Helvetica" w:cs="Arial"/>
        </w:rPr>
        <w:t>Provider Specialty Groups</w:t>
      </w:r>
      <w:r w:rsidR="00B64A39" w:rsidRPr="00B64A39">
        <w:rPr>
          <w:rFonts w:ascii="Helvetica" w:hAnsi="Helvetica" w:cs="Arial"/>
          <w:vertAlign w:val="superscript"/>
        </w:rPr>
        <w:t>a</w:t>
      </w:r>
      <w:r w:rsidR="00826A41">
        <w:rPr>
          <w:rFonts w:ascii="Helvetica" w:hAnsi="Helvetica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3"/>
        <w:gridCol w:w="6297"/>
      </w:tblGrid>
      <w:tr w:rsidR="007825B5" w:rsidRPr="00A21A13" w14:paraId="2A879E05" w14:textId="77777777" w:rsidTr="004E714D">
        <w:tc>
          <w:tcPr>
            <w:tcW w:w="3078" w:type="dxa"/>
            <w:shd w:val="clear" w:color="auto" w:fill="D9D9D9" w:themeFill="background1" w:themeFillShade="D9"/>
          </w:tcPr>
          <w:p w14:paraId="5EA59731" w14:textId="77777777" w:rsidR="007825B5" w:rsidRPr="00A21A13" w:rsidRDefault="007825B5" w:rsidP="00D627CC">
            <w:pPr>
              <w:spacing w:line="480" w:lineRule="auto"/>
              <w:jc w:val="center"/>
              <w:rPr>
                <w:rFonts w:ascii="Helvetica" w:hAnsi="Helvetica"/>
                <w:b/>
              </w:rPr>
            </w:pPr>
            <w:r w:rsidRPr="00A21A13">
              <w:rPr>
                <w:rFonts w:ascii="Helvetica" w:hAnsi="Helvetica"/>
                <w:b/>
              </w:rPr>
              <w:t>Specialty Grouping</w:t>
            </w:r>
          </w:p>
        </w:tc>
        <w:tc>
          <w:tcPr>
            <w:tcW w:w="6498" w:type="dxa"/>
            <w:shd w:val="clear" w:color="auto" w:fill="D9D9D9" w:themeFill="background1" w:themeFillShade="D9"/>
          </w:tcPr>
          <w:p w14:paraId="11A60E84" w14:textId="77777777" w:rsidR="007825B5" w:rsidRPr="00A21A13" w:rsidRDefault="007825B5" w:rsidP="00D627CC">
            <w:pPr>
              <w:spacing w:line="480" w:lineRule="auto"/>
              <w:jc w:val="center"/>
              <w:rPr>
                <w:rFonts w:ascii="Helvetica" w:hAnsi="Helvetica"/>
                <w:b/>
              </w:rPr>
            </w:pPr>
            <w:r w:rsidRPr="00A21A13">
              <w:rPr>
                <w:rFonts w:ascii="Helvetica" w:hAnsi="Helvetica"/>
                <w:b/>
              </w:rPr>
              <w:t>Listed Specialties Included</w:t>
            </w:r>
          </w:p>
        </w:tc>
      </w:tr>
      <w:tr w:rsidR="007825B5" w:rsidRPr="00A21A13" w14:paraId="442FA4D0" w14:textId="77777777" w:rsidTr="004E714D">
        <w:tc>
          <w:tcPr>
            <w:tcW w:w="3078" w:type="dxa"/>
          </w:tcPr>
          <w:p w14:paraId="2FC5E4E8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Dentist</w:t>
            </w:r>
          </w:p>
        </w:tc>
        <w:tc>
          <w:tcPr>
            <w:tcW w:w="6498" w:type="dxa"/>
          </w:tcPr>
          <w:p w14:paraId="55EB6FDF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Dentist, General Practitioner</w:t>
            </w:r>
          </w:p>
        </w:tc>
      </w:tr>
      <w:tr w:rsidR="007825B5" w:rsidRPr="00A21A13" w14:paraId="74FDB615" w14:textId="77777777" w:rsidTr="004E714D">
        <w:tc>
          <w:tcPr>
            <w:tcW w:w="3078" w:type="dxa"/>
          </w:tcPr>
          <w:p w14:paraId="72D2A17E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Dermatology</w:t>
            </w:r>
          </w:p>
        </w:tc>
        <w:tc>
          <w:tcPr>
            <w:tcW w:w="6498" w:type="dxa"/>
          </w:tcPr>
          <w:p w14:paraId="158A4820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Dermatology, Procedural Dermatology</w:t>
            </w:r>
          </w:p>
        </w:tc>
      </w:tr>
      <w:tr w:rsidR="007825B5" w:rsidRPr="00A21A13" w14:paraId="4FC03767" w14:textId="77777777" w:rsidTr="004E714D">
        <w:tc>
          <w:tcPr>
            <w:tcW w:w="3078" w:type="dxa"/>
          </w:tcPr>
          <w:p w14:paraId="443F4841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Emergency Medicine</w:t>
            </w:r>
          </w:p>
        </w:tc>
        <w:tc>
          <w:tcPr>
            <w:tcW w:w="6498" w:type="dxa"/>
          </w:tcPr>
          <w:p w14:paraId="4AC3AC92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Emergency Medicine</w:t>
            </w:r>
          </w:p>
        </w:tc>
      </w:tr>
      <w:tr w:rsidR="007825B5" w:rsidRPr="00A21A13" w14:paraId="6E574769" w14:textId="77777777" w:rsidTr="004E714D">
        <w:tc>
          <w:tcPr>
            <w:tcW w:w="3078" w:type="dxa"/>
          </w:tcPr>
          <w:p w14:paraId="1C1A4682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Family Medicine</w:t>
            </w:r>
          </w:p>
        </w:tc>
        <w:tc>
          <w:tcPr>
            <w:tcW w:w="6498" w:type="dxa"/>
          </w:tcPr>
          <w:p w14:paraId="370FA5C5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Family Medicine, General Practice</w:t>
            </w:r>
          </w:p>
        </w:tc>
      </w:tr>
      <w:tr w:rsidR="007825B5" w:rsidRPr="00A21A13" w14:paraId="4EAB350A" w14:textId="77777777" w:rsidTr="004E714D">
        <w:tc>
          <w:tcPr>
            <w:tcW w:w="3078" w:type="dxa"/>
          </w:tcPr>
          <w:p w14:paraId="255B86F9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Internal Medicine</w:t>
            </w:r>
          </w:p>
        </w:tc>
        <w:tc>
          <w:tcPr>
            <w:tcW w:w="6498" w:type="dxa"/>
          </w:tcPr>
          <w:p w14:paraId="4355D3CD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Internal Medicine, Internal Medicine/Ped</w:t>
            </w:r>
            <w:r>
              <w:rPr>
                <w:rFonts w:ascii="Helvetica" w:hAnsi="Helvetica"/>
              </w:rPr>
              <w:t>iatrics</w:t>
            </w:r>
            <w:r w:rsidRPr="00A21A13">
              <w:rPr>
                <w:rFonts w:ascii="Helvetica" w:hAnsi="Helvetica"/>
              </w:rPr>
              <w:t>, Hospitalist, Internal Med</w:t>
            </w:r>
            <w:r>
              <w:rPr>
                <w:rFonts w:ascii="Helvetica" w:hAnsi="Helvetica"/>
              </w:rPr>
              <w:t>icine</w:t>
            </w:r>
            <w:r w:rsidRPr="00A21A13">
              <w:rPr>
                <w:rFonts w:ascii="Helvetica" w:hAnsi="Helvetica"/>
              </w:rPr>
              <w:t>/Family Practice</w:t>
            </w:r>
          </w:p>
        </w:tc>
      </w:tr>
      <w:tr w:rsidR="007825B5" w:rsidRPr="00A21A13" w14:paraId="653DFE9A" w14:textId="77777777" w:rsidTr="004E714D">
        <w:trPr>
          <w:trHeight w:val="3464"/>
        </w:trPr>
        <w:tc>
          <w:tcPr>
            <w:tcW w:w="3078" w:type="dxa"/>
          </w:tcPr>
          <w:p w14:paraId="191EAB1C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Medicine Specialty</w:t>
            </w:r>
          </w:p>
        </w:tc>
        <w:tc>
          <w:tcPr>
            <w:tcW w:w="6498" w:type="dxa"/>
          </w:tcPr>
          <w:p w14:paraId="489708EB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Gastroenterology, Pulmonary Diseases, Infectious Diseases, Pulmonary Critical Care, Cardiovascular Diseases, Allergy &amp; Immunology, Nephrology, Hematology/Oncology, Rheumatology, Geriatric Medicine</w:t>
            </w:r>
            <w:r>
              <w:rPr>
                <w:rFonts w:ascii="Helvetica" w:hAnsi="Helvetica"/>
              </w:rPr>
              <w:t>,</w:t>
            </w:r>
            <w:r w:rsidRPr="00A21A13">
              <w:rPr>
                <w:rFonts w:ascii="Helvetica" w:hAnsi="Helvetica"/>
              </w:rPr>
              <w:t xml:space="preserve"> Oncology, Endocrinology &amp; Metabolis</w:t>
            </w:r>
            <w:r>
              <w:rPr>
                <w:rFonts w:ascii="Helvetica" w:hAnsi="Helvetica"/>
              </w:rPr>
              <w:t>m</w:t>
            </w:r>
            <w:r w:rsidRPr="00A21A13">
              <w:rPr>
                <w:rFonts w:ascii="Helvetica" w:hAnsi="Helvetica"/>
              </w:rPr>
              <w:t>, Cardiac Electrophysiology, Hematology, Interventional Cardiology, Allergy, Hepatology, Sleep Medicine, Adv</w:t>
            </w:r>
            <w:r>
              <w:rPr>
                <w:rFonts w:ascii="Helvetica" w:hAnsi="Helvetica"/>
              </w:rPr>
              <w:t>anced</w:t>
            </w:r>
            <w:r w:rsidRPr="00A21A13">
              <w:rPr>
                <w:rFonts w:ascii="Helvetica" w:hAnsi="Helvetica"/>
              </w:rPr>
              <w:t xml:space="preserve"> Heart Failure &amp; Trans</w:t>
            </w:r>
            <w:r>
              <w:rPr>
                <w:rFonts w:ascii="Helvetica" w:hAnsi="Helvetica"/>
              </w:rPr>
              <w:t>plant</w:t>
            </w:r>
            <w:r w:rsidRPr="00A21A13">
              <w:rPr>
                <w:rFonts w:ascii="Helvetica" w:hAnsi="Helvetica"/>
              </w:rPr>
              <w:t>, Blood B</w:t>
            </w:r>
            <w:r>
              <w:rPr>
                <w:rFonts w:ascii="Helvetica" w:hAnsi="Helvetica"/>
              </w:rPr>
              <w:t>a</w:t>
            </w:r>
            <w:r w:rsidRPr="00A21A13">
              <w:rPr>
                <w:rFonts w:ascii="Helvetica" w:hAnsi="Helvetica"/>
              </w:rPr>
              <w:t>nk</w:t>
            </w:r>
            <w:r>
              <w:rPr>
                <w:rFonts w:ascii="Helvetica" w:hAnsi="Helvetica"/>
              </w:rPr>
              <w:t>in</w:t>
            </w:r>
            <w:r w:rsidRPr="00A21A13">
              <w:rPr>
                <w:rFonts w:ascii="Helvetica" w:hAnsi="Helvetica"/>
              </w:rPr>
              <w:t>g/Transfusion Me</w:t>
            </w:r>
            <w:r>
              <w:rPr>
                <w:rFonts w:ascii="Helvetica" w:hAnsi="Helvetica"/>
              </w:rPr>
              <w:t>dicine</w:t>
            </w:r>
            <w:r w:rsidRPr="00A21A13">
              <w:rPr>
                <w:rFonts w:ascii="Helvetica" w:hAnsi="Helvetica"/>
              </w:rPr>
              <w:t>, Critical Care Medicine, Diabetes, Pathology, Hospice &amp; Pall</w:t>
            </w:r>
            <w:r>
              <w:rPr>
                <w:rFonts w:ascii="Helvetica" w:hAnsi="Helvetica"/>
              </w:rPr>
              <w:t>iative</w:t>
            </w:r>
            <w:r w:rsidRPr="00A21A13">
              <w:rPr>
                <w:rFonts w:ascii="Helvetica" w:hAnsi="Helvetica"/>
              </w:rPr>
              <w:t xml:space="preserve"> Med</w:t>
            </w:r>
            <w:r>
              <w:rPr>
                <w:rFonts w:ascii="Helvetica" w:hAnsi="Helvetica"/>
              </w:rPr>
              <w:t>icine,</w:t>
            </w:r>
            <w:r w:rsidRPr="00A21A13">
              <w:rPr>
                <w:rFonts w:ascii="Helvetica" w:hAnsi="Helvetica"/>
              </w:rPr>
              <w:t xml:space="preserve">  Medical Genetics, Musculoskeletal Oncology, Palliative Medicine</w:t>
            </w:r>
          </w:p>
        </w:tc>
      </w:tr>
      <w:tr w:rsidR="007825B5" w:rsidRPr="00A21A13" w14:paraId="180DD842" w14:textId="77777777" w:rsidTr="004E714D">
        <w:tc>
          <w:tcPr>
            <w:tcW w:w="3078" w:type="dxa"/>
          </w:tcPr>
          <w:p w14:paraId="165D54FB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Nurse Practitioner</w:t>
            </w:r>
          </w:p>
        </w:tc>
        <w:tc>
          <w:tcPr>
            <w:tcW w:w="6498" w:type="dxa"/>
          </w:tcPr>
          <w:p w14:paraId="1591DE67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Nurse Practitioner</w:t>
            </w:r>
          </w:p>
        </w:tc>
      </w:tr>
      <w:tr w:rsidR="007825B5" w:rsidRPr="00A21A13" w14:paraId="084049A5" w14:textId="77777777" w:rsidTr="004E714D">
        <w:trPr>
          <w:trHeight w:val="1223"/>
        </w:trPr>
        <w:tc>
          <w:tcPr>
            <w:tcW w:w="3078" w:type="dxa"/>
          </w:tcPr>
          <w:p w14:paraId="662E1059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lastRenderedPageBreak/>
              <w:t>Obstetrics/Gynecology</w:t>
            </w:r>
          </w:p>
        </w:tc>
        <w:tc>
          <w:tcPr>
            <w:tcW w:w="6498" w:type="dxa"/>
          </w:tcPr>
          <w:p w14:paraId="10362544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Obstetrics/Gynecology, Gynecological Oncology, Maternal &amp; Fetal Medicine, Female P</w:t>
            </w:r>
            <w:r>
              <w:rPr>
                <w:rFonts w:ascii="Helvetica" w:hAnsi="Helvetica"/>
              </w:rPr>
              <w:t>e</w:t>
            </w:r>
            <w:r w:rsidRPr="00A21A13">
              <w:rPr>
                <w:rFonts w:ascii="Helvetica" w:hAnsi="Helvetica"/>
              </w:rPr>
              <w:t>lv</w:t>
            </w:r>
            <w:r>
              <w:rPr>
                <w:rFonts w:ascii="Helvetica" w:hAnsi="Helvetica"/>
              </w:rPr>
              <w:t>i</w:t>
            </w:r>
            <w:r w:rsidRPr="00A21A13">
              <w:rPr>
                <w:rFonts w:ascii="Helvetica" w:hAnsi="Helvetica"/>
              </w:rPr>
              <w:t>c Med</w:t>
            </w:r>
            <w:r>
              <w:rPr>
                <w:rFonts w:ascii="Helvetica" w:hAnsi="Helvetica"/>
              </w:rPr>
              <w:t>icine</w:t>
            </w:r>
            <w:r w:rsidRPr="00A21A13">
              <w:rPr>
                <w:rFonts w:ascii="Helvetica" w:hAnsi="Helvetica"/>
              </w:rPr>
              <w:t>/Recons</w:t>
            </w:r>
            <w:r>
              <w:rPr>
                <w:rFonts w:ascii="Helvetica" w:hAnsi="Helvetica"/>
              </w:rPr>
              <w:t>truction Obstetrics</w:t>
            </w:r>
            <w:r w:rsidRPr="00A21A13">
              <w:rPr>
                <w:rFonts w:ascii="Helvetica" w:hAnsi="Helvetica"/>
              </w:rPr>
              <w:t>, Critical Care Ob</w:t>
            </w:r>
            <w:r>
              <w:rPr>
                <w:rFonts w:ascii="Helvetica" w:hAnsi="Helvetica"/>
              </w:rPr>
              <w:t>stetrics/Gynecology</w:t>
            </w:r>
            <w:r w:rsidRPr="00A21A13">
              <w:rPr>
                <w:rFonts w:ascii="Helvetica" w:hAnsi="Helvetica"/>
              </w:rPr>
              <w:t>, Reproductive Endocrinology</w:t>
            </w:r>
          </w:p>
        </w:tc>
      </w:tr>
      <w:tr w:rsidR="007825B5" w:rsidRPr="00A21A13" w14:paraId="22FC9646" w14:textId="77777777" w:rsidTr="004E714D">
        <w:tc>
          <w:tcPr>
            <w:tcW w:w="3078" w:type="dxa"/>
          </w:tcPr>
          <w:p w14:paraId="2555EB4D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Oral &amp; Maxillofacial Surgery</w:t>
            </w:r>
          </w:p>
        </w:tc>
        <w:tc>
          <w:tcPr>
            <w:tcW w:w="6498" w:type="dxa"/>
          </w:tcPr>
          <w:p w14:paraId="6C30B0D4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Oral &amp; Maxillofacial Surgery</w:t>
            </w:r>
          </w:p>
        </w:tc>
      </w:tr>
      <w:tr w:rsidR="007825B5" w:rsidRPr="00A21A13" w14:paraId="7A47F5BB" w14:textId="77777777" w:rsidTr="004E714D">
        <w:trPr>
          <w:trHeight w:val="8090"/>
        </w:trPr>
        <w:tc>
          <w:tcPr>
            <w:tcW w:w="3078" w:type="dxa"/>
          </w:tcPr>
          <w:p w14:paraId="4F1DCC94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Other</w:t>
            </w:r>
          </w:p>
        </w:tc>
        <w:tc>
          <w:tcPr>
            <w:tcW w:w="6498" w:type="dxa"/>
          </w:tcPr>
          <w:p w14:paraId="453E18BD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Unspecified, Podiatr</w:t>
            </w:r>
            <w:r>
              <w:rPr>
                <w:rFonts w:ascii="Helvetica" w:hAnsi="Helvetica"/>
              </w:rPr>
              <w:t>y</w:t>
            </w:r>
            <w:r w:rsidRPr="00A21A13">
              <w:rPr>
                <w:rFonts w:ascii="Helvetica" w:hAnsi="Helvetica"/>
              </w:rPr>
              <w:t>, Veterinarian</w:t>
            </w:r>
            <w:r>
              <w:rPr>
                <w:rFonts w:ascii="Helvetica" w:hAnsi="Helvetica"/>
              </w:rPr>
              <w:t xml:space="preserve"> Medicine</w:t>
            </w:r>
            <w:r w:rsidRPr="00A21A13">
              <w:rPr>
                <w:rFonts w:ascii="Helvetica" w:hAnsi="Helvetica"/>
              </w:rPr>
              <w:t xml:space="preserve">, Ophthalmology, </w:t>
            </w:r>
            <w:r>
              <w:rPr>
                <w:rFonts w:ascii="Helvetica" w:hAnsi="Helvetica"/>
              </w:rPr>
              <w:t>Optometry</w:t>
            </w:r>
            <w:r w:rsidRPr="00A21A13">
              <w:rPr>
                <w:rFonts w:ascii="Helvetica" w:hAnsi="Helvetica"/>
              </w:rPr>
              <w:t>, Anesthesiology, Anatomic/Clinical Patholo</w:t>
            </w:r>
            <w:r>
              <w:rPr>
                <w:rFonts w:ascii="Helvetica" w:hAnsi="Helvetica"/>
              </w:rPr>
              <w:t>gy</w:t>
            </w:r>
            <w:r w:rsidRPr="00A21A13">
              <w:rPr>
                <w:rFonts w:ascii="Helvetica" w:hAnsi="Helvetica"/>
              </w:rPr>
              <w:t>, Psychiatry, Physical Medicine &amp; Rehab</w:t>
            </w:r>
            <w:r>
              <w:rPr>
                <w:rFonts w:ascii="Helvetica" w:hAnsi="Helvetica"/>
              </w:rPr>
              <w:t>ilitation</w:t>
            </w:r>
            <w:r w:rsidRPr="00A21A13">
              <w:rPr>
                <w:rFonts w:ascii="Helvetica" w:hAnsi="Helvetica"/>
              </w:rPr>
              <w:t>, Neurology, Occupational Medicine, Diagnostic Radiology, Addiction Medicine, Gen</w:t>
            </w:r>
            <w:r>
              <w:rPr>
                <w:rFonts w:ascii="Helvetica" w:hAnsi="Helvetica"/>
              </w:rPr>
              <w:t>eral</w:t>
            </w:r>
            <w:r w:rsidRPr="00A21A13">
              <w:rPr>
                <w:rFonts w:ascii="Helvetica" w:hAnsi="Helvetica"/>
              </w:rPr>
              <w:t xml:space="preserve"> Preventive Medicine, Nuclear Medicine, Orthopedic Sports Medicin</w:t>
            </w:r>
            <w:r>
              <w:rPr>
                <w:rFonts w:ascii="Helvetica" w:hAnsi="Helvetica"/>
              </w:rPr>
              <w:t>e</w:t>
            </w:r>
            <w:r w:rsidRPr="00A21A13">
              <w:rPr>
                <w:rFonts w:ascii="Helvetica" w:hAnsi="Helvetica"/>
              </w:rPr>
              <w:t>, Sports Medicine, Dermatopathology, Pain Medicine, Radiation Oncology, Internal Med</w:t>
            </w:r>
            <w:r>
              <w:rPr>
                <w:rFonts w:ascii="Helvetica" w:hAnsi="Helvetica"/>
              </w:rPr>
              <w:t>icine</w:t>
            </w:r>
            <w:r w:rsidRPr="00A21A13">
              <w:rPr>
                <w:rFonts w:ascii="Helvetica" w:hAnsi="Helvetica"/>
              </w:rPr>
              <w:t>/Psychiatry, Otology/Neurotology,  Radiology, Surgical Critical Care, Vascular &amp; Intervention</w:t>
            </w:r>
            <w:r>
              <w:rPr>
                <w:rFonts w:ascii="Helvetica" w:hAnsi="Helvetica"/>
              </w:rPr>
              <w:t>al</w:t>
            </w:r>
            <w:r w:rsidRPr="00A21A13">
              <w:rPr>
                <w:rFonts w:ascii="Helvetica" w:hAnsi="Helvetica"/>
              </w:rPr>
              <w:t xml:space="preserve"> R</w:t>
            </w:r>
            <w:r>
              <w:rPr>
                <w:rFonts w:ascii="Helvetica" w:hAnsi="Helvetica"/>
              </w:rPr>
              <w:t>adiology</w:t>
            </w:r>
            <w:r w:rsidRPr="00A21A13">
              <w:rPr>
                <w:rFonts w:ascii="Helvetica" w:hAnsi="Helvetica"/>
              </w:rPr>
              <w:t>, Addiction Psychiatry, Ad</w:t>
            </w:r>
            <w:r>
              <w:rPr>
                <w:rFonts w:ascii="Helvetica" w:hAnsi="Helvetica"/>
              </w:rPr>
              <w:t>u</w:t>
            </w:r>
            <w:r w:rsidRPr="00A21A13">
              <w:rPr>
                <w:rFonts w:ascii="Helvetica" w:hAnsi="Helvetica"/>
              </w:rPr>
              <w:t>lt Card</w:t>
            </w:r>
            <w:r>
              <w:rPr>
                <w:rFonts w:ascii="Helvetica" w:hAnsi="Helvetica"/>
              </w:rPr>
              <w:t>io</w:t>
            </w:r>
            <w:r w:rsidRPr="00A21A13">
              <w:rPr>
                <w:rFonts w:ascii="Helvetica" w:hAnsi="Helvetica"/>
              </w:rPr>
              <w:t>thor</w:t>
            </w:r>
            <w:r>
              <w:rPr>
                <w:rFonts w:ascii="Helvetica" w:hAnsi="Helvetica"/>
              </w:rPr>
              <w:t>acic</w:t>
            </w:r>
            <w:r w:rsidRPr="00A21A13">
              <w:rPr>
                <w:rFonts w:ascii="Helvetica" w:hAnsi="Helvetica"/>
              </w:rPr>
              <w:t xml:space="preserve"> Anes</w:t>
            </w:r>
            <w:r>
              <w:rPr>
                <w:rFonts w:ascii="Helvetica" w:hAnsi="Helvetica"/>
              </w:rPr>
              <w:t>thesia</w:t>
            </w:r>
            <w:r w:rsidRPr="00A21A13">
              <w:rPr>
                <w:rFonts w:ascii="Helvetica" w:hAnsi="Helvetica"/>
              </w:rPr>
              <w:t>, Aerospace Medicine, Anatomic Pathology, Clin</w:t>
            </w:r>
            <w:r>
              <w:rPr>
                <w:rFonts w:ascii="Helvetica" w:hAnsi="Helvetica"/>
              </w:rPr>
              <w:t>ical</w:t>
            </w:r>
            <w:r w:rsidRPr="00A21A13">
              <w:rPr>
                <w:rFonts w:ascii="Helvetica" w:hAnsi="Helvetica"/>
              </w:rPr>
              <w:t xml:space="preserve"> Molecular Genetics, Clinical Neurophysiology, Clinical Pathology, Clinical Pharmacology, Critical Care Anes</w:t>
            </w:r>
            <w:r>
              <w:rPr>
                <w:rFonts w:ascii="Helvetica" w:hAnsi="Helvetica"/>
              </w:rPr>
              <w:t>thesiology</w:t>
            </w:r>
            <w:r w:rsidRPr="00A21A13">
              <w:rPr>
                <w:rFonts w:ascii="Helvetica" w:hAnsi="Helvetica"/>
              </w:rPr>
              <w:t xml:space="preserve">, Cytopathology, Emergency Medical Service, </w:t>
            </w:r>
            <w:r w:rsidRPr="00A21A13">
              <w:rPr>
                <w:rFonts w:ascii="Helvetica" w:hAnsi="Helvetica"/>
              </w:rPr>
              <w:lastRenderedPageBreak/>
              <w:t>Epidemiology, Epilepsy, Forensic Pathology, Forensic Psychiatry, Geriatric Psychiatry, Internal Med</w:t>
            </w:r>
            <w:r>
              <w:rPr>
                <w:rFonts w:ascii="Helvetica" w:hAnsi="Helvetica"/>
              </w:rPr>
              <w:t>icine</w:t>
            </w:r>
            <w:r w:rsidRPr="00A21A13">
              <w:rPr>
                <w:rFonts w:ascii="Helvetica" w:hAnsi="Helvetica"/>
              </w:rPr>
              <w:t>/Emergency Me</w:t>
            </w:r>
            <w:r>
              <w:rPr>
                <w:rFonts w:ascii="Helvetica" w:hAnsi="Helvetica"/>
              </w:rPr>
              <w:t>dicine</w:t>
            </w:r>
            <w:r w:rsidRPr="00A21A13">
              <w:rPr>
                <w:rFonts w:ascii="Helvetica" w:hAnsi="Helvetica"/>
              </w:rPr>
              <w:t>, Legal Medicine, Medical Management, Medical Toxicology, Musculoskeletal Radiology, Neuromuscular Med</w:t>
            </w:r>
            <w:r>
              <w:rPr>
                <w:rFonts w:ascii="Helvetica" w:hAnsi="Helvetica"/>
              </w:rPr>
              <w:t>icine</w:t>
            </w:r>
            <w:r w:rsidRPr="00A21A13">
              <w:rPr>
                <w:rFonts w:ascii="Helvetica" w:hAnsi="Helvetica"/>
              </w:rPr>
              <w:t>, Neuroradiology, Nuclear Cardiology, Nuclear Radiology, Obstetric Anesthesi</w:t>
            </w:r>
            <w:r>
              <w:rPr>
                <w:rFonts w:ascii="Helvetica" w:hAnsi="Helvetica"/>
              </w:rPr>
              <w:t>a</w:t>
            </w:r>
            <w:r w:rsidRPr="00A21A13">
              <w:rPr>
                <w:rFonts w:ascii="Helvetica" w:hAnsi="Helvetica"/>
              </w:rPr>
              <w:t>, Other, Pain Medicine, P</w:t>
            </w:r>
            <w:r>
              <w:rPr>
                <w:rFonts w:ascii="Helvetica" w:hAnsi="Helvetica"/>
              </w:rPr>
              <w:t>u</w:t>
            </w:r>
            <w:r w:rsidRPr="00A21A13">
              <w:rPr>
                <w:rFonts w:ascii="Helvetica" w:hAnsi="Helvetica"/>
              </w:rPr>
              <w:t>bl</w:t>
            </w:r>
            <w:r>
              <w:rPr>
                <w:rFonts w:ascii="Helvetica" w:hAnsi="Helvetica"/>
              </w:rPr>
              <w:t>i</w:t>
            </w:r>
            <w:r w:rsidRPr="00A21A13">
              <w:rPr>
                <w:rFonts w:ascii="Helvetica" w:hAnsi="Helvetica"/>
              </w:rPr>
              <w:t>c H</w:t>
            </w:r>
            <w:r>
              <w:rPr>
                <w:rFonts w:ascii="Helvetica" w:hAnsi="Helvetica"/>
              </w:rPr>
              <w:t>ea</w:t>
            </w:r>
            <w:r w:rsidRPr="00A21A13">
              <w:rPr>
                <w:rFonts w:ascii="Helvetica" w:hAnsi="Helvetica"/>
              </w:rPr>
              <w:t>lth &amp; Gen</w:t>
            </w:r>
            <w:r>
              <w:rPr>
                <w:rFonts w:ascii="Helvetica" w:hAnsi="Helvetica"/>
              </w:rPr>
              <w:t>eral</w:t>
            </w:r>
            <w:r w:rsidRPr="00A21A13">
              <w:rPr>
                <w:rFonts w:ascii="Helvetica" w:hAnsi="Helvetica"/>
              </w:rPr>
              <w:t xml:space="preserve"> Prev</w:t>
            </w:r>
            <w:r>
              <w:rPr>
                <w:rFonts w:ascii="Helvetica" w:hAnsi="Helvetica"/>
              </w:rPr>
              <w:t>entative</w:t>
            </w:r>
            <w:r w:rsidRPr="00A21A13">
              <w:rPr>
                <w:rFonts w:ascii="Helvetica" w:hAnsi="Helvetica"/>
              </w:rPr>
              <w:t xml:space="preserve"> Med</w:t>
            </w:r>
            <w:r>
              <w:rPr>
                <w:rFonts w:ascii="Helvetica" w:hAnsi="Helvetica"/>
              </w:rPr>
              <w:t>icine</w:t>
            </w:r>
            <w:r w:rsidRPr="00A21A13">
              <w:rPr>
                <w:rFonts w:ascii="Helvetica" w:hAnsi="Helvetica"/>
              </w:rPr>
              <w:t>, Pharmaceutical Medicine, Pharmacist, Phlebology, Psychiatry/Neurology, Psychoanalysis, Psychology, Selective Pathology, Spinal Cord Injury, Undersea Medicine, Vascular Neurology</w:t>
            </w:r>
          </w:p>
        </w:tc>
      </w:tr>
      <w:tr w:rsidR="007825B5" w:rsidRPr="00A21A13" w14:paraId="3028C0BD" w14:textId="77777777" w:rsidTr="004E714D">
        <w:trPr>
          <w:trHeight w:val="305"/>
        </w:trPr>
        <w:tc>
          <w:tcPr>
            <w:tcW w:w="3078" w:type="dxa"/>
          </w:tcPr>
          <w:p w14:paraId="35AAF66E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lastRenderedPageBreak/>
              <w:t>Otolaryngology</w:t>
            </w:r>
          </w:p>
        </w:tc>
        <w:tc>
          <w:tcPr>
            <w:tcW w:w="6498" w:type="dxa"/>
          </w:tcPr>
          <w:p w14:paraId="7ABC9839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Otolaryngology</w:t>
            </w:r>
          </w:p>
        </w:tc>
      </w:tr>
      <w:tr w:rsidR="007825B5" w:rsidRPr="00A21A13" w14:paraId="2E31D00E" w14:textId="77777777" w:rsidTr="004E714D">
        <w:tc>
          <w:tcPr>
            <w:tcW w:w="3078" w:type="dxa"/>
          </w:tcPr>
          <w:p w14:paraId="2676DA38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Pediatrics</w:t>
            </w:r>
          </w:p>
        </w:tc>
        <w:tc>
          <w:tcPr>
            <w:tcW w:w="6498" w:type="dxa"/>
          </w:tcPr>
          <w:p w14:paraId="389E5BBA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Pediatrics, General</w:t>
            </w:r>
          </w:p>
        </w:tc>
      </w:tr>
      <w:tr w:rsidR="007825B5" w:rsidRPr="00A21A13" w14:paraId="0CAB2256" w14:textId="77777777" w:rsidTr="004E714D">
        <w:trPr>
          <w:trHeight w:val="4382"/>
        </w:trPr>
        <w:tc>
          <w:tcPr>
            <w:tcW w:w="3078" w:type="dxa"/>
          </w:tcPr>
          <w:p w14:paraId="480768A0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lastRenderedPageBreak/>
              <w:t>Pediatric Specialty</w:t>
            </w:r>
          </w:p>
        </w:tc>
        <w:tc>
          <w:tcPr>
            <w:tcW w:w="6498" w:type="dxa"/>
          </w:tcPr>
          <w:p w14:paraId="5F459D29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Ped</w:t>
            </w:r>
            <w:r>
              <w:rPr>
                <w:rFonts w:ascii="Helvetica" w:hAnsi="Helvetica"/>
              </w:rPr>
              <w:t>iatric</w:t>
            </w:r>
            <w:r w:rsidRPr="00A21A13">
              <w:rPr>
                <w:rFonts w:ascii="Helvetica" w:hAnsi="Helvetica"/>
              </w:rPr>
              <w:t xml:space="preserve"> Emergency Med</w:t>
            </w:r>
            <w:r>
              <w:rPr>
                <w:rFonts w:ascii="Helvetica" w:hAnsi="Helvetica"/>
              </w:rPr>
              <w:t>icine</w:t>
            </w:r>
            <w:r w:rsidRPr="00A21A13">
              <w:rPr>
                <w:rFonts w:ascii="Helvetica" w:hAnsi="Helvetica"/>
              </w:rPr>
              <w:t>, Neonatal-Perinatal Med</w:t>
            </w:r>
            <w:r>
              <w:rPr>
                <w:rFonts w:ascii="Helvetica" w:hAnsi="Helvetica"/>
              </w:rPr>
              <w:t>icine</w:t>
            </w:r>
            <w:r w:rsidRPr="00A21A13">
              <w:rPr>
                <w:rFonts w:ascii="Helvetica" w:hAnsi="Helvetica"/>
              </w:rPr>
              <w:t>, Pediatric Pulmonology, Pediatric Urology, Pediatric Hem</w:t>
            </w:r>
            <w:r>
              <w:rPr>
                <w:rFonts w:ascii="Helvetica" w:hAnsi="Helvetica"/>
              </w:rPr>
              <w:t>atology</w:t>
            </w:r>
            <w:r w:rsidRPr="00A21A13">
              <w:rPr>
                <w:rFonts w:ascii="Helvetica" w:hAnsi="Helvetica"/>
              </w:rPr>
              <w:t>/Onc</w:t>
            </w:r>
            <w:r>
              <w:rPr>
                <w:rFonts w:ascii="Helvetica" w:hAnsi="Helvetica"/>
              </w:rPr>
              <w:t>ology</w:t>
            </w:r>
            <w:r w:rsidRPr="00A21A13">
              <w:rPr>
                <w:rFonts w:ascii="Helvetica" w:hAnsi="Helvetica"/>
              </w:rPr>
              <w:t>, Ped</w:t>
            </w:r>
            <w:r>
              <w:rPr>
                <w:rFonts w:ascii="Helvetica" w:hAnsi="Helvetica"/>
              </w:rPr>
              <w:t>iatric</w:t>
            </w:r>
            <w:r w:rsidRPr="00A21A13">
              <w:rPr>
                <w:rFonts w:ascii="Helvetica" w:hAnsi="Helvetica"/>
              </w:rPr>
              <w:t xml:space="preserve"> Infectious Diseases, Pediatric Cardiology, Pediatric Dermatology, Pediatric Gastroenterology, Pediatric Otolaryngology, Adolescent Medicine Ped</w:t>
            </w:r>
            <w:r>
              <w:rPr>
                <w:rFonts w:ascii="Helvetica" w:hAnsi="Helvetica"/>
              </w:rPr>
              <w:t>iatrics</w:t>
            </w:r>
            <w:r w:rsidRPr="00A21A13">
              <w:rPr>
                <w:rFonts w:ascii="Helvetica" w:hAnsi="Helvetica"/>
              </w:rPr>
              <w:t>, Pediatric Nephrology, Child &amp; Adolescent Psych</w:t>
            </w:r>
            <w:r>
              <w:rPr>
                <w:rFonts w:ascii="Helvetica" w:hAnsi="Helvetica"/>
              </w:rPr>
              <w:t>iatry</w:t>
            </w:r>
            <w:r w:rsidRPr="00A21A13">
              <w:rPr>
                <w:rFonts w:ascii="Helvetica" w:hAnsi="Helvetica"/>
              </w:rPr>
              <w:t xml:space="preserve">, Pediatric Critical Care, Pediatric Surgery, Child Abuse Pediatrics, Child Neurology, Congenital Cardiac Surgery, </w:t>
            </w:r>
            <w:r>
              <w:rPr>
                <w:rFonts w:ascii="Helvetica" w:hAnsi="Helvetica"/>
              </w:rPr>
              <w:t>Developmental</w:t>
            </w:r>
            <w:r w:rsidRPr="00A21A13">
              <w:rPr>
                <w:rFonts w:ascii="Helvetica" w:hAnsi="Helvetica"/>
              </w:rPr>
              <w:t>-Behavioral Pediatrics, Neurodevelopmental Disability Ped</w:t>
            </w:r>
            <w:r>
              <w:rPr>
                <w:rFonts w:ascii="Helvetica" w:hAnsi="Helvetica"/>
              </w:rPr>
              <w:t>iatrics</w:t>
            </w:r>
            <w:r w:rsidRPr="00A21A13">
              <w:rPr>
                <w:rFonts w:ascii="Helvetica" w:hAnsi="Helvetica"/>
              </w:rPr>
              <w:t>, Pathology Pediatric, Ped</w:t>
            </w:r>
            <w:r>
              <w:rPr>
                <w:rFonts w:ascii="Helvetica" w:hAnsi="Helvetica"/>
              </w:rPr>
              <w:t xml:space="preserve">iatric </w:t>
            </w:r>
            <w:r w:rsidRPr="00A21A13">
              <w:rPr>
                <w:rFonts w:ascii="Helvetica" w:hAnsi="Helvetica"/>
              </w:rPr>
              <w:t>Psych</w:t>
            </w:r>
            <w:r>
              <w:rPr>
                <w:rFonts w:ascii="Helvetica" w:hAnsi="Helvetica"/>
              </w:rPr>
              <w:t>iatry</w:t>
            </w:r>
            <w:r w:rsidRPr="00A21A13">
              <w:rPr>
                <w:rFonts w:ascii="Helvetica" w:hAnsi="Helvetica"/>
              </w:rPr>
              <w:t>/Child Psychiatry, Pediatric Allergy, Pediatric Anesthesiology, Pediatric Endocrinology, Pediatric Ophthalmology, Pediatric Orthopedics, Pediatric Radiology, Pediatric Rehab</w:t>
            </w:r>
            <w:r>
              <w:rPr>
                <w:rFonts w:ascii="Helvetica" w:hAnsi="Helvetica"/>
              </w:rPr>
              <w:t>ilitation</w:t>
            </w:r>
            <w:r w:rsidRPr="00A21A13">
              <w:rPr>
                <w:rFonts w:ascii="Helvetica" w:hAnsi="Helvetica"/>
              </w:rPr>
              <w:t xml:space="preserve"> Medicine, Pediatric Rheumatology, </w:t>
            </w:r>
            <w:r>
              <w:rPr>
                <w:rFonts w:ascii="Helvetica" w:hAnsi="Helvetica"/>
              </w:rPr>
              <w:t xml:space="preserve">Pediatric </w:t>
            </w:r>
            <w:r w:rsidRPr="00A21A13">
              <w:rPr>
                <w:rFonts w:ascii="Helvetica" w:hAnsi="Helvetica"/>
              </w:rPr>
              <w:t xml:space="preserve">Sports Medicine </w:t>
            </w:r>
          </w:p>
        </w:tc>
      </w:tr>
      <w:tr w:rsidR="007825B5" w:rsidRPr="00A21A13" w14:paraId="76567A40" w14:textId="77777777" w:rsidTr="004E714D">
        <w:tc>
          <w:tcPr>
            <w:tcW w:w="3078" w:type="dxa"/>
          </w:tcPr>
          <w:p w14:paraId="1C50FB0F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Physician Assistant</w:t>
            </w:r>
          </w:p>
        </w:tc>
        <w:tc>
          <w:tcPr>
            <w:tcW w:w="6498" w:type="dxa"/>
          </w:tcPr>
          <w:p w14:paraId="69BC42AB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Physician Assistant</w:t>
            </w:r>
          </w:p>
        </w:tc>
      </w:tr>
      <w:tr w:rsidR="007825B5" w:rsidRPr="00A21A13" w14:paraId="6147C040" w14:textId="77777777" w:rsidTr="004E714D">
        <w:trPr>
          <w:trHeight w:val="2897"/>
        </w:trPr>
        <w:tc>
          <w:tcPr>
            <w:tcW w:w="3078" w:type="dxa"/>
          </w:tcPr>
          <w:p w14:paraId="6E9CEB2C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Surgery, Not Otherwise Listed</w:t>
            </w:r>
          </w:p>
        </w:tc>
        <w:tc>
          <w:tcPr>
            <w:tcW w:w="6498" w:type="dxa"/>
          </w:tcPr>
          <w:p w14:paraId="14F6F5FE" w14:textId="5518F25B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General Surgery, Orthopedic Surgery, Plastic Surgery, Vascular Surgery, Colon &amp; Rectal Surgery, Dermatologic Surgery, Facial Plastic Surgery, Neurological Surgery, Thoracic Surgery, Hand Surgery, Surgical Oncology, Female P</w:t>
            </w:r>
            <w:r>
              <w:rPr>
                <w:rFonts w:ascii="Helvetica" w:hAnsi="Helvetica"/>
              </w:rPr>
              <w:t>e</w:t>
            </w:r>
            <w:r w:rsidRPr="00A21A13">
              <w:rPr>
                <w:rFonts w:ascii="Helvetica" w:hAnsi="Helvetica"/>
              </w:rPr>
              <w:t>lv</w:t>
            </w:r>
            <w:r>
              <w:rPr>
                <w:rFonts w:ascii="Helvetica" w:hAnsi="Helvetica"/>
              </w:rPr>
              <w:t>i</w:t>
            </w:r>
            <w:r w:rsidRPr="00A21A13">
              <w:rPr>
                <w:rFonts w:ascii="Helvetica" w:hAnsi="Helvetica"/>
              </w:rPr>
              <w:t>c Med</w:t>
            </w:r>
            <w:r>
              <w:rPr>
                <w:rFonts w:ascii="Helvetica" w:hAnsi="Helvetica"/>
              </w:rPr>
              <w:t>icine</w:t>
            </w:r>
            <w:r w:rsidRPr="00A21A13">
              <w:rPr>
                <w:rFonts w:ascii="Helvetica" w:hAnsi="Helvetica"/>
              </w:rPr>
              <w:t>/Recons</w:t>
            </w:r>
            <w:r>
              <w:rPr>
                <w:rFonts w:ascii="Helvetica" w:hAnsi="Helvetica"/>
              </w:rPr>
              <w:t>tructive Surgery</w:t>
            </w:r>
            <w:r w:rsidRPr="00A21A13">
              <w:rPr>
                <w:rFonts w:ascii="Helvetica" w:hAnsi="Helvetica"/>
              </w:rPr>
              <w:t>,</w:t>
            </w:r>
            <w:r w:rsidRPr="00DD5013">
              <w:rPr>
                <w:rFonts w:ascii="Helvetica" w:hAnsi="Helvetica"/>
                <w:color w:val="FF0000"/>
              </w:rPr>
              <w:t xml:space="preserve"> </w:t>
            </w:r>
            <w:r w:rsidRPr="00A21A13">
              <w:rPr>
                <w:rFonts w:ascii="Helvetica" w:hAnsi="Helvetica"/>
              </w:rPr>
              <w:lastRenderedPageBreak/>
              <w:t>Ortho</w:t>
            </w:r>
            <w:r>
              <w:rPr>
                <w:rFonts w:ascii="Helvetica" w:hAnsi="Helvetica"/>
              </w:rPr>
              <w:t xml:space="preserve">pedics, Orthopedic Spine Surgery, </w:t>
            </w:r>
            <w:r w:rsidRPr="00A21A13">
              <w:rPr>
                <w:rFonts w:ascii="Helvetica" w:hAnsi="Helvetica"/>
              </w:rPr>
              <w:t xml:space="preserve">Cardiothoracic Surgery, Head &amp; Neck Surgery, Orthopedic </w:t>
            </w:r>
            <w:r>
              <w:rPr>
                <w:rFonts w:ascii="Helvetica" w:hAnsi="Helvetica"/>
              </w:rPr>
              <w:t>Trauma</w:t>
            </w:r>
            <w:r w:rsidRPr="00A21A13">
              <w:rPr>
                <w:rFonts w:ascii="Helvetica" w:hAnsi="Helvetica"/>
              </w:rPr>
              <w:t xml:space="preserve"> Surgery, Orthopedic Foot &amp; Ankle</w:t>
            </w:r>
            <w:r>
              <w:rPr>
                <w:rFonts w:ascii="Helvetica" w:hAnsi="Helvetica"/>
              </w:rPr>
              <w:t xml:space="preserve"> Surgery</w:t>
            </w:r>
            <w:r w:rsidRPr="00A21A13">
              <w:rPr>
                <w:rFonts w:ascii="Helvetica" w:hAnsi="Helvetica"/>
              </w:rPr>
              <w:t>, Transplant Surgery, Trauma Surgery, Transplant Hepatology</w:t>
            </w:r>
          </w:p>
        </w:tc>
      </w:tr>
      <w:tr w:rsidR="007825B5" w:rsidRPr="00A21A13" w14:paraId="32A7472F" w14:textId="77777777" w:rsidTr="004E714D">
        <w:tc>
          <w:tcPr>
            <w:tcW w:w="3078" w:type="dxa"/>
          </w:tcPr>
          <w:p w14:paraId="18A7532F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lastRenderedPageBreak/>
              <w:t>Trainee</w:t>
            </w:r>
          </w:p>
        </w:tc>
        <w:tc>
          <w:tcPr>
            <w:tcW w:w="6498" w:type="dxa"/>
          </w:tcPr>
          <w:p w14:paraId="662EF62F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Hospitals, Transitional Year</w:t>
            </w:r>
          </w:p>
        </w:tc>
      </w:tr>
      <w:tr w:rsidR="007825B5" w:rsidRPr="00A21A13" w14:paraId="5A9435BA" w14:textId="77777777" w:rsidTr="004E714D">
        <w:trPr>
          <w:trHeight w:val="323"/>
        </w:trPr>
        <w:tc>
          <w:tcPr>
            <w:tcW w:w="3078" w:type="dxa"/>
          </w:tcPr>
          <w:p w14:paraId="5662B54F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Urology</w:t>
            </w:r>
          </w:p>
        </w:tc>
        <w:tc>
          <w:tcPr>
            <w:tcW w:w="6498" w:type="dxa"/>
          </w:tcPr>
          <w:p w14:paraId="23D26C5F" w14:textId="77777777" w:rsidR="007825B5" w:rsidRPr="00A21A13" w:rsidRDefault="007825B5" w:rsidP="00D627CC">
            <w:pPr>
              <w:spacing w:line="480" w:lineRule="auto"/>
              <w:rPr>
                <w:rFonts w:ascii="Helvetica" w:hAnsi="Helvetica"/>
              </w:rPr>
            </w:pPr>
            <w:r w:rsidRPr="00A21A13">
              <w:rPr>
                <w:rFonts w:ascii="Helvetica" w:hAnsi="Helvetica"/>
              </w:rPr>
              <w:t>Urology</w:t>
            </w:r>
          </w:p>
        </w:tc>
      </w:tr>
    </w:tbl>
    <w:p w14:paraId="02DE09C6" w14:textId="4A09A39E" w:rsidR="007825B5" w:rsidRPr="009722F4" w:rsidRDefault="00B64A39" w:rsidP="00D627CC">
      <w:pPr>
        <w:spacing w:line="480" w:lineRule="auto"/>
        <w:contextualSpacing/>
        <w:rPr>
          <w:rFonts w:ascii="Helvetica" w:hAnsi="Helvetica" w:cs="Arial"/>
        </w:rPr>
      </w:pPr>
      <w:r w:rsidRPr="00B64A39">
        <w:rPr>
          <w:rFonts w:ascii="Helvetica" w:hAnsi="Helvetica" w:cs="Arial"/>
          <w:vertAlign w:val="superscript"/>
        </w:rPr>
        <w:t>a</w:t>
      </w:r>
      <w:r>
        <w:rPr>
          <w:rFonts w:ascii="Helvetica" w:hAnsi="Helvetica" w:cs="Arial"/>
        </w:rPr>
        <w:t xml:space="preserve">Source: </w:t>
      </w:r>
      <w:r w:rsidRPr="00DD4B12">
        <w:rPr>
          <w:rFonts w:ascii="Helvetica" w:hAnsi="Helvetica" w:cs="Arial"/>
        </w:rPr>
        <w:t>IQVIA</w:t>
      </w:r>
      <w:r w:rsidRPr="00DD4B12">
        <w:rPr>
          <w:rFonts w:ascii="Helvetica" w:hAnsi="Helvetica" w:cs="Arial"/>
          <w:vertAlign w:val="superscript"/>
        </w:rPr>
        <w:t>TM</w:t>
      </w:r>
      <w:r w:rsidRPr="00DD4B12">
        <w:rPr>
          <w:rFonts w:ascii="Helvetica" w:hAnsi="Helvetica" w:cs="Arial"/>
        </w:rPr>
        <w:t xml:space="preserve"> Xponent</w:t>
      </w:r>
    </w:p>
    <w:p w14:paraId="597ECD62" w14:textId="77777777" w:rsidR="00B10B30" w:rsidRDefault="00B10B30" w:rsidP="00D627CC">
      <w:pPr>
        <w:spacing w:line="480" w:lineRule="auto"/>
      </w:pPr>
    </w:p>
    <w:sectPr w:rsidR="00B10B30" w:rsidSect="00956154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D1FFB" w14:textId="77777777" w:rsidR="0050168B" w:rsidRDefault="0050168B">
      <w:r>
        <w:separator/>
      </w:r>
    </w:p>
  </w:endnote>
  <w:endnote w:type="continuationSeparator" w:id="0">
    <w:p w14:paraId="71468B33" w14:textId="77777777" w:rsidR="0050168B" w:rsidRDefault="0050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198535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29A54F" w14:textId="77777777" w:rsidR="002916D0" w:rsidRDefault="007825B5" w:rsidP="002908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B779E8" w14:textId="77777777" w:rsidR="002916D0" w:rsidRDefault="0050168B" w:rsidP="000F49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  <w:sz w:val="22"/>
        <w:szCs w:val="22"/>
      </w:rPr>
      <w:id w:val="20653703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2CEC5C" w14:textId="77777777" w:rsidR="002916D0" w:rsidRPr="000F495D" w:rsidRDefault="007825B5" w:rsidP="0029080A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2"/>
            <w:szCs w:val="22"/>
          </w:rPr>
        </w:pPr>
        <w:r w:rsidRPr="000F495D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495D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495D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F495D">
          <w:rPr>
            <w:rStyle w:val="PageNumber"/>
            <w:rFonts w:ascii="Arial" w:hAnsi="Arial" w:cs="Arial"/>
            <w:noProof/>
            <w:sz w:val="22"/>
            <w:szCs w:val="22"/>
          </w:rPr>
          <w:t>5</w:t>
        </w:r>
        <w:r w:rsidRPr="000F495D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14:paraId="1D747478" w14:textId="77777777" w:rsidR="002916D0" w:rsidRDefault="0050168B" w:rsidP="000F49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592B2" w14:textId="77777777" w:rsidR="0050168B" w:rsidRDefault="0050168B">
      <w:r>
        <w:separator/>
      </w:r>
    </w:p>
  </w:footnote>
  <w:footnote w:type="continuationSeparator" w:id="0">
    <w:p w14:paraId="1DE908D0" w14:textId="77777777" w:rsidR="0050168B" w:rsidRDefault="00501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B5"/>
    <w:rsid w:val="00001B83"/>
    <w:rsid w:val="00012268"/>
    <w:rsid w:val="00020E19"/>
    <w:rsid w:val="00021E9F"/>
    <w:rsid w:val="00036AB7"/>
    <w:rsid w:val="00044DD0"/>
    <w:rsid w:val="00046564"/>
    <w:rsid w:val="00050814"/>
    <w:rsid w:val="00051E28"/>
    <w:rsid w:val="000577E0"/>
    <w:rsid w:val="00065DC3"/>
    <w:rsid w:val="000666D7"/>
    <w:rsid w:val="00073361"/>
    <w:rsid w:val="00082147"/>
    <w:rsid w:val="00083F8E"/>
    <w:rsid w:val="000B325E"/>
    <w:rsid w:val="000D38A1"/>
    <w:rsid w:val="000D7AF5"/>
    <w:rsid w:val="000E43EE"/>
    <w:rsid w:val="000F269D"/>
    <w:rsid w:val="000F333B"/>
    <w:rsid w:val="000F7DBC"/>
    <w:rsid w:val="00103BA3"/>
    <w:rsid w:val="00111A73"/>
    <w:rsid w:val="00123D08"/>
    <w:rsid w:val="00130CFD"/>
    <w:rsid w:val="00131D39"/>
    <w:rsid w:val="00132153"/>
    <w:rsid w:val="00133B56"/>
    <w:rsid w:val="00141CDD"/>
    <w:rsid w:val="00166824"/>
    <w:rsid w:val="001954F6"/>
    <w:rsid w:val="001969AA"/>
    <w:rsid w:val="001A4025"/>
    <w:rsid w:val="001B3C84"/>
    <w:rsid w:val="001B5926"/>
    <w:rsid w:val="001C0612"/>
    <w:rsid w:val="001C2441"/>
    <w:rsid w:val="001C4BAE"/>
    <w:rsid w:val="00204EDB"/>
    <w:rsid w:val="00207293"/>
    <w:rsid w:val="00216139"/>
    <w:rsid w:val="00225454"/>
    <w:rsid w:val="00244FF0"/>
    <w:rsid w:val="00247256"/>
    <w:rsid w:val="00274658"/>
    <w:rsid w:val="00274E1F"/>
    <w:rsid w:val="002956CF"/>
    <w:rsid w:val="00296EC2"/>
    <w:rsid w:val="002A49B9"/>
    <w:rsid w:val="002A7E11"/>
    <w:rsid w:val="002C33A0"/>
    <w:rsid w:val="002E2094"/>
    <w:rsid w:val="002F0CC2"/>
    <w:rsid w:val="002F667B"/>
    <w:rsid w:val="002F7F79"/>
    <w:rsid w:val="003001BB"/>
    <w:rsid w:val="003167F1"/>
    <w:rsid w:val="00317340"/>
    <w:rsid w:val="003212A5"/>
    <w:rsid w:val="00327513"/>
    <w:rsid w:val="003345AA"/>
    <w:rsid w:val="003359A8"/>
    <w:rsid w:val="0034244F"/>
    <w:rsid w:val="0034503B"/>
    <w:rsid w:val="00357FA0"/>
    <w:rsid w:val="00363D6A"/>
    <w:rsid w:val="00363DF2"/>
    <w:rsid w:val="00371DE2"/>
    <w:rsid w:val="00387242"/>
    <w:rsid w:val="00394614"/>
    <w:rsid w:val="003A7714"/>
    <w:rsid w:val="003B1FC3"/>
    <w:rsid w:val="003B62B9"/>
    <w:rsid w:val="003C496F"/>
    <w:rsid w:val="003D2C51"/>
    <w:rsid w:val="003D32CE"/>
    <w:rsid w:val="003D48AA"/>
    <w:rsid w:val="003F1BA2"/>
    <w:rsid w:val="003F30B6"/>
    <w:rsid w:val="00400ACB"/>
    <w:rsid w:val="0040305D"/>
    <w:rsid w:val="00407390"/>
    <w:rsid w:val="0041280C"/>
    <w:rsid w:val="00415BDE"/>
    <w:rsid w:val="00432065"/>
    <w:rsid w:val="0044080A"/>
    <w:rsid w:val="00445CA3"/>
    <w:rsid w:val="00456071"/>
    <w:rsid w:val="004608AB"/>
    <w:rsid w:val="00477409"/>
    <w:rsid w:val="00480F8A"/>
    <w:rsid w:val="00493FE4"/>
    <w:rsid w:val="00495187"/>
    <w:rsid w:val="004A29AF"/>
    <w:rsid w:val="004C3C42"/>
    <w:rsid w:val="004C46CF"/>
    <w:rsid w:val="004E3791"/>
    <w:rsid w:val="004E6581"/>
    <w:rsid w:val="004F3141"/>
    <w:rsid w:val="004F3405"/>
    <w:rsid w:val="0050168B"/>
    <w:rsid w:val="00502189"/>
    <w:rsid w:val="0050440E"/>
    <w:rsid w:val="00511CDA"/>
    <w:rsid w:val="00521E7B"/>
    <w:rsid w:val="00524C5D"/>
    <w:rsid w:val="005323D7"/>
    <w:rsid w:val="0053453E"/>
    <w:rsid w:val="00537B44"/>
    <w:rsid w:val="00550013"/>
    <w:rsid w:val="00594D65"/>
    <w:rsid w:val="005A2AAA"/>
    <w:rsid w:val="005D0C66"/>
    <w:rsid w:val="005D3112"/>
    <w:rsid w:val="005D4AFE"/>
    <w:rsid w:val="005E3271"/>
    <w:rsid w:val="005F3DC0"/>
    <w:rsid w:val="006076F3"/>
    <w:rsid w:val="0061291A"/>
    <w:rsid w:val="00613303"/>
    <w:rsid w:val="006153BA"/>
    <w:rsid w:val="006167C1"/>
    <w:rsid w:val="006236C7"/>
    <w:rsid w:val="006237D9"/>
    <w:rsid w:val="00630B4F"/>
    <w:rsid w:val="0065757B"/>
    <w:rsid w:val="006674EE"/>
    <w:rsid w:val="0067391D"/>
    <w:rsid w:val="006919BC"/>
    <w:rsid w:val="006A17D6"/>
    <w:rsid w:val="006C0BA1"/>
    <w:rsid w:val="006D3BEA"/>
    <w:rsid w:val="006F5DD2"/>
    <w:rsid w:val="00700CC0"/>
    <w:rsid w:val="007078F3"/>
    <w:rsid w:val="007206AB"/>
    <w:rsid w:val="00725E15"/>
    <w:rsid w:val="007408CB"/>
    <w:rsid w:val="007449C8"/>
    <w:rsid w:val="007825B5"/>
    <w:rsid w:val="007942DE"/>
    <w:rsid w:val="00794643"/>
    <w:rsid w:val="007B4532"/>
    <w:rsid w:val="007B4B32"/>
    <w:rsid w:val="007E185D"/>
    <w:rsid w:val="007F089C"/>
    <w:rsid w:val="007F0A73"/>
    <w:rsid w:val="007F2298"/>
    <w:rsid w:val="00800C12"/>
    <w:rsid w:val="00802B0A"/>
    <w:rsid w:val="00803165"/>
    <w:rsid w:val="0080455F"/>
    <w:rsid w:val="00804C92"/>
    <w:rsid w:val="00811FB5"/>
    <w:rsid w:val="0081507F"/>
    <w:rsid w:val="008175BA"/>
    <w:rsid w:val="00826A41"/>
    <w:rsid w:val="00830DE1"/>
    <w:rsid w:val="00842339"/>
    <w:rsid w:val="00842A36"/>
    <w:rsid w:val="0085479B"/>
    <w:rsid w:val="00857F76"/>
    <w:rsid w:val="00863B8C"/>
    <w:rsid w:val="00864E86"/>
    <w:rsid w:val="00873556"/>
    <w:rsid w:val="0088004D"/>
    <w:rsid w:val="00880B2B"/>
    <w:rsid w:val="008828FA"/>
    <w:rsid w:val="0088304B"/>
    <w:rsid w:val="00890814"/>
    <w:rsid w:val="008A1373"/>
    <w:rsid w:val="008C08A6"/>
    <w:rsid w:val="008D1FE8"/>
    <w:rsid w:val="008E7AA0"/>
    <w:rsid w:val="009067B2"/>
    <w:rsid w:val="0090790C"/>
    <w:rsid w:val="00915EBA"/>
    <w:rsid w:val="00923404"/>
    <w:rsid w:val="00926428"/>
    <w:rsid w:val="009273E7"/>
    <w:rsid w:val="00931930"/>
    <w:rsid w:val="00936E7B"/>
    <w:rsid w:val="0095503F"/>
    <w:rsid w:val="00960944"/>
    <w:rsid w:val="00960BF3"/>
    <w:rsid w:val="009A1FBF"/>
    <w:rsid w:val="009B3CB4"/>
    <w:rsid w:val="009B6DB7"/>
    <w:rsid w:val="009C0A58"/>
    <w:rsid w:val="009D59CB"/>
    <w:rsid w:val="009D65D7"/>
    <w:rsid w:val="009F2D2E"/>
    <w:rsid w:val="00A077C6"/>
    <w:rsid w:val="00A4403A"/>
    <w:rsid w:val="00A63939"/>
    <w:rsid w:val="00A65014"/>
    <w:rsid w:val="00A749FF"/>
    <w:rsid w:val="00A74E31"/>
    <w:rsid w:val="00A90A41"/>
    <w:rsid w:val="00AA5A7C"/>
    <w:rsid w:val="00AC2B82"/>
    <w:rsid w:val="00AD5E3C"/>
    <w:rsid w:val="00AD6905"/>
    <w:rsid w:val="00AE2206"/>
    <w:rsid w:val="00AE6EA5"/>
    <w:rsid w:val="00AF09F3"/>
    <w:rsid w:val="00AF50D0"/>
    <w:rsid w:val="00AF608F"/>
    <w:rsid w:val="00B000D8"/>
    <w:rsid w:val="00B10B30"/>
    <w:rsid w:val="00B10CFB"/>
    <w:rsid w:val="00B41A2C"/>
    <w:rsid w:val="00B64A39"/>
    <w:rsid w:val="00B66F59"/>
    <w:rsid w:val="00B71526"/>
    <w:rsid w:val="00B76FE6"/>
    <w:rsid w:val="00B8030D"/>
    <w:rsid w:val="00B8722B"/>
    <w:rsid w:val="00BA009C"/>
    <w:rsid w:val="00BA220D"/>
    <w:rsid w:val="00BD3DCB"/>
    <w:rsid w:val="00BD6990"/>
    <w:rsid w:val="00BF3AC3"/>
    <w:rsid w:val="00C12A11"/>
    <w:rsid w:val="00C12E20"/>
    <w:rsid w:val="00C156B4"/>
    <w:rsid w:val="00C21440"/>
    <w:rsid w:val="00C21507"/>
    <w:rsid w:val="00C33571"/>
    <w:rsid w:val="00C401D6"/>
    <w:rsid w:val="00C4045B"/>
    <w:rsid w:val="00C47C80"/>
    <w:rsid w:val="00C67C26"/>
    <w:rsid w:val="00C77AD2"/>
    <w:rsid w:val="00C87D55"/>
    <w:rsid w:val="00C91E98"/>
    <w:rsid w:val="00CA06E8"/>
    <w:rsid w:val="00CA7E06"/>
    <w:rsid w:val="00CB7E6B"/>
    <w:rsid w:val="00CC3637"/>
    <w:rsid w:val="00CC47BB"/>
    <w:rsid w:val="00CD356F"/>
    <w:rsid w:val="00CE020C"/>
    <w:rsid w:val="00CE11CD"/>
    <w:rsid w:val="00CE4C5C"/>
    <w:rsid w:val="00D015DC"/>
    <w:rsid w:val="00D135F9"/>
    <w:rsid w:val="00D31B5F"/>
    <w:rsid w:val="00D31F59"/>
    <w:rsid w:val="00D42DD8"/>
    <w:rsid w:val="00D42F45"/>
    <w:rsid w:val="00D627CC"/>
    <w:rsid w:val="00D67795"/>
    <w:rsid w:val="00D72C1B"/>
    <w:rsid w:val="00D80304"/>
    <w:rsid w:val="00D8353A"/>
    <w:rsid w:val="00D93F48"/>
    <w:rsid w:val="00D9447A"/>
    <w:rsid w:val="00DC1150"/>
    <w:rsid w:val="00DC6622"/>
    <w:rsid w:val="00DC7771"/>
    <w:rsid w:val="00DE7084"/>
    <w:rsid w:val="00DF1EB1"/>
    <w:rsid w:val="00DF7C40"/>
    <w:rsid w:val="00E17EEB"/>
    <w:rsid w:val="00E302C5"/>
    <w:rsid w:val="00E30499"/>
    <w:rsid w:val="00E357D5"/>
    <w:rsid w:val="00E35BA1"/>
    <w:rsid w:val="00E40CC6"/>
    <w:rsid w:val="00E46B90"/>
    <w:rsid w:val="00E54F1E"/>
    <w:rsid w:val="00E80AA2"/>
    <w:rsid w:val="00E932A2"/>
    <w:rsid w:val="00E97008"/>
    <w:rsid w:val="00EC271E"/>
    <w:rsid w:val="00EC2DA9"/>
    <w:rsid w:val="00EE109C"/>
    <w:rsid w:val="00EF12D4"/>
    <w:rsid w:val="00EF6D06"/>
    <w:rsid w:val="00EF7D68"/>
    <w:rsid w:val="00F03543"/>
    <w:rsid w:val="00F22048"/>
    <w:rsid w:val="00F4495A"/>
    <w:rsid w:val="00F532EB"/>
    <w:rsid w:val="00F53F35"/>
    <w:rsid w:val="00F55977"/>
    <w:rsid w:val="00F56542"/>
    <w:rsid w:val="00F61CCD"/>
    <w:rsid w:val="00F73599"/>
    <w:rsid w:val="00F7527F"/>
    <w:rsid w:val="00F960C2"/>
    <w:rsid w:val="00FA2002"/>
    <w:rsid w:val="00FA6C9E"/>
    <w:rsid w:val="00FA7A7B"/>
    <w:rsid w:val="00FB3E75"/>
    <w:rsid w:val="00FB6BFD"/>
    <w:rsid w:val="00FC17E7"/>
    <w:rsid w:val="00FE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7F24AE"/>
  <w15:chartTrackingRefBased/>
  <w15:docId w15:val="{6978FE64-F9B7-5840-90A1-95B4C587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Body CS)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25B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5B5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8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5B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8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Katz, Sophie Elizabeth</dc:creator>
  <cp:keywords/>
  <dc:description/>
  <cp:lastModifiedBy>Katz, Sophie Elizabeth</cp:lastModifiedBy>
  <cp:revision>4</cp:revision>
  <dcterms:created xsi:type="dcterms:W3CDTF">2019-07-16T17:49:00Z</dcterms:created>
  <dcterms:modified xsi:type="dcterms:W3CDTF">2019-08-14T16:46:00Z</dcterms:modified>
</cp:coreProperties>
</file>