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A0" w:rsidRDefault="009066A0" w:rsidP="009066A0">
      <w:pPr>
        <w:rPr>
          <w:rFonts w:ascii="Arial" w:hAnsi="Arial" w:cs="Arial"/>
          <w:b/>
        </w:rPr>
      </w:pPr>
      <w:r>
        <w:rPr>
          <w:rFonts w:ascii="Arial" w:hAnsi="Arial" w:cs="Arial"/>
          <w:b/>
        </w:rPr>
        <w:t>Respiratory Viruses on Personal Protective Equipment and Bodies of Healthcare Workers</w:t>
      </w:r>
    </w:p>
    <w:p w:rsidR="006B4A8C" w:rsidRDefault="006B4A8C" w:rsidP="006B4A8C">
      <w:pPr>
        <w:rPr>
          <w:rFonts w:ascii="Arial" w:hAnsi="Arial" w:cs="Arial"/>
          <w:vertAlign w:val="superscript"/>
        </w:rPr>
      </w:pPr>
      <w:bookmarkStart w:id="0" w:name="_GoBack"/>
      <w:bookmarkEnd w:id="0"/>
      <w:proofErr w:type="spellStart"/>
      <w:r w:rsidRPr="00F91EE4">
        <w:rPr>
          <w:rFonts w:ascii="Arial" w:hAnsi="Arial" w:cs="Arial"/>
        </w:rPr>
        <w:t>Linh</w:t>
      </w:r>
      <w:proofErr w:type="spellEnd"/>
      <w:r w:rsidRPr="00F91EE4">
        <w:rPr>
          <w:rFonts w:ascii="Arial" w:hAnsi="Arial" w:cs="Arial"/>
        </w:rPr>
        <w:t xml:space="preserve"> T. </w:t>
      </w:r>
      <w:proofErr w:type="spellStart"/>
      <w:r w:rsidRPr="00F91EE4">
        <w:rPr>
          <w:rFonts w:ascii="Arial" w:hAnsi="Arial" w:cs="Arial"/>
        </w:rPr>
        <w:t>Phan</w:t>
      </w:r>
      <w:proofErr w:type="spellEnd"/>
      <w:r w:rsidRPr="00F91EE4">
        <w:rPr>
          <w:rFonts w:ascii="Arial" w:hAnsi="Arial" w:cs="Arial"/>
        </w:rPr>
        <w:t>,</w:t>
      </w:r>
      <w:r>
        <w:rPr>
          <w:rFonts w:ascii="Arial" w:hAnsi="Arial" w:cs="Arial"/>
        </w:rPr>
        <w:t xml:space="preserve"> </w:t>
      </w:r>
      <w:proofErr w:type="spellStart"/>
      <w:r>
        <w:rPr>
          <w:rFonts w:ascii="Arial" w:hAnsi="Arial" w:cs="Arial"/>
        </w:rPr>
        <w:t>PhD</w:t>
      </w:r>
      <w:r w:rsidRPr="00F91EE4">
        <w:rPr>
          <w:rFonts w:ascii="Arial" w:hAnsi="Arial" w:cs="Arial"/>
          <w:vertAlign w:val="superscript"/>
        </w:rPr>
        <w:t>a</w:t>
      </w:r>
      <w:proofErr w:type="spellEnd"/>
    </w:p>
    <w:p w:rsidR="006B4A8C" w:rsidRDefault="006B4A8C" w:rsidP="006B4A8C">
      <w:pPr>
        <w:rPr>
          <w:rFonts w:ascii="Arial" w:hAnsi="Arial" w:cs="Arial"/>
          <w:vertAlign w:val="superscript"/>
        </w:rPr>
      </w:pPr>
      <w:r>
        <w:rPr>
          <w:rFonts w:ascii="Arial" w:hAnsi="Arial" w:cs="Arial"/>
        </w:rPr>
        <w:t xml:space="preserve">Dagmar Sweeney, </w:t>
      </w:r>
      <w:proofErr w:type="spellStart"/>
      <w:r>
        <w:rPr>
          <w:rFonts w:ascii="Arial" w:hAnsi="Arial" w:cs="Arial"/>
        </w:rPr>
        <w:t>MS</w:t>
      </w:r>
      <w:r>
        <w:rPr>
          <w:rFonts w:ascii="Arial" w:hAnsi="Arial" w:cs="Arial"/>
          <w:vertAlign w:val="superscript"/>
        </w:rPr>
        <w:t>b</w:t>
      </w:r>
      <w:proofErr w:type="spellEnd"/>
    </w:p>
    <w:p w:rsidR="006B4A8C" w:rsidRDefault="006B4A8C" w:rsidP="006B4A8C">
      <w:pPr>
        <w:rPr>
          <w:rFonts w:ascii="Arial" w:hAnsi="Arial" w:cs="Arial"/>
          <w:vertAlign w:val="superscript"/>
        </w:rPr>
      </w:pPr>
      <w:proofErr w:type="spellStart"/>
      <w:r>
        <w:rPr>
          <w:rFonts w:ascii="Arial" w:hAnsi="Arial" w:cs="Arial"/>
        </w:rPr>
        <w:t>Dayana</w:t>
      </w:r>
      <w:proofErr w:type="spellEnd"/>
      <w:r>
        <w:rPr>
          <w:rFonts w:ascii="Arial" w:hAnsi="Arial" w:cs="Arial"/>
        </w:rPr>
        <w:t xml:space="preserve"> </w:t>
      </w:r>
      <w:proofErr w:type="spellStart"/>
      <w:r>
        <w:rPr>
          <w:rFonts w:ascii="Arial" w:hAnsi="Arial" w:cs="Arial"/>
        </w:rPr>
        <w:t>Maita</w:t>
      </w:r>
      <w:proofErr w:type="spellEnd"/>
      <w:r>
        <w:rPr>
          <w:rFonts w:ascii="Arial" w:hAnsi="Arial" w:cs="Arial"/>
        </w:rPr>
        <w:t xml:space="preserve">, </w:t>
      </w:r>
      <w:proofErr w:type="spellStart"/>
      <w:r w:rsidRPr="00F91EE4">
        <w:rPr>
          <w:rFonts w:ascii="Arial" w:hAnsi="Arial" w:cs="Arial"/>
        </w:rPr>
        <w:t>MD</w:t>
      </w:r>
      <w:r>
        <w:rPr>
          <w:rFonts w:ascii="Arial" w:hAnsi="Arial" w:cs="Arial"/>
          <w:vertAlign w:val="superscript"/>
        </w:rPr>
        <w:t>c</w:t>
      </w:r>
      <w:proofErr w:type="spellEnd"/>
    </w:p>
    <w:p w:rsidR="006B4A8C" w:rsidRPr="00C51585" w:rsidRDefault="006B4A8C" w:rsidP="006B4A8C">
      <w:pPr>
        <w:rPr>
          <w:rFonts w:ascii="Arial" w:hAnsi="Arial" w:cs="Arial"/>
        </w:rPr>
      </w:pPr>
      <w:r>
        <w:rPr>
          <w:rFonts w:ascii="Arial" w:hAnsi="Arial" w:cs="Arial"/>
        </w:rPr>
        <w:t xml:space="preserve">Donna Moritz, </w:t>
      </w:r>
      <w:proofErr w:type="spellStart"/>
      <w:r w:rsidRPr="00F91EE4">
        <w:rPr>
          <w:rFonts w:ascii="Arial" w:hAnsi="Arial" w:cs="Arial"/>
        </w:rPr>
        <w:t>MD</w:t>
      </w:r>
      <w:r>
        <w:rPr>
          <w:rFonts w:ascii="Arial" w:hAnsi="Arial" w:cs="Arial"/>
          <w:vertAlign w:val="superscript"/>
        </w:rPr>
        <w:t>c</w:t>
      </w:r>
      <w:proofErr w:type="spellEnd"/>
      <w:r>
        <w:rPr>
          <w:rFonts w:ascii="Arial" w:hAnsi="Arial" w:cs="Arial"/>
          <w:vertAlign w:val="superscript"/>
        </w:rPr>
        <w:t xml:space="preserve"> </w:t>
      </w:r>
    </w:p>
    <w:p w:rsidR="006B4A8C" w:rsidRPr="00F91EE4" w:rsidRDefault="006B4A8C" w:rsidP="006B4A8C">
      <w:pPr>
        <w:rPr>
          <w:rFonts w:ascii="Arial" w:hAnsi="Arial" w:cs="Arial"/>
          <w:vertAlign w:val="superscript"/>
        </w:rPr>
      </w:pPr>
      <w:r w:rsidRPr="00F91EE4">
        <w:rPr>
          <w:rFonts w:ascii="Arial" w:hAnsi="Arial" w:cs="Arial"/>
        </w:rPr>
        <w:t xml:space="preserve">Susan C. </w:t>
      </w:r>
      <w:proofErr w:type="spellStart"/>
      <w:r w:rsidRPr="00F91EE4">
        <w:rPr>
          <w:rFonts w:ascii="Arial" w:hAnsi="Arial" w:cs="Arial"/>
        </w:rPr>
        <w:t>Bleasdale</w:t>
      </w:r>
      <w:proofErr w:type="spellEnd"/>
      <w:r w:rsidRPr="00F91EE4">
        <w:rPr>
          <w:rFonts w:ascii="Arial" w:hAnsi="Arial" w:cs="Arial"/>
        </w:rPr>
        <w:t xml:space="preserve">, </w:t>
      </w:r>
      <w:bookmarkStart w:id="1" w:name="OLE_LINK258"/>
      <w:bookmarkStart w:id="2" w:name="OLE_LINK259"/>
      <w:proofErr w:type="spellStart"/>
      <w:r w:rsidRPr="00F91EE4">
        <w:rPr>
          <w:rFonts w:ascii="Arial" w:hAnsi="Arial" w:cs="Arial"/>
        </w:rPr>
        <w:t>MD</w:t>
      </w:r>
      <w:bookmarkEnd w:id="1"/>
      <w:bookmarkEnd w:id="2"/>
      <w:r>
        <w:rPr>
          <w:rFonts w:ascii="Arial" w:hAnsi="Arial" w:cs="Arial"/>
          <w:vertAlign w:val="superscript"/>
        </w:rPr>
        <w:t>c</w:t>
      </w:r>
      <w:proofErr w:type="spellEnd"/>
    </w:p>
    <w:p w:rsidR="006B4A8C" w:rsidRPr="00F91EE4" w:rsidRDefault="006B4A8C" w:rsidP="006B4A8C">
      <w:pPr>
        <w:rPr>
          <w:rFonts w:ascii="Arial" w:hAnsi="Arial" w:cs="Arial"/>
        </w:rPr>
      </w:pPr>
      <w:r w:rsidRPr="00F91EE4">
        <w:rPr>
          <w:rFonts w:ascii="Arial" w:hAnsi="Arial" w:cs="Arial"/>
        </w:rPr>
        <w:t xml:space="preserve">Rachael M. Jones, </w:t>
      </w:r>
      <w:proofErr w:type="spellStart"/>
      <w:r w:rsidRPr="00F91EE4">
        <w:rPr>
          <w:rFonts w:ascii="Arial" w:hAnsi="Arial" w:cs="Arial"/>
        </w:rPr>
        <w:t>PhD</w:t>
      </w:r>
      <w:r w:rsidRPr="00F91EE4">
        <w:rPr>
          <w:rFonts w:ascii="Arial" w:hAnsi="Arial" w:cs="Arial"/>
          <w:vertAlign w:val="superscript"/>
        </w:rPr>
        <w:t>a</w:t>
      </w:r>
      <w:proofErr w:type="spellEnd"/>
    </w:p>
    <w:p w:rsidR="006B4A8C" w:rsidRPr="00F91EE4" w:rsidRDefault="006B4A8C" w:rsidP="006B4A8C">
      <w:pPr>
        <w:rPr>
          <w:rFonts w:ascii="Arial" w:hAnsi="Arial" w:cs="Arial"/>
        </w:rPr>
      </w:pPr>
      <w:proofErr w:type="gramStart"/>
      <w:r w:rsidRPr="00F91EE4">
        <w:rPr>
          <w:rFonts w:ascii="Arial" w:hAnsi="Arial" w:cs="Arial"/>
        </w:rPr>
        <w:t>for</w:t>
      </w:r>
      <w:proofErr w:type="gramEnd"/>
      <w:r w:rsidRPr="00F91EE4">
        <w:rPr>
          <w:rFonts w:ascii="Arial" w:hAnsi="Arial" w:cs="Arial"/>
        </w:rPr>
        <w:t xml:space="preserve"> the CDC Prevention Epicenter</w:t>
      </w:r>
      <w:r>
        <w:rPr>
          <w:rFonts w:ascii="Arial" w:hAnsi="Arial" w:cs="Arial"/>
        </w:rPr>
        <w:t>s</w:t>
      </w:r>
      <w:r w:rsidRPr="00F91EE4">
        <w:rPr>
          <w:rFonts w:ascii="Arial" w:hAnsi="Arial" w:cs="Arial"/>
        </w:rPr>
        <w:t xml:space="preserve"> Program</w:t>
      </w:r>
    </w:p>
    <w:p w:rsidR="006B4A8C" w:rsidRDefault="006B4A8C" w:rsidP="006B4A8C">
      <w:pPr>
        <w:spacing w:line="240" w:lineRule="auto"/>
        <w:rPr>
          <w:rFonts w:ascii="Arial" w:eastAsia="Arial" w:hAnsi="Arial" w:cs="Arial"/>
        </w:rPr>
      </w:pPr>
      <w:proofErr w:type="gramStart"/>
      <w:r w:rsidRPr="00F91EE4">
        <w:rPr>
          <w:rFonts w:ascii="Arial" w:eastAsia="Arial" w:hAnsi="Arial" w:cs="Arial"/>
          <w:vertAlign w:val="superscript"/>
        </w:rPr>
        <w:t>a</w:t>
      </w:r>
      <w:proofErr w:type="gramEnd"/>
      <w:r w:rsidRPr="00F91EE4">
        <w:rPr>
          <w:rFonts w:ascii="Arial" w:eastAsia="Arial" w:hAnsi="Arial" w:cs="Arial"/>
          <w:vertAlign w:val="subscript"/>
        </w:rPr>
        <w:t xml:space="preserve"> </w:t>
      </w:r>
      <w:r>
        <w:rPr>
          <w:rFonts w:ascii="Arial" w:eastAsia="Arial" w:hAnsi="Arial" w:cs="Arial"/>
        </w:rPr>
        <w:t xml:space="preserve">Division of Environmental and Occupational Health Sciences, </w:t>
      </w:r>
      <w:r w:rsidRPr="00F91EE4">
        <w:rPr>
          <w:rFonts w:ascii="Arial" w:eastAsia="Arial" w:hAnsi="Arial" w:cs="Arial"/>
        </w:rPr>
        <w:t>School of Public Health, University of Illinois at Chicago, Chicago, IL, USA</w:t>
      </w:r>
    </w:p>
    <w:p w:rsidR="006B4A8C" w:rsidRPr="001A5E4F" w:rsidRDefault="006B4A8C" w:rsidP="006B4A8C">
      <w:pPr>
        <w:spacing w:line="240" w:lineRule="auto"/>
        <w:rPr>
          <w:rFonts w:ascii="Arial" w:eastAsia="Arial" w:hAnsi="Arial" w:cs="Arial"/>
        </w:rPr>
      </w:pPr>
      <w:proofErr w:type="gramStart"/>
      <w:r>
        <w:rPr>
          <w:rFonts w:ascii="Arial" w:eastAsia="Arial" w:hAnsi="Arial" w:cs="Arial"/>
          <w:vertAlign w:val="superscript"/>
        </w:rPr>
        <w:t>b</w:t>
      </w:r>
      <w:proofErr w:type="gramEnd"/>
      <w:r>
        <w:rPr>
          <w:rFonts w:ascii="Arial" w:eastAsia="Arial" w:hAnsi="Arial" w:cs="Arial"/>
        </w:rPr>
        <w:t xml:space="preserve"> Sequencing Core, University of Illinois at Chicago, Chicago, IL, USA</w:t>
      </w:r>
    </w:p>
    <w:p w:rsidR="006B4A8C" w:rsidRPr="00F91EE4" w:rsidRDefault="006B4A8C" w:rsidP="006B4A8C">
      <w:pPr>
        <w:spacing w:line="240" w:lineRule="auto"/>
        <w:rPr>
          <w:rFonts w:ascii="Arial" w:eastAsia="Arial" w:hAnsi="Arial" w:cs="Arial"/>
        </w:rPr>
      </w:pPr>
      <w:r>
        <w:rPr>
          <w:rFonts w:ascii="Arial" w:eastAsia="Arial" w:hAnsi="Arial" w:cs="Arial"/>
          <w:vertAlign w:val="superscript"/>
        </w:rPr>
        <w:t>c</w:t>
      </w:r>
      <w:r w:rsidRPr="00F91EE4">
        <w:rPr>
          <w:rFonts w:ascii="Arial" w:eastAsia="Arial" w:hAnsi="Arial" w:cs="Arial"/>
        </w:rPr>
        <w:t xml:space="preserve"> </w:t>
      </w:r>
      <w:r>
        <w:rPr>
          <w:rFonts w:ascii="Arial" w:eastAsia="Arial" w:hAnsi="Arial" w:cs="Arial"/>
        </w:rPr>
        <w:t xml:space="preserve">Department of Medicine, </w:t>
      </w:r>
      <w:r w:rsidRPr="00F91EE4">
        <w:rPr>
          <w:rFonts w:ascii="Arial" w:eastAsia="Arial" w:hAnsi="Arial" w:cs="Arial"/>
        </w:rPr>
        <w:t>College of Medicine, University of Illinois at Chicago, Chicago, IL, USA</w:t>
      </w:r>
    </w:p>
    <w:p w:rsidR="006B4A8C" w:rsidRPr="00F91EE4" w:rsidRDefault="006B4A8C" w:rsidP="006B4A8C">
      <w:pPr>
        <w:spacing w:line="240" w:lineRule="auto"/>
        <w:rPr>
          <w:rFonts w:ascii="Arial" w:eastAsia="Arial" w:hAnsi="Arial" w:cs="Arial"/>
        </w:rPr>
      </w:pPr>
    </w:p>
    <w:p w:rsidR="006B4A8C" w:rsidRPr="00F91EE4" w:rsidRDefault="006B4A8C" w:rsidP="006B4A8C">
      <w:pPr>
        <w:spacing w:line="240" w:lineRule="auto"/>
        <w:rPr>
          <w:rFonts w:ascii="Arial" w:eastAsia="Arial" w:hAnsi="Arial" w:cs="Arial"/>
        </w:rPr>
      </w:pPr>
      <w:r w:rsidRPr="00F91EE4">
        <w:rPr>
          <w:rFonts w:ascii="Arial" w:eastAsia="Arial" w:hAnsi="Arial" w:cs="Arial"/>
        </w:rPr>
        <w:t>Corresponding Author</w:t>
      </w:r>
      <w:r>
        <w:rPr>
          <w:rFonts w:ascii="Arial" w:eastAsia="Arial" w:hAnsi="Arial" w:cs="Arial"/>
        </w:rPr>
        <w:t xml:space="preserve">: </w:t>
      </w:r>
      <w:r w:rsidRPr="00F91EE4">
        <w:rPr>
          <w:rFonts w:ascii="Arial" w:eastAsia="Arial" w:hAnsi="Arial" w:cs="Arial"/>
        </w:rPr>
        <w:t>Rachael M. Jones</w:t>
      </w:r>
      <w:r>
        <w:rPr>
          <w:rFonts w:ascii="Arial" w:eastAsia="Arial" w:hAnsi="Arial" w:cs="Arial"/>
        </w:rPr>
        <w:t xml:space="preserve">, School of Medicine, University of Utah, 391 </w:t>
      </w:r>
      <w:proofErr w:type="spellStart"/>
      <w:r>
        <w:rPr>
          <w:rFonts w:ascii="Arial" w:eastAsia="Arial" w:hAnsi="Arial" w:cs="Arial"/>
        </w:rPr>
        <w:t>Chipeta</w:t>
      </w:r>
      <w:proofErr w:type="spellEnd"/>
      <w:r>
        <w:rPr>
          <w:rFonts w:ascii="Arial" w:eastAsia="Arial" w:hAnsi="Arial" w:cs="Arial"/>
        </w:rPr>
        <w:t xml:space="preserve"> Way Suite C, Salt Lake City, UT 84108, 801-585-0451 (phone), </w:t>
      </w:r>
      <w:r w:rsidRPr="002D0B56">
        <w:rPr>
          <w:rFonts w:ascii="Arial" w:hAnsi="Arial" w:cs="Arial"/>
        </w:rPr>
        <w:t>801-581-7224 (fax)</w:t>
      </w:r>
    </w:p>
    <w:p w:rsidR="006B4A8C" w:rsidRDefault="006B4A8C" w:rsidP="006B4A8C">
      <w:pPr>
        <w:spacing w:line="480" w:lineRule="auto"/>
        <w:jc w:val="center"/>
        <w:rPr>
          <w:rFonts w:ascii="Arial" w:hAnsi="Arial" w:cs="Arial"/>
          <w:b/>
        </w:rPr>
      </w:pPr>
    </w:p>
    <w:p w:rsidR="006B4A8C" w:rsidRDefault="006B4A8C" w:rsidP="006B4A8C">
      <w:pPr>
        <w:spacing w:line="480" w:lineRule="auto"/>
        <w:jc w:val="center"/>
        <w:rPr>
          <w:rFonts w:ascii="Arial" w:hAnsi="Arial" w:cs="Arial"/>
          <w:b/>
        </w:rPr>
      </w:pPr>
      <w:r>
        <w:rPr>
          <w:rFonts w:ascii="Arial" w:hAnsi="Arial" w:cs="Arial"/>
          <w:b/>
        </w:rPr>
        <w:t>SUPPLEMENTARY MATERIAL</w:t>
      </w:r>
    </w:p>
    <w:p w:rsidR="006B4A8C" w:rsidRDefault="006B4A8C">
      <w:pPr>
        <w:spacing w:after="0" w:line="240" w:lineRule="auto"/>
        <w:rPr>
          <w:rFonts w:ascii="Arial" w:hAnsi="Arial" w:cs="Arial"/>
          <w:b/>
        </w:rPr>
      </w:pPr>
      <w:r>
        <w:rPr>
          <w:rFonts w:ascii="Arial" w:hAnsi="Arial" w:cs="Arial"/>
          <w:b/>
        </w:rPr>
        <w:br w:type="page"/>
      </w:r>
    </w:p>
    <w:p w:rsidR="006B4A8C" w:rsidRDefault="006B4A8C" w:rsidP="006B4A8C">
      <w:pPr>
        <w:spacing w:line="480" w:lineRule="auto"/>
        <w:jc w:val="center"/>
        <w:rPr>
          <w:rFonts w:ascii="Arial" w:hAnsi="Arial" w:cs="Arial"/>
          <w:b/>
        </w:rPr>
      </w:pPr>
    </w:p>
    <w:p w:rsidR="006B4A8C" w:rsidRPr="00F91EE4" w:rsidRDefault="006B4A8C" w:rsidP="006B4A8C">
      <w:pPr>
        <w:spacing w:line="480" w:lineRule="auto"/>
        <w:jc w:val="center"/>
        <w:rPr>
          <w:rFonts w:ascii="Arial" w:hAnsi="Arial" w:cs="Arial"/>
          <w:b/>
        </w:rPr>
      </w:pPr>
      <w:proofErr w:type="gramStart"/>
      <w:r>
        <w:rPr>
          <w:rFonts w:ascii="Arial" w:hAnsi="Arial" w:cs="Arial"/>
          <w:b/>
        </w:rPr>
        <w:t>Supplementary Material 1.</w:t>
      </w:r>
      <w:proofErr w:type="gramEnd"/>
      <w:r>
        <w:rPr>
          <w:rFonts w:ascii="Arial" w:hAnsi="Arial" w:cs="Arial"/>
          <w:b/>
        </w:rPr>
        <w:t xml:space="preserve"> </w:t>
      </w:r>
      <w:r w:rsidRPr="00F91EE4">
        <w:rPr>
          <w:rFonts w:ascii="Arial" w:hAnsi="Arial" w:cs="Arial"/>
          <w:b/>
        </w:rPr>
        <w:t>HEALTHCARE WORKER SAMPLING PROTOCOL</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7369"/>
      </w:tblGrid>
      <w:tr w:rsidR="006B4A8C" w:rsidRPr="00F91EE4" w:rsidTr="00F7697B">
        <w:trPr>
          <w:trHeight w:val="432"/>
        </w:trPr>
        <w:tc>
          <w:tcPr>
            <w:tcW w:w="0" w:type="auto"/>
          </w:tcPr>
          <w:p w:rsidR="006B4A8C" w:rsidRPr="00F91EE4" w:rsidRDefault="006B4A8C" w:rsidP="00F7697B">
            <w:pPr>
              <w:pStyle w:val="ListParagraph"/>
              <w:ind w:left="0"/>
              <w:jc w:val="center"/>
              <w:rPr>
                <w:rFonts w:ascii="Arial" w:hAnsi="Arial" w:cs="Arial"/>
                <w:b/>
              </w:rPr>
            </w:pPr>
            <w:r w:rsidRPr="00F91EE4">
              <w:rPr>
                <w:rFonts w:ascii="Arial" w:hAnsi="Arial" w:cs="Arial"/>
                <w:b/>
              </w:rPr>
              <w:t>Sampling Surface</w:t>
            </w:r>
          </w:p>
        </w:tc>
        <w:tc>
          <w:tcPr>
            <w:tcW w:w="0" w:type="auto"/>
          </w:tcPr>
          <w:p w:rsidR="006B4A8C" w:rsidRPr="00F91EE4" w:rsidRDefault="006B4A8C" w:rsidP="00F7697B">
            <w:pPr>
              <w:pStyle w:val="ListParagraph"/>
              <w:ind w:left="0"/>
              <w:jc w:val="center"/>
              <w:rPr>
                <w:rFonts w:ascii="Arial" w:hAnsi="Arial" w:cs="Arial"/>
                <w:b/>
              </w:rPr>
            </w:pPr>
            <w:r w:rsidRPr="00F91EE4">
              <w:rPr>
                <w:rFonts w:ascii="Arial" w:hAnsi="Arial" w:cs="Arial"/>
                <w:b/>
              </w:rPr>
              <w:t>Sampling Instruction</w:t>
            </w:r>
          </w:p>
        </w:tc>
      </w:tr>
      <w:tr w:rsidR="006B4A8C" w:rsidRPr="00F91EE4" w:rsidTr="00F7697B">
        <w:trPr>
          <w:trHeight w:val="432"/>
        </w:trPr>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 xml:space="preserve">Gloves </w:t>
            </w:r>
            <w:r w:rsidRPr="00F91EE4">
              <w:rPr>
                <w:rFonts w:ascii="Arial" w:hAnsi="Arial" w:cs="Arial"/>
                <w:vertAlign w:val="superscript"/>
              </w:rPr>
              <w:t>b</w:t>
            </w:r>
          </w:p>
        </w:tc>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Palm and finger surfaces of HCW’s dominant glove will be swabbed using Copan swab. Swabbing will be performed in two perpendicular directions to ensure the maximum surface area is represented in the sample</w:t>
            </w:r>
          </w:p>
          <w:p w:rsidR="006B4A8C" w:rsidRPr="00F91EE4" w:rsidRDefault="006B4A8C" w:rsidP="00F7697B">
            <w:pPr>
              <w:pStyle w:val="ListParagraph"/>
              <w:ind w:left="0"/>
              <w:rPr>
                <w:rFonts w:ascii="Arial" w:hAnsi="Arial" w:cs="Arial"/>
              </w:rPr>
            </w:pPr>
            <w:r w:rsidRPr="00F91EE4">
              <w:rPr>
                <w:rFonts w:ascii="Arial" w:hAnsi="Arial" w:cs="Arial"/>
              </w:rPr>
              <w:t xml:space="preserve">Glove area = </w:t>
            </w:r>
            <w:bookmarkStart w:id="3" w:name="OLE_LINK16"/>
            <w:bookmarkStart w:id="4" w:name="OLE_LINK17"/>
            <w:r w:rsidRPr="00F91EE4">
              <w:rPr>
                <w:rFonts w:ascii="Arial" w:hAnsi="Arial" w:cs="Arial"/>
              </w:rPr>
              <w:t>153 cm</w:t>
            </w:r>
            <w:r w:rsidRPr="00F91EE4">
              <w:rPr>
                <w:rFonts w:ascii="Arial" w:hAnsi="Arial" w:cs="Arial"/>
                <w:vertAlign w:val="superscript"/>
              </w:rPr>
              <w:t>2</w:t>
            </w:r>
            <w:bookmarkEnd w:id="3"/>
            <w:bookmarkEnd w:id="4"/>
          </w:p>
        </w:tc>
      </w:tr>
      <w:tr w:rsidR="006B4A8C" w:rsidRPr="00F91EE4" w:rsidTr="00F7697B">
        <w:trPr>
          <w:trHeight w:val="432"/>
        </w:trPr>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Bare hands after care, before hygiene</w:t>
            </w:r>
            <w:r w:rsidRPr="00F91EE4">
              <w:rPr>
                <w:rFonts w:ascii="Arial" w:hAnsi="Arial" w:cs="Arial"/>
                <w:vertAlign w:val="superscript"/>
              </w:rPr>
              <w:t xml:space="preserve"> b</w:t>
            </w:r>
          </w:p>
        </w:tc>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Palm and finger surfaces of HCW’s dominant hand will be swabbed using Copan swab. Swabbing will be performed in two perpendicular directions to ensure the maximum surface area is represented in the sample</w:t>
            </w:r>
          </w:p>
          <w:p w:rsidR="006B4A8C" w:rsidRPr="00F91EE4" w:rsidRDefault="006B4A8C" w:rsidP="00F7697B">
            <w:pPr>
              <w:pStyle w:val="ListParagraph"/>
              <w:ind w:left="0"/>
              <w:rPr>
                <w:rFonts w:ascii="Arial" w:hAnsi="Arial" w:cs="Arial"/>
              </w:rPr>
            </w:pPr>
            <w:r w:rsidRPr="00F91EE4">
              <w:rPr>
                <w:rFonts w:ascii="Arial" w:hAnsi="Arial" w:cs="Arial"/>
              </w:rPr>
              <w:t>Hand area = 153 cm</w:t>
            </w:r>
            <w:r w:rsidRPr="00F91EE4">
              <w:rPr>
                <w:rFonts w:ascii="Arial" w:hAnsi="Arial" w:cs="Arial"/>
                <w:vertAlign w:val="superscript"/>
              </w:rPr>
              <w:t>2</w:t>
            </w:r>
          </w:p>
        </w:tc>
      </w:tr>
      <w:tr w:rsidR="006B4A8C" w:rsidRPr="00F91EE4" w:rsidTr="00F7697B">
        <w:trPr>
          <w:trHeight w:val="432"/>
        </w:trPr>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Mask with eye shield/ Surgical Mask</w:t>
            </w:r>
          </w:p>
        </w:tc>
        <w:tc>
          <w:tcPr>
            <w:tcW w:w="0" w:type="auto"/>
            <w:shd w:val="clear" w:color="auto" w:fill="auto"/>
          </w:tcPr>
          <w:p w:rsidR="006B4A8C" w:rsidRPr="00F91EE4" w:rsidRDefault="006B4A8C" w:rsidP="00F7697B">
            <w:pPr>
              <w:rPr>
                <w:rFonts w:ascii="Arial" w:hAnsi="Arial" w:cs="Arial"/>
              </w:rPr>
            </w:pPr>
            <w:r w:rsidRPr="00F91EE4">
              <w:rPr>
                <w:rFonts w:ascii="Arial" w:hAnsi="Arial" w:cs="Arial"/>
              </w:rPr>
              <w:t xml:space="preserve">Use one side of a Copan to swab vertically the entire mask surface, and use the other side of the Copan to swab horizontally the entire mask surface, and use the tip of the swab to swab on the rear of the mask. </w:t>
            </w:r>
          </w:p>
          <w:p w:rsidR="006B4A8C" w:rsidRPr="00F91EE4" w:rsidRDefault="006B4A8C" w:rsidP="00F7697B">
            <w:pPr>
              <w:rPr>
                <w:rFonts w:ascii="Arial" w:hAnsi="Arial" w:cs="Arial"/>
                <w:vertAlign w:val="superscript"/>
              </w:rPr>
            </w:pPr>
            <w:r w:rsidRPr="00F91EE4">
              <w:rPr>
                <w:rFonts w:ascii="Arial" w:hAnsi="Arial" w:cs="Arial"/>
              </w:rPr>
              <w:t>Mask with eye shield = 17 x 17 = 289 cm</w:t>
            </w:r>
            <w:r w:rsidRPr="00F91EE4">
              <w:rPr>
                <w:rFonts w:ascii="Arial" w:hAnsi="Arial" w:cs="Arial"/>
                <w:vertAlign w:val="superscript"/>
              </w:rPr>
              <w:t>2</w:t>
            </w:r>
          </w:p>
          <w:p w:rsidR="006B4A8C" w:rsidRPr="00F91EE4" w:rsidRDefault="006B4A8C" w:rsidP="00F7697B">
            <w:pPr>
              <w:rPr>
                <w:rFonts w:ascii="Arial" w:hAnsi="Arial" w:cs="Arial"/>
                <w:lang w:val="vi-VN"/>
              </w:rPr>
            </w:pPr>
            <w:r w:rsidRPr="00F91EE4">
              <w:rPr>
                <w:rFonts w:ascii="Arial" w:hAnsi="Arial" w:cs="Arial"/>
              </w:rPr>
              <w:t>Mask without eye shield = 17 x 9 = 153 cm</w:t>
            </w:r>
            <w:r w:rsidRPr="00F91EE4">
              <w:rPr>
                <w:rFonts w:ascii="Arial" w:hAnsi="Arial" w:cs="Arial"/>
                <w:vertAlign w:val="superscript"/>
              </w:rPr>
              <w:t>2</w:t>
            </w:r>
          </w:p>
        </w:tc>
      </w:tr>
      <w:tr w:rsidR="006B4A8C" w:rsidRPr="00F91EE4" w:rsidTr="00F7697B">
        <w:trPr>
          <w:trHeight w:val="1430"/>
        </w:trPr>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Gown</w:t>
            </w:r>
          </w:p>
        </w:tc>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Swab the upper chest and wrist area.</w:t>
            </w:r>
          </w:p>
          <w:p w:rsidR="006B4A8C" w:rsidRPr="00F91EE4" w:rsidRDefault="006B4A8C" w:rsidP="00F7697B">
            <w:pPr>
              <w:pStyle w:val="ListParagraph"/>
              <w:ind w:left="0"/>
              <w:rPr>
                <w:rFonts w:ascii="Arial" w:hAnsi="Arial" w:cs="Arial"/>
              </w:rPr>
            </w:pPr>
            <w:bookmarkStart w:id="5" w:name="OLE_LINK25"/>
            <w:bookmarkStart w:id="6" w:name="OLE_LINK26"/>
            <w:bookmarkStart w:id="7" w:name="OLE_LINK27"/>
            <w:r w:rsidRPr="00F91EE4">
              <w:rPr>
                <w:rFonts w:ascii="Arial" w:hAnsi="Arial" w:cs="Arial"/>
              </w:rPr>
              <w:t xml:space="preserve">Use one side of the Copan to swab vertically/ horizontally the upper chest area </w:t>
            </w:r>
            <w:bookmarkEnd w:id="5"/>
            <w:bookmarkEnd w:id="6"/>
            <w:bookmarkEnd w:id="7"/>
            <w:r w:rsidRPr="00F91EE4">
              <w:rPr>
                <w:rFonts w:ascii="Arial" w:hAnsi="Arial" w:cs="Arial"/>
              </w:rPr>
              <w:t>and the other side of the Copan to swab the wrist area.</w:t>
            </w:r>
          </w:p>
          <w:p w:rsidR="006B4A8C" w:rsidRPr="00F91EE4" w:rsidRDefault="006B4A8C" w:rsidP="00F7697B">
            <w:pPr>
              <w:pStyle w:val="ListParagraph"/>
              <w:ind w:left="0"/>
              <w:rPr>
                <w:rFonts w:ascii="Arial" w:hAnsi="Arial" w:cs="Arial"/>
              </w:rPr>
            </w:pPr>
            <w:r w:rsidRPr="00F91EE4">
              <w:rPr>
                <w:rFonts w:ascii="Arial" w:hAnsi="Arial" w:cs="Arial"/>
              </w:rPr>
              <w:t>Swab area = 336 cm</w:t>
            </w:r>
            <w:r w:rsidRPr="00F91EE4">
              <w:rPr>
                <w:rFonts w:ascii="Arial" w:hAnsi="Arial" w:cs="Arial"/>
                <w:vertAlign w:val="superscript"/>
              </w:rPr>
              <w:t>2</w:t>
            </w:r>
          </w:p>
        </w:tc>
      </w:tr>
      <w:tr w:rsidR="006B4A8C" w:rsidRPr="00F91EE4" w:rsidTr="00F7697B">
        <w:trPr>
          <w:trHeight w:val="881"/>
        </w:trPr>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Personal stethoscope</w:t>
            </w:r>
            <w:r w:rsidRPr="00F91EE4">
              <w:rPr>
                <w:rFonts w:ascii="Arial" w:hAnsi="Arial" w:cs="Arial"/>
                <w:vertAlign w:val="superscript"/>
              </w:rPr>
              <w:t xml:space="preserve"> a</w:t>
            </w:r>
            <w:r w:rsidRPr="00F91EE4">
              <w:rPr>
                <w:rFonts w:ascii="Arial" w:hAnsi="Arial" w:cs="Arial"/>
              </w:rPr>
              <w:t xml:space="preserve"> </w:t>
            </w:r>
            <w:r w:rsidRPr="00F91EE4">
              <w:rPr>
                <w:rFonts w:ascii="Arial" w:hAnsi="Arial" w:cs="Arial"/>
                <w:b/>
              </w:rPr>
              <w:t>(if used)</w:t>
            </w:r>
          </w:p>
        </w:tc>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Use two side of the Copan to swab the whole stethoscope of the provider</w:t>
            </w:r>
          </w:p>
          <w:p w:rsidR="006B4A8C" w:rsidRPr="00F91EE4" w:rsidRDefault="006B4A8C" w:rsidP="00F7697B">
            <w:pPr>
              <w:pStyle w:val="ListParagraph"/>
              <w:ind w:left="0"/>
              <w:rPr>
                <w:rFonts w:ascii="Arial" w:hAnsi="Arial" w:cs="Arial"/>
              </w:rPr>
            </w:pPr>
            <w:r w:rsidRPr="00F91EE4">
              <w:rPr>
                <w:rFonts w:ascii="Arial" w:hAnsi="Arial" w:cs="Arial"/>
              </w:rPr>
              <w:t>Stethoscope area = 102.67 cm</w:t>
            </w:r>
            <w:r w:rsidRPr="00F91EE4">
              <w:rPr>
                <w:rFonts w:ascii="Arial" w:hAnsi="Arial" w:cs="Arial"/>
                <w:vertAlign w:val="superscript"/>
              </w:rPr>
              <w:t>2</w:t>
            </w:r>
          </w:p>
        </w:tc>
      </w:tr>
      <w:tr w:rsidR="006B4A8C" w:rsidRPr="00F91EE4" w:rsidTr="00F7697B">
        <w:trPr>
          <w:trHeight w:val="432"/>
        </w:trPr>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Face</w:t>
            </w:r>
          </w:p>
        </w:tc>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2-cm</w:t>
            </w:r>
            <w:r w:rsidRPr="00F91EE4">
              <w:rPr>
                <w:rFonts w:ascii="Arial" w:hAnsi="Arial" w:cs="Arial"/>
                <w:vertAlign w:val="superscript"/>
              </w:rPr>
              <w:t xml:space="preserve">2 </w:t>
            </w:r>
            <w:r w:rsidRPr="00F91EE4">
              <w:rPr>
                <w:rFonts w:ascii="Arial" w:hAnsi="Arial" w:cs="Arial"/>
              </w:rPr>
              <w:t>area of each cheek where the edge of the mask/respirator has rested will be swabbed vertically and horizontally by each side of the swab</w:t>
            </w:r>
          </w:p>
          <w:p w:rsidR="006B4A8C" w:rsidRPr="00F91EE4" w:rsidRDefault="006B4A8C" w:rsidP="00F7697B">
            <w:pPr>
              <w:pStyle w:val="ListParagraph"/>
              <w:ind w:left="0"/>
              <w:rPr>
                <w:rFonts w:ascii="Arial" w:hAnsi="Arial" w:cs="Arial"/>
              </w:rPr>
            </w:pPr>
            <w:r w:rsidRPr="00F91EE4">
              <w:rPr>
                <w:rFonts w:ascii="Arial" w:hAnsi="Arial" w:cs="Arial"/>
              </w:rPr>
              <w:t>Total swab area = 4 cm</w:t>
            </w:r>
            <w:r w:rsidRPr="00F91EE4">
              <w:rPr>
                <w:rFonts w:ascii="Arial" w:hAnsi="Arial" w:cs="Arial"/>
                <w:vertAlign w:val="superscript"/>
              </w:rPr>
              <w:t>2</w:t>
            </w:r>
          </w:p>
        </w:tc>
      </w:tr>
      <w:tr w:rsidR="006B4A8C" w:rsidRPr="00F91EE4" w:rsidTr="00F7697B">
        <w:trPr>
          <w:trHeight w:val="432"/>
        </w:trPr>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Scrub/ lab coat/clothes</w:t>
            </w:r>
          </w:p>
        </w:tc>
        <w:tc>
          <w:tcPr>
            <w:tcW w:w="0" w:type="auto"/>
            <w:shd w:val="clear" w:color="auto" w:fill="auto"/>
          </w:tcPr>
          <w:p w:rsidR="006B4A8C" w:rsidRPr="00F91EE4" w:rsidRDefault="006B4A8C" w:rsidP="00F7697B">
            <w:pPr>
              <w:pStyle w:val="ListParagraph"/>
              <w:ind w:left="0"/>
              <w:rPr>
                <w:rFonts w:ascii="Arial" w:hAnsi="Arial" w:cs="Arial"/>
              </w:rPr>
            </w:pPr>
            <w:r w:rsidRPr="00F91EE4">
              <w:rPr>
                <w:rFonts w:ascii="Arial" w:hAnsi="Arial" w:cs="Arial"/>
              </w:rPr>
              <w:t>Use one side of the Copan to swab vertically/ horizontally the upper chest area</w:t>
            </w:r>
          </w:p>
          <w:p w:rsidR="006B4A8C" w:rsidRDefault="006B4A8C" w:rsidP="00F7697B">
            <w:pPr>
              <w:pStyle w:val="ListParagraph"/>
              <w:ind w:left="0"/>
              <w:rPr>
                <w:rFonts w:ascii="Arial" w:hAnsi="Arial" w:cs="Arial"/>
              </w:rPr>
            </w:pPr>
            <w:r w:rsidRPr="00F91EE4">
              <w:rPr>
                <w:rFonts w:ascii="Arial" w:hAnsi="Arial" w:cs="Arial"/>
              </w:rPr>
              <w:t>Use the other side of the Copan to swab the sleeve</w:t>
            </w:r>
            <w:r>
              <w:rPr>
                <w:rFonts w:ascii="Arial" w:hAnsi="Arial" w:cs="Arial"/>
              </w:rPr>
              <w:t xml:space="preserve"> if HCWs wearing long sleeves, and wrist if wearing short sleeve scrubs, respectively. </w:t>
            </w:r>
          </w:p>
          <w:p w:rsidR="006B4A8C" w:rsidRPr="00F91EE4" w:rsidRDefault="006B4A8C" w:rsidP="00F7697B">
            <w:pPr>
              <w:pStyle w:val="ListParagraph"/>
              <w:ind w:left="0"/>
              <w:rPr>
                <w:rFonts w:ascii="Arial" w:hAnsi="Arial" w:cs="Arial"/>
              </w:rPr>
            </w:pPr>
            <w:r w:rsidRPr="00F91EE4">
              <w:rPr>
                <w:rFonts w:ascii="Arial" w:hAnsi="Arial" w:cs="Arial"/>
              </w:rPr>
              <w:t>Swab area = 249 cm</w:t>
            </w:r>
            <w:r w:rsidRPr="00F91EE4">
              <w:rPr>
                <w:rFonts w:ascii="Arial" w:hAnsi="Arial" w:cs="Arial"/>
                <w:vertAlign w:val="superscript"/>
              </w:rPr>
              <w:t>2</w:t>
            </w:r>
          </w:p>
        </w:tc>
      </w:tr>
    </w:tbl>
    <w:p w:rsidR="006B4A8C" w:rsidRPr="00F91EE4" w:rsidRDefault="006B4A8C" w:rsidP="006B4A8C">
      <w:pPr>
        <w:spacing w:line="240" w:lineRule="auto"/>
        <w:ind w:left="-360"/>
        <w:rPr>
          <w:rFonts w:ascii="Arial" w:hAnsi="Arial" w:cs="Arial"/>
          <w:vertAlign w:val="superscript"/>
        </w:rPr>
      </w:pPr>
      <w:commentRangeStart w:id="8"/>
      <w:proofErr w:type="gramStart"/>
      <w:r w:rsidRPr="00F91EE4">
        <w:rPr>
          <w:rFonts w:ascii="Arial" w:hAnsi="Arial" w:cs="Arial"/>
          <w:vertAlign w:val="superscript"/>
        </w:rPr>
        <w:t>a</w:t>
      </w:r>
      <w:proofErr w:type="gramEnd"/>
      <w:r w:rsidRPr="00F91EE4">
        <w:rPr>
          <w:rFonts w:ascii="Arial" w:hAnsi="Arial" w:cs="Arial"/>
          <w:vertAlign w:val="superscript"/>
        </w:rPr>
        <w:t xml:space="preserve"> </w:t>
      </w:r>
      <w:r w:rsidRPr="00F91EE4">
        <w:rPr>
          <w:rFonts w:ascii="Arial" w:hAnsi="Arial" w:cs="Arial"/>
        </w:rPr>
        <w:t xml:space="preserve">Surface Area of a Stethoscope is estimated as below: 2 V-shaped cords: 19 cm length and 1 cm </w:t>
      </w:r>
      <w:commentRangeEnd w:id="8"/>
      <w:r w:rsidR="00B37A52">
        <w:rPr>
          <w:rStyle w:val="CommentReference"/>
        </w:rPr>
        <w:commentReference w:id="8"/>
      </w:r>
      <w:r w:rsidRPr="00F91EE4">
        <w:rPr>
          <w:rFonts w:ascii="Arial" w:hAnsi="Arial" w:cs="Arial"/>
        </w:rPr>
        <w:t>diameter (cylinder shape); Black rubber cord: 56 cm length and 3 cm diameter (cylinder shape); Large bell circle shape: 4.5 cm diameter; Small bell circle shape: 2.9 cm diameter; A = 102.67 cm</w:t>
      </w:r>
      <w:r w:rsidRPr="00F91EE4">
        <w:rPr>
          <w:rFonts w:ascii="Arial" w:hAnsi="Arial" w:cs="Arial"/>
          <w:vertAlign w:val="superscript"/>
        </w:rPr>
        <w:t>2</w:t>
      </w:r>
    </w:p>
    <w:p w:rsidR="006B4A8C" w:rsidRPr="00F91EE4" w:rsidRDefault="006B4A8C" w:rsidP="006B4A8C">
      <w:pPr>
        <w:spacing w:line="240" w:lineRule="auto"/>
        <w:ind w:left="-360"/>
        <w:rPr>
          <w:rFonts w:ascii="Arial" w:hAnsi="Arial" w:cs="Arial"/>
        </w:rPr>
      </w:pPr>
      <w:r w:rsidRPr="00F91EE4">
        <w:rPr>
          <w:rFonts w:ascii="Arial" w:hAnsi="Arial" w:cs="Arial"/>
          <w:vertAlign w:val="superscript"/>
        </w:rPr>
        <w:lastRenderedPageBreak/>
        <w:t>b</w:t>
      </w:r>
      <w:r w:rsidRPr="00F91EE4">
        <w:rPr>
          <w:rFonts w:ascii="Arial" w:hAnsi="Arial" w:cs="Arial"/>
        </w:rPr>
        <w:t xml:space="preserve"> Hand and glove areas are estimated using the average of the 50</w:t>
      </w:r>
      <w:r w:rsidRPr="00F91EE4">
        <w:rPr>
          <w:rFonts w:ascii="Arial" w:hAnsi="Arial" w:cs="Arial"/>
          <w:vertAlign w:val="superscript"/>
        </w:rPr>
        <w:t>th</w:t>
      </w:r>
      <w:r w:rsidRPr="00F91EE4">
        <w:rPr>
          <w:rFonts w:ascii="Arial" w:hAnsi="Arial" w:cs="Arial"/>
        </w:rPr>
        <w:t xml:space="preserve"> percentile anthropometric values of man and woman provided by the National Aeronautics and Space Administration</w:t>
      </w:r>
      <w:r>
        <w:rPr>
          <w:rFonts w:ascii="Arial" w:hAnsi="Arial" w:cs="Arial"/>
        </w:rPr>
        <w:t>.</w:t>
      </w:r>
      <w:r w:rsidR="000C7736" w:rsidRPr="00F91EE4">
        <w:rPr>
          <w:rFonts w:ascii="Arial" w:hAnsi="Arial" w:cs="Arial"/>
        </w:rPr>
        <w:fldChar w:fldCharType="begin" w:fldLock="1"/>
      </w:r>
      <w:r>
        <w:rPr>
          <w:rFonts w:ascii="Arial" w:hAnsi="Arial" w:cs="Arial"/>
        </w:rPr>
        <w:instrText>ADDIN CSL_CITATION {"citationItems":[{"id":"ITEM-1","itemData":{"DOI":"10.1201/b10439-5","ISBN":"978-0-8058-5627-9","ISSN":"01415425","abstract":"The NASA-STD-3000 was created to provide a single, comprehensive document defining all generic requirements for space facilities and related equipment which directly interface with crewmembers. This document provides specific user information to ensure proper integration of human-system interface requirements with those of other aerospace disciplines. Video images from relevant space missions are also provided to illustrate human factors design concerns.","author":[{"dropping-particle":"","family":"Allread","given":"W","non-dropping-particle":"","parse-names":false,"suffix":""},{"dropping-particle":"","family":"Israelski","given":"Edmond","non-dropping-particle":"","parse-names":false,"suffix":""}],"container-title":"Handbook of Human Factors in Medical Device Design","id":"ITEM-1","issued":{"date-parts":[["2010"]]},"page":"97-151","title":"Anthropometry and Biomechanics","type":"chapter"},"uris":["http://www.mendeley.com/documents/?uuid=400d5a88-57c9-3719-a019-c6c6ff1e461b"]}],"mendeley":{"formattedCitation":"&lt;sup&gt;17&lt;/sup&gt;","plainTextFormattedCitation":"17","previouslyFormattedCitation":"&lt;sup&gt;17&lt;/sup&gt;"},"properties":{"noteIndex":0},"schema":"https://github.com/citation-style-language/schema/raw/master/csl-citation.json"}</w:instrText>
      </w:r>
      <w:r w:rsidR="000C7736" w:rsidRPr="00F91EE4">
        <w:rPr>
          <w:rFonts w:ascii="Arial" w:hAnsi="Arial" w:cs="Arial"/>
        </w:rPr>
        <w:fldChar w:fldCharType="separate"/>
      </w:r>
      <w:r w:rsidRPr="009A6ED7">
        <w:rPr>
          <w:rFonts w:ascii="Arial" w:hAnsi="Arial" w:cs="Arial"/>
          <w:noProof/>
          <w:vertAlign w:val="superscript"/>
        </w:rPr>
        <w:t>17</w:t>
      </w:r>
      <w:r w:rsidR="000C7736" w:rsidRPr="00F91EE4">
        <w:rPr>
          <w:rFonts w:ascii="Arial" w:hAnsi="Arial" w:cs="Arial"/>
        </w:rPr>
        <w:fldChar w:fldCharType="end"/>
      </w:r>
      <w:r w:rsidRPr="00F91EE4">
        <w:rPr>
          <w:rFonts w:ascii="Arial" w:hAnsi="Arial" w:cs="Arial"/>
        </w:rPr>
        <w:t xml:space="preserve"> </w:t>
      </w:r>
    </w:p>
    <w:p w:rsidR="00A36E17" w:rsidRDefault="00B37A52"/>
    <w:sectPr w:rsidR="00A36E17" w:rsidSect="008E481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dhanalakshmi.m" w:date="2019-10-18T08:52:00Z" w:initials="m">
    <w:p w:rsidR="00B37A52" w:rsidRDefault="00B37A52" w:rsidP="00B37A52">
      <w:pPr>
        <w:pStyle w:val="CommentText"/>
      </w:pPr>
      <w:r>
        <w:rPr>
          <w:rStyle w:val="CommentReference"/>
        </w:rPr>
        <w:annotationRef/>
      </w:r>
      <w:r>
        <w:t>AU: In the footnote of Supplementary Material 1, please clarify “as below.” Thank you</w:t>
      </w:r>
    </w:p>
    <w:p w:rsidR="00B37A52" w:rsidRDefault="00B37A52">
      <w:pPr>
        <w:pStyle w:val="CommentText"/>
      </w:pP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B4A8C"/>
    <w:rsid w:val="000C7736"/>
    <w:rsid w:val="006B4A8C"/>
    <w:rsid w:val="008E4815"/>
    <w:rsid w:val="009066A0"/>
    <w:rsid w:val="00AE5303"/>
    <w:rsid w:val="00B3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8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8C"/>
    <w:pPr>
      <w:ind w:left="720"/>
      <w:contextualSpacing/>
    </w:pPr>
  </w:style>
  <w:style w:type="character" w:styleId="CommentReference">
    <w:name w:val="annotation reference"/>
    <w:basedOn w:val="DefaultParagraphFont"/>
    <w:uiPriority w:val="99"/>
    <w:semiHidden/>
    <w:unhideWhenUsed/>
    <w:rsid w:val="00B37A52"/>
    <w:rPr>
      <w:sz w:val="16"/>
      <w:szCs w:val="16"/>
    </w:rPr>
  </w:style>
  <w:style w:type="paragraph" w:styleId="CommentText">
    <w:name w:val="annotation text"/>
    <w:basedOn w:val="Normal"/>
    <w:link w:val="CommentTextChar"/>
    <w:uiPriority w:val="99"/>
    <w:semiHidden/>
    <w:unhideWhenUsed/>
    <w:rsid w:val="00B37A52"/>
    <w:pPr>
      <w:spacing w:line="240" w:lineRule="auto"/>
    </w:pPr>
    <w:rPr>
      <w:sz w:val="20"/>
      <w:szCs w:val="20"/>
    </w:rPr>
  </w:style>
  <w:style w:type="character" w:customStyle="1" w:styleId="CommentTextChar">
    <w:name w:val="Comment Text Char"/>
    <w:basedOn w:val="DefaultParagraphFont"/>
    <w:link w:val="CommentText"/>
    <w:uiPriority w:val="99"/>
    <w:semiHidden/>
    <w:rsid w:val="00B37A52"/>
    <w:rPr>
      <w:sz w:val="20"/>
      <w:szCs w:val="20"/>
    </w:rPr>
  </w:style>
  <w:style w:type="paragraph" w:styleId="CommentSubject">
    <w:name w:val="annotation subject"/>
    <w:basedOn w:val="CommentText"/>
    <w:next w:val="CommentText"/>
    <w:link w:val="CommentSubjectChar"/>
    <w:uiPriority w:val="99"/>
    <w:semiHidden/>
    <w:unhideWhenUsed/>
    <w:rsid w:val="00B37A52"/>
    <w:rPr>
      <w:b/>
      <w:bCs/>
    </w:rPr>
  </w:style>
  <w:style w:type="character" w:customStyle="1" w:styleId="CommentSubjectChar">
    <w:name w:val="Comment Subject Char"/>
    <w:basedOn w:val="CommentTextChar"/>
    <w:link w:val="CommentSubject"/>
    <w:uiPriority w:val="99"/>
    <w:semiHidden/>
    <w:rsid w:val="00B37A52"/>
    <w:rPr>
      <w:b/>
      <w:bCs/>
    </w:rPr>
  </w:style>
  <w:style w:type="paragraph" w:styleId="BalloonText">
    <w:name w:val="Balloon Text"/>
    <w:basedOn w:val="Normal"/>
    <w:link w:val="BalloonTextChar"/>
    <w:uiPriority w:val="99"/>
    <w:semiHidden/>
    <w:unhideWhenUsed/>
    <w:rsid w:val="00B3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dhanalakshmi.m</cp:lastModifiedBy>
  <cp:revision>3</cp:revision>
  <dcterms:created xsi:type="dcterms:W3CDTF">2019-08-16T15:59:00Z</dcterms:created>
  <dcterms:modified xsi:type="dcterms:W3CDTF">2019-10-18T03:22:00Z</dcterms:modified>
</cp:coreProperties>
</file>