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6" w:rsidRDefault="00CF6526" w:rsidP="00CF652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</w:rPr>
        <w:t>Appendix A: Search Strategies</w:t>
      </w:r>
    </w:p>
    <w:p w:rsidR="00CF6526" w:rsidRDefault="00CF6526" w:rsidP="00CF6526">
      <w:pPr>
        <w:textAlignment w:val="top"/>
        <w:rPr>
          <w:rStyle w:val="Heading2Char"/>
        </w:rPr>
      </w:pPr>
      <w:bookmarkStart w:id="0" w:name="_Toc523130739"/>
      <w:r>
        <w:rPr>
          <w:rStyle w:val="Heading2Char"/>
        </w:rPr>
        <w:t>Database 1</w:t>
      </w:r>
      <w:bookmarkEnd w:id="0"/>
    </w:p>
    <w:p w:rsidR="00CF6526" w:rsidRDefault="00CF6526" w:rsidP="00CF6526">
      <w:pPr>
        <w:rPr>
          <w:rFonts w:ascii="Times New Roman" w:eastAsia="Times New Roman" w:hAnsi="Times New Roman"/>
          <w:sz w:val="24"/>
          <w:szCs w:val="24"/>
        </w:rPr>
      </w:pPr>
      <w:r>
        <w:rPr>
          <w:rStyle w:val="dbname"/>
          <w:color w:val="0A0905"/>
        </w:rPr>
        <w:t>O</w:t>
      </w:r>
      <w:r>
        <w:rPr>
          <w:rStyle w:val="dbname"/>
          <w:b/>
          <w:bCs/>
          <w:color w:val="0A0905"/>
        </w:rPr>
        <w:t xml:space="preserve">vid MEDLINE: </w:t>
      </w:r>
      <w:proofErr w:type="spellStart"/>
      <w:r>
        <w:rPr>
          <w:rStyle w:val="dbname"/>
          <w:b/>
          <w:bCs/>
          <w:color w:val="0A0905"/>
        </w:rPr>
        <w:t>Epub</w:t>
      </w:r>
      <w:proofErr w:type="spellEnd"/>
      <w:r>
        <w:rPr>
          <w:rStyle w:val="dbname"/>
          <w:b/>
          <w:bCs/>
          <w:color w:val="0A0905"/>
        </w:rPr>
        <w:t xml:space="preserve"> Ahead of Print, In-Process &amp; Other Non-Indexed Citations, Ovid MEDLINE® Daily and Ovid MEDLINE® </w:t>
      </w:r>
      <w:r>
        <w:rPr>
          <w:rStyle w:val="dbdate"/>
          <w:color w:val="0A0905"/>
          <w:sz w:val="15"/>
          <w:szCs w:val="15"/>
        </w:rPr>
        <w:t>1946-Present</w:t>
      </w:r>
    </w:p>
    <w:p w:rsidR="00CF6526" w:rsidRDefault="00CF6526" w:rsidP="00CF652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8158"/>
        <w:gridCol w:w="917"/>
      </w:tblGrid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Number"/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"http://ovidsp.tx.ovid.com.myaccess.library.utoronto.ca/sp-3.31.1b/ovidweb.cgi?&amp;S=LJGEFPEMIIDDPHBMNCEKAGOBENHJAA00&amp;Sort+Sets=descending" </w:instrText>
            </w:r>
            <w:r>
              <w:fldChar w:fldCharType="separate"/>
            </w:r>
            <w:r>
              <w:rPr>
                <w:rStyle w:val="Hyperlink"/>
                <w:rFonts w:ascii="Helvetica" w:hAnsi="Helvetica"/>
                <w:color w:val="0768A9"/>
                <w:sz w:val="18"/>
                <w:szCs w:val="18"/>
              </w:rPr>
              <w:t># ▲</w:t>
            </w:r>
            <w:bookmarkEnd w:id="1"/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</w:pPr>
            <w:r>
              <w:rPr>
                <w:rStyle w:val="searchhistory-search-header"/>
                <w:rFonts w:ascii="Helvetica" w:hAnsi="Helvetica"/>
                <w:b/>
                <w:bCs/>
                <w:color w:val="0A0905"/>
                <w:sz w:val="18"/>
                <w:szCs w:val="18"/>
              </w:rPr>
              <w:t>Searches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  <w:t>Results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Microbiology/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6339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exp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Anti-Bacterial Agents/ad,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st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[Administration &amp; Dosage, Standards]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90638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Anti-Infective Agents/ad [Administration &amp; Dosage]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6732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Inappropriate Prescribing/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2306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Antimicrobial Stewardship/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325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((antibiotic* or anti-biotic*)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1011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((antimicrobial* or anti-microbial*)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527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antiinfective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or anti-infective*)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1630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((antibacterial* or anti-bacterial*)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213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((antibiotic* or anti-biotic*) adj2 "use").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23177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((antibiotic* or antimicrobial* or antibacterial* or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microbio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 adj2 stewardship).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3410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* adj2 (lab or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laborator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5475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susceptibility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661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1 or 2 or 3 or 4 or 5 or 6 or 7 or 8 or 9 or 10 or 11 or 12 or 13 or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134440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choice behavior/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29627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choice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architecture*).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122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choice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* adj2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1687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decision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architecture*).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tweak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1106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((restrictive or restricted or restricting)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854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cascad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132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select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9050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modif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4342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stratif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232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sensitiv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3728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enhance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5577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report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(format* or layout or design or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organiz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7747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((routine* or standard)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3715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nudging.tw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244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nudge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or nudges or nudged).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666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framing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or frame or frames or framed).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124444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withhold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or withholds or withholding).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7126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interpretive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comment*).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55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((additional or supplement*) adj2 comment*).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503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intervention*).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12880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systematic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intervention*).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991</w:t>
            </w:r>
          </w:p>
        </w:tc>
      </w:tr>
      <w:tr w:rsidR="00CF6526" w:rsidTr="00CF6526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economic*).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1930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* adj2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strateg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4626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adj4 determinant*).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tw,kf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3769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16 or 17 or 18 or 19 or 20 or 21 or 22 or 23 or 24 or 25 or 26 or 27 or 28 or 29 or 30 or 31 or 32 or 33 or 34 or 35 or 36 or 37 or 38 or 39 or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221686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15 and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718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Animals/ not Humans/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4457626</w:t>
            </w:r>
          </w:p>
        </w:tc>
      </w:tr>
      <w:tr w:rsidR="00CF6526" w:rsidTr="00CF6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42 not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654</w:t>
            </w:r>
          </w:p>
        </w:tc>
      </w:tr>
    </w:tbl>
    <w:p w:rsidR="00CF6526" w:rsidRDefault="00CF6526" w:rsidP="00CF6526">
      <w:pPr>
        <w:rPr>
          <w:lang w:val="en-US"/>
        </w:rPr>
      </w:pPr>
    </w:p>
    <w:p w:rsidR="00CF6526" w:rsidRDefault="00CF6526" w:rsidP="00CF6526">
      <w:pPr>
        <w:textAlignment w:val="top"/>
        <w:rPr>
          <w:rStyle w:val="Heading2Char"/>
        </w:rPr>
      </w:pPr>
      <w:bookmarkStart w:id="2" w:name="_Toc523130740"/>
      <w:r>
        <w:rPr>
          <w:rStyle w:val="Heading2Char"/>
        </w:rPr>
        <w:t>Database 2</w:t>
      </w:r>
      <w:bookmarkEnd w:id="2"/>
      <w:r>
        <w:rPr>
          <w:rStyle w:val="Heading2Char"/>
        </w:rPr>
        <w:t xml:space="preserve"> </w:t>
      </w:r>
    </w:p>
    <w:p w:rsidR="00CF6526" w:rsidRDefault="00CF6526" w:rsidP="00CF6526">
      <w:pPr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Style w:val="dbname"/>
          <w:b/>
          <w:bCs/>
          <w:color w:val="0A0905"/>
        </w:rPr>
        <w:t>Embase</w:t>
      </w:r>
      <w:proofErr w:type="spellEnd"/>
      <w:r>
        <w:rPr>
          <w:rStyle w:val="dbname"/>
          <w:b/>
          <w:bCs/>
          <w:color w:val="0A0905"/>
        </w:rPr>
        <w:t xml:space="preserve"> </w:t>
      </w:r>
      <w:proofErr w:type="spellStart"/>
      <w:r>
        <w:rPr>
          <w:rStyle w:val="dbname"/>
          <w:b/>
          <w:bCs/>
          <w:color w:val="0A0905"/>
        </w:rPr>
        <w:t>Classic+Embase</w:t>
      </w:r>
      <w:proofErr w:type="spellEnd"/>
      <w:r>
        <w:rPr>
          <w:rStyle w:val="dbname"/>
          <w:b/>
          <w:bCs/>
          <w:color w:val="0A0905"/>
        </w:rPr>
        <w:t> </w:t>
      </w:r>
      <w:r>
        <w:rPr>
          <w:rStyle w:val="dbdate"/>
          <w:color w:val="0A0905"/>
          <w:sz w:val="15"/>
          <w:szCs w:val="15"/>
        </w:rPr>
        <w:t>1947 to 2018 August 23</w:t>
      </w:r>
    </w:p>
    <w:p w:rsidR="00CF6526" w:rsidRDefault="00CF6526" w:rsidP="00CF6526"/>
    <w:tbl>
      <w:tblPr>
        <w:tblStyle w:val="TableGrid"/>
        <w:tblW w:w="4991" w:type="pct"/>
        <w:tblInd w:w="0" w:type="dxa"/>
        <w:tblLook w:val="04A0" w:firstRow="1" w:lastRow="0" w:firstColumn="1" w:lastColumn="0" w:noHBand="0" w:noVBand="1"/>
      </w:tblPr>
      <w:tblGrid>
        <w:gridCol w:w="703"/>
        <w:gridCol w:w="7156"/>
        <w:gridCol w:w="1700"/>
      </w:tblGrid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rFonts w:ascii="Helvetica" w:hAnsi="Helvetica"/>
                  <w:color w:val="0768A9"/>
                  <w:sz w:val="18"/>
                  <w:szCs w:val="18"/>
                </w:rPr>
                <w:t># ▲</w:t>
              </w:r>
            </w:hyperlink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</w:pPr>
            <w:r>
              <w:rPr>
                <w:rStyle w:val="searchhistory-search-header"/>
                <w:rFonts w:ascii="Helvetica" w:hAnsi="Helvetica"/>
                <w:b/>
                <w:bCs/>
                <w:color w:val="0A0905"/>
                <w:sz w:val="18"/>
                <w:szCs w:val="18"/>
              </w:rPr>
              <w:t>Searches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0A0905"/>
                <w:sz w:val="18"/>
                <w:szCs w:val="18"/>
              </w:rPr>
              <w:t>Results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microbiology/ and Laboratory/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3624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microbiology test/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275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antiinfective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agent/ad, do [Drug Administration, Drug Dose]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13905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antiinfective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agent/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188475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exp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inappropriate prescribing/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3876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antimicrobial stewardship/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821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((antibiotic* or anti-biotic*)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1480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((antimicrobial* or anti-microbial*)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673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antiinfective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or anti-infective*)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17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lastRenderedPageBreak/>
              <w:t>10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2100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((antibacterial* or anti-bacterial*)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288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((antibiotic* or anti-biotic*) adj2 "use").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28966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((antibiotic* or antimicrobial* or antibacterial* or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microbio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 adj2 stewardship).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4834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microb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* adj2 (lab or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laborator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8012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susceptibility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904</w:t>
            </w:r>
          </w:p>
        </w:tc>
      </w:tr>
      <w:tr w:rsidR="00CF6526" w:rsidTr="00CF6526">
        <w:trPr>
          <w:trHeight w:val="14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1 or 2 or 3 or 5 or 6 or 7 or 8 or 9 or 10 or 11 or 12 or 13 or 14 or 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64191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choice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architecture*).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126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choice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* adj2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1907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decision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architecture*).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41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tweak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1646</w:t>
            </w:r>
          </w:p>
        </w:tc>
      </w:tr>
      <w:tr w:rsidR="00CF6526" w:rsidTr="00CF6526">
        <w:trPr>
          <w:trHeight w:val="7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((restrictive or restricted or restricting)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1119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cascad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136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select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11440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modif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5433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stratif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370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sensitiv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4982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enhance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adj3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6653</w:t>
            </w:r>
          </w:p>
        </w:tc>
      </w:tr>
      <w:tr w:rsidR="00CF6526" w:rsidTr="00CF6526">
        <w:trPr>
          <w:trHeight w:val="7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report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(format* or layout or design or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organiz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8512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((routine* or standard) adj2 report*).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5503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nudging.tw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290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nudge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or nudges or nudged).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548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framing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or frame or frames or framed).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146225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withhold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or withholds or withholding).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9522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interpretive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comment*).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81</w:t>
            </w:r>
          </w:p>
        </w:tc>
      </w:tr>
      <w:tr w:rsidR="00CF6526" w:rsidTr="00CF6526">
        <w:trPr>
          <w:trHeight w:val="7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35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((additional or supplement*) adj2 comment*).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,kw</w:t>
            </w:r>
            <w:proofErr w:type="spellEnd"/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790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36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adj2 intervention*).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16460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37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systematic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intervention*).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1357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38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systematic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 adj2 intervention*).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1357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39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 xml:space="preserve">* adj2 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strateg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5668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40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behavio?</w:t>
            </w:r>
            <w:proofErr w:type="gram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r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* adj4 determinant*).</w:t>
            </w:r>
            <w:proofErr w:type="spellStart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tw,kw</w:t>
            </w:r>
            <w:proofErr w:type="spellEnd"/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4224</w:t>
            </w:r>
          </w:p>
        </w:tc>
      </w:tr>
      <w:tr w:rsidR="00CF6526" w:rsidTr="00CF6526">
        <w:trPr>
          <w:trHeight w:val="109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lastRenderedPageBreak/>
              <w:t>41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17 or 18 or 19 or 20 or 21 or 22 or 23 or 24 or 25 or 26 or 27 or 28 or 29 or 30 or 31 or 32 or 33 or 34 or 35 or 36 or 37 or 38 or 39 or 40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231040</w:t>
            </w:r>
          </w:p>
        </w:tc>
      </w:tr>
      <w:tr w:rsidR="00CF6526" w:rsidTr="00CF6526">
        <w:trPr>
          <w:trHeight w:val="3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42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16 and 41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681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43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Animals/ not Humans/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1318918</w:t>
            </w:r>
          </w:p>
        </w:tc>
      </w:tr>
      <w:tr w:rsidR="00CF6526" w:rsidTr="00CF6526">
        <w:trPr>
          <w:trHeight w:val="3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center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44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Helvetica" w:hAnsi="Helvetica"/>
                <w:color w:val="0A0905"/>
                <w:sz w:val="18"/>
                <w:szCs w:val="18"/>
              </w:rPr>
              <w:t>42 not 43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6" w:rsidRDefault="00CF6526">
            <w:pPr>
              <w:spacing w:line="360" w:lineRule="atLeast"/>
              <w:jc w:val="right"/>
              <w:rPr>
                <w:rFonts w:ascii="Helvetica" w:hAnsi="Helvetica"/>
                <w:color w:val="0A0905"/>
                <w:sz w:val="18"/>
                <w:szCs w:val="18"/>
              </w:rPr>
            </w:pPr>
            <w:r>
              <w:rPr>
                <w:rFonts w:ascii="Helvetica" w:hAnsi="Helvetica"/>
                <w:color w:val="0A0905"/>
                <w:sz w:val="18"/>
                <w:szCs w:val="18"/>
              </w:rPr>
              <w:t>665</w:t>
            </w:r>
          </w:p>
        </w:tc>
      </w:tr>
    </w:tbl>
    <w:p w:rsidR="00CF6526" w:rsidRDefault="00CF6526" w:rsidP="00CF6526">
      <w:pPr>
        <w:pStyle w:val="Heading2"/>
      </w:pPr>
    </w:p>
    <w:p w:rsidR="00CF6526" w:rsidRDefault="00CF6526" w:rsidP="00CF6526">
      <w:pPr>
        <w:pStyle w:val="Heading2"/>
      </w:pPr>
      <w:bookmarkStart w:id="3" w:name="_Toc523130741"/>
      <w:r>
        <w:t>Database 3</w:t>
      </w:r>
      <w:bookmarkEnd w:id="3"/>
      <w:r>
        <w:t xml:space="preserve"> </w:t>
      </w:r>
    </w:p>
    <w:p w:rsidR="00CF6526" w:rsidRDefault="00CF6526" w:rsidP="00CF6526">
      <w:pPr>
        <w:rPr>
          <w:rFonts w:asciiTheme="minorHAnsi" w:hAnsiTheme="minorHAnsi"/>
          <w:sz w:val="28"/>
        </w:rPr>
      </w:pPr>
      <w:hyperlink r:id="rId6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8" name="Picture 8" descr="http://ovidsp.tx.ovid.com/sp-3.31.1b/gifs/dbinfo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ovidsp.tx.ovid.com/sp-3.31.1b/gifs/dbinfo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Cochrane Database of Systematic Reviews 2005 to August 22, 2018, </w:t>
      </w:r>
      <w:hyperlink r:id="rId8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7" name="Picture 7" descr="http://ovidsp.tx.ovid.com/sp-3.31.1b/gifs/dbinfo.gif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ovidsp.tx.ovid.com/sp-3.31.1b/gifs/dbinfo.gif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ACP Journal Club 1991 to July 2018, </w:t>
      </w:r>
      <w:hyperlink r:id="rId9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6" name="Picture 6" descr="http://ovidsp.tx.ovid.com/sp-3.31.1b/gifs/dbinfo.gif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ovidsp.tx.ovid.com/sp-3.31.1b/gifs/dbinfo.gif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Database of Abstracts of Reviews of Effects 1st Quarter 2016, </w:t>
      </w:r>
      <w:hyperlink r:id="rId10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5" name="Picture 5" descr="http://ovidsp.tx.ovid.com/sp-3.31.1b/gifs/dbinfo.gif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ovidsp.tx.ovid.com/sp-3.31.1b/gifs/dbinfo.gif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Cochrane Clinical Answers July 2018, </w:t>
      </w:r>
      <w:hyperlink r:id="rId11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4" name="Picture 4" descr="http://ovidsp.tx.ovid.com/sp-3.31.1b/gifs/dbinfo.gif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ovidsp.tx.ovid.com/sp-3.31.1b/gifs/dbinfo.gif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Cochrane Central Register of Controlled Trials July 2018, </w:t>
      </w:r>
      <w:hyperlink r:id="rId12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3" name="Picture 3" descr="http://ovidsp.tx.ovid.com/sp-3.31.1b/gifs/dbinfo.gif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ovidsp.tx.ovid.com/sp-3.31.1b/gifs/dbinfo.gif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Cochrane Methodology Register 3rd Quarter 2012, </w:t>
      </w:r>
      <w:hyperlink r:id="rId13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>
              <wp:extent cx="154305" cy="154305"/>
              <wp:effectExtent l="0" t="0" r="0" b="0"/>
              <wp:docPr id="2" name="Picture 2" descr="http://ovidsp.tx.ovid.com/sp-3.31.1b/gifs/dbinfo.gif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vidsp.tx.ovid.com/sp-3.31.1b/gifs/dbinfo.gif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Health Technology Assessment 4th Quarter 2016, </w:t>
      </w:r>
      <w:hyperlink r:id="rId14" w:tgtFrame="_blank" w:history="1">
        <w:r>
          <w:rPr>
            <w:rFonts w:asciiTheme="minorHAnsi" w:hAnsiTheme="minorHAnsi"/>
            <w:noProof/>
            <w:lang w:eastAsia="en-CA"/>
          </w:rPr>
          <w:drawing>
            <wp:inline distT="0" distB="0" distL="0" distR="0" wp14:anchorId="2106FFEC" wp14:editId="2494CFDC">
              <wp:extent cx="154305" cy="154305"/>
              <wp:effectExtent l="0" t="0" r="0" b="0"/>
              <wp:docPr id="1" name="Picture 1" descr="http://ovidsp.tx.ovid.com/sp-3.31.1b/gifs/dbinfo.gif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ovidsp.tx.ovid.com/sp-3.31.1b/gifs/dbinfo.gif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Theme="minorHAnsi" w:hAnsiTheme="minorHAnsi"/>
          </w:rPr>
          <w:t> </w:t>
        </w:r>
      </w:hyperlink>
      <w:r>
        <w:rPr>
          <w:rFonts w:asciiTheme="minorHAnsi" w:hAnsiTheme="minorHAnsi"/>
        </w:rPr>
        <w:t>EBM Reviews - NHS Economic Evaluation Database 1st Quarter 2016</w:t>
      </w:r>
    </w:p>
    <w:p w:rsidR="00CF6526" w:rsidRDefault="00CF6526" w:rsidP="00CF6526">
      <w:pPr>
        <w:rPr>
          <w:rFonts w:ascii="Times New Roman" w:hAnsi="Times New Roman"/>
          <w:sz w:val="24"/>
        </w:rPr>
      </w:pPr>
    </w:p>
    <w:tbl>
      <w:tblPr>
        <w:tblW w:w="18090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0"/>
      </w:tblGrid>
      <w:tr w:rsidR="00CF6526" w:rsidTr="00CF65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9145" w:type="dxa"/>
              <w:tblInd w:w="0" w:type="dxa"/>
              <w:tblLook w:val="04A0" w:firstRow="1" w:lastRow="0" w:firstColumn="1" w:lastColumn="0" w:noHBand="0" w:noVBand="1"/>
            </w:tblPr>
            <w:tblGrid>
              <w:gridCol w:w="734"/>
              <w:gridCol w:w="7222"/>
              <w:gridCol w:w="1189"/>
            </w:tblGrid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b/>
                      <w:bCs/>
                      <w:color w:val="0A0905"/>
                      <w:sz w:val="18"/>
                      <w:szCs w:val="18"/>
                    </w:rPr>
                  </w:pPr>
                  <w:hyperlink r:id="rId15" w:history="1">
                    <w:r>
                      <w:rPr>
                        <w:rStyle w:val="Hyperlink"/>
                        <w:rFonts w:ascii="Helvetica" w:hAnsi="Helvetica"/>
                        <w:color w:val="0768A9"/>
                        <w:sz w:val="18"/>
                        <w:szCs w:val="18"/>
                      </w:rPr>
                      <w:t># 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b/>
                      <w:bCs/>
                      <w:color w:val="0A0905"/>
                      <w:sz w:val="18"/>
                      <w:szCs w:val="18"/>
                    </w:rPr>
                  </w:pPr>
                  <w:r>
                    <w:rPr>
                      <w:rStyle w:val="searchhistory-search-header"/>
                      <w:rFonts w:ascii="Helvetica" w:hAnsi="Helvetica"/>
                      <w:b/>
                      <w:bCs/>
                      <w:color w:val="0A0905"/>
                      <w:sz w:val="18"/>
                      <w:szCs w:val="18"/>
                    </w:rPr>
                    <w:t>Searches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b/>
                      <w:bCs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A0905"/>
                      <w:sz w:val="18"/>
                      <w:szCs w:val="18"/>
                    </w:rPr>
                    <w:t>Results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Microbiology/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8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exp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Anti-Bacterial Agents/ad, 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st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[Administration &amp; Dosage, Standards]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3351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Anti-Infective Agents/ad [Administration &amp; Dosage]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40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Inappropriate Prescribing/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104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Antimicrobial Stewardship/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5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((antibiotic* or anti-biotic*)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417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((antimicrobial* or anti-microbial*)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52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antiinfective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or anti-infective*)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microb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adj3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176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((antibacterial* or anti-bacterial*)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8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((antibiotic* or anti-biotic*) adj2 use*).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371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((antibiotic* or antimicrobial* or antibacterial* or 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microbio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*) adj2 stewardship).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232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microb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* adj2 (lab or 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laborator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*)).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188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susceptibility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49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1 or 2 or 3 or 4 or 5 or 6 or 7 or 8 or 9 or 10 or 11 or 12 or 13 or 14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4819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choice behavior/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1247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choice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architecture*).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15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choice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* adj2 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behavio?r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157</w:t>
                  </w:r>
                </w:p>
              </w:tc>
            </w:tr>
            <w:tr w:rsidR="00CF6526">
              <w:trPr>
                <w:trHeight w:val="8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decision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architecture*).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tweak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43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((restrictive or restricted or restricting) adj3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473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cascad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5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select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adj3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10133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modif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adj3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609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stratif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196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sensitiv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2232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enhance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adj3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711</w:t>
                  </w:r>
                </w:p>
              </w:tc>
            </w:tr>
            <w:tr w:rsidR="00CF6526">
              <w:trPr>
                <w:trHeight w:val="29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report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adj2 (format* or layout or design or 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organiz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*)).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967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((routine* or standard) adj2 report*).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2641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nudging.tw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24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nudge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or nudges or nudged).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70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framing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or frame or frames or framed).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4752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withhold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or withholds or withholding).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866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interpretive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adj2 comment*).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0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((additional or supplement*) adj2 comment*).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,kf</w:t>
                  </w:r>
                  <w:proofErr w:type="spellEnd"/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5971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behavio?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r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intervention*).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8087</w:t>
                  </w:r>
                </w:p>
              </w:tc>
            </w:tr>
            <w:tr w:rsidR="00CF6526">
              <w:trPr>
                <w:trHeight w:val="29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systematic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 adj2 intervention*).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6259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behavio?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r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adj2 economic*).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313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behavio?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r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 xml:space="preserve">* adj2 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strateg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1314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behavio?</w:t>
                  </w:r>
                  <w:proofErr w:type="gram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r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* adj4 determinant*).</w:t>
                  </w:r>
                  <w:proofErr w:type="spellStart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tw,kf</w:t>
                  </w:r>
                  <w:proofErr w:type="spellEnd"/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349</w:t>
                  </w:r>
                </w:p>
              </w:tc>
            </w:tr>
            <w:tr w:rsidR="00CF6526">
              <w:trPr>
                <w:trHeight w:val="5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16 or 17 or 18 or 19 or 20 or 21 or 22 or 23 or 24 or 25 or 26 or 27 or 28 or 29 or 30 or 31 or 32 or 33 or 34 or 35 or 36 or 37 or 38 or 39 or 40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34861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15 and 41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436</w:t>
                  </w:r>
                </w:p>
              </w:tc>
            </w:tr>
            <w:tr w:rsidR="00CF6526">
              <w:trPr>
                <w:trHeight w:val="29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Animals/ not Humans/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19</w:t>
                  </w:r>
                </w:p>
              </w:tc>
            </w:tr>
            <w:tr w:rsidR="00CF6526">
              <w:trPr>
                <w:trHeight w:val="29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center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 </w:t>
                  </w:r>
                  <w:r>
                    <w:rPr>
                      <w:rStyle w:val="searchhistory-search-term"/>
                      <w:rFonts w:ascii="Helvetica" w:hAnsi="Helvetica"/>
                      <w:color w:val="0A0905"/>
                      <w:sz w:val="18"/>
                      <w:szCs w:val="18"/>
                    </w:rPr>
                    <w:t>42 not 43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526" w:rsidRDefault="00CF6526">
                  <w:pPr>
                    <w:spacing w:line="360" w:lineRule="atLeast"/>
                    <w:jc w:val="right"/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0A0905"/>
                      <w:sz w:val="18"/>
                      <w:szCs w:val="18"/>
                    </w:rPr>
                    <w:t>436</w:t>
                  </w:r>
                </w:p>
              </w:tc>
            </w:tr>
          </w:tbl>
          <w:p w:rsidR="00CF6526" w:rsidRDefault="00CF6526">
            <w:pPr>
              <w:rPr>
                <w:rFonts w:asciiTheme="minorHAnsi" w:eastAsiaTheme="minorHAnsi" w:hAnsiTheme="minorHAnsi"/>
              </w:rPr>
            </w:pPr>
          </w:p>
        </w:tc>
      </w:tr>
    </w:tbl>
    <w:p w:rsidR="00CF6526" w:rsidRDefault="00CF6526" w:rsidP="00CF6526">
      <w:pPr>
        <w:spacing w:before="120"/>
        <w:rPr>
          <w:rFonts w:asciiTheme="minorHAnsi" w:hAnsiTheme="minorHAnsi"/>
          <w:lang w:val="en-US"/>
        </w:rPr>
      </w:pPr>
    </w:p>
    <w:p w:rsidR="004A0532" w:rsidRDefault="004A0532">
      <w:bookmarkStart w:id="4" w:name="_GoBack"/>
      <w:bookmarkEnd w:id="4"/>
    </w:p>
    <w:sectPr w:rsidR="004A0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5"/>
    <w:rsid w:val="0000180F"/>
    <w:rsid w:val="0001062F"/>
    <w:rsid w:val="0002101F"/>
    <w:rsid w:val="000252A6"/>
    <w:rsid w:val="00051139"/>
    <w:rsid w:val="00093C18"/>
    <w:rsid w:val="000C1196"/>
    <w:rsid w:val="00100B76"/>
    <w:rsid w:val="0010364B"/>
    <w:rsid w:val="001535F6"/>
    <w:rsid w:val="001543A9"/>
    <w:rsid w:val="0016490C"/>
    <w:rsid w:val="00165C57"/>
    <w:rsid w:val="00172FBA"/>
    <w:rsid w:val="00181ABC"/>
    <w:rsid w:val="001931A9"/>
    <w:rsid w:val="0019622D"/>
    <w:rsid w:val="001C2609"/>
    <w:rsid w:val="001C5233"/>
    <w:rsid w:val="00203E0B"/>
    <w:rsid w:val="0020434B"/>
    <w:rsid w:val="00247287"/>
    <w:rsid w:val="002646CA"/>
    <w:rsid w:val="0027423A"/>
    <w:rsid w:val="002A41C2"/>
    <w:rsid w:val="002E047F"/>
    <w:rsid w:val="002F5FFD"/>
    <w:rsid w:val="0030036B"/>
    <w:rsid w:val="00311758"/>
    <w:rsid w:val="00313FFD"/>
    <w:rsid w:val="00326FFE"/>
    <w:rsid w:val="00334369"/>
    <w:rsid w:val="003416E8"/>
    <w:rsid w:val="003443D7"/>
    <w:rsid w:val="003747CF"/>
    <w:rsid w:val="00394C9C"/>
    <w:rsid w:val="003A592E"/>
    <w:rsid w:val="003B7D13"/>
    <w:rsid w:val="003D4C7A"/>
    <w:rsid w:val="0047115B"/>
    <w:rsid w:val="0048675E"/>
    <w:rsid w:val="004A0532"/>
    <w:rsid w:val="004A313C"/>
    <w:rsid w:val="004F0208"/>
    <w:rsid w:val="005671C8"/>
    <w:rsid w:val="00576E87"/>
    <w:rsid w:val="00584C56"/>
    <w:rsid w:val="005C0839"/>
    <w:rsid w:val="005E589F"/>
    <w:rsid w:val="00640667"/>
    <w:rsid w:val="00682289"/>
    <w:rsid w:val="006C0F41"/>
    <w:rsid w:val="006C78C3"/>
    <w:rsid w:val="00711B46"/>
    <w:rsid w:val="007201B6"/>
    <w:rsid w:val="007379FA"/>
    <w:rsid w:val="00765576"/>
    <w:rsid w:val="00793C57"/>
    <w:rsid w:val="007A6376"/>
    <w:rsid w:val="007D5192"/>
    <w:rsid w:val="007F537C"/>
    <w:rsid w:val="007F6B81"/>
    <w:rsid w:val="0081129A"/>
    <w:rsid w:val="00820880"/>
    <w:rsid w:val="0082796C"/>
    <w:rsid w:val="00834730"/>
    <w:rsid w:val="00892239"/>
    <w:rsid w:val="008B6A4F"/>
    <w:rsid w:val="008B7A6D"/>
    <w:rsid w:val="008D74B2"/>
    <w:rsid w:val="00900EFD"/>
    <w:rsid w:val="0091149D"/>
    <w:rsid w:val="00960E13"/>
    <w:rsid w:val="00964680"/>
    <w:rsid w:val="00966D45"/>
    <w:rsid w:val="00981839"/>
    <w:rsid w:val="00983376"/>
    <w:rsid w:val="009A0899"/>
    <w:rsid w:val="009B3F1B"/>
    <w:rsid w:val="009C6175"/>
    <w:rsid w:val="00A041C1"/>
    <w:rsid w:val="00A052C2"/>
    <w:rsid w:val="00A3710B"/>
    <w:rsid w:val="00A422FD"/>
    <w:rsid w:val="00A62986"/>
    <w:rsid w:val="00A72E7D"/>
    <w:rsid w:val="00A9122F"/>
    <w:rsid w:val="00AB5C17"/>
    <w:rsid w:val="00AC0B2B"/>
    <w:rsid w:val="00B74AD5"/>
    <w:rsid w:val="00B838E3"/>
    <w:rsid w:val="00BB2FB1"/>
    <w:rsid w:val="00BE1948"/>
    <w:rsid w:val="00BE3F00"/>
    <w:rsid w:val="00BF0536"/>
    <w:rsid w:val="00BF51BF"/>
    <w:rsid w:val="00C04395"/>
    <w:rsid w:val="00C0446A"/>
    <w:rsid w:val="00C22DE3"/>
    <w:rsid w:val="00C24EFF"/>
    <w:rsid w:val="00C5022A"/>
    <w:rsid w:val="00C83A73"/>
    <w:rsid w:val="00CB616F"/>
    <w:rsid w:val="00CF6526"/>
    <w:rsid w:val="00D138E8"/>
    <w:rsid w:val="00D15729"/>
    <w:rsid w:val="00D35541"/>
    <w:rsid w:val="00D3652A"/>
    <w:rsid w:val="00D666BD"/>
    <w:rsid w:val="00DA4895"/>
    <w:rsid w:val="00DB4EDB"/>
    <w:rsid w:val="00DB5A1C"/>
    <w:rsid w:val="00DE05AE"/>
    <w:rsid w:val="00DE29DC"/>
    <w:rsid w:val="00E003B4"/>
    <w:rsid w:val="00E01D54"/>
    <w:rsid w:val="00E500CD"/>
    <w:rsid w:val="00E55DFB"/>
    <w:rsid w:val="00E6254B"/>
    <w:rsid w:val="00E73D0D"/>
    <w:rsid w:val="00E902EC"/>
    <w:rsid w:val="00EA04B4"/>
    <w:rsid w:val="00EA40C1"/>
    <w:rsid w:val="00EB08B3"/>
    <w:rsid w:val="00EE078F"/>
    <w:rsid w:val="00EF326A"/>
    <w:rsid w:val="00EF6FF7"/>
    <w:rsid w:val="00F308CD"/>
    <w:rsid w:val="00F43B19"/>
    <w:rsid w:val="00F63BAA"/>
    <w:rsid w:val="00F651E2"/>
    <w:rsid w:val="00F70C60"/>
    <w:rsid w:val="00F712F2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2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6526"/>
    <w:rPr>
      <w:color w:val="0000FF"/>
      <w:u w:val="single"/>
    </w:rPr>
  </w:style>
  <w:style w:type="character" w:customStyle="1" w:styleId="dbname">
    <w:name w:val="dbname"/>
    <w:basedOn w:val="DefaultParagraphFont"/>
    <w:rsid w:val="00CF6526"/>
  </w:style>
  <w:style w:type="character" w:customStyle="1" w:styleId="dbdate">
    <w:name w:val="dbdate"/>
    <w:basedOn w:val="DefaultParagraphFont"/>
    <w:rsid w:val="00CF6526"/>
  </w:style>
  <w:style w:type="character" w:customStyle="1" w:styleId="searchhistory-search-header">
    <w:name w:val="searchhistory-search-header"/>
    <w:basedOn w:val="DefaultParagraphFont"/>
    <w:rsid w:val="00CF6526"/>
  </w:style>
  <w:style w:type="character" w:customStyle="1" w:styleId="searchhistory-search-term">
    <w:name w:val="searchhistory-search-term"/>
    <w:basedOn w:val="DefaultParagraphFont"/>
    <w:rsid w:val="00CF6526"/>
  </w:style>
  <w:style w:type="table" w:styleId="TableGrid">
    <w:name w:val="Table Grid"/>
    <w:basedOn w:val="TableNormal"/>
    <w:uiPriority w:val="59"/>
    <w:rsid w:val="00CF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2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6526"/>
    <w:rPr>
      <w:color w:val="0000FF"/>
      <w:u w:val="single"/>
    </w:rPr>
  </w:style>
  <w:style w:type="character" w:customStyle="1" w:styleId="dbname">
    <w:name w:val="dbname"/>
    <w:basedOn w:val="DefaultParagraphFont"/>
    <w:rsid w:val="00CF6526"/>
  </w:style>
  <w:style w:type="character" w:customStyle="1" w:styleId="dbdate">
    <w:name w:val="dbdate"/>
    <w:basedOn w:val="DefaultParagraphFont"/>
    <w:rsid w:val="00CF6526"/>
  </w:style>
  <w:style w:type="character" w:customStyle="1" w:styleId="searchhistory-search-header">
    <w:name w:val="searchhistory-search-header"/>
    <w:basedOn w:val="DefaultParagraphFont"/>
    <w:rsid w:val="00CF6526"/>
  </w:style>
  <w:style w:type="character" w:customStyle="1" w:styleId="searchhistory-search-term">
    <w:name w:val="searchhistory-search-term"/>
    <w:basedOn w:val="DefaultParagraphFont"/>
    <w:rsid w:val="00CF6526"/>
  </w:style>
  <w:style w:type="table" w:styleId="TableGrid">
    <w:name w:val="Table Grid"/>
    <w:basedOn w:val="TableNormal"/>
    <w:uiPriority w:val="59"/>
    <w:rsid w:val="00CF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dsp.tx.ovid.com/sp-3.31.1b/ovidweb.cgi?&amp;S=KHLNFPOPDKDDLHJONCEKEDLBBLPJAA00&amp;Database+Field+Guide=4" TargetMode="External"/><Relationship Id="rId13" Type="http://schemas.openxmlformats.org/officeDocument/2006/relationships/hyperlink" Target="http://ovidsp.tx.ovid.com/sp-3.31.1b/ovidweb.cgi?&amp;S=KHLNFPOPDKDDLHJONCEKEDLBBLPJAA00&amp;Database+Field+Guide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ovidsp.tx.ovid.com/sp-3.31.1b/ovidweb.cgi?&amp;S=KHLNFPOPDKDDLHJONCEKEDLBBLPJAA00&amp;Database+Field+Guide=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idsp.tx.ovid.com/sp-3.31.1b/ovidweb.cgi?&amp;S=KHLNFPOPDKDDLHJONCEKEDLBBLPJAA00&amp;Database+Field+Guide=6" TargetMode="External"/><Relationship Id="rId11" Type="http://schemas.openxmlformats.org/officeDocument/2006/relationships/hyperlink" Target="http://ovidsp.tx.ovid.com/sp-3.31.1b/ovidweb.cgi?&amp;S=KHLNFPOPDKDDLHJONCEKEDLBBLPJAA00&amp;Database+Field+Guide=5" TargetMode="External"/><Relationship Id="rId5" Type="http://schemas.openxmlformats.org/officeDocument/2006/relationships/hyperlink" Target="http://ovidsp.tx.ovid.com.myaccess.library.utoronto.ca/sp-3.31.1b/ovidweb.cgi?&amp;S=HAKPFPPMFNDDPHHONCEKMDDCPNAFAA00&amp;Sort+Sets=descending" TargetMode="External"/><Relationship Id="rId15" Type="http://schemas.openxmlformats.org/officeDocument/2006/relationships/hyperlink" Target="http://ovidsp.tx.ovid.com/sp-3.31.1b/ovidweb.cgi?&amp;S=KHLNFPOPDKDDLHJONCEKEDLBBLPJAA00&amp;Sort+Sets=descending" TargetMode="External"/><Relationship Id="rId10" Type="http://schemas.openxmlformats.org/officeDocument/2006/relationships/hyperlink" Target="http://ovidsp.tx.ovid.com/sp-3.31.1b/ovidweb.cgi?&amp;S=KHLNFPOPDKDDLHJONCEKEDLBBLPJAA00&amp;Database+Field+Guide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idsp.tx.ovid.com/sp-3.31.1b/ovidweb.cgi?&amp;S=KHLNFPOPDKDDLHJONCEKEDLBBLPJAA00&amp;Database+Field+Guide=7" TargetMode="External"/><Relationship Id="rId14" Type="http://schemas.openxmlformats.org/officeDocument/2006/relationships/hyperlink" Target="http://ovidsp.tx.ovid.com/sp-3.31.1b/ovidweb.cgi?&amp;S=KHLNFPOPDKDDLHJONCEKEDLBBLPJAA00&amp;Database+Field+Guide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7629</Characters>
  <Application>Microsoft Office Word</Application>
  <DocSecurity>0</DocSecurity>
  <Lines>63</Lines>
  <Paragraphs>17</Paragraphs>
  <ScaleCrop>false</ScaleCrop>
  <Company>MGS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Langford</dc:creator>
  <cp:keywords/>
  <dc:description/>
  <cp:lastModifiedBy>Bradley Langford</cp:lastModifiedBy>
  <cp:revision>2</cp:revision>
  <dcterms:created xsi:type="dcterms:W3CDTF">2019-04-06T15:03:00Z</dcterms:created>
  <dcterms:modified xsi:type="dcterms:W3CDTF">2019-04-06T15:03:00Z</dcterms:modified>
</cp:coreProperties>
</file>