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3B0D8" w14:textId="77777777" w:rsidR="008B01D4" w:rsidRPr="00F124D8" w:rsidRDefault="008B01D4" w:rsidP="008B01D4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24D8">
        <w:rPr>
          <w:rFonts w:ascii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hAnsi="Times New Roman" w:cs="Times New Roman"/>
          <w:b/>
          <w:sz w:val="24"/>
          <w:szCs w:val="24"/>
        </w:rPr>
        <w:t>AL MATERIAL</w:t>
      </w:r>
    </w:p>
    <w:p w14:paraId="2D43F50F" w14:textId="77777777" w:rsidR="008B01D4" w:rsidRPr="00F124D8" w:rsidRDefault="008B01D4" w:rsidP="008B01D4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F124D8">
        <w:rPr>
          <w:rFonts w:ascii="Times New Roman" w:hAnsi="Times New Roman" w:cs="Times New Roman"/>
          <w:b/>
          <w:sz w:val="24"/>
          <w:szCs w:val="24"/>
        </w:rPr>
        <w:t>Figure 1</w:t>
      </w:r>
      <w:r>
        <w:rPr>
          <w:rFonts w:ascii="Times New Roman" w:hAnsi="Times New Roman" w:cs="Times New Roman"/>
          <w:b/>
          <w:sz w:val="24"/>
          <w:szCs w:val="24"/>
        </w:rPr>
        <w:t>: Example of a PPE-Free Zone</w:t>
      </w:r>
    </w:p>
    <w:p w14:paraId="231D08D5" w14:textId="77777777" w:rsidR="008B01D4" w:rsidRPr="00F567C7" w:rsidRDefault="008B01D4" w:rsidP="008B01D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1F0">
        <w:rPr>
          <w:noProof/>
          <w:sz w:val="24"/>
          <w:szCs w:val="24"/>
        </w:rPr>
        <w:drawing>
          <wp:inline distT="0" distB="0" distL="0" distR="0" wp14:anchorId="15367274" wp14:editId="64D18FCD">
            <wp:extent cx="5130804" cy="2886075"/>
            <wp:effectExtent l="0" t="0" r="0" b="0"/>
            <wp:docPr id="4" name="Picture 4" descr="S:\hscgroups\IDEAS Center\SHEPheRD Transmission Risk 2015-002\Safe Zone Intervention\Pictures for Tape Placement Guide\20170126_08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hscgroups\IDEAS Center\SHEPheRD Transmission Risk 2015-002\Safe Zone Intervention\Pictures for Tape Placement Guide\20170126_0855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19" cy="293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98B0" w14:textId="42221B5A" w:rsidR="00BC43E4" w:rsidRDefault="00BD1654" w:rsidP="008B01D4">
      <w:pPr>
        <w:pStyle w:val="NoSpacing"/>
      </w:pPr>
    </w:p>
    <w:p w14:paraId="6215106D" w14:textId="77777777" w:rsidR="005E6D1E" w:rsidRDefault="005E6D1E" w:rsidP="008B01D4">
      <w:pPr>
        <w:pStyle w:val="NoSpacing"/>
      </w:pPr>
    </w:p>
    <w:p w14:paraId="4E4C80D6" w14:textId="77777777" w:rsidR="005E6D1E" w:rsidRDefault="005E6D1E" w:rsidP="008B01D4">
      <w:pPr>
        <w:pStyle w:val="NoSpacing"/>
      </w:pPr>
    </w:p>
    <w:p w14:paraId="184357AF" w14:textId="77777777" w:rsidR="005E6D1E" w:rsidRDefault="005E6D1E" w:rsidP="008B01D4">
      <w:pPr>
        <w:pStyle w:val="NoSpacing"/>
      </w:pPr>
    </w:p>
    <w:p w14:paraId="7057FFE7" w14:textId="77777777" w:rsidR="005E6D1E" w:rsidRDefault="005E6D1E" w:rsidP="008B01D4">
      <w:pPr>
        <w:pStyle w:val="NoSpacing"/>
      </w:pPr>
    </w:p>
    <w:p w14:paraId="7A5FD1AD" w14:textId="77777777" w:rsidR="005E6D1E" w:rsidRDefault="005E6D1E" w:rsidP="008B01D4">
      <w:pPr>
        <w:pStyle w:val="NoSpacing"/>
      </w:pPr>
    </w:p>
    <w:p w14:paraId="0247A6B2" w14:textId="77777777" w:rsidR="005E6D1E" w:rsidRDefault="005E6D1E" w:rsidP="008B01D4">
      <w:pPr>
        <w:pStyle w:val="NoSpacing"/>
      </w:pPr>
    </w:p>
    <w:p w14:paraId="5ACE487C" w14:textId="77777777" w:rsidR="005E6D1E" w:rsidRDefault="005E6D1E" w:rsidP="008B01D4">
      <w:pPr>
        <w:pStyle w:val="NoSpacing"/>
      </w:pPr>
    </w:p>
    <w:p w14:paraId="6F4B914A" w14:textId="77777777" w:rsidR="005E6D1E" w:rsidRDefault="005E6D1E" w:rsidP="008B01D4">
      <w:pPr>
        <w:pStyle w:val="NoSpacing"/>
      </w:pPr>
    </w:p>
    <w:p w14:paraId="5F746A91" w14:textId="77777777" w:rsidR="005E6D1E" w:rsidRDefault="005E6D1E" w:rsidP="008B01D4">
      <w:pPr>
        <w:pStyle w:val="NoSpacing"/>
      </w:pPr>
    </w:p>
    <w:p w14:paraId="17E382FE" w14:textId="77777777" w:rsidR="005E6D1E" w:rsidRDefault="005E6D1E" w:rsidP="008B01D4">
      <w:pPr>
        <w:pStyle w:val="NoSpacing"/>
      </w:pPr>
    </w:p>
    <w:p w14:paraId="3DB14EB4" w14:textId="77777777" w:rsidR="005E6D1E" w:rsidRDefault="005E6D1E" w:rsidP="008B01D4">
      <w:pPr>
        <w:pStyle w:val="NoSpacing"/>
      </w:pPr>
    </w:p>
    <w:p w14:paraId="6C3B1C20" w14:textId="77777777" w:rsidR="005E6D1E" w:rsidRDefault="005E6D1E" w:rsidP="008B01D4">
      <w:pPr>
        <w:pStyle w:val="NoSpacing"/>
      </w:pPr>
    </w:p>
    <w:p w14:paraId="172DADF1" w14:textId="77777777" w:rsidR="005E6D1E" w:rsidRDefault="005E6D1E" w:rsidP="008B01D4">
      <w:pPr>
        <w:pStyle w:val="NoSpacing"/>
      </w:pPr>
    </w:p>
    <w:p w14:paraId="38AAC89F" w14:textId="77777777" w:rsidR="005E6D1E" w:rsidRDefault="005E6D1E" w:rsidP="008B01D4">
      <w:pPr>
        <w:pStyle w:val="NoSpacing"/>
      </w:pPr>
    </w:p>
    <w:p w14:paraId="34B8A88F" w14:textId="77777777" w:rsidR="005E6D1E" w:rsidRDefault="005E6D1E" w:rsidP="008B01D4">
      <w:pPr>
        <w:pStyle w:val="NoSpacing"/>
      </w:pPr>
    </w:p>
    <w:p w14:paraId="1BDF8492" w14:textId="77777777" w:rsidR="005E6D1E" w:rsidRDefault="005E6D1E" w:rsidP="008B01D4">
      <w:pPr>
        <w:pStyle w:val="NoSpacing"/>
      </w:pPr>
    </w:p>
    <w:p w14:paraId="7BA960FA" w14:textId="77777777" w:rsidR="005E6D1E" w:rsidRDefault="005E6D1E" w:rsidP="008B01D4">
      <w:pPr>
        <w:pStyle w:val="NoSpacing"/>
      </w:pPr>
    </w:p>
    <w:p w14:paraId="3AC19758" w14:textId="77777777" w:rsidR="005E6D1E" w:rsidRDefault="005E6D1E" w:rsidP="008B01D4">
      <w:pPr>
        <w:pStyle w:val="NoSpacing"/>
      </w:pPr>
    </w:p>
    <w:p w14:paraId="05C86986" w14:textId="77777777" w:rsidR="005E6D1E" w:rsidRDefault="005E6D1E" w:rsidP="008B01D4">
      <w:pPr>
        <w:pStyle w:val="NoSpacing"/>
      </w:pPr>
    </w:p>
    <w:p w14:paraId="2D1D2B97" w14:textId="77777777" w:rsidR="005E6D1E" w:rsidRDefault="005E6D1E" w:rsidP="008B01D4">
      <w:pPr>
        <w:pStyle w:val="NoSpacing"/>
      </w:pPr>
    </w:p>
    <w:p w14:paraId="414BBBB0" w14:textId="77777777" w:rsidR="005E6D1E" w:rsidRDefault="005E6D1E" w:rsidP="008B01D4">
      <w:pPr>
        <w:pStyle w:val="NoSpacing"/>
      </w:pPr>
    </w:p>
    <w:p w14:paraId="7A8B0CCF" w14:textId="77777777" w:rsidR="005E6D1E" w:rsidRDefault="005E6D1E" w:rsidP="008B01D4">
      <w:pPr>
        <w:pStyle w:val="NoSpacing"/>
      </w:pPr>
    </w:p>
    <w:p w14:paraId="5772EC0F" w14:textId="77777777" w:rsidR="005E6D1E" w:rsidRDefault="005E6D1E" w:rsidP="008B01D4">
      <w:pPr>
        <w:pStyle w:val="NoSpacing"/>
      </w:pPr>
    </w:p>
    <w:p w14:paraId="4381E0E4" w14:textId="77777777" w:rsidR="005E6D1E" w:rsidRDefault="005E6D1E" w:rsidP="008B01D4">
      <w:pPr>
        <w:pStyle w:val="NoSpacing"/>
      </w:pPr>
    </w:p>
    <w:p w14:paraId="77FB1380" w14:textId="77777777" w:rsidR="005E6D1E" w:rsidRDefault="005E6D1E" w:rsidP="008B01D4">
      <w:pPr>
        <w:pStyle w:val="NoSpacing"/>
      </w:pPr>
    </w:p>
    <w:p w14:paraId="12316314" w14:textId="34D60A8F" w:rsidR="005E6D1E" w:rsidRDefault="005E6D1E" w:rsidP="008B01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6D1E">
        <w:rPr>
          <w:rFonts w:ascii="Times New Roman" w:hAnsi="Times New Roman" w:cs="Times New Roman"/>
          <w:b/>
          <w:sz w:val="24"/>
          <w:szCs w:val="24"/>
        </w:rPr>
        <w:lastRenderedPageBreak/>
        <w:t>Supplemental Figure 2a: Hand Hygiene Compliance Plotted Over Study Duration</w:t>
      </w:r>
    </w:p>
    <w:p w14:paraId="125FD6E9" w14:textId="77777777" w:rsidR="005E6D1E" w:rsidRPr="005E6D1E" w:rsidRDefault="005E6D1E" w:rsidP="008B01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A97F8A" w14:textId="54B0D0EB" w:rsidR="005E6D1E" w:rsidRDefault="005E6D1E" w:rsidP="008B01D4">
      <w:pPr>
        <w:pStyle w:val="NoSpacing"/>
      </w:pPr>
      <w:r w:rsidRPr="005E6D1E">
        <w:rPr>
          <w:noProof/>
        </w:rPr>
        <w:drawing>
          <wp:inline distT="0" distB="0" distL="0" distR="0" wp14:anchorId="7BDD1737" wp14:editId="155B6C63">
            <wp:extent cx="5943600" cy="4536628"/>
            <wp:effectExtent l="0" t="0" r="0" b="0"/>
            <wp:docPr id="1" name="Picture 1" descr="D:\ICHE Revision\Figure Creation\HHcomplianceplot103252019_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CHE Revision\Figure Creation\HHcomplianceplot103252019_edi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F2E33" w14:textId="77777777" w:rsidR="005E6D1E" w:rsidRDefault="005E6D1E" w:rsidP="008B01D4">
      <w:pPr>
        <w:pStyle w:val="NoSpacing"/>
      </w:pPr>
    </w:p>
    <w:p w14:paraId="65230207" w14:textId="77777777" w:rsidR="005E6D1E" w:rsidRDefault="005E6D1E" w:rsidP="008B01D4">
      <w:pPr>
        <w:pStyle w:val="NoSpacing"/>
      </w:pPr>
    </w:p>
    <w:p w14:paraId="3F9E88A1" w14:textId="20BEFC2D" w:rsidR="005E6D1E" w:rsidRDefault="005E6D1E" w:rsidP="008B01D4">
      <w:pPr>
        <w:pStyle w:val="NoSpacing"/>
      </w:pPr>
      <w:r>
        <w:t>Vertical green line corresponds to intervention start at Site 1; red line to intervention start at Site 2; blue line to intervention start at Site 3.</w:t>
      </w:r>
    </w:p>
    <w:p w14:paraId="691AD27B" w14:textId="77777777" w:rsidR="005E6D1E" w:rsidRDefault="005E6D1E" w:rsidP="008B01D4">
      <w:pPr>
        <w:pStyle w:val="NoSpacing"/>
      </w:pPr>
    </w:p>
    <w:p w14:paraId="1E494DB2" w14:textId="77777777" w:rsidR="005E6D1E" w:rsidRDefault="005E6D1E" w:rsidP="008B01D4">
      <w:pPr>
        <w:pStyle w:val="NoSpacing"/>
      </w:pPr>
    </w:p>
    <w:p w14:paraId="2A2BBE8F" w14:textId="77777777" w:rsidR="005E6D1E" w:rsidRDefault="005E6D1E" w:rsidP="008B01D4">
      <w:pPr>
        <w:pStyle w:val="NoSpacing"/>
      </w:pPr>
    </w:p>
    <w:p w14:paraId="36F50DFD" w14:textId="77777777" w:rsidR="005E6D1E" w:rsidRDefault="005E6D1E" w:rsidP="008B01D4">
      <w:pPr>
        <w:pStyle w:val="NoSpacing"/>
      </w:pPr>
    </w:p>
    <w:p w14:paraId="455F5388" w14:textId="77777777" w:rsidR="005E6D1E" w:rsidRDefault="005E6D1E" w:rsidP="008B01D4">
      <w:pPr>
        <w:pStyle w:val="NoSpacing"/>
      </w:pPr>
    </w:p>
    <w:p w14:paraId="29C4DFAA" w14:textId="77777777" w:rsidR="005E6D1E" w:rsidRDefault="005E6D1E" w:rsidP="008B01D4">
      <w:pPr>
        <w:pStyle w:val="NoSpacing"/>
      </w:pPr>
    </w:p>
    <w:p w14:paraId="2B1F99B5" w14:textId="77777777" w:rsidR="005E6D1E" w:rsidRDefault="005E6D1E" w:rsidP="008B01D4">
      <w:pPr>
        <w:pStyle w:val="NoSpacing"/>
      </w:pPr>
    </w:p>
    <w:p w14:paraId="3C35937B" w14:textId="77777777" w:rsidR="005E6D1E" w:rsidRDefault="005E6D1E" w:rsidP="008B01D4">
      <w:pPr>
        <w:pStyle w:val="NoSpacing"/>
      </w:pPr>
    </w:p>
    <w:p w14:paraId="1BFBEB63" w14:textId="77777777" w:rsidR="005E6D1E" w:rsidRDefault="005E6D1E" w:rsidP="008B01D4">
      <w:pPr>
        <w:pStyle w:val="NoSpacing"/>
      </w:pPr>
    </w:p>
    <w:p w14:paraId="56FDEEDB" w14:textId="77777777" w:rsidR="005E6D1E" w:rsidRDefault="005E6D1E" w:rsidP="008B01D4">
      <w:pPr>
        <w:pStyle w:val="NoSpacing"/>
      </w:pPr>
    </w:p>
    <w:p w14:paraId="1D10B65D" w14:textId="77777777" w:rsidR="005E6D1E" w:rsidRDefault="005E6D1E" w:rsidP="008B01D4">
      <w:pPr>
        <w:pStyle w:val="NoSpacing"/>
      </w:pPr>
    </w:p>
    <w:p w14:paraId="5C0566E8" w14:textId="77777777" w:rsidR="005E6D1E" w:rsidRDefault="005E6D1E" w:rsidP="008B01D4">
      <w:pPr>
        <w:pStyle w:val="NoSpacing"/>
      </w:pPr>
    </w:p>
    <w:p w14:paraId="6312364B" w14:textId="77777777" w:rsidR="005E6D1E" w:rsidRDefault="005E6D1E" w:rsidP="008B01D4">
      <w:pPr>
        <w:pStyle w:val="NoSpacing"/>
      </w:pPr>
    </w:p>
    <w:p w14:paraId="0FE2AAF0" w14:textId="77777777" w:rsidR="005E6D1E" w:rsidRDefault="005E6D1E" w:rsidP="008B01D4">
      <w:pPr>
        <w:pStyle w:val="NoSpacing"/>
      </w:pPr>
    </w:p>
    <w:p w14:paraId="5BA64623" w14:textId="77777777" w:rsidR="005E6D1E" w:rsidRDefault="005E6D1E" w:rsidP="008B01D4">
      <w:pPr>
        <w:pStyle w:val="NoSpacing"/>
      </w:pPr>
    </w:p>
    <w:p w14:paraId="153B5BF8" w14:textId="0FF9739D" w:rsidR="005E6D1E" w:rsidRDefault="005E6D1E" w:rsidP="008B01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6D1E">
        <w:rPr>
          <w:rFonts w:ascii="Times New Roman" w:hAnsi="Times New Roman" w:cs="Times New Roman"/>
          <w:b/>
          <w:sz w:val="24"/>
          <w:szCs w:val="24"/>
        </w:rPr>
        <w:lastRenderedPageBreak/>
        <w:t>Supplemental Figure 2b: PPE Compliance Plotted Over Study Duration</w:t>
      </w:r>
    </w:p>
    <w:p w14:paraId="2EE542C6" w14:textId="2C3F7FB2" w:rsidR="005E6D1E" w:rsidRPr="005E6D1E" w:rsidRDefault="005E6D1E" w:rsidP="008B01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026143" w14:textId="5009C314" w:rsidR="005E6D1E" w:rsidRDefault="005E6D1E" w:rsidP="008B01D4">
      <w:pPr>
        <w:pStyle w:val="NoSpacing"/>
      </w:pPr>
      <w:r w:rsidRPr="005E6D1E">
        <w:rPr>
          <w:noProof/>
        </w:rPr>
        <w:drawing>
          <wp:inline distT="0" distB="0" distL="0" distR="0" wp14:anchorId="42B121D3" wp14:editId="128EEBD1">
            <wp:extent cx="5943600" cy="4556837"/>
            <wp:effectExtent l="0" t="0" r="0" b="0"/>
            <wp:docPr id="2" name="Picture 2" descr="D:\ICHE Revision\Figure Creation\PPEcomplianceplot203252019_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CHE Revision\Figure Creation\PPEcomplianceplot203252019_edit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2B2D4" w14:textId="77777777" w:rsidR="005E6D1E" w:rsidRDefault="005E6D1E" w:rsidP="005E6D1E">
      <w:pPr>
        <w:pStyle w:val="NoSpacing"/>
      </w:pPr>
    </w:p>
    <w:p w14:paraId="47757CB3" w14:textId="35B0C7EE" w:rsidR="005E6D1E" w:rsidRDefault="005E6D1E" w:rsidP="005E6D1E">
      <w:pPr>
        <w:pStyle w:val="NoSpacing"/>
      </w:pPr>
      <w:r>
        <w:t>Vertical green line corresponds to intervention start at Site 1; red line to intervention start at Site 2; blue line to intervention start at Site 3.</w:t>
      </w:r>
    </w:p>
    <w:p w14:paraId="31801DBE" w14:textId="2143F45D" w:rsidR="005E6D1E" w:rsidRDefault="005E6D1E" w:rsidP="008B01D4">
      <w:pPr>
        <w:pStyle w:val="NoSpacing"/>
      </w:pPr>
    </w:p>
    <w:sectPr w:rsidR="005E6D1E" w:rsidSect="00C5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4"/>
    <w:rsid w:val="00093724"/>
    <w:rsid w:val="00242AF3"/>
    <w:rsid w:val="00477A23"/>
    <w:rsid w:val="00591FCD"/>
    <w:rsid w:val="005E500F"/>
    <w:rsid w:val="005E6D1E"/>
    <w:rsid w:val="008B01D4"/>
    <w:rsid w:val="00B9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BE51"/>
  <w15:chartTrackingRefBased/>
  <w15:docId w15:val="{9E6065CD-314E-4C45-AD7E-B3440342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 Department of Internal Medicine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Croft</dc:creator>
  <cp:keywords/>
  <dc:description/>
  <cp:lastModifiedBy>Lindsay Visnovsky</cp:lastModifiedBy>
  <cp:revision>7</cp:revision>
  <dcterms:created xsi:type="dcterms:W3CDTF">2019-01-09T23:12:00Z</dcterms:created>
  <dcterms:modified xsi:type="dcterms:W3CDTF">2019-04-01T16:30:00Z</dcterms:modified>
</cp:coreProperties>
</file>