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B8" w:rsidRPr="001A742B" w:rsidRDefault="001A742B">
      <w:pPr>
        <w:rPr>
          <w:rFonts w:ascii="Times New Roman" w:hAnsi="Times New Roman" w:cs="Times New Roman"/>
          <w:sz w:val="32"/>
        </w:rPr>
      </w:pPr>
      <w:r w:rsidRPr="001A742B">
        <w:rPr>
          <w:rFonts w:ascii="Times New Roman" w:hAnsi="Times New Roman" w:cs="Times New Roman"/>
          <w:b/>
          <w:sz w:val="32"/>
        </w:rPr>
        <w:t>Supplemental Information</w:t>
      </w:r>
    </w:p>
    <w:p w:rsidR="001A742B" w:rsidRPr="001A742B" w:rsidRDefault="001A742B">
      <w:pPr>
        <w:rPr>
          <w:rFonts w:ascii="Times New Roman" w:hAnsi="Times New Roman" w:cs="Times New Roman"/>
          <w:sz w:val="24"/>
        </w:rPr>
      </w:pPr>
    </w:p>
    <w:p w:rsidR="001A742B" w:rsidRPr="001A742B" w:rsidRDefault="001A742B">
      <w:pPr>
        <w:rPr>
          <w:rFonts w:ascii="Times New Roman" w:hAnsi="Times New Roman" w:cs="Times New Roman"/>
          <w:sz w:val="24"/>
        </w:rPr>
      </w:pPr>
    </w:p>
    <w:p w:rsidR="001A742B" w:rsidRDefault="001A742B">
      <w:pPr>
        <w:rPr>
          <w:rFonts w:ascii="Times New Roman" w:hAnsi="Times New Roman" w:cs="Times New Roman"/>
          <w:b/>
          <w:sz w:val="24"/>
        </w:rPr>
      </w:pPr>
      <w:r w:rsidRPr="001A742B">
        <w:rPr>
          <w:rFonts w:ascii="Times New Roman" w:hAnsi="Times New Roman" w:cs="Times New Roman"/>
          <w:b/>
          <w:sz w:val="24"/>
        </w:rPr>
        <w:t>Search Strategy</w:t>
      </w:r>
      <w:r>
        <w:rPr>
          <w:rFonts w:ascii="Times New Roman" w:hAnsi="Times New Roman" w:cs="Times New Roman"/>
          <w:b/>
          <w:sz w:val="24"/>
        </w:rPr>
        <w:t>:</w:t>
      </w:r>
    </w:p>
    <w:p w:rsidR="001A742B" w:rsidRDefault="001A742B">
      <w:pPr>
        <w:rPr>
          <w:rFonts w:ascii="Times New Roman" w:hAnsi="Times New Roman" w:cs="Times New Roman"/>
          <w:b/>
          <w:sz w:val="24"/>
        </w:rPr>
      </w:pPr>
    </w:p>
    <w:p w:rsidR="001A742B" w:rsidRPr="001A742B" w:rsidRDefault="001A742B">
      <w:pPr>
        <w:rPr>
          <w:rFonts w:ascii="Times New Roman" w:hAnsi="Times New Roman" w:cs="Times New Roman"/>
          <w:sz w:val="24"/>
          <w:szCs w:val="24"/>
        </w:rPr>
      </w:pPr>
      <w:r w:rsidRPr="001A742B">
        <w:rPr>
          <w:rFonts w:ascii="Times New Roman" w:hAnsi="Times New Roman" w:cs="Times New Roman"/>
          <w:sz w:val="24"/>
          <w:szCs w:val="24"/>
        </w:rPr>
        <w:t>Date of searches August 10</w:t>
      </w:r>
      <w:r w:rsidRPr="001A742B">
        <w:rPr>
          <w:rFonts w:ascii="Times New Roman" w:hAnsi="Times New Roman" w:cs="Times New Roman"/>
          <w:sz w:val="24"/>
          <w:szCs w:val="24"/>
          <w:vertAlign w:val="superscript"/>
        </w:rPr>
        <w:t>th</w:t>
      </w:r>
      <w:r w:rsidRPr="001A742B">
        <w:rPr>
          <w:rFonts w:ascii="Times New Roman" w:hAnsi="Times New Roman" w:cs="Times New Roman"/>
          <w:sz w:val="24"/>
          <w:szCs w:val="24"/>
        </w:rPr>
        <w:t xml:space="preserve">, 2017. </w:t>
      </w:r>
    </w:p>
    <w:p w:rsidR="001A742B" w:rsidRPr="001A742B" w:rsidRDefault="001A742B">
      <w:pPr>
        <w:rPr>
          <w:rFonts w:ascii="Times New Roman" w:hAnsi="Times New Roman" w:cs="Times New Roman"/>
          <w:sz w:val="24"/>
          <w:szCs w:val="24"/>
        </w:rPr>
      </w:pPr>
    </w:p>
    <w:p w:rsidR="001A742B" w:rsidRPr="001A742B" w:rsidRDefault="001A742B">
      <w:pPr>
        <w:rPr>
          <w:rFonts w:ascii="Times New Roman" w:hAnsi="Times New Roman" w:cs="Times New Roman"/>
          <w:sz w:val="24"/>
          <w:szCs w:val="24"/>
        </w:rPr>
      </w:pPr>
      <w:r w:rsidRPr="001A742B">
        <w:rPr>
          <w:rFonts w:ascii="Times New Roman" w:hAnsi="Times New Roman" w:cs="Times New Roman"/>
          <w:sz w:val="24"/>
          <w:szCs w:val="24"/>
        </w:rPr>
        <w:t>Databases: Pubmed, Embase, Web of Science, Scopus</w:t>
      </w:r>
    </w:p>
    <w:p w:rsidR="001A742B" w:rsidRPr="001A742B" w:rsidRDefault="001A742B">
      <w:pPr>
        <w:rPr>
          <w:rFonts w:ascii="Times New Roman" w:hAnsi="Times New Roman" w:cs="Times New Roman"/>
          <w:sz w:val="24"/>
          <w:szCs w:val="24"/>
        </w:rPr>
      </w:pPr>
    </w:p>
    <w:p w:rsidR="001A742B" w:rsidRPr="001A742B" w:rsidRDefault="001A742B" w:rsidP="001A742B">
      <w:pPr>
        <w:rPr>
          <w:rFonts w:ascii="Times New Roman" w:eastAsia="Times New Roman" w:hAnsi="Times New Roman" w:cs="Times New Roman"/>
          <w:b/>
          <w:color w:val="000000"/>
          <w:sz w:val="24"/>
          <w:szCs w:val="24"/>
        </w:rPr>
      </w:pPr>
      <w:r w:rsidRPr="001A742B">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24"/>
          <w:szCs w:val="24"/>
        </w:rPr>
        <w:t>ub</w:t>
      </w:r>
      <w:r w:rsidRPr="001A742B">
        <w:rPr>
          <w:rFonts w:ascii="Times New Roman" w:eastAsia="Times New Roman" w:hAnsi="Times New Roman" w:cs="Times New Roman"/>
          <w:b/>
          <w:color w:val="000000"/>
          <w:sz w:val="24"/>
          <w:szCs w:val="24"/>
        </w:rPr>
        <w:t>M</w:t>
      </w:r>
      <w:r>
        <w:rPr>
          <w:rFonts w:ascii="Times New Roman" w:eastAsia="Times New Roman" w:hAnsi="Times New Roman" w:cs="Times New Roman"/>
          <w:b/>
          <w:color w:val="000000"/>
          <w:sz w:val="24"/>
          <w:szCs w:val="24"/>
        </w:rPr>
        <w:t>ed</w:t>
      </w:r>
    </w:p>
    <w:p w:rsidR="001A742B" w:rsidRPr="001A742B" w:rsidRDefault="001A742B" w:rsidP="001A742B">
      <w:pPr>
        <w:rPr>
          <w:rFonts w:ascii="Times New Roman" w:eastAsia="Times New Roman" w:hAnsi="Times New Roman" w:cs="Times New Roman"/>
          <w:color w:val="000000"/>
          <w:sz w:val="24"/>
          <w:szCs w:val="24"/>
        </w:rPr>
      </w:pPr>
      <w:r w:rsidRPr="001A742B">
        <w:rPr>
          <w:rFonts w:ascii="Times New Roman" w:eastAsia="Times New Roman" w:hAnsi="Times New Roman" w:cs="Times New Roman"/>
          <w:color w:val="000000"/>
          <w:sz w:val="24"/>
          <w:szCs w:val="24"/>
        </w:rPr>
        <w:t>(C. diff infection OR clostridium difficile infection OR CDI OR clostridium difficile associated infection OR CDAD) AND (pediatric OR paediatric OR children OR infants OR adolescent) AND (Risk OR Risk Factor OR Predictor OR Marker) Filters: Publication date from 1974/01/01 to 2017/08/09</w:t>
      </w:r>
    </w:p>
    <w:p w:rsidR="001A742B" w:rsidRPr="001A742B" w:rsidRDefault="001A742B" w:rsidP="001A742B">
      <w:pPr>
        <w:rPr>
          <w:rFonts w:ascii="Times New Roman" w:eastAsia="Times New Roman" w:hAnsi="Times New Roman" w:cs="Times New Roman"/>
          <w:color w:val="000000"/>
          <w:sz w:val="24"/>
          <w:szCs w:val="24"/>
        </w:rPr>
      </w:pPr>
    </w:p>
    <w:p w:rsidR="001A742B" w:rsidRPr="001A742B" w:rsidRDefault="001A742B" w:rsidP="001A742B">
      <w:pPr>
        <w:rPr>
          <w:rFonts w:ascii="Times New Roman" w:eastAsia="Times New Roman" w:hAnsi="Times New Roman" w:cs="Times New Roman"/>
          <w:color w:val="000000"/>
          <w:sz w:val="24"/>
          <w:szCs w:val="24"/>
        </w:rPr>
      </w:pPr>
      <w:r w:rsidRPr="001A742B">
        <w:rPr>
          <w:rFonts w:ascii="Times New Roman" w:eastAsia="Times New Roman" w:hAnsi="Times New Roman" w:cs="Times New Roman"/>
          <w:color w:val="000000"/>
          <w:sz w:val="24"/>
          <w:szCs w:val="24"/>
        </w:rPr>
        <w:t>= 830 references</w:t>
      </w:r>
    </w:p>
    <w:p w:rsidR="001A742B" w:rsidRPr="001A742B" w:rsidRDefault="001A742B" w:rsidP="001A742B">
      <w:pPr>
        <w:rPr>
          <w:rFonts w:ascii="Times New Roman" w:eastAsia="Times New Roman" w:hAnsi="Times New Roman" w:cs="Times New Roman"/>
          <w:color w:val="000000"/>
          <w:sz w:val="24"/>
          <w:szCs w:val="24"/>
        </w:rPr>
      </w:pPr>
    </w:p>
    <w:p w:rsidR="001A742B" w:rsidRPr="001A742B" w:rsidRDefault="001A742B" w:rsidP="001A742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Embase</w:t>
      </w:r>
    </w:p>
    <w:p w:rsidR="001A742B" w:rsidRPr="001A742B" w:rsidRDefault="001A742B" w:rsidP="001A742B">
      <w:pPr>
        <w:rPr>
          <w:rFonts w:ascii="Times New Roman" w:eastAsia="Times New Roman" w:hAnsi="Times New Roman" w:cs="Times New Roman"/>
          <w:color w:val="000000"/>
          <w:sz w:val="24"/>
          <w:szCs w:val="24"/>
        </w:rPr>
      </w:pPr>
      <w:r w:rsidRPr="001A742B">
        <w:rPr>
          <w:rFonts w:ascii="Times New Roman" w:eastAsia="Times New Roman" w:hAnsi="Times New Roman" w:cs="Times New Roman"/>
          <w:color w:val="000000"/>
          <w:sz w:val="24"/>
          <w:szCs w:val="24"/>
        </w:rPr>
        <w:t>(C diff infection OR clostridium difficile infection OR CDI OR clostridium difficile associated infection OR CDAD) AND (pediatric OR paediatric OR children OR infants OR adolescent) AND (Risk OR Risk Factor OR Predictor OR Marker)</w:t>
      </w:r>
    </w:p>
    <w:p w:rsidR="001A742B" w:rsidRPr="001A742B" w:rsidRDefault="001A742B" w:rsidP="001A742B">
      <w:pPr>
        <w:rPr>
          <w:rFonts w:ascii="Times New Roman" w:eastAsia="Times New Roman" w:hAnsi="Times New Roman" w:cs="Times New Roman"/>
          <w:color w:val="000000"/>
          <w:sz w:val="24"/>
          <w:szCs w:val="24"/>
        </w:rPr>
      </w:pPr>
    </w:p>
    <w:p w:rsidR="001A742B" w:rsidRPr="001A742B" w:rsidRDefault="001A742B" w:rsidP="001A742B">
      <w:pPr>
        <w:rPr>
          <w:rFonts w:ascii="Times New Roman" w:eastAsia="Times New Roman" w:hAnsi="Times New Roman" w:cs="Times New Roman"/>
          <w:color w:val="000000"/>
          <w:sz w:val="24"/>
          <w:szCs w:val="24"/>
        </w:rPr>
      </w:pPr>
      <w:r w:rsidRPr="001A742B">
        <w:rPr>
          <w:rFonts w:ascii="Times New Roman" w:eastAsia="Times New Roman" w:hAnsi="Times New Roman" w:cs="Times New Roman"/>
          <w:color w:val="000000"/>
          <w:sz w:val="24"/>
          <w:szCs w:val="24"/>
        </w:rPr>
        <w:t>= 859 references</w:t>
      </w:r>
    </w:p>
    <w:p w:rsidR="001A742B" w:rsidRPr="001A742B" w:rsidRDefault="001A742B" w:rsidP="001A742B">
      <w:pPr>
        <w:rPr>
          <w:rFonts w:ascii="Times New Roman" w:eastAsia="Times New Roman" w:hAnsi="Times New Roman" w:cs="Times New Roman"/>
          <w:color w:val="000000"/>
          <w:sz w:val="24"/>
          <w:szCs w:val="24"/>
        </w:rPr>
      </w:pPr>
    </w:p>
    <w:p w:rsidR="001A742B" w:rsidRPr="001A742B" w:rsidRDefault="001A742B" w:rsidP="001A742B">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Web of</w:t>
      </w:r>
      <w:r w:rsidRPr="001A742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Science</w:t>
      </w:r>
    </w:p>
    <w:p w:rsidR="001A742B" w:rsidRPr="001A742B" w:rsidRDefault="001A742B" w:rsidP="001A742B">
      <w:pPr>
        <w:rPr>
          <w:rFonts w:ascii="Times New Roman" w:eastAsia="Times New Roman" w:hAnsi="Times New Roman" w:cs="Times New Roman"/>
          <w:color w:val="000000"/>
          <w:sz w:val="24"/>
          <w:szCs w:val="24"/>
        </w:rPr>
      </w:pPr>
      <w:r w:rsidRPr="001A742B">
        <w:rPr>
          <w:rFonts w:ascii="Times New Roman" w:eastAsia="Times New Roman" w:hAnsi="Times New Roman" w:cs="Times New Roman"/>
          <w:color w:val="000000"/>
          <w:sz w:val="24"/>
          <w:szCs w:val="24"/>
        </w:rPr>
        <w:t>Clostridium difficile AND pediatric AND risk</w:t>
      </w:r>
    </w:p>
    <w:p w:rsidR="001A742B" w:rsidRPr="001A742B" w:rsidRDefault="001A742B" w:rsidP="001A742B">
      <w:pPr>
        <w:rPr>
          <w:rFonts w:ascii="Times New Roman" w:eastAsia="Times New Roman" w:hAnsi="Times New Roman" w:cs="Times New Roman"/>
          <w:color w:val="000000"/>
          <w:sz w:val="24"/>
          <w:szCs w:val="24"/>
        </w:rPr>
      </w:pPr>
    </w:p>
    <w:p w:rsidR="001A742B" w:rsidRPr="001A742B" w:rsidRDefault="001A742B" w:rsidP="001A742B">
      <w:pPr>
        <w:rPr>
          <w:rFonts w:ascii="Times New Roman" w:eastAsia="Times New Roman" w:hAnsi="Times New Roman" w:cs="Times New Roman"/>
          <w:color w:val="000000"/>
          <w:sz w:val="24"/>
          <w:szCs w:val="24"/>
        </w:rPr>
      </w:pPr>
      <w:r w:rsidRPr="001A742B">
        <w:rPr>
          <w:rFonts w:ascii="Times New Roman" w:eastAsia="Times New Roman" w:hAnsi="Times New Roman" w:cs="Times New Roman"/>
          <w:color w:val="000000"/>
          <w:sz w:val="24"/>
          <w:szCs w:val="24"/>
        </w:rPr>
        <w:t>= 150 references</w:t>
      </w:r>
    </w:p>
    <w:p w:rsidR="001A742B" w:rsidRPr="001A742B" w:rsidRDefault="001A742B" w:rsidP="001A742B">
      <w:pPr>
        <w:rPr>
          <w:rFonts w:ascii="Times New Roman" w:eastAsia="Times New Roman" w:hAnsi="Times New Roman" w:cs="Times New Roman"/>
          <w:color w:val="000000"/>
          <w:sz w:val="24"/>
          <w:szCs w:val="24"/>
        </w:rPr>
      </w:pPr>
    </w:p>
    <w:p w:rsidR="001A742B" w:rsidRPr="001A742B" w:rsidRDefault="001A742B" w:rsidP="001A742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Scopus</w:t>
      </w:r>
      <w:r w:rsidRPr="001A742B">
        <w:rPr>
          <w:rFonts w:ascii="Times New Roman" w:eastAsia="Times New Roman" w:hAnsi="Times New Roman" w:cs="Times New Roman"/>
          <w:b/>
          <w:color w:val="000000"/>
          <w:sz w:val="24"/>
          <w:szCs w:val="24"/>
        </w:rPr>
        <w:t>:</w:t>
      </w:r>
    </w:p>
    <w:p w:rsidR="001A742B" w:rsidRPr="001A742B" w:rsidRDefault="001A742B" w:rsidP="001A742B">
      <w:pPr>
        <w:rPr>
          <w:rFonts w:ascii="Times New Roman" w:eastAsia="Times New Roman" w:hAnsi="Times New Roman" w:cs="Times New Roman"/>
          <w:color w:val="000000"/>
          <w:sz w:val="24"/>
          <w:szCs w:val="24"/>
        </w:rPr>
      </w:pPr>
      <w:r w:rsidRPr="001A742B">
        <w:rPr>
          <w:rFonts w:ascii="Times New Roman" w:eastAsia="Times New Roman" w:hAnsi="Times New Roman" w:cs="Times New Roman"/>
          <w:color w:val="000000"/>
          <w:sz w:val="24"/>
          <w:szCs w:val="24"/>
        </w:rPr>
        <w:t>Clostridium difficile AND pediatric AND risk. Search in: Title, Abstract, Keywords</w:t>
      </w:r>
    </w:p>
    <w:p w:rsidR="001A742B" w:rsidRP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r w:rsidRPr="001A742B">
        <w:rPr>
          <w:rFonts w:ascii="Times New Roman" w:eastAsia="Times New Roman" w:hAnsi="Times New Roman" w:cs="Times New Roman"/>
          <w:color w:val="000000"/>
          <w:sz w:val="24"/>
          <w:szCs w:val="24"/>
        </w:rPr>
        <w:t>= 193 references</w:t>
      </w:r>
    </w:p>
    <w:p w:rsid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p>
    <w:p w:rsidR="001A742B" w:rsidRDefault="001A742B" w:rsidP="001A742B">
      <w:pPr>
        <w:rPr>
          <w:rFonts w:ascii="Times New Roman" w:eastAsia="Times New Roman" w:hAnsi="Times New Roman" w:cs="Times New Roman"/>
          <w:color w:val="000000"/>
          <w:sz w:val="24"/>
          <w:szCs w:val="24"/>
        </w:rPr>
      </w:pPr>
    </w:p>
    <w:p w:rsidR="001A742B" w:rsidRPr="001A742B" w:rsidRDefault="001A742B" w:rsidP="001A742B">
      <w:pPr>
        <w:rPr>
          <w:rFonts w:ascii="Times New Roman" w:eastAsia="Times New Roman" w:hAnsi="Times New Roman" w:cs="Times New Roman"/>
          <w:color w:val="000000"/>
          <w:sz w:val="24"/>
          <w:szCs w:val="24"/>
        </w:rPr>
      </w:pPr>
    </w:p>
    <w:p w:rsidR="001A742B" w:rsidRPr="001A742B" w:rsidRDefault="001A742B">
      <w:pPr>
        <w:rPr>
          <w:rFonts w:ascii="Times New Roman" w:hAnsi="Times New Roman" w:cs="Times New Roman"/>
          <w:sz w:val="24"/>
        </w:rPr>
      </w:pPr>
    </w:p>
    <w:p w:rsidR="001A742B" w:rsidRPr="00231047" w:rsidRDefault="001A742B" w:rsidP="001A742B">
      <w:pPr>
        <w:rPr>
          <w:rFonts w:ascii="Times New Roman" w:hAnsi="Times New Roman" w:cs="Times New Roman"/>
          <w:b/>
          <w:sz w:val="24"/>
        </w:rPr>
      </w:pPr>
      <w:r w:rsidRPr="00231047">
        <w:rPr>
          <w:rFonts w:ascii="Times New Roman" w:hAnsi="Times New Roman" w:cs="Times New Roman"/>
          <w:b/>
          <w:sz w:val="24"/>
        </w:rPr>
        <w:lastRenderedPageBreak/>
        <w:t>Supplemental Figure 1:</w:t>
      </w:r>
    </w:p>
    <w:p w:rsidR="001A742B" w:rsidRPr="00231047" w:rsidRDefault="001A742B" w:rsidP="001A742B">
      <w:pPr>
        <w:rPr>
          <w:rFonts w:ascii="Times New Roman" w:hAnsi="Times New Roman" w:cs="Times New Roman"/>
          <w:b/>
          <w:sz w:val="24"/>
        </w:rPr>
      </w:pPr>
    </w:p>
    <w:p w:rsidR="001A742B" w:rsidRPr="00231047" w:rsidRDefault="001A742B" w:rsidP="001A742B">
      <w:pPr>
        <w:rPr>
          <w:rFonts w:ascii="Times New Roman" w:hAnsi="Times New Roman" w:cs="Times New Roman"/>
          <w:sz w:val="24"/>
        </w:rPr>
      </w:pPr>
      <w:r w:rsidRPr="00231047">
        <w:rPr>
          <w:rFonts w:ascii="Times New Roman" w:hAnsi="Times New Roman" w:cs="Times New Roman"/>
          <w:b/>
          <w:sz w:val="24"/>
        </w:rPr>
        <w:t>1A</w:t>
      </w:r>
      <w:r w:rsidRPr="00231047">
        <w:rPr>
          <w:rFonts w:ascii="Times New Roman" w:hAnsi="Times New Roman" w:cs="Times New Roman"/>
          <w:sz w:val="24"/>
        </w:rPr>
        <w:t xml:space="preserve">: Funnel Plot of the association between antibiotic exposure and </w:t>
      </w:r>
      <w:r w:rsidRPr="00231047">
        <w:rPr>
          <w:rFonts w:ascii="Times New Roman" w:hAnsi="Times New Roman" w:cs="Times New Roman"/>
          <w:i/>
          <w:sz w:val="24"/>
        </w:rPr>
        <w:t>C. difficile</w:t>
      </w:r>
      <w:r w:rsidRPr="00231047">
        <w:rPr>
          <w:rFonts w:ascii="Times New Roman" w:hAnsi="Times New Roman" w:cs="Times New Roman"/>
          <w:sz w:val="24"/>
        </w:rPr>
        <w:t xml:space="preserve"> infection (CDI). Dashed line indicates pooled relative risk of 2.14.</w:t>
      </w:r>
    </w:p>
    <w:p w:rsidR="001A742B" w:rsidRDefault="001A742B" w:rsidP="001A742B"/>
    <w:p w:rsidR="001A742B" w:rsidRDefault="001A742B" w:rsidP="001A742B">
      <w:pPr>
        <w:jc w:val="center"/>
      </w:pPr>
      <w:r w:rsidRPr="008E7445">
        <w:rPr>
          <w:noProof/>
        </w:rPr>
        <w:drawing>
          <wp:inline distT="0" distB="0" distL="0" distR="0" wp14:anchorId="0394D83E" wp14:editId="00387A80">
            <wp:extent cx="4486541" cy="3200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6541" cy="3200400"/>
                    </a:xfrm>
                    <a:prstGeom prst="rect">
                      <a:avLst/>
                    </a:prstGeom>
                  </pic:spPr>
                </pic:pic>
              </a:graphicData>
            </a:graphic>
          </wp:inline>
        </w:drawing>
      </w:r>
    </w:p>
    <w:p w:rsidR="001A742B" w:rsidRDefault="001A742B" w:rsidP="001A742B"/>
    <w:p w:rsidR="001A742B" w:rsidRDefault="001A742B" w:rsidP="001A742B"/>
    <w:p w:rsidR="001A742B" w:rsidRDefault="001A742B" w:rsidP="001A742B">
      <w:pPr>
        <w:pStyle w:val="Standarduseruser"/>
        <w:rPr>
          <w:rFonts w:eastAsia="Calibri"/>
        </w:rPr>
      </w:pPr>
      <w:r w:rsidRPr="002E2ECD">
        <w:rPr>
          <w:b/>
        </w:rPr>
        <w:t>1B</w:t>
      </w:r>
      <w:r>
        <w:t xml:space="preserve">: </w:t>
      </w:r>
      <w:r w:rsidRPr="00BA6F6C">
        <w:rPr>
          <w:rFonts w:eastAsia="Calibri"/>
        </w:rPr>
        <w:t xml:space="preserve">Funnel plot of the association between proton-pump inhibitors and </w:t>
      </w:r>
      <w:r w:rsidRPr="00BA6F6C">
        <w:rPr>
          <w:rFonts w:eastAsia="Calibri"/>
          <w:i/>
        </w:rPr>
        <w:t>C. difficile</w:t>
      </w:r>
      <w:r w:rsidRPr="00BA6F6C">
        <w:rPr>
          <w:rFonts w:eastAsia="Calibri"/>
        </w:rPr>
        <w:t xml:space="preserve"> infection (CDI). Dashed line indicates pooled relative risk of 1.33.</w:t>
      </w:r>
    </w:p>
    <w:p w:rsidR="00CD77E0" w:rsidRDefault="001A742B" w:rsidP="00CD77E0">
      <w:pPr>
        <w:pStyle w:val="Standarduseruser"/>
        <w:jc w:val="center"/>
        <w:rPr>
          <w:rFonts w:ascii="Helvetica" w:eastAsia="Calibri" w:hAnsi="Helvetica"/>
          <w:sz w:val="22"/>
          <w:szCs w:val="22"/>
        </w:rPr>
      </w:pPr>
      <w:r w:rsidRPr="00D91AD6">
        <w:rPr>
          <w:rFonts w:ascii="Helvetica" w:eastAsia="Calibri" w:hAnsi="Helvetica"/>
          <w:noProof/>
          <w:sz w:val="22"/>
          <w:szCs w:val="22"/>
          <w:lang w:eastAsia="en-US" w:bidi="ar-SA"/>
        </w:rPr>
        <w:drawing>
          <wp:inline distT="0" distB="0" distL="0" distR="0" wp14:anchorId="11C027EA" wp14:editId="13C80451">
            <wp:extent cx="48006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0600" cy="3200400"/>
                    </a:xfrm>
                    <a:prstGeom prst="rect">
                      <a:avLst/>
                    </a:prstGeom>
                  </pic:spPr>
                </pic:pic>
              </a:graphicData>
            </a:graphic>
          </wp:inline>
        </w:drawing>
      </w:r>
    </w:p>
    <w:p w:rsidR="003B4CF0" w:rsidRDefault="003B4CF0" w:rsidP="00CD77E0">
      <w:pPr>
        <w:pStyle w:val="Standarduseruser"/>
        <w:jc w:val="center"/>
        <w:rPr>
          <w:rFonts w:ascii="Helvetica" w:eastAsia="Calibri" w:hAnsi="Helvetica"/>
          <w:sz w:val="22"/>
          <w:szCs w:val="22"/>
        </w:rPr>
      </w:pPr>
    </w:p>
    <w:p w:rsidR="003B4CF0" w:rsidRDefault="003B4CF0" w:rsidP="003B4CF0">
      <w:pPr>
        <w:pStyle w:val="Standarduseruser"/>
        <w:rPr>
          <w:rFonts w:ascii="Helvetica" w:eastAsia="Calibri" w:hAnsi="Helvetica"/>
          <w:sz w:val="22"/>
          <w:szCs w:val="22"/>
        </w:rPr>
        <w:sectPr w:rsidR="003B4CF0">
          <w:pgSz w:w="12240" w:h="15840"/>
          <w:pgMar w:top="1440" w:right="1440" w:bottom="1440" w:left="1440" w:header="720" w:footer="720" w:gutter="0"/>
          <w:cols w:space="720"/>
          <w:docGrid w:linePitch="360"/>
        </w:sectPr>
      </w:pPr>
    </w:p>
    <w:p w:rsidR="003B4CF0" w:rsidRDefault="003B4CF0" w:rsidP="003B4CF0">
      <w:r w:rsidRPr="00B33763">
        <w:rPr>
          <w:rFonts w:ascii="Helvetica" w:hAnsi="Helvetica"/>
          <w:b/>
          <w:sz w:val="18"/>
        </w:rPr>
        <w:lastRenderedPageBreak/>
        <w:t>Supplementa</w:t>
      </w:r>
      <w:r>
        <w:rPr>
          <w:rFonts w:ascii="Helvetica" w:hAnsi="Helvetica"/>
          <w:b/>
          <w:sz w:val="18"/>
        </w:rPr>
        <w:t>l Table 1</w:t>
      </w:r>
      <w:r w:rsidRPr="00B33763">
        <w:rPr>
          <w:rFonts w:ascii="Helvetica" w:hAnsi="Helvetica"/>
          <w:b/>
          <w:sz w:val="18"/>
        </w:rPr>
        <w:t>:</w:t>
      </w:r>
      <w:r w:rsidRPr="00B33763">
        <w:rPr>
          <w:rFonts w:ascii="Helvetica" w:hAnsi="Helvetica"/>
          <w:sz w:val="18"/>
        </w:rPr>
        <w:t xml:space="preserve"> Modified Newcastle-Ottawa Scale Scores for included studies</w:t>
      </w:r>
    </w:p>
    <w:tbl>
      <w:tblPr>
        <w:tblW w:w="12944" w:type="dxa"/>
        <w:tblLayout w:type="fixed"/>
        <w:tblCellMar>
          <w:left w:w="0" w:type="dxa"/>
          <w:right w:w="0" w:type="dxa"/>
        </w:tblCellMar>
        <w:tblLook w:val="04A0" w:firstRow="1" w:lastRow="0" w:firstColumn="1" w:lastColumn="0" w:noHBand="0" w:noVBand="1"/>
      </w:tblPr>
      <w:tblGrid>
        <w:gridCol w:w="846"/>
        <w:gridCol w:w="875"/>
        <w:gridCol w:w="650"/>
        <w:gridCol w:w="1491"/>
        <w:gridCol w:w="1440"/>
        <w:gridCol w:w="1080"/>
        <w:gridCol w:w="1364"/>
        <w:gridCol w:w="693"/>
        <w:gridCol w:w="854"/>
        <w:gridCol w:w="1170"/>
        <w:gridCol w:w="1180"/>
        <w:gridCol w:w="828"/>
        <w:gridCol w:w="473"/>
      </w:tblGrid>
      <w:tr w:rsidR="003B4CF0" w:rsidRPr="00C860B4" w:rsidTr="006A42B5">
        <w:trPr>
          <w:trHeight w:val="405"/>
        </w:trPr>
        <w:tc>
          <w:tcPr>
            <w:tcW w:w="846" w:type="dxa"/>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First Author</w:t>
            </w:r>
          </w:p>
        </w:tc>
        <w:tc>
          <w:tcPr>
            <w:tcW w:w="875" w:type="dxa"/>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Year Published</w:t>
            </w:r>
          </w:p>
        </w:tc>
        <w:tc>
          <w:tcPr>
            <w:tcW w:w="650" w:type="dxa"/>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Study Design</w:t>
            </w:r>
          </w:p>
        </w:tc>
        <w:tc>
          <w:tcPr>
            <w:tcW w:w="5375" w:type="dxa"/>
            <w:gridSpan w:val="4"/>
            <w:tcBorders>
              <w:top w:val="single" w:sz="6" w:space="0" w:color="000000"/>
              <w:left w:val="single" w:sz="6" w:space="0" w:color="CCCCCC"/>
              <w:bottom w:val="single" w:sz="4" w:space="0" w:color="auto"/>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Selection</w:t>
            </w:r>
          </w:p>
        </w:tc>
        <w:tc>
          <w:tcPr>
            <w:tcW w:w="1547" w:type="dxa"/>
            <w:gridSpan w:val="2"/>
            <w:tcBorders>
              <w:top w:val="single" w:sz="6" w:space="0" w:color="000000"/>
              <w:left w:val="single" w:sz="6" w:space="0" w:color="CCCCCC"/>
              <w:bottom w:val="single" w:sz="4" w:space="0" w:color="auto"/>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Comparability</w:t>
            </w:r>
          </w:p>
        </w:tc>
        <w:tc>
          <w:tcPr>
            <w:tcW w:w="3178" w:type="dxa"/>
            <w:gridSpan w:val="3"/>
            <w:tcBorders>
              <w:top w:val="single" w:sz="6" w:space="0" w:color="000000"/>
              <w:left w:val="single" w:sz="6" w:space="0" w:color="CCCCCC"/>
              <w:bottom w:val="single" w:sz="4" w:space="0" w:color="auto"/>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Outcome</w:t>
            </w:r>
          </w:p>
        </w:tc>
        <w:tc>
          <w:tcPr>
            <w:tcW w:w="473" w:type="dxa"/>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Total</w:t>
            </w:r>
          </w:p>
        </w:tc>
      </w:tr>
      <w:tr w:rsidR="003B4CF0" w:rsidRPr="00C860B4" w:rsidTr="006A42B5">
        <w:trPr>
          <w:trHeight w:val="750"/>
        </w:trPr>
        <w:tc>
          <w:tcPr>
            <w:tcW w:w="846" w:type="dxa"/>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3B4CF0" w:rsidRPr="00C860B4" w:rsidRDefault="003B4CF0" w:rsidP="006A42B5">
            <w:pPr>
              <w:rPr>
                <w:rFonts w:ascii="Arial" w:eastAsia="Times New Roman" w:hAnsi="Arial" w:cs="Arial"/>
                <w:b/>
                <w:sz w:val="16"/>
                <w:szCs w:val="20"/>
              </w:rPr>
            </w:pPr>
          </w:p>
        </w:tc>
        <w:tc>
          <w:tcPr>
            <w:tcW w:w="875" w:type="dxa"/>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B4CF0" w:rsidRPr="00C860B4" w:rsidRDefault="003B4CF0" w:rsidP="006A42B5">
            <w:pPr>
              <w:rPr>
                <w:rFonts w:ascii="Arial" w:eastAsia="Times New Roman" w:hAnsi="Arial" w:cs="Arial"/>
                <w:b/>
                <w:sz w:val="16"/>
                <w:szCs w:val="20"/>
              </w:rPr>
            </w:pPr>
          </w:p>
        </w:tc>
        <w:tc>
          <w:tcPr>
            <w:tcW w:w="650" w:type="dxa"/>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B4CF0" w:rsidRPr="00C860B4" w:rsidRDefault="003B4CF0" w:rsidP="006A42B5">
            <w:pPr>
              <w:rPr>
                <w:rFonts w:ascii="Arial" w:eastAsia="Times New Roman" w:hAnsi="Arial" w:cs="Arial"/>
                <w:b/>
                <w:sz w:val="16"/>
                <w:szCs w:val="20"/>
              </w:rPr>
            </w:pPr>
          </w:p>
        </w:tc>
        <w:tc>
          <w:tcPr>
            <w:tcW w:w="1491" w:type="dxa"/>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rPr>
                <w:rFonts w:ascii="Helvetica" w:eastAsia="Times New Roman" w:hAnsi="Helvetica" w:cs="Arial"/>
                <w:b/>
                <w:color w:val="000000"/>
                <w:sz w:val="14"/>
                <w:szCs w:val="18"/>
              </w:rPr>
            </w:pPr>
            <w:r w:rsidRPr="00C860B4">
              <w:rPr>
                <w:rFonts w:ascii="Helvetica" w:eastAsia="Times New Roman" w:hAnsi="Helvetica" w:cs="Arial"/>
                <w:b/>
                <w:color w:val="000000"/>
                <w:sz w:val="14"/>
                <w:szCs w:val="18"/>
              </w:rPr>
              <w:t>Representativeness of exposed cohort</w:t>
            </w:r>
          </w:p>
        </w:tc>
        <w:tc>
          <w:tcPr>
            <w:tcW w:w="1440" w:type="dxa"/>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color w:val="000000"/>
                <w:sz w:val="14"/>
                <w:szCs w:val="18"/>
              </w:rPr>
            </w:pPr>
            <w:r w:rsidRPr="00C860B4">
              <w:rPr>
                <w:rFonts w:ascii="Helvetica" w:eastAsia="Times New Roman" w:hAnsi="Helvetica" w:cs="Arial"/>
                <w:b/>
                <w:color w:val="000000"/>
                <w:sz w:val="14"/>
                <w:szCs w:val="18"/>
              </w:rPr>
              <w:t>Representativeness of non-exposed cohort</w:t>
            </w:r>
          </w:p>
        </w:tc>
        <w:tc>
          <w:tcPr>
            <w:tcW w:w="1080" w:type="dxa"/>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color w:val="000000"/>
                <w:sz w:val="14"/>
                <w:szCs w:val="18"/>
              </w:rPr>
            </w:pPr>
            <w:r w:rsidRPr="00C860B4">
              <w:rPr>
                <w:rFonts w:ascii="Helvetica" w:eastAsia="Times New Roman" w:hAnsi="Helvetica" w:cs="Arial"/>
                <w:b/>
                <w:color w:val="000000"/>
                <w:sz w:val="14"/>
                <w:szCs w:val="18"/>
              </w:rPr>
              <w:t>Ascertainment of exposure</w:t>
            </w:r>
          </w:p>
        </w:tc>
        <w:tc>
          <w:tcPr>
            <w:tcW w:w="1364" w:type="dxa"/>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color w:val="000000"/>
                <w:sz w:val="14"/>
                <w:szCs w:val="18"/>
              </w:rPr>
            </w:pPr>
            <w:r w:rsidRPr="00C860B4">
              <w:rPr>
                <w:rFonts w:ascii="Helvetica" w:eastAsia="Times New Roman" w:hAnsi="Helvetica" w:cs="Arial"/>
                <w:b/>
                <w:color w:val="000000"/>
                <w:sz w:val="14"/>
                <w:szCs w:val="18"/>
              </w:rPr>
              <w:t>Demonstration that outcome of interest was not present at start of the study</w:t>
            </w:r>
          </w:p>
        </w:tc>
        <w:tc>
          <w:tcPr>
            <w:tcW w:w="693" w:type="dxa"/>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color w:val="000000"/>
                <w:sz w:val="14"/>
                <w:szCs w:val="18"/>
              </w:rPr>
            </w:pPr>
            <w:r w:rsidRPr="00FB6579">
              <w:rPr>
                <w:rFonts w:ascii="Helvetica" w:eastAsia="Times New Roman" w:hAnsi="Helvetica" w:cs="Arial"/>
                <w:b/>
                <w:color w:val="000000"/>
                <w:sz w:val="14"/>
                <w:szCs w:val="18"/>
              </w:rPr>
              <w:t>Study controls for a</w:t>
            </w:r>
            <w:r w:rsidRPr="00C860B4">
              <w:rPr>
                <w:rFonts w:ascii="Helvetica" w:eastAsia="Times New Roman" w:hAnsi="Helvetica" w:cs="Arial"/>
                <w:b/>
                <w:color w:val="000000"/>
                <w:sz w:val="14"/>
                <w:szCs w:val="18"/>
              </w:rPr>
              <w:t>ge</w:t>
            </w:r>
          </w:p>
        </w:tc>
        <w:tc>
          <w:tcPr>
            <w:tcW w:w="854" w:type="dxa"/>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color w:val="000000"/>
                <w:sz w:val="14"/>
                <w:szCs w:val="18"/>
              </w:rPr>
            </w:pPr>
            <w:r w:rsidRPr="00C860B4">
              <w:rPr>
                <w:rFonts w:ascii="Helvetica" w:eastAsia="Times New Roman" w:hAnsi="Helvetica" w:cs="Arial"/>
                <w:b/>
                <w:color w:val="000000"/>
                <w:sz w:val="14"/>
                <w:szCs w:val="18"/>
              </w:rPr>
              <w:t>Study controls for any additional factor</w:t>
            </w:r>
          </w:p>
        </w:tc>
        <w:tc>
          <w:tcPr>
            <w:tcW w:w="1170" w:type="dxa"/>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color w:val="000000"/>
                <w:sz w:val="14"/>
                <w:szCs w:val="18"/>
              </w:rPr>
            </w:pPr>
            <w:r w:rsidRPr="00C860B4">
              <w:rPr>
                <w:rFonts w:ascii="Helvetica" w:eastAsia="Times New Roman" w:hAnsi="Helvetica" w:cs="Arial"/>
                <w:b/>
                <w:color w:val="000000"/>
                <w:sz w:val="14"/>
                <w:szCs w:val="18"/>
              </w:rPr>
              <w:t>Assessment of outcome from secure records</w:t>
            </w:r>
          </w:p>
        </w:tc>
        <w:tc>
          <w:tcPr>
            <w:tcW w:w="1180" w:type="dxa"/>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color w:val="000000"/>
                <w:sz w:val="14"/>
                <w:szCs w:val="18"/>
              </w:rPr>
            </w:pPr>
            <w:r w:rsidRPr="00C860B4">
              <w:rPr>
                <w:rFonts w:ascii="Helvetica" w:eastAsia="Times New Roman" w:hAnsi="Helvetica" w:cs="Arial"/>
                <w:b/>
                <w:color w:val="000000"/>
                <w:sz w:val="14"/>
                <w:szCs w:val="18"/>
              </w:rPr>
              <w:t>Follow-up length adequate for outcome to occur</w:t>
            </w:r>
          </w:p>
        </w:tc>
        <w:tc>
          <w:tcPr>
            <w:tcW w:w="828" w:type="dxa"/>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color w:val="000000"/>
                <w:sz w:val="14"/>
                <w:szCs w:val="18"/>
              </w:rPr>
            </w:pPr>
            <w:r w:rsidRPr="00C860B4">
              <w:rPr>
                <w:rFonts w:ascii="Helvetica" w:eastAsia="Times New Roman" w:hAnsi="Helvetica" w:cs="Arial"/>
                <w:b/>
                <w:color w:val="000000"/>
                <w:sz w:val="14"/>
                <w:szCs w:val="18"/>
              </w:rPr>
              <w:t>Follow up period clearly reported</w:t>
            </w:r>
          </w:p>
        </w:tc>
        <w:tc>
          <w:tcPr>
            <w:tcW w:w="473" w:type="dxa"/>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rsidR="003B4CF0" w:rsidRPr="00C860B4" w:rsidRDefault="003B4CF0" w:rsidP="006A42B5">
            <w:pPr>
              <w:rPr>
                <w:rFonts w:ascii="Arial" w:eastAsia="Times New Roman" w:hAnsi="Arial" w:cs="Arial"/>
                <w:sz w:val="16"/>
                <w:szCs w:val="20"/>
              </w:rPr>
            </w:pP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Nylund</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2011</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9</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Guo</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2012</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PC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bookmarkStart w:id="0" w:name="_GoBack"/>
            <w:bookmarkEnd w:id="0"/>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0</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0</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7</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Hojsak</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2012</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0</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0</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7</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De Blank</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2013</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9</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Price</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2013</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0</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8</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Boyle</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2015</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9</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Santiago</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2015</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0</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8</w:t>
            </w:r>
          </w:p>
        </w:tc>
      </w:tr>
      <w:tr w:rsidR="003B4CF0" w:rsidRPr="00C860B4" w:rsidTr="006A42B5">
        <w:trPr>
          <w:trHeight w:val="315"/>
        </w:trPr>
        <w:tc>
          <w:tcPr>
            <w:tcW w:w="846"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Pant</w:t>
            </w:r>
          </w:p>
        </w:tc>
        <w:tc>
          <w:tcPr>
            <w:tcW w:w="87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2016</w:t>
            </w:r>
          </w:p>
        </w:tc>
        <w:tc>
          <w:tcPr>
            <w:tcW w:w="6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w:t>
            </w:r>
          </w:p>
        </w:tc>
        <w:tc>
          <w:tcPr>
            <w:tcW w:w="1491"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9</w:t>
            </w:r>
          </w:p>
        </w:tc>
      </w:tr>
      <w:tr w:rsidR="003B4CF0" w:rsidRPr="00C860B4" w:rsidTr="006A42B5">
        <w:trPr>
          <w:trHeight w:val="315"/>
        </w:trPr>
        <w:tc>
          <w:tcPr>
            <w:tcW w:w="846"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p>
        </w:tc>
        <w:tc>
          <w:tcPr>
            <w:tcW w:w="875"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650"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1491"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1440"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1080"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1364"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693"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854"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1170"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1180"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828"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c>
          <w:tcPr>
            <w:tcW w:w="473" w:type="dxa"/>
            <w:tcBorders>
              <w:top w:val="single" w:sz="4" w:space="0" w:color="auto"/>
              <w:bottom w:val="single" w:sz="4" w:space="0" w:color="auto"/>
            </w:tcBorders>
            <w:shd w:val="clear" w:color="auto" w:fill="FFFFFF" w:themeFill="background1"/>
            <w:tcMar>
              <w:top w:w="30" w:type="dxa"/>
              <w:left w:w="45" w:type="dxa"/>
              <w:bottom w:w="30" w:type="dxa"/>
              <w:right w:w="45" w:type="dxa"/>
            </w:tcMar>
            <w:vAlign w:val="bottom"/>
            <w:hideMark/>
          </w:tcPr>
          <w:p w:rsidR="003B4CF0" w:rsidRPr="00C860B4" w:rsidRDefault="003B4CF0" w:rsidP="006A42B5">
            <w:pPr>
              <w:rPr>
                <w:rFonts w:eastAsia="Times New Roman" w:cs="Times New Roman"/>
                <w:sz w:val="16"/>
                <w:szCs w:val="20"/>
              </w:rPr>
            </w:pPr>
          </w:p>
        </w:tc>
      </w:tr>
      <w:tr w:rsidR="003B4CF0" w:rsidRPr="00C860B4" w:rsidTr="006A42B5">
        <w:trPr>
          <w:trHeight w:val="315"/>
        </w:trPr>
        <w:tc>
          <w:tcPr>
            <w:tcW w:w="846" w:type="dxa"/>
            <w:vMerge w:val="restart"/>
            <w:tcBorders>
              <w:top w:val="single" w:sz="4" w:space="0" w:color="auto"/>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First Author</w:t>
            </w:r>
          </w:p>
        </w:tc>
        <w:tc>
          <w:tcPr>
            <w:tcW w:w="875" w:type="dxa"/>
            <w:vMerge w:val="restart"/>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Year Published</w:t>
            </w:r>
          </w:p>
        </w:tc>
        <w:tc>
          <w:tcPr>
            <w:tcW w:w="650" w:type="dxa"/>
            <w:vMerge w:val="restart"/>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Study Design</w:t>
            </w:r>
          </w:p>
        </w:tc>
        <w:tc>
          <w:tcPr>
            <w:tcW w:w="5375" w:type="dxa"/>
            <w:gridSpan w:val="4"/>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Selection</w:t>
            </w:r>
          </w:p>
        </w:tc>
        <w:tc>
          <w:tcPr>
            <w:tcW w:w="1547" w:type="dxa"/>
            <w:gridSpan w:val="2"/>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Comparability</w:t>
            </w:r>
          </w:p>
        </w:tc>
        <w:tc>
          <w:tcPr>
            <w:tcW w:w="3178" w:type="dxa"/>
            <w:gridSpan w:val="3"/>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Exposure</w:t>
            </w:r>
          </w:p>
        </w:tc>
        <w:tc>
          <w:tcPr>
            <w:tcW w:w="473" w:type="dxa"/>
            <w:vMerge w:val="restart"/>
            <w:tcBorders>
              <w:top w:val="single" w:sz="4" w:space="0" w:color="auto"/>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rsidR="003B4CF0" w:rsidRPr="00C860B4" w:rsidRDefault="003B4CF0" w:rsidP="006A42B5">
            <w:pPr>
              <w:jc w:val="center"/>
              <w:rPr>
                <w:rFonts w:ascii="Arial" w:eastAsia="Times New Roman" w:hAnsi="Arial" w:cs="Arial"/>
                <w:b/>
                <w:sz w:val="16"/>
                <w:szCs w:val="20"/>
              </w:rPr>
            </w:pPr>
            <w:r w:rsidRPr="00C860B4">
              <w:rPr>
                <w:rFonts w:ascii="Arial" w:eastAsia="Times New Roman" w:hAnsi="Arial" w:cs="Arial"/>
                <w:b/>
                <w:sz w:val="16"/>
                <w:szCs w:val="20"/>
              </w:rPr>
              <w:t>Total</w:t>
            </w:r>
          </w:p>
        </w:tc>
      </w:tr>
      <w:tr w:rsidR="003B4CF0" w:rsidRPr="00C860B4" w:rsidTr="006A42B5">
        <w:trPr>
          <w:trHeight w:val="315"/>
        </w:trPr>
        <w:tc>
          <w:tcPr>
            <w:tcW w:w="846" w:type="dxa"/>
            <w:vMerge/>
            <w:tcBorders>
              <w:top w:val="single" w:sz="6" w:space="0" w:color="CCCCCC"/>
              <w:left w:val="single" w:sz="6" w:space="0" w:color="000000"/>
              <w:bottom w:val="single" w:sz="6" w:space="0" w:color="000000"/>
              <w:right w:val="single" w:sz="6" w:space="0" w:color="000000"/>
            </w:tcBorders>
            <w:shd w:val="clear" w:color="auto" w:fill="BFBFBF" w:themeFill="background1" w:themeFillShade="BF"/>
            <w:vAlign w:val="center"/>
            <w:hideMark/>
          </w:tcPr>
          <w:p w:rsidR="003B4CF0" w:rsidRPr="00C860B4" w:rsidRDefault="003B4CF0" w:rsidP="006A42B5">
            <w:pPr>
              <w:rPr>
                <w:rFonts w:ascii="Arial" w:eastAsia="Times New Roman" w:hAnsi="Arial" w:cs="Arial"/>
                <w:b/>
                <w:sz w:val="16"/>
                <w:szCs w:val="20"/>
              </w:rPr>
            </w:pPr>
          </w:p>
        </w:tc>
        <w:tc>
          <w:tcPr>
            <w:tcW w:w="875" w:type="dxa"/>
            <w:vMerge/>
            <w:tcBorders>
              <w:top w:val="single" w:sz="6" w:space="0" w:color="CCCCCC"/>
              <w:left w:val="single" w:sz="6" w:space="0" w:color="CCCCCC"/>
              <w:bottom w:val="single" w:sz="6" w:space="0" w:color="000000"/>
              <w:right w:val="single" w:sz="6" w:space="0" w:color="000000"/>
            </w:tcBorders>
            <w:shd w:val="clear" w:color="auto" w:fill="BFBFBF" w:themeFill="background1" w:themeFillShade="BF"/>
            <w:vAlign w:val="center"/>
            <w:hideMark/>
          </w:tcPr>
          <w:p w:rsidR="003B4CF0" w:rsidRPr="00C860B4" w:rsidRDefault="003B4CF0" w:rsidP="006A42B5">
            <w:pPr>
              <w:rPr>
                <w:rFonts w:ascii="Arial" w:eastAsia="Times New Roman" w:hAnsi="Arial" w:cs="Arial"/>
                <w:b/>
                <w:sz w:val="16"/>
                <w:szCs w:val="20"/>
              </w:rPr>
            </w:pPr>
          </w:p>
        </w:tc>
        <w:tc>
          <w:tcPr>
            <w:tcW w:w="650" w:type="dxa"/>
            <w:vMerge/>
            <w:tcBorders>
              <w:top w:val="single" w:sz="6" w:space="0" w:color="CCCCCC"/>
              <w:left w:val="single" w:sz="6" w:space="0" w:color="CCCCCC"/>
              <w:bottom w:val="single" w:sz="6" w:space="0" w:color="000000"/>
              <w:right w:val="single" w:sz="6" w:space="0" w:color="000000"/>
            </w:tcBorders>
            <w:shd w:val="clear" w:color="auto" w:fill="BFBFBF" w:themeFill="background1" w:themeFillShade="BF"/>
            <w:vAlign w:val="center"/>
            <w:hideMark/>
          </w:tcPr>
          <w:p w:rsidR="003B4CF0" w:rsidRPr="00C860B4" w:rsidRDefault="003B4CF0" w:rsidP="006A42B5">
            <w:pPr>
              <w:rPr>
                <w:rFonts w:ascii="Arial" w:eastAsia="Times New Roman" w:hAnsi="Arial" w:cs="Arial"/>
                <w:b/>
                <w:sz w:val="16"/>
                <w:szCs w:val="20"/>
              </w:rPr>
            </w:pPr>
          </w:p>
        </w:tc>
        <w:tc>
          <w:tcPr>
            <w:tcW w:w="1491"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sz w:val="14"/>
                <w:szCs w:val="18"/>
              </w:rPr>
            </w:pPr>
            <w:r w:rsidRPr="00C860B4">
              <w:rPr>
                <w:rFonts w:ascii="Helvetica" w:eastAsia="Times New Roman" w:hAnsi="Helvetica" w:cs="Arial"/>
                <w:b/>
                <w:sz w:val="14"/>
                <w:szCs w:val="18"/>
              </w:rPr>
              <w:t>Case definition adequate</w:t>
            </w:r>
          </w:p>
        </w:tc>
        <w:tc>
          <w:tcPr>
            <w:tcW w:w="1440"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sz w:val="14"/>
                <w:szCs w:val="18"/>
              </w:rPr>
            </w:pPr>
            <w:r w:rsidRPr="00C860B4">
              <w:rPr>
                <w:rFonts w:ascii="Helvetica" w:eastAsia="Times New Roman" w:hAnsi="Helvetica" w:cs="Arial"/>
                <w:b/>
                <w:sz w:val="14"/>
                <w:szCs w:val="18"/>
              </w:rPr>
              <w:t>Representativeness of cases</w:t>
            </w:r>
          </w:p>
        </w:tc>
        <w:tc>
          <w:tcPr>
            <w:tcW w:w="1080"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sz w:val="14"/>
                <w:szCs w:val="18"/>
              </w:rPr>
            </w:pPr>
            <w:r w:rsidRPr="00C860B4">
              <w:rPr>
                <w:rFonts w:ascii="Helvetica" w:eastAsia="Times New Roman" w:hAnsi="Helvetica" w:cs="Arial"/>
                <w:b/>
                <w:sz w:val="14"/>
                <w:szCs w:val="18"/>
              </w:rPr>
              <w:t>Selection of controls</w:t>
            </w:r>
          </w:p>
        </w:tc>
        <w:tc>
          <w:tcPr>
            <w:tcW w:w="1364"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sz w:val="14"/>
                <w:szCs w:val="18"/>
              </w:rPr>
            </w:pPr>
            <w:r w:rsidRPr="00C860B4">
              <w:rPr>
                <w:rFonts w:ascii="Helvetica" w:eastAsia="Times New Roman" w:hAnsi="Helvetica" w:cs="Arial"/>
                <w:b/>
                <w:sz w:val="14"/>
                <w:szCs w:val="18"/>
              </w:rPr>
              <w:t>Definition of controls</w:t>
            </w:r>
          </w:p>
        </w:tc>
        <w:tc>
          <w:tcPr>
            <w:tcW w:w="693"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sz w:val="14"/>
                <w:szCs w:val="18"/>
              </w:rPr>
            </w:pPr>
            <w:r>
              <w:rPr>
                <w:rFonts w:ascii="Helvetica" w:eastAsia="Times New Roman" w:hAnsi="Helvetica" w:cs="Arial"/>
                <w:b/>
                <w:sz w:val="14"/>
                <w:szCs w:val="18"/>
              </w:rPr>
              <w:t>Study controls for a</w:t>
            </w:r>
            <w:r w:rsidRPr="00C860B4">
              <w:rPr>
                <w:rFonts w:ascii="Helvetica" w:eastAsia="Times New Roman" w:hAnsi="Helvetica" w:cs="Arial"/>
                <w:b/>
                <w:sz w:val="14"/>
                <w:szCs w:val="18"/>
              </w:rPr>
              <w:t>ge</w:t>
            </w:r>
          </w:p>
        </w:tc>
        <w:tc>
          <w:tcPr>
            <w:tcW w:w="854"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sz w:val="14"/>
                <w:szCs w:val="18"/>
              </w:rPr>
            </w:pPr>
            <w:r w:rsidRPr="00C860B4">
              <w:rPr>
                <w:rFonts w:ascii="Helvetica" w:eastAsia="Times New Roman" w:hAnsi="Helvetica" w:cs="Arial"/>
                <w:b/>
                <w:sz w:val="14"/>
                <w:szCs w:val="18"/>
              </w:rPr>
              <w:t>Study controls for any additional factor</w:t>
            </w:r>
          </w:p>
        </w:tc>
        <w:tc>
          <w:tcPr>
            <w:tcW w:w="1170"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sz w:val="14"/>
                <w:szCs w:val="18"/>
              </w:rPr>
            </w:pPr>
            <w:r w:rsidRPr="00C860B4">
              <w:rPr>
                <w:rFonts w:ascii="Helvetica" w:eastAsia="Times New Roman" w:hAnsi="Helvetica" w:cs="Arial"/>
                <w:b/>
                <w:sz w:val="14"/>
                <w:szCs w:val="18"/>
              </w:rPr>
              <w:t>Ascertainment of exposure</w:t>
            </w:r>
          </w:p>
        </w:tc>
        <w:tc>
          <w:tcPr>
            <w:tcW w:w="1180"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sz w:val="14"/>
                <w:szCs w:val="18"/>
              </w:rPr>
            </w:pPr>
            <w:r w:rsidRPr="00C860B4">
              <w:rPr>
                <w:rFonts w:ascii="Helvetica" w:eastAsia="Times New Roman" w:hAnsi="Helvetica" w:cs="Arial"/>
                <w:b/>
                <w:sz w:val="14"/>
                <w:szCs w:val="18"/>
              </w:rPr>
              <w:t>Same method of ascertainment for cases and controls</w:t>
            </w:r>
          </w:p>
        </w:tc>
        <w:tc>
          <w:tcPr>
            <w:tcW w:w="828"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bottom"/>
            <w:hideMark/>
          </w:tcPr>
          <w:p w:rsidR="003B4CF0" w:rsidRPr="00C860B4" w:rsidRDefault="003B4CF0" w:rsidP="006A42B5">
            <w:pPr>
              <w:jc w:val="center"/>
              <w:rPr>
                <w:rFonts w:ascii="Helvetica" w:eastAsia="Times New Roman" w:hAnsi="Helvetica" w:cs="Arial"/>
                <w:b/>
                <w:sz w:val="14"/>
                <w:szCs w:val="18"/>
              </w:rPr>
            </w:pPr>
            <w:r w:rsidRPr="00C860B4">
              <w:rPr>
                <w:rFonts w:ascii="Helvetica" w:eastAsia="Times New Roman" w:hAnsi="Helvetica" w:cs="Arial"/>
                <w:b/>
                <w:sz w:val="14"/>
                <w:szCs w:val="18"/>
              </w:rPr>
              <w:t>Non-response rate similar for both groups</w:t>
            </w:r>
          </w:p>
        </w:tc>
        <w:tc>
          <w:tcPr>
            <w:tcW w:w="473" w:type="dxa"/>
            <w:vMerge/>
            <w:tcBorders>
              <w:top w:val="single" w:sz="6" w:space="0" w:color="CCCCCC"/>
              <w:left w:val="single" w:sz="6" w:space="0" w:color="CCCCCC"/>
              <w:bottom w:val="single" w:sz="6" w:space="0" w:color="000000"/>
              <w:right w:val="single" w:sz="6" w:space="0" w:color="000000"/>
            </w:tcBorders>
            <w:shd w:val="clear" w:color="auto" w:fill="BFBFBF" w:themeFill="background1" w:themeFillShade="BF"/>
            <w:vAlign w:val="center"/>
            <w:hideMark/>
          </w:tcPr>
          <w:p w:rsidR="003B4CF0" w:rsidRPr="00C860B4" w:rsidRDefault="003B4CF0" w:rsidP="006A42B5">
            <w:pPr>
              <w:rPr>
                <w:rFonts w:ascii="Arial" w:eastAsia="Times New Roman" w:hAnsi="Arial" w:cs="Arial"/>
                <w:sz w:val="16"/>
                <w:szCs w:val="20"/>
              </w:rPr>
            </w:pP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Pascarella</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2009</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0</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0</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7</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Turco</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2010</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9</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Brown</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2015</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0</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8</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 xml:space="preserve">Ciricillo </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2016</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9</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Finnerty</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2016</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9</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Karaaslan</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2016</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0</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8</w:t>
            </w:r>
          </w:p>
        </w:tc>
      </w:tr>
      <w:tr w:rsidR="003B4CF0" w:rsidRPr="00C860B4" w:rsidTr="006A42B5">
        <w:trPr>
          <w:trHeight w:val="315"/>
        </w:trPr>
        <w:tc>
          <w:tcPr>
            <w:tcW w:w="846"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Daida</w:t>
            </w:r>
          </w:p>
        </w:tc>
        <w:tc>
          <w:tcPr>
            <w:tcW w:w="87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2017</w:t>
            </w:r>
          </w:p>
        </w:tc>
        <w:tc>
          <w:tcPr>
            <w:tcW w:w="6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rPr>
                <w:rFonts w:ascii="Arial" w:eastAsia="Times New Roman" w:hAnsi="Arial" w:cs="Arial"/>
                <w:sz w:val="16"/>
                <w:szCs w:val="20"/>
              </w:rPr>
            </w:pPr>
            <w:r w:rsidRPr="00C860B4">
              <w:rPr>
                <w:rFonts w:ascii="Arial" w:eastAsia="Times New Roman" w:hAnsi="Arial" w:cs="Arial"/>
                <w:sz w:val="16"/>
                <w:szCs w:val="20"/>
              </w:rPr>
              <w:t>RCC</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4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3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69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8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1</w:t>
            </w:r>
          </w:p>
        </w:tc>
        <w:tc>
          <w:tcPr>
            <w:tcW w:w="47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B4CF0" w:rsidRPr="00C860B4" w:rsidRDefault="003B4CF0" w:rsidP="006A42B5">
            <w:pPr>
              <w:jc w:val="right"/>
              <w:rPr>
                <w:rFonts w:ascii="Arial" w:eastAsia="Times New Roman" w:hAnsi="Arial" w:cs="Arial"/>
                <w:sz w:val="16"/>
                <w:szCs w:val="20"/>
              </w:rPr>
            </w:pPr>
            <w:r w:rsidRPr="00C860B4">
              <w:rPr>
                <w:rFonts w:ascii="Arial" w:eastAsia="Times New Roman" w:hAnsi="Arial" w:cs="Arial"/>
                <w:sz w:val="16"/>
                <w:szCs w:val="20"/>
              </w:rPr>
              <w:t>9</w:t>
            </w:r>
          </w:p>
        </w:tc>
      </w:tr>
    </w:tbl>
    <w:p w:rsidR="003B4CF0" w:rsidRDefault="003B4CF0" w:rsidP="003B4CF0">
      <w:pPr>
        <w:pStyle w:val="Standarduseruser"/>
        <w:rPr>
          <w:rFonts w:ascii="Helvetica" w:eastAsia="Calibri" w:hAnsi="Helvetica"/>
          <w:sz w:val="22"/>
          <w:szCs w:val="22"/>
        </w:rPr>
        <w:sectPr w:rsidR="003B4CF0" w:rsidSect="003B4CF0">
          <w:pgSz w:w="15840" w:h="12240" w:orient="landscape"/>
          <w:pgMar w:top="1440" w:right="1440" w:bottom="1440" w:left="1440" w:header="720" w:footer="720" w:gutter="0"/>
          <w:cols w:space="720"/>
          <w:docGrid w:linePitch="360"/>
        </w:sectPr>
      </w:pPr>
    </w:p>
    <w:p w:rsidR="001A742B" w:rsidRPr="001A742B" w:rsidRDefault="001A742B" w:rsidP="001A742B">
      <w:pPr>
        <w:pStyle w:val="Standarduseruser"/>
        <w:rPr>
          <w:rFonts w:eastAsia="Calibri"/>
          <w:b/>
        </w:rPr>
      </w:pPr>
      <w:r w:rsidRPr="001A742B">
        <w:rPr>
          <w:rFonts w:eastAsia="Calibri"/>
          <w:b/>
        </w:rPr>
        <w:lastRenderedPageBreak/>
        <w:t>Supplement</w:t>
      </w:r>
      <w:r w:rsidR="00402C83">
        <w:rPr>
          <w:rFonts w:eastAsia="Calibri"/>
          <w:b/>
        </w:rPr>
        <w:t>al Table</w:t>
      </w:r>
      <w:r w:rsidRPr="001A742B">
        <w:rPr>
          <w:rFonts w:eastAsia="Calibri"/>
          <w:b/>
        </w:rPr>
        <w:t xml:space="preserve"> 2: Other risk factors not included in meta-analysis</w:t>
      </w:r>
    </w:p>
    <w:p w:rsidR="001A742B" w:rsidRPr="001A742B" w:rsidRDefault="001A742B" w:rsidP="001A742B">
      <w:pPr>
        <w:pStyle w:val="Standarduseruser"/>
        <w:rPr>
          <w:rFonts w:eastAsia="Calibri"/>
          <w:b/>
        </w:rPr>
      </w:pPr>
    </w:p>
    <w:tbl>
      <w:tblPr>
        <w:tblW w:w="987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1890"/>
        <w:gridCol w:w="3420"/>
      </w:tblGrid>
      <w:tr w:rsidR="001A742B" w:rsidRPr="001A742B" w:rsidTr="001A742B">
        <w:tc>
          <w:tcPr>
            <w:tcW w:w="4567" w:type="dxa"/>
            <w:shd w:val="clear" w:color="auto" w:fill="auto"/>
          </w:tcPr>
          <w:p w:rsidR="001A742B" w:rsidRPr="001A742B" w:rsidRDefault="001A742B" w:rsidP="001A742B">
            <w:pPr>
              <w:pStyle w:val="Standarduseruser"/>
              <w:rPr>
                <w:rFonts w:eastAsia="Calibri"/>
                <w:b/>
              </w:rPr>
            </w:pPr>
            <w:r w:rsidRPr="001A742B">
              <w:rPr>
                <w:rFonts w:eastAsia="Calibri"/>
                <w:b/>
              </w:rPr>
              <w:t>Risk factor</w:t>
            </w:r>
          </w:p>
        </w:tc>
        <w:tc>
          <w:tcPr>
            <w:tcW w:w="1890" w:type="dxa"/>
            <w:shd w:val="clear" w:color="auto" w:fill="auto"/>
          </w:tcPr>
          <w:p w:rsidR="001A742B" w:rsidRPr="001A742B" w:rsidRDefault="001A742B" w:rsidP="001A742B">
            <w:pPr>
              <w:pStyle w:val="Standarduseruser"/>
              <w:rPr>
                <w:rFonts w:eastAsia="Calibri"/>
                <w:b/>
              </w:rPr>
            </w:pPr>
            <w:r w:rsidRPr="001A742B">
              <w:rPr>
                <w:rFonts w:eastAsia="Calibri"/>
                <w:b/>
              </w:rPr>
              <w:t>Reference</w:t>
            </w:r>
          </w:p>
        </w:tc>
        <w:tc>
          <w:tcPr>
            <w:tcW w:w="3420" w:type="dxa"/>
            <w:shd w:val="clear" w:color="auto" w:fill="auto"/>
          </w:tcPr>
          <w:p w:rsidR="001A742B" w:rsidRPr="001A742B" w:rsidRDefault="001A742B" w:rsidP="001A742B">
            <w:pPr>
              <w:pStyle w:val="Standarduseruser"/>
              <w:rPr>
                <w:rFonts w:eastAsia="Calibri"/>
                <w:b/>
              </w:rPr>
            </w:pPr>
            <w:r w:rsidRPr="001A742B">
              <w:rPr>
                <w:rFonts w:eastAsia="Calibri"/>
                <w:b/>
              </w:rPr>
              <w:t xml:space="preserve">Adjusted OR/HR/RR </w:t>
            </w:r>
            <w:r>
              <w:rPr>
                <w:rFonts w:eastAsia="Calibri"/>
                <w:b/>
              </w:rPr>
              <w:t>(</w:t>
            </w:r>
            <w:r w:rsidRPr="001A742B">
              <w:rPr>
                <w:rFonts w:eastAsia="Calibri"/>
                <w:b/>
              </w:rPr>
              <w:t>95%CI</w:t>
            </w:r>
            <w:r>
              <w:rPr>
                <w:rFonts w:eastAsia="Calibri"/>
                <w:b/>
              </w:rPr>
              <w:t>)</w:t>
            </w:r>
          </w:p>
        </w:tc>
      </w:tr>
      <w:tr w:rsidR="001A742B" w:rsidRPr="001A742B" w:rsidTr="001A742B">
        <w:tc>
          <w:tcPr>
            <w:tcW w:w="4567" w:type="dxa"/>
            <w:shd w:val="clear" w:color="auto" w:fill="BFBFBF"/>
            <w:vAlign w:val="center"/>
          </w:tcPr>
          <w:p w:rsidR="001A742B" w:rsidRPr="001A742B" w:rsidRDefault="001A742B" w:rsidP="001A742B">
            <w:pPr>
              <w:pStyle w:val="Standarduseruser"/>
              <w:rPr>
                <w:rFonts w:eastAsia="Calibri"/>
              </w:rPr>
            </w:pPr>
            <w:r w:rsidRPr="001A742B">
              <w:rPr>
                <w:rFonts w:eastAsia="Calibri"/>
              </w:rPr>
              <w:t>Age</w:t>
            </w:r>
          </w:p>
        </w:tc>
        <w:tc>
          <w:tcPr>
            <w:tcW w:w="1890" w:type="dxa"/>
            <w:shd w:val="clear" w:color="auto" w:fill="BFBFBF"/>
          </w:tcPr>
          <w:p w:rsidR="001A742B" w:rsidRPr="001A742B" w:rsidRDefault="001A742B" w:rsidP="001A742B">
            <w:pPr>
              <w:pStyle w:val="Standarduseruser"/>
              <w:rPr>
                <w:rFonts w:eastAsia="Calibri"/>
              </w:rPr>
            </w:pPr>
          </w:p>
        </w:tc>
        <w:tc>
          <w:tcPr>
            <w:tcW w:w="3420" w:type="dxa"/>
            <w:shd w:val="clear" w:color="auto" w:fill="BFBFBF"/>
          </w:tcPr>
          <w:p w:rsidR="001A742B" w:rsidRPr="001A742B" w:rsidRDefault="001A742B" w:rsidP="001A742B">
            <w:pPr>
              <w:pStyle w:val="Standarduseruser"/>
              <w:rPr>
                <w:rFonts w:eastAsia="Calibri"/>
              </w:rPr>
            </w:pP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Age, per additional year</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r w:rsidRPr="001A742B">
              <w:rPr>
                <w:rFonts w:eastAsia="Calibri"/>
              </w:rPr>
              <w:t xml:space="preserve"> </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1.06 (1.00-1.12)</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Age, per additional year</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Karaaslan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0.72 (0.6-0.79)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Age 4-6 years (ref = 0-3 years)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Daida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0.07 (0.01-0.41)</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Age &gt;7 years (ref = 0-3 years)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Daida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0.11 (0.02-0.54)</w:t>
            </w:r>
          </w:p>
        </w:tc>
      </w:tr>
      <w:tr w:rsidR="001A742B" w:rsidRPr="001A742B" w:rsidTr="001A742B">
        <w:tc>
          <w:tcPr>
            <w:tcW w:w="4567" w:type="dxa"/>
            <w:shd w:val="clear" w:color="auto" w:fill="D0CECE" w:themeFill="background2" w:themeFillShade="E6"/>
            <w:vAlign w:val="center"/>
          </w:tcPr>
          <w:p w:rsidR="001A742B" w:rsidRPr="001A742B" w:rsidRDefault="001A742B" w:rsidP="001A742B">
            <w:pPr>
              <w:pStyle w:val="Standarduseruser"/>
              <w:rPr>
                <w:rFonts w:eastAsia="Calibri"/>
              </w:rPr>
            </w:pPr>
            <w:r w:rsidRPr="001A742B">
              <w:rPr>
                <w:rFonts w:eastAsia="Calibri"/>
              </w:rPr>
              <w:t>Race</w:t>
            </w:r>
          </w:p>
        </w:tc>
        <w:tc>
          <w:tcPr>
            <w:tcW w:w="1890" w:type="dxa"/>
            <w:shd w:val="clear" w:color="auto" w:fill="D0CECE" w:themeFill="background2" w:themeFillShade="E6"/>
          </w:tcPr>
          <w:p w:rsidR="001A742B" w:rsidRPr="001A742B" w:rsidRDefault="001A742B" w:rsidP="001A742B">
            <w:pPr>
              <w:pStyle w:val="Standarduseruser"/>
              <w:rPr>
                <w:rFonts w:eastAsia="Calibri"/>
              </w:rPr>
            </w:pPr>
          </w:p>
        </w:tc>
        <w:tc>
          <w:tcPr>
            <w:tcW w:w="3420" w:type="dxa"/>
            <w:shd w:val="clear" w:color="auto" w:fill="D0CECE" w:themeFill="background2" w:themeFillShade="E6"/>
          </w:tcPr>
          <w:p w:rsidR="001A742B" w:rsidRPr="001A742B" w:rsidRDefault="001A742B" w:rsidP="001A742B">
            <w:pPr>
              <w:pStyle w:val="Standarduseruser"/>
              <w:rPr>
                <w:rFonts w:eastAsia="Calibri"/>
              </w:rPr>
            </w:pP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Black (reference = white)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0.63 (0.58-0.68)</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Black ALL patients (ref= white ALL)</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0.346 (0.081–1.478)</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Hispanic (ref = white)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0.78 (0.74-0.83)</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Asian ALL patients (ref = white ALL)</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3.190 (1.390-7.309)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American Indian ALL patients (ref = white ALL)</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0.700 (0.050-9.886)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Other (ref = white)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0.85 (0.77-0.94)</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 xml:space="preserve">Other ALL patients (ref = white ALL) </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0.595 (0.182-1.951)</w:t>
            </w:r>
          </w:p>
        </w:tc>
      </w:tr>
      <w:tr w:rsidR="001A742B" w:rsidRPr="001A742B" w:rsidTr="001A742B">
        <w:tc>
          <w:tcPr>
            <w:tcW w:w="4567" w:type="dxa"/>
            <w:shd w:val="clear" w:color="auto" w:fill="D0CECE" w:themeFill="background2" w:themeFillShade="E6"/>
            <w:vAlign w:val="center"/>
          </w:tcPr>
          <w:p w:rsidR="001A742B" w:rsidRPr="001A742B" w:rsidRDefault="001A742B" w:rsidP="001A742B">
            <w:pPr>
              <w:pStyle w:val="Standarduseruser"/>
              <w:rPr>
                <w:rFonts w:eastAsia="Calibri"/>
              </w:rPr>
            </w:pPr>
            <w:r w:rsidRPr="001A742B">
              <w:rPr>
                <w:rFonts w:eastAsia="Calibri"/>
              </w:rPr>
              <w:t>Antibiotics exposure</w:t>
            </w:r>
          </w:p>
        </w:tc>
        <w:tc>
          <w:tcPr>
            <w:tcW w:w="1890" w:type="dxa"/>
            <w:shd w:val="clear" w:color="auto" w:fill="D0CECE" w:themeFill="background2" w:themeFillShade="E6"/>
          </w:tcPr>
          <w:p w:rsidR="001A742B" w:rsidRPr="001A742B" w:rsidRDefault="001A742B" w:rsidP="001A742B">
            <w:pPr>
              <w:pStyle w:val="Standarduseruser"/>
              <w:rPr>
                <w:rFonts w:eastAsia="Calibri"/>
              </w:rPr>
            </w:pPr>
          </w:p>
        </w:tc>
        <w:tc>
          <w:tcPr>
            <w:tcW w:w="3420" w:type="dxa"/>
            <w:shd w:val="clear" w:color="auto" w:fill="D0CECE" w:themeFill="background2" w:themeFillShade="E6"/>
          </w:tcPr>
          <w:p w:rsidR="001A742B" w:rsidRPr="001A742B" w:rsidRDefault="001A742B" w:rsidP="001A742B">
            <w:pPr>
              <w:pStyle w:val="Standarduseruser"/>
              <w:rPr>
                <w:rFonts w:eastAsia="Calibri"/>
              </w:rPr>
            </w:pP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Received 2-3 different abx (ref = received 1)</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0.644 (0.248-1.676)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Received &gt;3 different abx (ref = received 1)</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3.808 (1.271-11.409)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Antibiotics, per additional day of exposure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Price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1.04 (1.02-1.06)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Aminoglycosides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1.357 (1.053-1.749)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Aminoglycosides in ALL patients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1.786 (1.079-2.956)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Penicillin in CNS tumor patients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3.195 (1.056-9.671)</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Cephalosporin 3</w:t>
            </w:r>
            <w:r w:rsidRPr="001A742B">
              <w:rPr>
                <w:rFonts w:eastAsia="Calibri"/>
                <w:vertAlign w:val="superscript"/>
              </w:rPr>
              <w:t>rd</w:t>
            </w:r>
            <w:r w:rsidRPr="001A742B">
              <w:rPr>
                <w:rFonts w:eastAsia="Calibri"/>
              </w:rPr>
              <w:t xml:space="preserve"> generation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1.518 (1.177-1.959)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Cephalosporin 3</w:t>
            </w:r>
            <w:r w:rsidRPr="001A742B">
              <w:rPr>
                <w:rFonts w:eastAsia="Calibri"/>
                <w:vertAlign w:val="superscript"/>
              </w:rPr>
              <w:t>rd</w:t>
            </w:r>
            <w:r w:rsidRPr="001A742B">
              <w:rPr>
                <w:rFonts w:eastAsia="Calibri"/>
              </w:rPr>
              <w:t xml:space="preserve"> generation in OS and EWS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4.417 (1.230-15.860)</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Cephalosporin 3</w:t>
            </w:r>
            <w:r w:rsidRPr="001A742B">
              <w:rPr>
                <w:rFonts w:eastAsia="Calibri"/>
                <w:vertAlign w:val="superscript"/>
              </w:rPr>
              <w:t>rd</w:t>
            </w:r>
            <w:r w:rsidRPr="001A742B">
              <w:rPr>
                <w:rFonts w:eastAsia="Calibri"/>
              </w:rPr>
              <w:t xml:space="preserve"> generation in CNS tumors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2.306 (1.120-4.746)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Cephalosporin 3</w:t>
            </w:r>
            <w:r w:rsidRPr="001A742B">
              <w:rPr>
                <w:rFonts w:eastAsia="Calibri"/>
                <w:vertAlign w:val="superscript"/>
              </w:rPr>
              <w:t>rd</w:t>
            </w:r>
            <w:r w:rsidRPr="001A742B">
              <w:rPr>
                <w:rFonts w:eastAsia="Calibri"/>
              </w:rPr>
              <w:t xml:space="preserve"> generation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1.918 (0.524-7.019)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Cephalosporin 4</w:t>
            </w:r>
            <w:r w:rsidRPr="001A742B">
              <w:rPr>
                <w:rFonts w:eastAsia="Calibri"/>
                <w:vertAlign w:val="superscript"/>
              </w:rPr>
              <w:t>th</w:t>
            </w:r>
            <w:r w:rsidRPr="001A742B">
              <w:rPr>
                <w:rFonts w:eastAsia="Calibri"/>
              </w:rPr>
              <w:t xml:space="preserve"> generation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2.383 (1.839-3.089)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Cephalosporin 4</w:t>
            </w:r>
            <w:r w:rsidRPr="001A742B">
              <w:rPr>
                <w:rFonts w:eastAsia="Calibri"/>
                <w:vertAlign w:val="superscript"/>
              </w:rPr>
              <w:t>th</w:t>
            </w:r>
            <w:r w:rsidRPr="001A742B">
              <w:rPr>
                <w:rFonts w:eastAsia="Calibri"/>
              </w:rPr>
              <w:t xml:space="preserve"> generation in ALL</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2.166 (1.306-3.592)</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Cephalosporin 4</w:t>
            </w:r>
            <w:r w:rsidRPr="001A742B">
              <w:rPr>
                <w:rFonts w:eastAsia="Calibri"/>
                <w:vertAlign w:val="superscript"/>
              </w:rPr>
              <w:t>th</w:t>
            </w:r>
            <w:r w:rsidRPr="001A742B">
              <w:rPr>
                <w:rFonts w:eastAsia="Calibri"/>
              </w:rPr>
              <w:t xml:space="preserve"> generation in AML</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2.272 (1.434-3.599)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Cephalosporin 4</w:t>
            </w:r>
            <w:r w:rsidRPr="001A742B">
              <w:rPr>
                <w:rFonts w:eastAsia="Calibri"/>
                <w:vertAlign w:val="superscript"/>
              </w:rPr>
              <w:t>th</w:t>
            </w:r>
            <w:r w:rsidRPr="001A742B">
              <w:rPr>
                <w:rFonts w:eastAsia="Calibri"/>
              </w:rPr>
              <w:t xml:space="preserve"> generation in OS and EWS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4.935 (1.272-14.635)</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Cephalosporin 3</w:t>
            </w:r>
            <w:r w:rsidRPr="001A742B">
              <w:rPr>
                <w:rFonts w:eastAsia="Calibri"/>
                <w:vertAlign w:val="superscript"/>
              </w:rPr>
              <w:t>rd</w:t>
            </w:r>
            <w:r w:rsidRPr="001A742B">
              <w:rPr>
                <w:rFonts w:eastAsia="Calibri"/>
              </w:rPr>
              <w:t xml:space="preserve"> or 4</w:t>
            </w:r>
            <w:r w:rsidRPr="001A742B">
              <w:rPr>
                <w:rFonts w:eastAsia="Calibri"/>
                <w:vertAlign w:val="superscript"/>
              </w:rPr>
              <w:t>th</w:t>
            </w:r>
            <w:r w:rsidRPr="001A742B">
              <w:rPr>
                <w:rFonts w:eastAsia="Calibri"/>
              </w:rPr>
              <w:t xml:space="preserve"> generation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Brown </w:t>
            </w:r>
            <w:r w:rsidRPr="001A742B">
              <w:rPr>
                <w:rFonts w:eastAsia="Calibri"/>
                <w:i/>
              </w:rPr>
              <w:t xml:space="preserve">et al.           </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0.827 (0.358-1.779)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 xml:space="preserve">Macrolides </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0.635 (0.282-1.431)</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 xml:space="preserve">Carbapenem </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2.958 (1.108-7.899)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Carbapenem in CNS tumors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3.123 (1.146-8.515)</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Metronidazole</w:t>
            </w:r>
          </w:p>
        </w:tc>
        <w:tc>
          <w:tcPr>
            <w:tcW w:w="1890" w:type="dxa"/>
            <w:shd w:val="clear" w:color="auto" w:fill="auto"/>
          </w:tcPr>
          <w:p w:rsidR="001A742B" w:rsidRPr="001A742B" w:rsidRDefault="001A742B" w:rsidP="001A742B">
            <w:pPr>
              <w:pStyle w:val="Standarduseruser"/>
              <w:rPr>
                <w:rFonts w:eastAsia="Calibri"/>
                <w: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0.629 (0.219-1.809)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 xml:space="preserve">Vancomycin </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0.924 (0.875-0.976)</w:t>
            </w:r>
          </w:p>
        </w:tc>
      </w:tr>
      <w:tr w:rsidR="001A742B" w:rsidRPr="001A742B" w:rsidTr="001A742B">
        <w:tc>
          <w:tcPr>
            <w:tcW w:w="4567" w:type="dxa"/>
            <w:shd w:val="clear" w:color="auto" w:fill="D0CECE" w:themeFill="background2" w:themeFillShade="E6"/>
            <w:vAlign w:val="center"/>
          </w:tcPr>
          <w:p w:rsidR="001A742B" w:rsidRPr="001A742B" w:rsidRDefault="001A742B" w:rsidP="001A742B">
            <w:pPr>
              <w:pStyle w:val="Standarduseruser"/>
              <w:rPr>
                <w:rFonts w:eastAsia="Calibri"/>
              </w:rPr>
            </w:pPr>
            <w:r w:rsidRPr="001A742B">
              <w:rPr>
                <w:rFonts w:eastAsia="Calibri"/>
              </w:rPr>
              <w:t xml:space="preserve">Gastric acid suppression </w:t>
            </w:r>
          </w:p>
        </w:tc>
        <w:tc>
          <w:tcPr>
            <w:tcW w:w="1890" w:type="dxa"/>
            <w:shd w:val="clear" w:color="auto" w:fill="D0CECE" w:themeFill="background2" w:themeFillShade="E6"/>
          </w:tcPr>
          <w:p w:rsidR="001A742B" w:rsidRPr="001A742B" w:rsidRDefault="001A742B" w:rsidP="001A742B">
            <w:pPr>
              <w:pStyle w:val="Standarduseruser"/>
              <w:rPr>
                <w:rFonts w:eastAsia="Calibri"/>
              </w:rPr>
            </w:pPr>
          </w:p>
        </w:tc>
        <w:tc>
          <w:tcPr>
            <w:tcW w:w="3420" w:type="dxa"/>
            <w:shd w:val="clear" w:color="auto" w:fill="D0CECE" w:themeFill="background2" w:themeFillShade="E6"/>
          </w:tcPr>
          <w:p w:rsidR="001A742B" w:rsidRPr="001A742B" w:rsidRDefault="001A742B" w:rsidP="001A742B">
            <w:pPr>
              <w:pStyle w:val="Standarduseruser"/>
              <w:rPr>
                <w:rFonts w:eastAsia="Calibri"/>
              </w:rPr>
            </w:pP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Outpatient acid suppression</w:t>
            </w:r>
          </w:p>
        </w:tc>
        <w:tc>
          <w:tcPr>
            <w:tcW w:w="1890" w:type="dxa"/>
            <w:shd w:val="clear" w:color="auto" w:fill="auto"/>
          </w:tcPr>
          <w:p w:rsidR="001A742B" w:rsidRPr="001A742B" w:rsidRDefault="001A742B" w:rsidP="001A742B">
            <w:pPr>
              <w:pStyle w:val="Standarduseruser"/>
              <w:rPr>
                <w:rFonts w:eastAsia="Calibri"/>
                <w:i/>
              </w:rPr>
            </w:pPr>
            <w:r w:rsidRPr="001A742B">
              <w:rPr>
                <w:rFonts w:eastAsia="Calibri"/>
              </w:rPr>
              <w:t xml:space="preserve">Brown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1.017 (0.464-2.230)</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Outpatient H2RA</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Brown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4.583 (1.450-14.488)</w:t>
            </w:r>
          </w:p>
        </w:tc>
      </w:tr>
      <w:tr w:rsidR="001A742B" w:rsidRPr="001A742B" w:rsidTr="001A742B">
        <w:tc>
          <w:tcPr>
            <w:tcW w:w="4567" w:type="dxa"/>
            <w:shd w:val="clear" w:color="auto" w:fill="D0CECE" w:themeFill="background2" w:themeFillShade="E6"/>
            <w:vAlign w:val="center"/>
          </w:tcPr>
          <w:p w:rsidR="001A742B" w:rsidRPr="001A742B" w:rsidRDefault="001A742B" w:rsidP="001A742B">
            <w:pPr>
              <w:pStyle w:val="Standarduseruser"/>
              <w:rPr>
                <w:rFonts w:eastAsia="Calibri"/>
              </w:rPr>
            </w:pPr>
            <w:r w:rsidRPr="001A742B">
              <w:rPr>
                <w:rFonts w:eastAsia="Calibri"/>
              </w:rPr>
              <w:t>Immunosuppressive drugs</w:t>
            </w:r>
          </w:p>
        </w:tc>
        <w:tc>
          <w:tcPr>
            <w:tcW w:w="1890" w:type="dxa"/>
            <w:shd w:val="clear" w:color="auto" w:fill="D0CECE" w:themeFill="background2" w:themeFillShade="E6"/>
          </w:tcPr>
          <w:p w:rsidR="001A742B" w:rsidRPr="001A742B" w:rsidRDefault="001A742B" w:rsidP="001A742B">
            <w:pPr>
              <w:pStyle w:val="Standarduseruser"/>
              <w:rPr>
                <w:rFonts w:eastAsia="Calibri"/>
              </w:rPr>
            </w:pPr>
          </w:p>
        </w:tc>
        <w:tc>
          <w:tcPr>
            <w:tcW w:w="3420" w:type="dxa"/>
            <w:shd w:val="clear" w:color="auto" w:fill="D0CECE" w:themeFill="background2" w:themeFillShade="E6"/>
          </w:tcPr>
          <w:p w:rsidR="001A742B" w:rsidRPr="001A742B" w:rsidRDefault="001A742B" w:rsidP="001A742B">
            <w:pPr>
              <w:pStyle w:val="Standarduseruser"/>
              <w:rPr>
                <w:rFonts w:eastAsia="Calibri"/>
              </w:rPr>
            </w:pP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Chemotherapy</w:t>
            </w:r>
          </w:p>
        </w:tc>
        <w:tc>
          <w:tcPr>
            <w:tcW w:w="1890" w:type="dxa"/>
            <w:shd w:val="clear" w:color="auto" w:fill="auto"/>
          </w:tcPr>
          <w:p w:rsidR="001A742B" w:rsidRPr="001A742B" w:rsidRDefault="001A742B" w:rsidP="001A742B">
            <w:pPr>
              <w:pStyle w:val="Standarduseruser"/>
              <w:rPr>
                <w:rFonts w:eastAsia="Calibri"/>
                <w:i/>
              </w:rPr>
            </w:pPr>
            <w:r w:rsidRPr="001A742B">
              <w:rPr>
                <w:rFonts w:eastAsia="Calibri"/>
              </w:rPr>
              <w:t xml:space="preserve">Brown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0.794 (0.325-1.939)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lastRenderedPageBreak/>
              <w:t>Chemotherapy for 0-7 days in CNS tumors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2.906 (1.435-5.295)</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 xml:space="preserve">Chemotherapy for 8-14 days </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1.942 (1.491-2.529)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Chemotherapy for 8-14 days in ALL</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2.603 (1.317-5.147)</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Chemotherapy for 8-14 days in AML</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2.248 (1.253-4.033)</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Cytarabine, per additional gram</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Price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1.01 (0.97-1.06)</w:t>
            </w:r>
          </w:p>
        </w:tc>
      </w:tr>
      <w:tr w:rsidR="001A742B" w:rsidRPr="001A742B" w:rsidTr="001A742B">
        <w:tc>
          <w:tcPr>
            <w:tcW w:w="4567" w:type="dxa"/>
            <w:shd w:val="clear" w:color="auto" w:fill="FFFFFF" w:themeFill="background1"/>
            <w:vAlign w:val="center"/>
          </w:tcPr>
          <w:p w:rsidR="001A742B" w:rsidRPr="001A742B" w:rsidRDefault="001A742B" w:rsidP="001A742B">
            <w:pPr>
              <w:pStyle w:val="Standarduseruser"/>
              <w:rPr>
                <w:rFonts w:eastAsia="Calibri"/>
              </w:rPr>
            </w:pPr>
            <w:r w:rsidRPr="001A742B">
              <w:rPr>
                <w:rFonts w:eastAsia="Calibri"/>
              </w:rPr>
              <w:t>Corticosteroids</w:t>
            </w:r>
          </w:p>
        </w:tc>
        <w:tc>
          <w:tcPr>
            <w:tcW w:w="1890" w:type="dxa"/>
            <w:shd w:val="clear" w:color="auto" w:fill="FFFFFF" w:themeFill="background1"/>
          </w:tcPr>
          <w:p w:rsidR="001A742B" w:rsidRPr="001A742B" w:rsidRDefault="001A742B" w:rsidP="001A742B">
            <w:pPr>
              <w:pStyle w:val="Standarduseruser"/>
              <w:rPr>
                <w:rFonts w:eastAsia="Calibri"/>
              </w:rPr>
            </w:pPr>
            <w:r w:rsidRPr="001A742B">
              <w:rPr>
                <w:rFonts w:eastAsia="Calibri"/>
              </w:rPr>
              <w:t xml:space="preserve">Brown </w:t>
            </w:r>
            <w:r w:rsidRPr="001A742B">
              <w:rPr>
                <w:rFonts w:eastAsia="Calibri"/>
                <w:i/>
              </w:rPr>
              <w:t>et al.</w:t>
            </w:r>
          </w:p>
        </w:tc>
        <w:tc>
          <w:tcPr>
            <w:tcW w:w="3420" w:type="dxa"/>
            <w:shd w:val="clear" w:color="auto" w:fill="FFFFFF" w:themeFill="background1"/>
          </w:tcPr>
          <w:p w:rsidR="001A742B" w:rsidRPr="001A742B" w:rsidRDefault="001A742B" w:rsidP="001A742B">
            <w:pPr>
              <w:pStyle w:val="Standarduseruser"/>
              <w:rPr>
                <w:rFonts w:eastAsia="Calibri"/>
              </w:rPr>
            </w:pPr>
            <w:r w:rsidRPr="001A742B">
              <w:rPr>
                <w:rFonts w:eastAsia="Calibri"/>
              </w:rPr>
              <w:t>OR: 0.720 (0.367-1.413)</w:t>
            </w:r>
          </w:p>
        </w:tc>
      </w:tr>
      <w:tr w:rsidR="001A742B" w:rsidRPr="001A742B" w:rsidTr="001A742B">
        <w:tc>
          <w:tcPr>
            <w:tcW w:w="4567" w:type="dxa"/>
            <w:shd w:val="clear" w:color="auto" w:fill="FFFFFF" w:themeFill="background1"/>
            <w:vAlign w:val="center"/>
          </w:tcPr>
          <w:p w:rsidR="001A742B" w:rsidRPr="001A742B" w:rsidRDefault="001A742B" w:rsidP="001A742B">
            <w:pPr>
              <w:pStyle w:val="Standarduseruser"/>
              <w:rPr>
                <w:rFonts w:eastAsia="Calibri"/>
              </w:rPr>
            </w:pPr>
            <w:r w:rsidRPr="001A742B">
              <w:rPr>
                <w:rFonts w:eastAsia="Calibri"/>
              </w:rPr>
              <w:t>Corticosteroids, per additional day</w:t>
            </w:r>
          </w:p>
        </w:tc>
        <w:tc>
          <w:tcPr>
            <w:tcW w:w="1890" w:type="dxa"/>
            <w:shd w:val="clear" w:color="auto" w:fill="FFFFFF" w:themeFill="background1"/>
          </w:tcPr>
          <w:p w:rsidR="001A742B" w:rsidRPr="001A742B" w:rsidRDefault="001A742B" w:rsidP="001A742B">
            <w:pPr>
              <w:pStyle w:val="Standarduseruser"/>
              <w:rPr>
                <w:rFonts w:eastAsia="Calibri"/>
              </w:rPr>
            </w:pPr>
            <w:r w:rsidRPr="001A742B">
              <w:rPr>
                <w:rFonts w:eastAsia="Calibri"/>
              </w:rPr>
              <w:t xml:space="preserve">Price </w:t>
            </w:r>
            <w:r w:rsidRPr="001A742B">
              <w:rPr>
                <w:rFonts w:eastAsia="Calibri"/>
                <w:i/>
              </w:rPr>
              <w:t>et al.</w:t>
            </w:r>
          </w:p>
        </w:tc>
        <w:tc>
          <w:tcPr>
            <w:tcW w:w="3420" w:type="dxa"/>
            <w:shd w:val="clear" w:color="auto" w:fill="FFFFFF" w:themeFill="background1"/>
          </w:tcPr>
          <w:p w:rsidR="001A742B" w:rsidRPr="001A742B" w:rsidRDefault="001A742B" w:rsidP="001A742B">
            <w:pPr>
              <w:pStyle w:val="Standarduseruser"/>
              <w:rPr>
                <w:rFonts w:eastAsia="Calibri"/>
              </w:rPr>
            </w:pPr>
            <w:r w:rsidRPr="001A742B">
              <w:rPr>
                <w:rFonts w:eastAsia="Calibri"/>
              </w:rPr>
              <w:t>RR: 1.02 (0.99-1.06)</w:t>
            </w:r>
          </w:p>
        </w:tc>
      </w:tr>
      <w:tr w:rsidR="001A742B" w:rsidRPr="001A742B" w:rsidTr="001A742B">
        <w:tc>
          <w:tcPr>
            <w:tcW w:w="4567" w:type="dxa"/>
            <w:shd w:val="clear" w:color="auto" w:fill="FFFFFF" w:themeFill="background1"/>
            <w:vAlign w:val="center"/>
          </w:tcPr>
          <w:p w:rsidR="001A742B" w:rsidRPr="001A742B" w:rsidRDefault="001A742B" w:rsidP="001A742B">
            <w:pPr>
              <w:pStyle w:val="Standarduseruser"/>
              <w:rPr>
                <w:rFonts w:eastAsia="Calibri"/>
              </w:rPr>
            </w:pPr>
            <w:r w:rsidRPr="001A742B">
              <w:rPr>
                <w:rFonts w:eastAsia="Calibri"/>
              </w:rPr>
              <w:t>Immunosuppressive therapy</w:t>
            </w:r>
          </w:p>
        </w:tc>
        <w:tc>
          <w:tcPr>
            <w:tcW w:w="1890" w:type="dxa"/>
            <w:shd w:val="clear" w:color="auto" w:fill="FFFFFF" w:themeFill="background1"/>
          </w:tcPr>
          <w:p w:rsidR="001A742B" w:rsidRPr="001A742B" w:rsidRDefault="001A742B" w:rsidP="001A742B">
            <w:pPr>
              <w:pStyle w:val="Standarduseruser"/>
              <w:rPr>
                <w:rFonts w:eastAsia="Calibri"/>
              </w:rPr>
            </w:pPr>
            <w:r w:rsidRPr="001A742B">
              <w:rPr>
                <w:rFonts w:eastAsia="Calibri"/>
              </w:rPr>
              <w:t xml:space="preserve">Brown </w:t>
            </w:r>
            <w:r w:rsidRPr="001A742B">
              <w:rPr>
                <w:rFonts w:eastAsia="Calibri"/>
                <w:i/>
              </w:rPr>
              <w:t>et al.</w:t>
            </w:r>
          </w:p>
        </w:tc>
        <w:tc>
          <w:tcPr>
            <w:tcW w:w="3420" w:type="dxa"/>
            <w:shd w:val="clear" w:color="auto" w:fill="FFFFFF" w:themeFill="background1"/>
          </w:tcPr>
          <w:p w:rsidR="001A742B" w:rsidRPr="001A742B" w:rsidRDefault="001A742B" w:rsidP="001A742B">
            <w:pPr>
              <w:pStyle w:val="Standarduseruser"/>
              <w:rPr>
                <w:rFonts w:eastAsia="Calibri"/>
              </w:rPr>
            </w:pPr>
            <w:r w:rsidRPr="001A742B">
              <w:rPr>
                <w:rFonts w:eastAsia="Calibri"/>
              </w:rPr>
              <w:t>OR: 0.515 (0.264-1.006)</w:t>
            </w:r>
          </w:p>
        </w:tc>
      </w:tr>
      <w:tr w:rsidR="001A742B" w:rsidRPr="001A742B" w:rsidTr="001A742B">
        <w:tc>
          <w:tcPr>
            <w:tcW w:w="4567" w:type="dxa"/>
            <w:shd w:val="clear" w:color="auto" w:fill="D0CECE" w:themeFill="background2" w:themeFillShade="E6"/>
            <w:vAlign w:val="center"/>
          </w:tcPr>
          <w:p w:rsidR="001A742B" w:rsidRPr="001A742B" w:rsidRDefault="001A742B" w:rsidP="001A742B">
            <w:pPr>
              <w:pStyle w:val="Standarduseruser"/>
              <w:rPr>
                <w:rFonts w:eastAsia="Calibri"/>
              </w:rPr>
            </w:pPr>
            <w:r w:rsidRPr="001A742B">
              <w:rPr>
                <w:rFonts w:eastAsia="Calibri"/>
              </w:rPr>
              <w:t>Recent hospitalization</w:t>
            </w:r>
          </w:p>
        </w:tc>
        <w:tc>
          <w:tcPr>
            <w:tcW w:w="1890" w:type="dxa"/>
            <w:shd w:val="clear" w:color="auto" w:fill="D0CECE" w:themeFill="background2" w:themeFillShade="E6"/>
          </w:tcPr>
          <w:p w:rsidR="001A742B" w:rsidRPr="001A742B" w:rsidRDefault="001A742B" w:rsidP="001A742B">
            <w:pPr>
              <w:pStyle w:val="Standarduseruser"/>
              <w:rPr>
                <w:rFonts w:eastAsia="Calibri"/>
              </w:rPr>
            </w:pPr>
          </w:p>
        </w:tc>
        <w:tc>
          <w:tcPr>
            <w:tcW w:w="3420" w:type="dxa"/>
            <w:shd w:val="clear" w:color="auto" w:fill="D0CECE" w:themeFill="background2" w:themeFillShade="E6"/>
          </w:tcPr>
          <w:p w:rsidR="001A742B" w:rsidRPr="001A742B" w:rsidRDefault="001A742B" w:rsidP="001A742B">
            <w:pPr>
              <w:pStyle w:val="Standarduseruser"/>
              <w:rPr>
                <w:rFonts w:eastAsia="Calibri"/>
              </w:rPr>
            </w:pP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Hospitalization in last 3 months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Ciricillo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2.51 (0.55-11.39)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Recent healthcare contact</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0.016 (0.002 – 0.131)</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Length of current stay, per additional day</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1.051 (1.015-1.087)</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 xml:space="preserve">PICU stay </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Karaaslan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15.6 (3.2-75.8)</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Hematology/Oncology unit stay</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Karaaslan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7.8 (2.0-29.9)</w:t>
            </w:r>
          </w:p>
        </w:tc>
      </w:tr>
      <w:tr w:rsidR="001A742B" w:rsidRPr="001A742B" w:rsidTr="001A742B">
        <w:tc>
          <w:tcPr>
            <w:tcW w:w="4567" w:type="dxa"/>
            <w:shd w:val="clear" w:color="auto" w:fill="D0CECE" w:themeFill="background2" w:themeFillShade="E6"/>
            <w:vAlign w:val="center"/>
          </w:tcPr>
          <w:p w:rsidR="001A742B" w:rsidRPr="001A742B" w:rsidRDefault="001A742B" w:rsidP="001A742B">
            <w:pPr>
              <w:pStyle w:val="Standarduseruser"/>
              <w:rPr>
                <w:rFonts w:eastAsia="Calibri"/>
              </w:rPr>
            </w:pPr>
            <w:r w:rsidRPr="001A742B">
              <w:rPr>
                <w:rFonts w:eastAsia="Calibri"/>
              </w:rPr>
              <w:t>Comorbidities</w:t>
            </w:r>
          </w:p>
        </w:tc>
        <w:tc>
          <w:tcPr>
            <w:tcW w:w="1890" w:type="dxa"/>
            <w:shd w:val="clear" w:color="auto" w:fill="D0CECE" w:themeFill="background2" w:themeFillShade="E6"/>
          </w:tcPr>
          <w:p w:rsidR="001A742B" w:rsidRPr="001A742B" w:rsidRDefault="001A742B" w:rsidP="001A742B">
            <w:pPr>
              <w:pStyle w:val="Standarduseruser"/>
              <w:rPr>
                <w:rFonts w:eastAsia="Calibri"/>
              </w:rPr>
            </w:pPr>
          </w:p>
        </w:tc>
        <w:tc>
          <w:tcPr>
            <w:tcW w:w="3420" w:type="dxa"/>
            <w:shd w:val="clear" w:color="auto" w:fill="D0CECE" w:themeFill="background2" w:themeFillShade="E6"/>
          </w:tcPr>
          <w:p w:rsidR="001A742B" w:rsidRPr="001A742B" w:rsidRDefault="001A742B" w:rsidP="001A742B">
            <w:pPr>
              <w:pStyle w:val="Standarduseruser"/>
              <w:rPr>
                <w:rFonts w:eastAsia="Calibri"/>
              </w:rPr>
            </w:pP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Comorbidities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1.645 (0.76–3.561)</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Comorbidities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Santiago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40 (6.8–232.2)</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IBD</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11.42 (10.16-12.83)</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IBD</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Pascarella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3.3 (1.5-7.6)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Solid organ transplant</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4.53 (3.92-5.24)</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Solid organ transplant</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Pant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6.6 (6.0-7.3)</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Hematopoietic stem cell transplant</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3.31 (2.87-3.82)</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Neoplastic disease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3.10 (2.89-3.31)</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Solid organ tumors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Karaaslan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6.1 (2.4-15.7)</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Lymphoma (ref = leukemia)</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0.98 (0.669-1.436)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Non-CNS solid tumors (ref = leukemia)</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1.467 (1.105-1.948)</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CNS tumors (ref = leukemia)</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1.073 (0.741-1.553)</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Other malignancies (ref = leukemia)</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1.434 (0.98-2.10)</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Hematologic disorder</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2.50 (2.34-2.66)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HIV infection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4.09 (3.16-5.30)</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Fungal infection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2.71 (2.39-3.07)</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Bacterial infection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1.84 (1.74-1.94)</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Bacteremia</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Price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2.33 (1.21-4.48)</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Sterile site infection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Price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2.92 (1.54-5.55)</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Fever, per additional day</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Price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1.05 (1.02-1.08)</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Cystic fibrosis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2.65 (2.22-3.17)</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Pancreatitis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2.86 (2.41-3.39)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Nasogastric/gastrostomy tube placement</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3.031 (1.011-9.089)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Gastrostomy</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2.00 (1.67-2.39)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Liver disease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2.04 (1.80-2.32)</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Malnutrition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2.39 (2.14-2.67)</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Malnutrition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Karaaslan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7.0 (1.3-36.7)</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Renal disease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2.09 (1.99-2.19)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SLE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2.06 (1.58-2.68)</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GERD</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1.97 (1.76-2.20)</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lastRenderedPageBreak/>
              <w:t>Cardiac disease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1.38 (1.23-1.56)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Congenital heart disease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Karaaslan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4.5 (1.1-18.6)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Appendicitis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1.46 (1.28-1.66)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Asthma</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0.54 (0.49-0.59)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Obesity</w:t>
            </w:r>
          </w:p>
        </w:tc>
        <w:tc>
          <w:tcPr>
            <w:tcW w:w="1890" w:type="dxa"/>
            <w:shd w:val="clear" w:color="auto" w:fill="auto"/>
          </w:tcPr>
          <w:p w:rsidR="001A742B" w:rsidRPr="001A742B" w:rsidRDefault="001A742B" w:rsidP="001A742B">
            <w:pPr>
              <w:pStyle w:val="Standarduseruser"/>
              <w:rPr>
                <w:rFonts w:eastAsia="Calibri"/>
                <w:i/>
              </w:rPr>
            </w:pPr>
            <w:r w:rsidRPr="001A742B">
              <w:rPr>
                <w:rFonts w:eastAsia="Calibri"/>
              </w:rPr>
              <w:t xml:space="preserve">Price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2.79 (1.24-6.28)</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 xml:space="preserve">Prior ventilator use in OS and EWS </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0.855 (0.154-4.744)</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Prior pressor use in OS and EWS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3.724 (0.680-20.400)</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Prior ventilator and pressor use in OS and EWS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De Blank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HR: 34.969 (4.709-259.703)</w:t>
            </w:r>
          </w:p>
        </w:tc>
      </w:tr>
      <w:tr w:rsidR="001A742B" w:rsidRPr="001A742B" w:rsidTr="001A742B">
        <w:tc>
          <w:tcPr>
            <w:tcW w:w="4567" w:type="dxa"/>
            <w:shd w:val="clear" w:color="auto" w:fill="D0CECE" w:themeFill="background2" w:themeFillShade="E6"/>
            <w:vAlign w:val="center"/>
          </w:tcPr>
          <w:p w:rsidR="001A742B" w:rsidRPr="001A742B" w:rsidRDefault="001A742B" w:rsidP="001A742B">
            <w:pPr>
              <w:pStyle w:val="Standarduseruser"/>
              <w:rPr>
                <w:rFonts w:eastAsia="Calibri"/>
              </w:rPr>
            </w:pPr>
            <w:r w:rsidRPr="001A742B">
              <w:rPr>
                <w:rFonts w:eastAsia="Calibri"/>
              </w:rPr>
              <w:t>Laboratory parameters</w:t>
            </w:r>
          </w:p>
        </w:tc>
        <w:tc>
          <w:tcPr>
            <w:tcW w:w="1890" w:type="dxa"/>
            <w:shd w:val="clear" w:color="auto" w:fill="D0CECE" w:themeFill="background2" w:themeFillShade="E6"/>
          </w:tcPr>
          <w:p w:rsidR="001A742B" w:rsidRPr="001A742B" w:rsidRDefault="001A742B" w:rsidP="001A742B">
            <w:pPr>
              <w:pStyle w:val="Standarduseruser"/>
              <w:rPr>
                <w:rFonts w:eastAsia="Calibri"/>
              </w:rPr>
            </w:pPr>
          </w:p>
        </w:tc>
        <w:tc>
          <w:tcPr>
            <w:tcW w:w="3420" w:type="dxa"/>
            <w:shd w:val="clear" w:color="auto" w:fill="D0CECE" w:themeFill="background2" w:themeFillShade="E6"/>
          </w:tcPr>
          <w:p w:rsidR="001A742B" w:rsidRPr="001A742B" w:rsidRDefault="001A742B" w:rsidP="001A742B">
            <w:pPr>
              <w:pStyle w:val="Standarduseruser"/>
              <w:rPr>
                <w:rFonts w:eastAsia="Calibri"/>
              </w:rPr>
            </w:pP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Hemoglobin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3.207 (1.4-7.343)</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 xml:space="preserve">WBC </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2.875 (1.308-6.317)</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 xml:space="preserve">Neutropenia </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Price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1.24 (0.59-2.61)</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Neutropenia</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Daida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1.11 (1.01-1.22)</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Neutropenia &gt; 15 days</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Price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2.84 (1.27-6.34)</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CRP</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5.286 (2.594-10.774)</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Albumin</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7.493 (3.104-18.088)</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IgG</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1.852 (0.716-4.793)</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IgA</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0.952 (0.313-2.898)</w:t>
            </w:r>
          </w:p>
        </w:tc>
      </w:tr>
      <w:tr w:rsidR="001A742B" w:rsidRPr="001A742B" w:rsidTr="001A742B">
        <w:tc>
          <w:tcPr>
            <w:tcW w:w="4567" w:type="dxa"/>
            <w:shd w:val="clear" w:color="auto" w:fill="D0CECE" w:themeFill="background2" w:themeFillShade="E6"/>
            <w:vAlign w:val="center"/>
          </w:tcPr>
          <w:p w:rsidR="001A742B" w:rsidRPr="001A742B" w:rsidRDefault="001A742B" w:rsidP="001A742B">
            <w:pPr>
              <w:pStyle w:val="Standarduseruser"/>
              <w:rPr>
                <w:rFonts w:eastAsia="Calibri"/>
              </w:rPr>
            </w:pPr>
            <w:r w:rsidRPr="001A742B">
              <w:rPr>
                <w:rFonts w:eastAsia="Calibri"/>
              </w:rPr>
              <w:t xml:space="preserve">Other </w:t>
            </w:r>
          </w:p>
        </w:tc>
        <w:tc>
          <w:tcPr>
            <w:tcW w:w="1890" w:type="dxa"/>
            <w:shd w:val="clear" w:color="auto" w:fill="D0CECE" w:themeFill="background2" w:themeFillShade="E6"/>
          </w:tcPr>
          <w:p w:rsidR="001A742B" w:rsidRPr="001A742B" w:rsidRDefault="001A742B" w:rsidP="001A742B">
            <w:pPr>
              <w:pStyle w:val="Standarduseruser"/>
              <w:rPr>
                <w:rFonts w:eastAsia="Calibri"/>
              </w:rPr>
            </w:pPr>
          </w:p>
        </w:tc>
        <w:tc>
          <w:tcPr>
            <w:tcW w:w="3420" w:type="dxa"/>
            <w:shd w:val="clear" w:color="auto" w:fill="D0CECE" w:themeFill="background2" w:themeFillShade="E6"/>
          </w:tcPr>
          <w:p w:rsidR="001A742B" w:rsidRPr="001A742B" w:rsidRDefault="001A742B" w:rsidP="001A742B">
            <w:pPr>
              <w:pStyle w:val="Standarduseruser"/>
              <w:rPr>
                <w:rFonts w:eastAsia="Calibri"/>
              </w:rPr>
            </w:pP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Midwest region of USA (ref = northeast)</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0.94 (0.86-1.02)</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Southern region of USA (ref = northeast)</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0.80 (0.76-0.85)</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Western region of USA (ref = northeast)</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1.08 (1.02-1.15)</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Metropolitan area (ref = rural)</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1.42 (1.29-1.59)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Public insurance (ref = private)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0.80 (0.76-0.85)</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Uninsured (ref = private)</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0.80 (0.73-0.88)</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HCUP year 2000 (ref = 1997)</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1.07 (0.98-1.16)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HCUP year 2003 (ref = 1997)</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1.35 (1.25-1.46)</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HCUP year 2006 (ref = 1997)</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Nylund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1.87 (1.74-2.01)</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Sharing ward with CDI patient</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Daida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OR: 1.60 (0.31-8.14)</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Clinical assessment scale (author-derived)</w:t>
            </w:r>
          </w:p>
        </w:tc>
        <w:tc>
          <w:tcPr>
            <w:tcW w:w="1890" w:type="dxa"/>
            <w:shd w:val="clear" w:color="auto" w:fill="auto"/>
          </w:tcPr>
          <w:p w:rsidR="001A742B" w:rsidRPr="001A742B" w:rsidRDefault="001A742B" w:rsidP="001A742B">
            <w:pPr>
              <w:pStyle w:val="Standarduseruser"/>
              <w:rPr>
                <w:rFonts w:eastAsia="Calibri"/>
              </w:rPr>
            </w:pPr>
            <w:r w:rsidRPr="001A742B">
              <w:rPr>
                <w:rFonts w:eastAsia="Calibri"/>
              </w:rPr>
              <w:t xml:space="preserve">Santiago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0.8 (0.7-0.9)</w:t>
            </w:r>
          </w:p>
        </w:tc>
      </w:tr>
      <w:tr w:rsidR="001A742B" w:rsidRPr="001A742B" w:rsidTr="001A742B">
        <w:tc>
          <w:tcPr>
            <w:tcW w:w="4567" w:type="dxa"/>
            <w:shd w:val="clear" w:color="auto" w:fill="auto"/>
            <w:vAlign w:val="center"/>
          </w:tcPr>
          <w:p w:rsidR="001A742B" w:rsidRPr="001A742B" w:rsidRDefault="001A742B" w:rsidP="001A742B">
            <w:pPr>
              <w:pStyle w:val="Standarduseruser"/>
              <w:rPr>
                <w:rFonts w:eastAsia="Calibri"/>
              </w:rPr>
            </w:pPr>
            <w:r w:rsidRPr="001A742B">
              <w:rPr>
                <w:rFonts w:eastAsia="Calibri"/>
              </w:rPr>
              <w:t>NSAIDS</w:t>
            </w:r>
          </w:p>
        </w:tc>
        <w:tc>
          <w:tcPr>
            <w:tcW w:w="1890" w:type="dxa"/>
            <w:shd w:val="clear" w:color="auto" w:fill="auto"/>
          </w:tcPr>
          <w:p w:rsidR="001A742B" w:rsidRPr="001A742B" w:rsidRDefault="001A742B" w:rsidP="001A742B">
            <w:pPr>
              <w:pStyle w:val="Standarduseruser"/>
              <w:rPr>
                <w:rFonts w:eastAsia="Calibri"/>
                <w:i/>
              </w:rPr>
            </w:pPr>
            <w:r w:rsidRPr="001A742B">
              <w:rPr>
                <w:rFonts w:eastAsia="Calibri"/>
              </w:rPr>
              <w:t xml:space="preserve">Guo </w:t>
            </w:r>
            <w:r w:rsidRPr="001A742B">
              <w:rPr>
                <w:rFonts w:eastAsia="Calibri"/>
                <w:i/>
              </w:rPr>
              <w:t>et al.</w:t>
            </w:r>
          </w:p>
        </w:tc>
        <w:tc>
          <w:tcPr>
            <w:tcW w:w="3420" w:type="dxa"/>
            <w:shd w:val="clear" w:color="auto" w:fill="auto"/>
          </w:tcPr>
          <w:p w:rsidR="001A742B" w:rsidRPr="001A742B" w:rsidRDefault="001A742B" w:rsidP="001A742B">
            <w:pPr>
              <w:pStyle w:val="Standarduseruser"/>
              <w:rPr>
                <w:rFonts w:eastAsia="Calibri"/>
              </w:rPr>
            </w:pPr>
            <w:r w:rsidRPr="001A742B">
              <w:rPr>
                <w:rFonts w:eastAsia="Calibri"/>
              </w:rPr>
              <w:t>RR: 9.0 (3.232-25.061)</w:t>
            </w:r>
          </w:p>
        </w:tc>
      </w:tr>
    </w:tbl>
    <w:p w:rsidR="001A742B" w:rsidRPr="001A742B" w:rsidRDefault="001A742B" w:rsidP="001A742B">
      <w:pPr>
        <w:pStyle w:val="Standarduseruser"/>
        <w:rPr>
          <w:rFonts w:eastAsia="Calibri"/>
        </w:rPr>
      </w:pPr>
      <w:r w:rsidRPr="001A742B">
        <w:rPr>
          <w:rFonts w:eastAsia="Calibri"/>
        </w:rPr>
        <w:t>Ref = reference group</w:t>
      </w:r>
    </w:p>
    <w:p w:rsidR="001A742B" w:rsidRPr="001A742B" w:rsidRDefault="001A742B" w:rsidP="001A742B">
      <w:pPr>
        <w:pStyle w:val="Standarduseruser"/>
        <w:rPr>
          <w:rFonts w:eastAsia="Calibri"/>
        </w:rPr>
      </w:pPr>
      <w:r w:rsidRPr="001A742B">
        <w:rPr>
          <w:rFonts w:eastAsia="Calibri"/>
        </w:rPr>
        <w:t>Abx = antibiotics</w:t>
      </w:r>
    </w:p>
    <w:p w:rsidR="001A742B" w:rsidRPr="001A742B" w:rsidRDefault="001A742B" w:rsidP="001A742B">
      <w:pPr>
        <w:pStyle w:val="Standarduseruser"/>
        <w:rPr>
          <w:rFonts w:eastAsia="Calibri"/>
        </w:rPr>
      </w:pPr>
      <w:r w:rsidRPr="001A742B">
        <w:rPr>
          <w:rFonts w:eastAsia="Calibri"/>
        </w:rPr>
        <w:t>ALL = acute lymphoblastic leukemia</w:t>
      </w:r>
    </w:p>
    <w:p w:rsidR="001A742B" w:rsidRPr="001A742B" w:rsidRDefault="001A742B" w:rsidP="001A742B">
      <w:pPr>
        <w:pStyle w:val="Standarduseruser"/>
        <w:rPr>
          <w:rFonts w:eastAsia="Calibri"/>
        </w:rPr>
      </w:pPr>
      <w:r w:rsidRPr="001A742B">
        <w:rPr>
          <w:rFonts w:eastAsia="Calibri"/>
        </w:rPr>
        <w:t>AML = acute myeloid leukemia</w:t>
      </w:r>
    </w:p>
    <w:p w:rsidR="001A742B" w:rsidRPr="001A742B" w:rsidRDefault="001A742B" w:rsidP="001A742B">
      <w:pPr>
        <w:pStyle w:val="Standarduseruser"/>
        <w:rPr>
          <w:rFonts w:eastAsia="Calibri"/>
        </w:rPr>
      </w:pPr>
      <w:r w:rsidRPr="001A742B">
        <w:rPr>
          <w:rFonts w:eastAsia="Calibri"/>
        </w:rPr>
        <w:t>OS = osteosarcoma</w:t>
      </w:r>
    </w:p>
    <w:p w:rsidR="001A742B" w:rsidRPr="001A742B" w:rsidRDefault="001A742B" w:rsidP="001A742B">
      <w:pPr>
        <w:pStyle w:val="Standarduseruser"/>
        <w:rPr>
          <w:rFonts w:eastAsia="Calibri"/>
        </w:rPr>
      </w:pPr>
      <w:r w:rsidRPr="001A742B">
        <w:rPr>
          <w:rFonts w:eastAsia="Calibri"/>
        </w:rPr>
        <w:t>EWS = Ewing sarcoma</w:t>
      </w:r>
    </w:p>
    <w:p w:rsidR="001A742B" w:rsidRPr="001A742B" w:rsidRDefault="001A742B" w:rsidP="001A742B">
      <w:pPr>
        <w:pStyle w:val="Standarduseruser"/>
        <w:rPr>
          <w:rFonts w:eastAsia="Calibri"/>
        </w:rPr>
      </w:pPr>
      <w:r w:rsidRPr="001A742B">
        <w:rPr>
          <w:rFonts w:eastAsia="Calibri"/>
        </w:rPr>
        <w:t>IBD = inflammatory bowel disease</w:t>
      </w:r>
    </w:p>
    <w:p w:rsidR="001A742B" w:rsidRPr="001A742B" w:rsidRDefault="001A742B" w:rsidP="001A742B">
      <w:pPr>
        <w:pStyle w:val="Standarduseruser"/>
        <w:rPr>
          <w:rFonts w:eastAsia="Calibri"/>
        </w:rPr>
      </w:pPr>
      <w:r w:rsidRPr="001A742B">
        <w:rPr>
          <w:rFonts w:eastAsia="Calibri"/>
        </w:rPr>
        <w:t>SLE = systemic lupus erythematosus</w:t>
      </w:r>
    </w:p>
    <w:p w:rsidR="001A742B" w:rsidRPr="001A742B" w:rsidRDefault="001A742B" w:rsidP="001A742B">
      <w:pPr>
        <w:pStyle w:val="Standarduseruser"/>
        <w:rPr>
          <w:rFonts w:eastAsia="Calibri"/>
        </w:rPr>
      </w:pPr>
      <w:r w:rsidRPr="001A742B">
        <w:rPr>
          <w:rFonts w:eastAsia="Calibri"/>
        </w:rPr>
        <w:t>GERD = gastroesophageal reflux</w:t>
      </w:r>
    </w:p>
    <w:p w:rsidR="001A742B" w:rsidRPr="001A742B" w:rsidRDefault="001A742B" w:rsidP="001A742B">
      <w:pPr>
        <w:pStyle w:val="Standarduseruser"/>
        <w:rPr>
          <w:rFonts w:eastAsia="Calibri"/>
        </w:rPr>
      </w:pPr>
      <w:r w:rsidRPr="001A742B">
        <w:rPr>
          <w:rFonts w:eastAsia="Calibri"/>
        </w:rPr>
        <w:t>WBC = white blood count</w:t>
      </w:r>
    </w:p>
    <w:p w:rsidR="001A742B" w:rsidRPr="001A742B" w:rsidRDefault="001A742B" w:rsidP="001A742B">
      <w:pPr>
        <w:pStyle w:val="Standarduseruser"/>
        <w:rPr>
          <w:rFonts w:eastAsia="Calibri"/>
        </w:rPr>
      </w:pPr>
      <w:r w:rsidRPr="001A742B">
        <w:rPr>
          <w:rFonts w:eastAsia="Calibri"/>
        </w:rPr>
        <w:t>HCUP = Healthcare Utilization Project</w:t>
      </w:r>
    </w:p>
    <w:p w:rsidR="001A742B" w:rsidRDefault="001A742B" w:rsidP="008B285B">
      <w:pPr>
        <w:pStyle w:val="Standarduseruser"/>
        <w:rPr>
          <w:rFonts w:eastAsia="Calibri"/>
        </w:rPr>
      </w:pPr>
      <w:r w:rsidRPr="001A742B">
        <w:rPr>
          <w:rFonts w:eastAsia="Calibri"/>
        </w:rPr>
        <w:t xml:space="preserve">CDI = </w:t>
      </w:r>
      <w:r w:rsidRPr="001A742B">
        <w:rPr>
          <w:rFonts w:eastAsia="Calibri"/>
          <w:i/>
        </w:rPr>
        <w:t xml:space="preserve">Clostridium difficile </w:t>
      </w:r>
      <w:r w:rsidRPr="001A742B">
        <w:rPr>
          <w:rFonts w:eastAsia="Calibri"/>
        </w:rPr>
        <w:t>infection</w:t>
      </w:r>
    </w:p>
    <w:p w:rsidR="003E4EC5" w:rsidRDefault="003E4EC5" w:rsidP="008B285B">
      <w:pPr>
        <w:pStyle w:val="Standarduseruser"/>
        <w:rPr>
          <w:rFonts w:eastAsia="Calibri"/>
        </w:rPr>
      </w:pPr>
    </w:p>
    <w:p w:rsidR="003E4EC5" w:rsidRDefault="003E4EC5" w:rsidP="008B285B">
      <w:pPr>
        <w:pStyle w:val="Standarduseruser"/>
        <w:rPr>
          <w:rFonts w:eastAsia="Calibri"/>
        </w:rPr>
        <w:sectPr w:rsidR="003E4EC5" w:rsidSect="003B4CF0">
          <w:pgSz w:w="12240" w:h="15840"/>
          <w:pgMar w:top="1440" w:right="1440" w:bottom="1440" w:left="1440" w:header="720" w:footer="720" w:gutter="0"/>
          <w:cols w:space="720"/>
          <w:docGrid w:linePitch="360"/>
        </w:sect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3E4EC5" w:rsidRPr="004C1685" w:rsidTr="006A42B5">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E4EC5" w:rsidRPr="004C1685" w:rsidRDefault="003E4EC5" w:rsidP="006A42B5">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E4EC5" w:rsidRPr="005979B8" w:rsidRDefault="003E4EC5" w:rsidP="006A42B5">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E4EC5" w:rsidRPr="004C1685" w:rsidRDefault="003E4EC5" w:rsidP="006A42B5">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E4EC5" w:rsidRPr="004C1685" w:rsidRDefault="003E4EC5" w:rsidP="006A42B5">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3E4EC5" w:rsidRPr="004C1685" w:rsidTr="006A42B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E4EC5" w:rsidRPr="004C1685" w:rsidRDefault="003E4EC5" w:rsidP="006A42B5">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E4EC5" w:rsidRPr="004C1685" w:rsidRDefault="003E4EC5" w:rsidP="006A42B5">
            <w:pPr>
              <w:pStyle w:val="Default"/>
              <w:jc w:val="right"/>
              <w:rPr>
                <w:rFonts w:ascii="Arial" w:hAnsi="Arial" w:cs="Arial"/>
                <w:color w:val="auto"/>
              </w:rPr>
            </w:pPr>
          </w:p>
        </w:tc>
      </w:tr>
      <w:tr w:rsidR="003E4EC5" w:rsidRPr="004C1685" w:rsidTr="006A42B5">
        <w:trPr>
          <w:trHeight w:val="323"/>
        </w:trPr>
        <w:tc>
          <w:tcPr>
            <w:tcW w:w="2800" w:type="dxa"/>
            <w:tcBorders>
              <w:top w:val="single" w:sz="5" w:space="0" w:color="000000"/>
              <w:left w:val="single" w:sz="5" w:space="0" w:color="000000"/>
              <w:bottom w:val="double" w:sz="2" w:space="0" w:color="FFFFCC"/>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3E4EC5" w:rsidRPr="00363B8D" w:rsidRDefault="003E4EC5" w:rsidP="006A42B5">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1</w:t>
            </w:r>
          </w:p>
        </w:tc>
      </w:tr>
      <w:tr w:rsidR="003E4EC5" w:rsidRPr="004C1685" w:rsidTr="006A42B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E4EC5" w:rsidRPr="004C1685" w:rsidRDefault="003E4EC5" w:rsidP="006A42B5">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E4EC5" w:rsidRPr="004C1685" w:rsidRDefault="003E4EC5" w:rsidP="006A42B5">
            <w:pPr>
              <w:pStyle w:val="Default"/>
              <w:jc w:val="right"/>
              <w:rPr>
                <w:rFonts w:ascii="Arial" w:hAnsi="Arial" w:cs="Arial"/>
                <w:color w:val="auto"/>
              </w:rPr>
            </w:pPr>
          </w:p>
        </w:tc>
      </w:tr>
      <w:tr w:rsidR="003E4EC5" w:rsidRPr="004C1685" w:rsidTr="006A42B5">
        <w:trPr>
          <w:trHeight w:val="810"/>
        </w:trPr>
        <w:tc>
          <w:tcPr>
            <w:tcW w:w="2800" w:type="dxa"/>
            <w:tcBorders>
              <w:top w:val="single" w:sz="5" w:space="0" w:color="000000"/>
              <w:left w:val="single" w:sz="5" w:space="0" w:color="000000"/>
              <w:bottom w:val="double" w:sz="2" w:space="0" w:color="FFFFCC"/>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3E4EC5" w:rsidRPr="00363B8D" w:rsidRDefault="003E4EC5" w:rsidP="006A42B5">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3</w:t>
            </w:r>
          </w:p>
        </w:tc>
      </w:tr>
      <w:tr w:rsidR="003E4EC5" w:rsidRPr="004C1685" w:rsidTr="006A42B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E4EC5" w:rsidRPr="004C1685" w:rsidRDefault="003E4EC5" w:rsidP="006A42B5">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E4EC5" w:rsidRPr="004C1685" w:rsidRDefault="003E4EC5" w:rsidP="006A42B5">
            <w:pPr>
              <w:pStyle w:val="Default"/>
              <w:jc w:val="right"/>
              <w:rPr>
                <w:rFonts w:ascii="Arial" w:hAnsi="Arial" w:cs="Arial"/>
                <w:color w:val="auto"/>
              </w:rPr>
            </w:pPr>
          </w:p>
        </w:tc>
      </w:tr>
      <w:tr w:rsidR="003E4EC5" w:rsidRPr="004C1685" w:rsidTr="006A42B5">
        <w:trPr>
          <w:trHeight w:val="333"/>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3E4EC5" w:rsidRPr="00363B8D" w:rsidRDefault="003E4EC5" w:rsidP="006A42B5">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4</w:t>
            </w:r>
          </w:p>
        </w:tc>
      </w:tr>
      <w:tr w:rsidR="003E4EC5" w:rsidRPr="004C1685" w:rsidTr="006A42B5">
        <w:trPr>
          <w:trHeight w:val="568"/>
        </w:trPr>
        <w:tc>
          <w:tcPr>
            <w:tcW w:w="2800" w:type="dxa"/>
            <w:tcBorders>
              <w:top w:val="single" w:sz="5" w:space="0" w:color="000000"/>
              <w:left w:val="single" w:sz="5" w:space="0" w:color="000000"/>
              <w:bottom w:val="double" w:sz="2" w:space="0" w:color="FFFFCC"/>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3E4EC5" w:rsidRPr="00363B8D" w:rsidRDefault="003E4EC5" w:rsidP="006A42B5">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4</w:t>
            </w:r>
          </w:p>
        </w:tc>
      </w:tr>
      <w:tr w:rsidR="003E4EC5" w:rsidRPr="004C1685" w:rsidTr="006A42B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E4EC5" w:rsidRPr="004C1685" w:rsidRDefault="003E4EC5" w:rsidP="006A42B5">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E4EC5" w:rsidRPr="004C1685" w:rsidRDefault="003E4EC5" w:rsidP="006A42B5">
            <w:pPr>
              <w:pStyle w:val="Default"/>
              <w:jc w:val="right"/>
              <w:rPr>
                <w:rFonts w:ascii="Arial" w:hAnsi="Arial" w:cs="Arial"/>
                <w:color w:val="auto"/>
              </w:rPr>
            </w:pP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3E4EC5" w:rsidRPr="00363B8D" w:rsidRDefault="003E4EC5" w:rsidP="006A42B5">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5</w:t>
            </w: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3E4EC5" w:rsidRPr="00363B8D" w:rsidRDefault="003E4EC5" w:rsidP="006A42B5">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5</w:t>
            </w: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3E4EC5" w:rsidRPr="00363B8D" w:rsidRDefault="003E4EC5" w:rsidP="006A42B5">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5</w:t>
            </w: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3E4EC5" w:rsidRPr="00363B8D" w:rsidRDefault="003E4EC5" w:rsidP="006A42B5">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5</w:t>
            </w: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3E4EC5" w:rsidRPr="00363B8D" w:rsidRDefault="003E4EC5" w:rsidP="006A42B5">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5-6</w:t>
            </w: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5</w:t>
            </w: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6</w:t>
            </w: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7</w:t>
            </w:r>
          </w:p>
        </w:tc>
      </w:tr>
      <w:tr w:rsidR="003E4EC5" w:rsidRPr="004C1685" w:rsidTr="006A42B5">
        <w:trPr>
          <w:trHeight w:val="333"/>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6</w:t>
            </w:r>
          </w:p>
        </w:tc>
      </w:tr>
      <w:tr w:rsidR="003E4EC5" w:rsidRPr="004C1685" w:rsidTr="006A42B5">
        <w:trPr>
          <w:trHeight w:val="580"/>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6</w:t>
            </w:r>
          </w:p>
        </w:tc>
      </w:tr>
    </w:tbl>
    <w:p w:rsidR="003E4EC5" w:rsidRPr="004C1685" w:rsidRDefault="003E4EC5" w:rsidP="003E4EC5">
      <w:pPr>
        <w:pStyle w:val="CM1"/>
        <w:jc w:val="center"/>
        <w:rPr>
          <w:rFonts w:ascii="Arial" w:hAnsi="Arial" w:cs="Arial"/>
          <w:sz w:val="8"/>
          <w:szCs w:val="8"/>
        </w:rPr>
      </w:pPr>
    </w:p>
    <w:p w:rsidR="003E4EC5" w:rsidRPr="004C1685" w:rsidRDefault="003E4EC5" w:rsidP="003E4EC5">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3E4EC5" w:rsidRPr="004C1685" w:rsidTr="006A42B5">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E4EC5" w:rsidRPr="004C1685" w:rsidRDefault="003E4EC5" w:rsidP="006A42B5">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E4EC5" w:rsidRPr="004C1685" w:rsidRDefault="003E4EC5" w:rsidP="006A42B5">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E4EC5" w:rsidRPr="004C1685" w:rsidRDefault="003E4EC5" w:rsidP="006A42B5">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E4EC5" w:rsidRPr="004C1685" w:rsidRDefault="003E4EC5" w:rsidP="006A42B5">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3E4EC5" w:rsidRPr="004C1685" w:rsidTr="006A42B5">
        <w:trPr>
          <w:trHeight w:val="575"/>
        </w:trPr>
        <w:tc>
          <w:tcPr>
            <w:tcW w:w="2800" w:type="dxa"/>
            <w:tcBorders>
              <w:top w:val="doub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7</w:t>
            </w:r>
          </w:p>
        </w:tc>
      </w:tr>
      <w:tr w:rsidR="003E4EC5" w:rsidRPr="004C1685" w:rsidTr="006A42B5">
        <w:trPr>
          <w:trHeight w:val="568"/>
        </w:trPr>
        <w:tc>
          <w:tcPr>
            <w:tcW w:w="2800" w:type="dxa"/>
            <w:tcBorders>
              <w:top w:val="single" w:sz="5" w:space="0" w:color="000000"/>
              <w:left w:val="single" w:sz="5" w:space="0" w:color="000000"/>
              <w:bottom w:val="double" w:sz="2" w:space="0" w:color="FFFFCC"/>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6</w:t>
            </w:r>
          </w:p>
        </w:tc>
      </w:tr>
      <w:tr w:rsidR="003E4EC5" w:rsidRPr="004C1685" w:rsidTr="006A42B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E4EC5" w:rsidRPr="004C1685" w:rsidRDefault="003E4EC5" w:rsidP="006A42B5">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E4EC5" w:rsidRPr="004C1685" w:rsidRDefault="003E4EC5" w:rsidP="006A42B5">
            <w:pPr>
              <w:pStyle w:val="Default"/>
              <w:jc w:val="center"/>
              <w:rPr>
                <w:rFonts w:ascii="Arial" w:hAnsi="Arial" w:cs="Arial"/>
                <w:color w:val="auto"/>
              </w:rPr>
            </w:pP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Fig. 1</w:t>
            </w: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Table 1</w:t>
            </w:r>
          </w:p>
        </w:tc>
      </w:tr>
      <w:tr w:rsidR="003E4EC5" w:rsidRPr="004C1685" w:rsidTr="006A42B5">
        <w:trPr>
          <w:trHeight w:val="333"/>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Supp. 1</w:t>
            </w: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Figs. 2-4</w:t>
            </w:r>
          </w:p>
        </w:tc>
      </w:tr>
      <w:tr w:rsidR="003E4EC5" w:rsidRPr="004C1685" w:rsidTr="006A42B5">
        <w:trPr>
          <w:trHeight w:val="335"/>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8-9</w:t>
            </w:r>
          </w:p>
        </w:tc>
      </w:tr>
      <w:tr w:rsidR="003E4EC5" w:rsidRPr="004C1685" w:rsidTr="006A42B5">
        <w:trPr>
          <w:trHeight w:val="333"/>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N/A</w:t>
            </w:r>
          </w:p>
        </w:tc>
      </w:tr>
      <w:tr w:rsidR="003E4EC5" w:rsidRPr="004C1685" w:rsidTr="006A42B5">
        <w:trPr>
          <w:trHeight w:val="393"/>
        </w:trPr>
        <w:tc>
          <w:tcPr>
            <w:tcW w:w="2800" w:type="dxa"/>
            <w:tcBorders>
              <w:top w:val="single" w:sz="5" w:space="0" w:color="000000"/>
              <w:left w:val="single" w:sz="5" w:space="0" w:color="000000"/>
              <w:bottom w:val="double" w:sz="2" w:space="0" w:color="FFFFCC"/>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8</w:t>
            </w:r>
          </w:p>
        </w:tc>
      </w:tr>
      <w:tr w:rsidR="003E4EC5" w:rsidRPr="004C1685" w:rsidTr="006A42B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E4EC5" w:rsidRPr="004C1685" w:rsidRDefault="003E4EC5" w:rsidP="006A42B5">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E4EC5" w:rsidRPr="004C1685" w:rsidRDefault="003E4EC5" w:rsidP="006A42B5">
            <w:pPr>
              <w:pStyle w:val="Default"/>
              <w:jc w:val="center"/>
              <w:rPr>
                <w:rFonts w:ascii="Arial" w:hAnsi="Arial" w:cs="Arial"/>
                <w:color w:val="auto"/>
              </w:rPr>
            </w:pP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9-10</w:t>
            </w:r>
          </w:p>
        </w:tc>
      </w:tr>
      <w:tr w:rsidR="003E4EC5" w:rsidRPr="004C1685" w:rsidTr="006A42B5">
        <w:trPr>
          <w:trHeight w:val="578"/>
        </w:trPr>
        <w:tc>
          <w:tcPr>
            <w:tcW w:w="28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11-12</w:t>
            </w:r>
          </w:p>
        </w:tc>
      </w:tr>
      <w:tr w:rsidR="003E4EC5" w:rsidRPr="004C1685" w:rsidTr="006A42B5">
        <w:trPr>
          <w:trHeight w:val="420"/>
        </w:trPr>
        <w:tc>
          <w:tcPr>
            <w:tcW w:w="2800" w:type="dxa"/>
            <w:tcBorders>
              <w:top w:val="single" w:sz="5" w:space="0" w:color="000000"/>
              <w:left w:val="single" w:sz="5" w:space="0" w:color="000000"/>
              <w:bottom w:val="double" w:sz="2" w:space="0" w:color="FFFFCC"/>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12</w:t>
            </w:r>
          </w:p>
        </w:tc>
      </w:tr>
      <w:tr w:rsidR="003E4EC5" w:rsidRPr="004C1685" w:rsidTr="006A42B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E4EC5" w:rsidRPr="004C1685" w:rsidRDefault="003E4EC5" w:rsidP="006A42B5">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E4EC5" w:rsidRPr="004C1685" w:rsidRDefault="003E4EC5" w:rsidP="006A42B5">
            <w:pPr>
              <w:pStyle w:val="Default"/>
              <w:jc w:val="center"/>
              <w:rPr>
                <w:rFonts w:ascii="Arial" w:hAnsi="Arial" w:cs="Arial"/>
                <w:color w:val="auto"/>
              </w:rPr>
            </w:pPr>
          </w:p>
        </w:tc>
      </w:tr>
      <w:tr w:rsidR="003E4EC5" w:rsidRPr="004C1685" w:rsidTr="006A42B5">
        <w:trPr>
          <w:trHeight w:val="570"/>
        </w:trPr>
        <w:tc>
          <w:tcPr>
            <w:tcW w:w="280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3E4EC5" w:rsidRPr="004C1685" w:rsidRDefault="003E4EC5" w:rsidP="006A42B5">
            <w:pPr>
              <w:pStyle w:val="Default"/>
              <w:spacing w:before="40" w:after="40"/>
              <w:rPr>
                <w:rFonts w:ascii="Arial" w:hAnsi="Arial" w:cs="Arial"/>
                <w:color w:val="auto"/>
              </w:rPr>
            </w:pPr>
            <w:r>
              <w:rPr>
                <w:rFonts w:ascii="Arial" w:hAnsi="Arial" w:cs="Arial"/>
                <w:color w:val="auto"/>
              </w:rPr>
              <w:t>1</w:t>
            </w:r>
          </w:p>
        </w:tc>
      </w:tr>
    </w:tbl>
    <w:p w:rsidR="003E4EC5" w:rsidRPr="004C1685" w:rsidRDefault="003E4EC5" w:rsidP="003E4EC5">
      <w:pPr>
        <w:pStyle w:val="Default"/>
        <w:rPr>
          <w:rFonts w:ascii="Arial" w:hAnsi="Arial" w:cs="Arial"/>
          <w:color w:val="auto"/>
        </w:rPr>
      </w:pPr>
    </w:p>
    <w:p w:rsidR="003E4EC5" w:rsidRPr="00363B8D" w:rsidRDefault="003E4EC5" w:rsidP="003E4EC5">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3E4EC5" w:rsidRPr="00363B8D" w:rsidRDefault="003E4EC5" w:rsidP="003E4EC5">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3E4EC5" w:rsidRPr="004C1685" w:rsidRDefault="003E4EC5" w:rsidP="003E4EC5">
      <w:pPr>
        <w:pStyle w:val="Default"/>
        <w:spacing w:line="183" w:lineRule="atLeast"/>
        <w:jc w:val="center"/>
        <w:rPr>
          <w:rFonts w:ascii="Arial" w:hAnsi="Arial" w:cs="Arial"/>
        </w:rPr>
      </w:pPr>
      <w:r w:rsidRPr="004C1685">
        <w:rPr>
          <w:rFonts w:ascii="Arial" w:hAnsi="Arial" w:cs="Arial"/>
          <w:sz w:val="16"/>
          <w:szCs w:val="16"/>
        </w:rPr>
        <w:t xml:space="preserve">Page 2 of 2 </w:t>
      </w:r>
    </w:p>
    <w:p w:rsidR="003E4EC5" w:rsidRPr="008B285B" w:rsidRDefault="003E4EC5" w:rsidP="008B285B">
      <w:pPr>
        <w:pStyle w:val="Standarduseruser"/>
        <w:rPr>
          <w:rFonts w:eastAsia="Calibri"/>
        </w:rPr>
      </w:pPr>
    </w:p>
    <w:sectPr w:rsidR="003E4EC5" w:rsidRPr="008B285B"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0A" w:rsidRDefault="0052480A">
      <w:r>
        <w:separator/>
      </w:r>
    </w:p>
  </w:endnote>
  <w:endnote w:type="continuationSeparator" w:id="0">
    <w:p w:rsidR="0052480A" w:rsidRDefault="0052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0A" w:rsidRDefault="0052480A">
      <w:r>
        <w:separator/>
      </w:r>
    </w:p>
  </w:footnote>
  <w:footnote w:type="continuationSeparator" w:id="0">
    <w:p w:rsidR="0052480A" w:rsidRDefault="0052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3E4EC5" w:rsidP="00E324A8">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061"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2B"/>
    <w:rsid w:val="001A742B"/>
    <w:rsid w:val="00231047"/>
    <w:rsid w:val="00334630"/>
    <w:rsid w:val="00336815"/>
    <w:rsid w:val="003B4CF0"/>
    <w:rsid w:val="003E4EC5"/>
    <w:rsid w:val="00402C83"/>
    <w:rsid w:val="0052480A"/>
    <w:rsid w:val="00593F0C"/>
    <w:rsid w:val="008B285B"/>
    <w:rsid w:val="00CD77E0"/>
    <w:rsid w:val="00F60344"/>
    <w:rsid w:val="00F96061"/>
    <w:rsid w:val="00FB3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DCD072E-F670-4171-BF32-47E55890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useruser">
    <w:name w:val="Standard (user) (user)"/>
    <w:rsid w:val="001A742B"/>
    <w:pPr>
      <w:suppressAutoHyphens/>
      <w:autoSpaceDN w:val="0"/>
      <w:textAlignment w:val="baseline"/>
    </w:pPr>
    <w:rPr>
      <w:rFonts w:ascii="Times New Roman" w:eastAsia="Arial" w:hAnsi="Times New Roman" w:cs="Times New Roman"/>
      <w:kern w:val="3"/>
      <w:sz w:val="24"/>
      <w:szCs w:val="24"/>
      <w:lang w:eastAsia="zh-CN" w:bidi="hi-IN"/>
    </w:rPr>
  </w:style>
  <w:style w:type="paragraph" w:customStyle="1" w:styleId="Default">
    <w:name w:val="Default"/>
    <w:rsid w:val="003E4EC5"/>
    <w:pPr>
      <w:widowControl w:val="0"/>
      <w:autoSpaceDE w:val="0"/>
      <w:autoSpaceDN w:val="0"/>
      <w:adjustRightInd w:val="0"/>
    </w:pPr>
    <w:rPr>
      <w:rFonts w:ascii="Calibri" w:eastAsia="Times New Roman" w:hAnsi="Calibri" w:cs="Calibri"/>
      <w:color w:val="000000"/>
      <w:sz w:val="24"/>
      <w:szCs w:val="24"/>
      <w:lang w:val="en-CA" w:eastAsia="en-CA"/>
    </w:rPr>
  </w:style>
  <w:style w:type="paragraph" w:customStyle="1" w:styleId="CM1">
    <w:name w:val="CM1"/>
    <w:basedOn w:val="Default"/>
    <w:next w:val="Default"/>
    <w:rsid w:val="003E4EC5"/>
    <w:rPr>
      <w:rFonts w:cs="Times New Roman"/>
      <w:color w:val="auto"/>
    </w:rPr>
  </w:style>
  <w:style w:type="paragraph" w:customStyle="1" w:styleId="CM2">
    <w:name w:val="CM2"/>
    <w:basedOn w:val="Default"/>
    <w:next w:val="Default"/>
    <w:rsid w:val="003E4EC5"/>
    <w:pPr>
      <w:spacing w:after="373"/>
    </w:pPr>
    <w:rPr>
      <w:rFonts w:cs="Times New Roman"/>
      <w:color w:val="auto"/>
    </w:rPr>
  </w:style>
  <w:style w:type="paragraph" w:styleId="BalloonText">
    <w:name w:val="Balloon Text"/>
    <w:basedOn w:val="Normal"/>
    <w:link w:val="BalloonTextChar"/>
    <w:uiPriority w:val="99"/>
    <w:semiHidden/>
    <w:unhideWhenUsed/>
    <w:rsid w:val="00336815"/>
    <w:rPr>
      <w:rFonts w:ascii="Tahoma" w:hAnsi="Tahoma" w:cs="Tahoma"/>
      <w:sz w:val="16"/>
      <w:szCs w:val="16"/>
    </w:rPr>
  </w:style>
  <w:style w:type="character" w:customStyle="1" w:styleId="BalloonTextChar">
    <w:name w:val="Balloon Text Char"/>
    <w:basedOn w:val="DefaultParagraphFont"/>
    <w:link w:val="BalloonText"/>
    <w:uiPriority w:val="99"/>
    <w:semiHidden/>
    <w:rsid w:val="00336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Anjewierden</dc:creator>
  <cp:keywords/>
  <dc:description/>
  <cp:lastModifiedBy>User</cp:lastModifiedBy>
  <cp:revision>11</cp:revision>
  <dcterms:created xsi:type="dcterms:W3CDTF">2018-08-10T15:27:00Z</dcterms:created>
  <dcterms:modified xsi:type="dcterms:W3CDTF">2019-01-18T16:47:00Z</dcterms:modified>
</cp:coreProperties>
</file>