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B08" w:rsidRPr="00824B08" w:rsidRDefault="00824B08" w:rsidP="00824B08">
      <w:pPr>
        <w:spacing w:after="200" w:line="480" w:lineRule="auto"/>
        <w:rPr>
          <w:rFonts w:ascii="Times New Roman" w:eastAsia="Calibri" w:hAnsi="Times New Roman" w:cs="Times New Roman"/>
        </w:rPr>
      </w:pPr>
      <w:r w:rsidRPr="00824B08">
        <w:rPr>
          <w:rFonts w:ascii="Times New Roman" w:eastAsia="Calibri" w:hAnsi="Times New Roman" w:cs="Times New Roman"/>
        </w:rPr>
        <w:t>Supplemental Appendix:</w:t>
      </w:r>
    </w:p>
    <w:p w:rsidR="00824B08" w:rsidRPr="00824B08" w:rsidRDefault="00824B08" w:rsidP="00824B08">
      <w:pPr>
        <w:spacing w:after="200" w:line="480" w:lineRule="auto"/>
        <w:rPr>
          <w:rFonts w:ascii="Times New Roman" w:eastAsia="Calibri" w:hAnsi="Times New Roman" w:cs="Times New Roman"/>
        </w:rPr>
      </w:pPr>
      <w:r w:rsidRPr="00824B08">
        <w:rPr>
          <w:rFonts w:ascii="Times New Roman" w:eastAsia="Calibri" w:hAnsi="Times New Roman" w:cs="Times New Roman"/>
        </w:rPr>
        <w:t>Methods:</w:t>
      </w:r>
    </w:p>
    <w:p w:rsidR="00824B08" w:rsidRPr="00824B08" w:rsidRDefault="00824B08" w:rsidP="00824B08">
      <w:pPr>
        <w:spacing w:after="200" w:line="480" w:lineRule="auto"/>
        <w:rPr>
          <w:rFonts w:ascii="Times New Roman" w:eastAsia="Calibri" w:hAnsi="Times New Roman" w:cs="Times New Roman"/>
        </w:rPr>
      </w:pPr>
      <w:r w:rsidRPr="00824B08">
        <w:rPr>
          <w:rFonts w:ascii="Times New Roman" w:eastAsia="Calibri" w:hAnsi="Times New Roman" w:cs="Times New Roman"/>
        </w:rPr>
        <w:t>Cultures methods:</w:t>
      </w:r>
    </w:p>
    <w:p w:rsidR="00824B08" w:rsidRPr="00824B08" w:rsidRDefault="00824B08" w:rsidP="00824B08">
      <w:pPr>
        <w:spacing w:after="200" w:line="480" w:lineRule="auto"/>
        <w:rPr>
          <w:rFonts w:ascii="Times New Roman" w:eastAsia="Times New Roman" w:hAnsi="Times New Roman" w:cs="Times New Roman"/>
          <w:vertAlign w:val="superscript"/>
        </w:rPr>
      </w:pPr>
      <w:r w:rsidRPr="00824B08">
        <w:rPr>
          <w:rFonts w:ascii="Times New Roman" w:eastAsia="Times New Roman" w:hAnsi="Times New Roman" w:cs="Times New Roman"/>
        </w:rPr>
        <w:t xml:space="preserve">Swabs were inoculated onto 5% sheep blood agar plates with and without colistin/nalidixic acid. Plates were incubated at 35 degrees C and inspected at 18-24 hours, then were held at room temperature and reinspected at 48 hours. Suspect colonies were tested for production of catalase (using hydrogen peroxide; if positive, </w:t>
      </w:r>
      <w:r w:rsidRPr="00824B08">
        <w:rPr>
          <w:rFonts w:ascii="Times New Roman" w:eastAsia="Times New Roman" w:hAnsi="Times New Roman" w:cs="Times New Roman"/>
          <w:i/>
        </w:rPr>
        <w:t>Staphylococcus</w:t>
      </w:r>
      <w:r w:rsidRPr="00824B08">
        <w:rPr>
          <w:rFonts w:ascii="Times New Roman" w:eastAsia="Times New Roman" w:hAnsi="Times New Roman" w:cs="Times New Roman"/>
        </w:rPr>
        <w:t>) and coagulase and/or protein A (using the Staphaurex assay [Remel]; if positive, presumptive SA). Catalase-positive, Staphaurex-negative colonies that resembled SA underwent a tube coagulase test (if positive, presumptive SA). Susceptibility testing of presumptive SA isolates was done using the Vitek 2 instrument (bioMerieux).</w:t>
      </w:r>
      <w:r w:rsidRPr="00824B08">
        <w:rPr>
          <w:rFonts w:ascii="Times New Roman" w:eastAsia="Times New Roman" w:hAnsi="Times New Roman" w:cs="Times New Roman"/>
          <w:vertAlign w:val="superscript"/>
        </w:rPr>
        <w:t xml:space="preserve"> </w:t>
      </w:r>
    </w:p>
    <w:p w:rsidR="00824B08" w:rsidRPr="00824B08" w:rsidRDefault="00824B08" w:rsidP="00824B08">
      <w:pPr>
        <w:spacing w:after="200" w:line="480" w:lineRule="auto"/>
        <w:rPr>
          <w:rFonts w:ascii="Calibri" w:eastAsia="Calibri" w:hAnsi="Calibri" w:cs="Times New Roman"/>
          <w:highlight w:val="yellow"/>
        </w:rPr>
      </w:pPr>
    </w:p>
    <w:p w:rsidR="00824B08" w:rsidRPr="00824B08" w:rsidRDefault="00824B08" w:rsidP="00824B08">
      <w:pPr>
        <w:spacing w:after="200" w:line="480" w:lineRule="auto"/>
        <w:rPr>
          <w:rFonts w:ascii="Times New Roman" w:eastAsia="Calibri" w:hAnsi="Times New Roman" w:cs="Times New Roman"/>
        </w:rPr>
      </w:pPr>
      <w:r w:rsidRPr="00824B08">
        <w:rPr>
          <w:rFonts w:ascii="Times New Roman" w:eastAsia="Calibri" w:hAnsi="Times New Roman" w:cs="Times New Roman"/>
        </w:rPr>
        <w:t>Sample size and power calculation:</w:t>
      </w:r>
    </w:p>
    <w:p w:rsidR="00824B08" w:rsidRPr="00824B08" w:rsidRDefault="00824B08" w:rsidP="00824B08">
      <w:pPr>
        <w:spacing w:after="200" w:line="480" w:lineRule="auto"/>
        <w:rPr>
          <w:rFonts w:ascii="Times New Roman" w:eastAsia="Calibri" w:hAnsi="Times New Roman" w:cs="Times New Roman"/>
        </w:rPr>
      </w:pPr>
      <w:r w:rsidRPr="00824B08">
        <w:rPr>
          <w:rFonts w:ascii="Times New Roman" w:eastAsia="Calibri" w:hAnsi="Times New Roman" w:cs="Times New Roman"/>
        </w:rPr>
        <w:t>We estimated power for a range of possible treatment effects for this outpatient intervention. With 56 participants per group, power was 0.98 if SA eradication was assumed to be 62.5% in the decolonization bundle group (i.e., 37.5% with post-treatment SA carriage) and 25% in the control group (i.e., 75% with post-treatment SA carriage), with type 1 error = 0.05 (2-sided). If SA eradication was assumed to be 50% in the decolonization bundle group, power was 0.79. For reference, Kalmeijer et al. found in a decolonization trial that among inpatients with pre-treatment nasal SA carriage, 16.5% of mupirocin recipients and 78.2% of placebo recipients had post-treatment nasal SA carriage.</w:t>
      </w:r>
      <w:r w:rsidRPr="00824B08">
        <w:rPr>
          <w:rFonts w:ascii="Times New Roman" w:eastAsia="Calibri" w:hAnsi="Times New Roman" w:cs="Times New Roman"/>
          <w:vertAlign w:val="superscript"/>
        </w:rPr>
        <w:t>17</w:t>
      </w:r>
      <w:r w:rsidRPr="00824B08">
        <w:rPr>
          <w:rFonts w:ascii="Times New Roman" w:eastAsia="Calibri" w:hAnsi="Times New Roman" w:cs="Times New Roman"/>
        </w:rPr>
        <w:t xml:space="preserve"> We anticipated screening 400 participants to identify 112 SA-colonized participants who were eligible for randomization. </w:t>
      </w:r>
    </w:p>
    <w:p w:rsidR="00824B08" w:rsidRPr="00824B08" w:rsidRDefault="00824B08" w:rsidP="00824B08">
      <w:pPr>
        <w:spacing w:after="200" w:line="480" w:lineRule="auto"/>
        <w:rPr>
          <w:rFonts w:ascii="Times New Roman" w:eastAsia="Calibri" w:hAnsi="Times New Roman" w:cs="Times New Roman"/>
        </w:rPr>
      </w:pPr>
      <w:r w:rsidRPr="00824B08">
        <w:rPr>
          <w:rFonts w:ascii="Times New Roman" w:eastAsia="Calibri" w:hAnsi="Times New Roman" w:cs="Times New Roman"/>
        </w:rPr>
        <w:t xml:space="preserve">Results: </w:t>
      </w:r>
    </w:p>
    <w:p w:rsidR="00824B08" w:rsidRPr="00824B08" w:rsidRDefault="00824B08" w:rsidP="00824B08">
      <w:pPr>
        <w:tabs>
          <w:tab w:val="left" w:pos="2700"/>
        </w:tabs>
        <w:spacing w:after="200" w:line="480" w:lineRule="auto"/>
        <w:rPr>
          <w:rFonts w:ascii="Times New Roman" w:eastAsia="Times New Roman" w:hAnsi="Times New Roman" w:cs="Times New Roman"/>
          <w:color w:val="000000"/>
        </w:rPr>
      </w:pPr>
      <w:r w:rsidRPr="00824B08">
        <w:rPr>
          <w:rFonts w:ascii="Times New Roman" w:eastAsia="Times New Roman" w:hAnsi="Times New Roman" w:cs="Times New Roman"/>
          <w:color w:val="000000"/>
        </w:rPr>
        <w:t xml:space="preserve">Safety </w:t>
      </w:r>
    </w:p>
    <w:p w:rsidR="00824B08" w:rsidRPr="00824B08" w:rsidRDefault="00824B08" w:rsidP="00824B08">
      <w:pPr>
        <w:tabs>
          <w:tab w:val="left" w:pos="2700"/>
        </w:tabs>
        <w:spacing w:after="200" w:line="480" w:lineRule="auto"/>
        <w:rPr>
          <w:rFonts w:ascii="Times New Roman" w:eastAsia="Times New Roman" w:hAnsi="Times New Roman" w:cs="Times New Roman"/>
          <w:color w:val="000000"/>
        </w:rPr>
      </w:pPr>
      <w:r w:rsidRPr="00824B08">
        <w:rPr>
          <w:rFonts w:ascii="Times New Roman" w:eastAsia="Times New Roman" w:hAnsi="Times New Roman" w:cs="Times New Roman"/>
          <w:color w:val="000000"/>
        </w:rPr>
        <w:lastRenderedPageBreak/>
        <w:t xml:space="preserve">No participants experienced a SAE during the study. By contrast, 45% of </w:t>
      </w:r>
      <w:r w:rsidRPr="00824B08">
        <w:rPr>
          <w:rFonts w:ascii="Times New Roman" w:eastAsia="Calibri" w:hAnsi="Times New Roman" w:cs="Times New Roman"/>
        </w:rPr>
        <w:t xml:space="preserve">decolonization bundle </w:t>
      </w:r>
      <w:r w:rsidRPr="00824B08">
        <w:rPr>
          <w:rFonts w:ascii="Times New Roman" w:eastAsia="Times New Roman" w:hAnsi="Times New Roman" w:cs="Times New Roman"/>
          <w:color w:val="000000"/>
        </w:rPr>
        <w:t>group members and 21% of control group members reported an ADE. Most ADEs were mild; none was life threatening (Supplemental</w:t>
      </w:r>
      <w:r w:rsidRPr="00824B08">
        <w:rPr>
          <w:rFonts w:ascii="Times New Roman" w:eastAsia="Times New Roman" w:hAnsi="Times New Roman" w:cs="Times New Roman"/>
        </w:rPr>
        <w:t xml:space="preserve"> Tables 4a and 4b). </w:t>
      </w:r>
      <w:r w:rsidRPr="00824B08">
        <w:rPr>
          <w:rFonts w:ascii="Times New Roman" w:eastAsia="Times New Roman" w:hAnsi="Times New Roman" w:cs="Times New Roman"/>
          <w:color w:val="000000"/>
        </w:rPr>
        <w:t xml:space="preserve">By drug, the most common ADEs and their prevalence (proportion [% of participants]) were: for nasal mupirocin, mild burning (2/57 [3.5%]); for CHG soap, mild dryness (5/57 [8.8%]); and for CHG mouthwash, mild unpleasant taste (4/57 [9.5%]) and moderate dryness (4/57 [9.5%]). </w:t>
      </w:r>
      <w:r w:rsidRPr="00824B08">
        <w:rPr>
          <w:rFonts w:ascii="Times New Roman" w:eastAsia="Times New Roman" w:hAnsi="Times New Roman" w:cs="Times New Roman"/>
        </w:rPr>
        <w:t xml:space="preserve">No safety concerns were identified at the interim data safety monitoring review or subsequently. </w:t>
      </w:r>
    </w:p>
    <w:p w:rsidR="00824B08" w:rsidRPr="00824B08" w:rsidRDefault="00824B08" w:rsidP="00824B08">
      <w:pPr>
        <w:spacing w:after="200" w:line="480" w:lineRule="auto"/>
        <w:rPr>
          <w:rFonts w:ascii="Times New Roman" w:eastAsia="Calibri" w:hAnsi="Times New Roman" w:cs="Times New Roman"/>
          <w:sz w:val="20"/>
          <w:szCs w:val="20"/>
        </w:rPr>
      </w:pPr>
      <w:r w:rsidRPr="00824B08">
        <w:rPr>
          <w:rFonts w:ascii="Calibri" w:eastAsia="Calibri" w:hAnsi="Calibri" w:cs="Times New Roman"/>
          <w:highlight w:val="yellow"/>
        </w:rPr>
        <w:br w:type="page"/>
      </w:r>
      <w:r w:rsidRPr="00824B08">
        <w:rPr>
          <w:rFonts w:ascii="Times New Roman" w:eastAsia="Calibri" w:hAnsi="Times New Roman" w:cs="Times New Roman"/>
          <w:b/>
          <w:sz w:val="20"/>
          <w:szCs w:val="20"/>
        </w:rPr>
        <w:lastRenderedPageBreak/>
        <w:t>Supplemental Table 1. Number of reported missed doses for treatment arm participants who had completed drug diary information for chlorhexidine gluconate (CHG) mouthwash, CHG soap, and mupirocin ointment.</w:t>
      </w:r>
      <w:r w:rsidRPr="00824B08">
        <w:rPr>
          <w:rFonts w:ascii="Times New Roman" w:eastAsia="Calibri" w:hAnsi="Times New Roman" w:cs="Times New Roman"/>
          <w:sz w:val="20"/>
          <w:szCs w:val="20"/>
          <w:highlight w:val="yellow"/>
        </w:rPr>
        <w:t>.</w:t>
      </w:r>
    </w:p>
    <w:tbl>
      <w:tblPr>
        <w:tblW w:w="9671" w:type="dxa"/>
        <w:tblLook w:val="04A0" w:firstRow="1" w:lastRow="0" w:firstColumn="1" w:lastColumn="0" w:noHBand="0" w:noVBand="1"/>
      </w:tblPr>
      <w:tblGrid>
        <w:gridCol w:w="2591"/>
        <w:gridCol w:w="100"/>
        <w:gridCol w:w="295"/>
        <w:gridCol w:w="665"/>
        <w:gridCol w:w="860"/>
        <w:gridCol w:w="95"/>
        <w:gridCol w:w="544"/>
        <w:gridCol w:w="262"/>
        <w:gridCol w:w="642"/>
        <w:gridCol w:w="160"/>
        <w:gridCol w:w="744"/>
        <w:gridCol w:w="146"/>
        <w:gridCol w:w="618"/>
        <w:gridCol w:w="273"/>
        <w:gridCol w:w="588"/>
        <w:gridCol w:w="213"/>
        <w:gridCol w:w="798"/>
        <w:gridCol w:w="81"/>
      </w:tblGrid>
      <w:tr w:rsidR="00824B08" w:rsidRPr="00824B08" w:rsidTr="00C16869">
        <w:trPr>
          <w:trHeight w:val="285"/>
        </w:trPr>
        <w:tc>
          <w:tcPr>
            <w:tcW w:w="2691" w:type="dxa"/>
            <w:gridSpan w:val="2"/>
            <w:vMerge w:val="restart"/>
            <w:tcBorders>
              <w:top w:val="single" w:sz="4" w:space="0" w:color="auto"/>
              <w:left w:val="nil"/>
              <w:bottom w:val="single" w:sz="4" w:space="0" w:color="000000"/>
              <w:right w:val="nil"/>
            </w:tcBorders>
            <w:shd w:val="clear" w:color="auto" w:fill="auto"/>
            <w:vAlign w:val="bottom"/>
            <w:hideMark/>
          </w:tcPr>
          <w:p w:rsidR="00824B08" w:rsidRPr="00824B08" w:rsidRDefault="00824B08" w:rsidP="00824B08">
            <w:pPr>
              <w:spacing w:after="200" w:line="276" w:lineRule="auto"/>
              <w:rPr>
                <w:rFonts w:ascii="Times New Roman" w:eastAsia="Calibri" w:hAnsi="Times New Roman" w:cs="Times New Roman"/>
                <w:b/>
                <w:bCs/>
                <w:sz w:val="20"/>
                <w:szCs w:val="20"/>
              </w:rPr>
            </w:pPr>
            <w:r w:rsidRPr="00824B08">
              <w:rPr>
                <w:rFonts w:ascii="Times New Roman" w:eastAsia="Calibri" w:hAnsi="Times New Roman" w:cs="Times New Roman"/>
                <w:b/>
                <w:bCs/>
                <w:sz w:val="20"/>
                <w:szCs w:val="20"/>
              </w:rPr>
              <w:t>Treatment Component</w:t>
            </w:r>
          </w:p>
        </w:tc>
        <w:tc>
          <w:tcPr>
            <w:tcW w:w="295" w:type="dxa"/>
            <w:tcBorders>
              <w:top w:val="single" w:sz="4" w:space="0" w:color="auto"/>
              <w:left w:val="nil"/>
              <w:bottom w:val="single" w:sz="4" w:space="0" w:color="auto"/>
              <w:right w:val="nil"/>
            </w:tcBorders>
          </w:tcPr>
          <w:p w:rsidR="00824B08" w:rsidRPr="00824B08" w:rsidRDefault="00824B08" w:rsidP="00824B08">
            <w:pPr>
              <w:spacing w:after="200" w:line="276" w:lineRule="auto"/>
              <w:rPr>
                <w:rFonts w:ascii="Times New Roman" w:eastAsia="Calibri" w:hAnsi="Times New Roman" w:cs="Times New Roman"/>
                <w:b/>
                <w:bCs/>
                <w:sz w:val="20"/>
                <w:szCs w:val="20"/>
              </w:rPr>
            </w:pPr>
          </w:p>
        </w:tc>
        <w:tc>
          <w:tcPr>
            <w:tcW w:w="6685" w:type="dxa"/>
            <w:gridSpan w:val="15"/>
            <w:tcBorders>
              <w:top w:val="single" w:sz="4" w:space="0" w:color="auto"/>
              <w:left w:val="nil"/>
              <w:bottom w:val="single" w:sz="4" w:space="0" w:color="auto"/>
              <w:right w:val="nil"/>
            </w:tcBorders>
            <w:shd w:val="clear" w:color="auto" w:fill="auto"/>
            <w:noWrap/>
            <w:vAlign w:val="bottom"/>
            <w:hideMark/>
          </w:tcPr>
          <w:p w:rsidR="00824B08" w:rsidRPr="00824B08" w:rsidRDefault="00824B08" w:rsidP="00824B08">
            <w:pPr>
              <w:spacing w:after="200" w:line="276" w:lineRule="auto"/>
              <w:jc w:val="center"/>
              <w:rPr>
                <w:rFonts w:ascii="Times New Roman" w:eastAsia="Calibri" w:hAnsi="Times New Roman" w:cs="Times New Roman"/>
                <w:b/>
                <w:bCs/>
                <w:sz w:val="20"/>
                <w:szCs w:val="20"/>
              </w:rPr>
            </w:pPr>
            <w:r w:rsidRPr="00824B08">
              <w:rPr>
                <w:rFonts w:ascii="Times New Roman" w:eastAsia="Calibri" w:hAnsi="Times New Roman" w:cs="Times New Roman"/>
                <w:b/>
                <w:bCs/>
                <w:sz w:val="20"/>
                <w:szCs w:val="20"/>
              </w:rPr>
              <w:t>Number of Reported Missed Doses*</w:t>
            </w:r>
          </w:p>
        </w:tc>
      </w:tr>
      <w:tr w:rsidR="00824B08" w:rsidRPr="00824B08" w:rsidTr="00C16869">
        <w:trPr>
          <w:trHeight w:val="285"/>
        </w:trPr>
        <w:tc>
          <w:tcPr>
            <w:tcW w:w="2691" w:type="dxa"/>
            <w:gridSpan w:val="2"/>
            <w:vMerge/>
            <w:tcBorders>
              <w:top w:val="single" w:sz="4" w:space="0" w:color="auto"/>
              <w:left w:val="nil"/>
              <w:bottom w:val="single" w:sz="4" w:space="0" w:color="000000"/>
              <w:right w:val="nil"/>
            </w:tcBorders>
            <w:vAlign w:val="center"/>
            <w:hideMark/>
          </w:tcPr>
          <w:p w:rsidR="00824B08" w:rsidRPr="00824B08" w:rsidRDefault="00824B08" w:rsidP="00824B08">
            <w:pPr>
              <w:spacing w:after="200" w:line="276" w:lineRule="auto"/>
              <w:rPr>
                <w:rFonts w:ascii="Times New Roman" w:eastAsia="Calibri" w:hAnsi="Times New Roman" w:cs="Times New Roman"/>
                <w:b/>
                <w:bCs/>
                <w:sz w:val="20"/>
                <w:szCs w:val="20"/>
              </w:rPr>
            </w:pPr>
          </w:p>
        </w:tc>
        <w:tc>
          <w:tcPr>
            <w:tcW w:w="960" w:type="dxa"/>
            <w:gridSpan w:val="2"/>
            <w:tcBorders>
              <w:top w:val="nil"/>
              <w:left w:val="nil"/>
              <w:bottom w:val="single" w:sz="4" w:space="0" w:color="auto"/>
              <w:right w:val="nil"/>
            </w:tcBorders>
            <w:shd w:val="clear" w:color="auto" w:fill="auto"/>
            <w:noWrap/>
            <w:vAlign w:val="bottom"/>
            <w:hideMark/>
          </w:tcPr>
          <w:p w:rsidR="00824B08" w:rsidRPr="00824B08" w:rsidRDefault="00824B08" w:rsidP="00824B08">
            <w:pPr>
              <w:spacing w:after="200" w:line="276" w:lineRule="auto"/>
              <w:jc w:val="center"/>
              <w:rPr>
                <w:rFonts w:ascii="Times New Roman" w:eastAsia="Calibri" w:hAnsi="Times New Roman" w:cs="Times New Roman"/>
                <w:b/>
                <w:sz w:val="20"/>
                <w:szCs w:val="20"/>
              </w:rPr>
            </w:pPr>
            <w:r w:rsidRPr="00824B08">
              <w:rPr>
                <w:rFonts w:ascii="Times New Roman" w:eastAsia="Calibri" w:hAnsi="Times New Roman" w:cs="Times New Roman"/>
                <w:b/>
                <w:sz w:val="20"/>
                <w:szCs w:val="20"/>
              </w:rPr>
              <w:t>0</w:t>
            </w:r>
          </w:p>
        </w:tc>
        <w:tc>
          <w:tcPr>
            <w:tcW w:w="955" w:type="dxa"/>
            <w:gridSpan w:val="2"/>
            <w:tcBorders>
              <w:top w:val="nil"/>
              <w:left w:val="nil"/>
              <w:bottom w:val="single" w:sz="4" w:space="0" w:color="auto"/>
              <w:right w:val="nil"/>
            </w:tcBorders>
            <w:shd w:val="clear" w:color="auto" w:fill="auto"/>
            <w:noWrap/>
            <w:vAlign w:val="bottom"/>
            <w:hideMark/>
          </w:tcPr>
          <w:p w:rsidR="00824B08" w:rsidRPr="00824B08" w:rsidRDefault="00824B08" w:rsidP="00824B08">
            <w:pPr>
              <w:spacing w:after="200" w:line="276" w:lineRule="auto"/>
              <w:jc w:val="center"/>
              <w:rPr>
                <w:rFonts w:ascii="Times New Roman" w:eastAsia="Calibri" w:hAnsi="Times New Roman" w:cs="Times New Roman"/>
                <w:b/>
                <w:sz w:val="20"/>
                <w:szCs w:val="20"/>
              </w:rPr>
            </w:pPr>
            <w:r w:rsidRPr="00824B08">
              <w:rPr>
                <w:rFonts w:ascii="Times New Roman" w:eastAsia="Calibri" w:hAnsi="Times New Roman" w:cs="Times New Roman"/>
                <w:b/>
                <w:sz w:val="20"/>
                <w:szCs w:val="20"/>
              </w:rPr>
              <w:t xml:space="preserve">1   </w:t>
            </w:r>
          </w:p>
        </w:tc>
        <w:tc>
          <w:tcPr>
            <w:tcW w:w="544" w:type="dxa"/>
            <w:tcBorders>
              <w:top w:val="nil"/>
              <w:left w:val="nil"/>
              <w:bottom w:val="single" w:sz="4" w:space="0" w:color="auto"/>
              <w:right w:val="nil"/>
            </w:tcBorders>
            <w:shd w:val="clear" w:color="auto" w:fill="auto"/>
            <w:noWrap/>
            <w:vAlign w:val="bottom"/>
            <w:hideMark/>
          </w:tcPr>
          <w:p w:rsidR="00824B08" w:rsidRPr="00824B08" w:rsidRDefault="00824B08" w:rsidP="00824B08">
            <w:pPr>
              <w:spacing w:after="200" w:line="276" w:lineRule="auto"/>
              <w:jc w:val="center"/>
              <w:rPr>
                <w:rFonts w:ascii="Times New Roman" w:eastAsia="Calibri" w:hAnsi="Times New Roman" w:cs="Times New Roman"/>
                <w:b/>
                <w:sz w:val="20"/>
                <w:szCs w:val="20"/>
              </w:rPr>
            </w:pPr>
            <w:r w:rsidRPr="00824B08">
              <w:rPr>
                <w:rFonts w:ascii="Times New Roman" w:eastAsia="Calibri" w:hAnsi="Times New Roman" w:cs="Times New Roman"/>
                <w:b/>
                <w:sz w:val="20"/>
                <w:szCs w:val="20"/>
              </w:rPr>
              <w:t xml:space="preserve">    2 </w:t>
            </w:r>
          </w:p>
        </w:tc>
        <w:tc>
          <w:tcPr>
            <w:tcW w:w="904" w:type="dxa"/>
            <w:gridSpan w:val="2"/>
            <w:tcBorders>
              <w:top w:val="nil"/>
              <w:left w:val="nil"/>
              <w:bottom w:val="single" w:sz="4" w:space="0" w:color="auto"/>
              <w:right w:val="nil"/>
            </w:tcBorders>
            <w:shd w:val="clear" w:color="auto" w:fill="auto"/>
            <w:noWrap/>
            <w:vAlign w:val="bottom"/>
            <w:hideMark/>
          </w:tcPr>
          <w:p w:rsidR="00824B08" w:rsidRPr="00824B08" w:rsidRDefault="00824B08" w:rsidP="00824B08">
            <w:pPr>
              <w:spacing w:after="200" w:line="276" w:lineRule="auto"/>
              <w:jc w:val="center"/>
              <w:rPr>
                <w:rFonts w:ascii="Times New Roman" w:eastAsia="Calibri" w:hAnsi="Times New Roman" w:cs="Times New Roman"/>
                <w:b/>
                <w:sz w:val="20"/>
                <w:szCs w:val="20"/>
              </w:rPr>
            </w:pPr>
            <w:r w:rsidRPr="00824B08">
              <w:rPr>
                <w:rFonts w:ascii="Times New Roman" w:eastAsia="Calibri" w:hAnsi="Times New Roman" w:cs="Times New Roman"/>
                <w:b/>
                <w:sz w:val="20"/>
                <w:szCs w:val="20"/>
              </w:rPr>
              <w:t xml:space="preserve">        3</w:t>
            </w:r>
          </w:p>
        </w:tc>
        <w:tc>
          <w:tcPr>
            <w:tcW w:w="904" w:type="dxa"/>
            <w:gridSpan w:val="2"/>
            <w:tcBorders>
              <w:top w:val="nil"/>
              <w:left w:val="nil"/>
              <w:bottom w:val="single" w:sz="4" w:space="0" w:color="auto"/>
              <w:right w:val="nil"/>
            </w:tcBorders>
            <w:shd w:val="clear" w:color="auto" w:fill="auto"/>
            <w:noWrap/>
            <w:vAlign w:val="bottom"/>
            <w:hideMark/>
          </w:tcPr>
          <w:p w:rsidR="00824B08" w:rsidRPr="00824B08" w:rsidRDefault="00824B08" w:rsidP="00824B08">
            <w:pPr>
              <w:spacing w:after="200" w:line="276" w:lineRule="auto"/>
              <w:jc w:val="center"/>
              <w:rPr>
                <w:rFonts w:ascii="Times New Roman" w:eastAsia="Calibri" w:hAnsi="Times New Roman" w:cs="Times New Roman"/>
                <w:b/>
                <w:sz w:val="20"/>
                <w:szCs w:val="20"/>
              </w:rPr>
            </w:pPr>
            <w:r w:rsidRPr="00824B08">
              <w:rPr>
                <w:rFonts w:ascii="Times New Roman" w:eastAsia="Calibri" w:hAnsi="Times New Roman" w:cs="Times New Roman"/>
                <w:b/>
                <w:sz w:val="20"/>
                <w:szCs w:val="20"/>
              </w:rPr>
              <w:t xml:space="preserve">      4</w:t>
            </w:r>
          </w:p>
        </w:tc>
        <w:tc>
          <w:tcPr>
            <w:tcW w:w="764" w:type="dxa"/>
            <w:gridSpan w:val="2"/>
            <w:tcBorders>
              <w:top w:val="nil"/>
              <w:left w:val="nil"/>
              <w:bottom w:val="single" w:sz="4" w:space="0" w:color="auto"/>
              <w:right w:val="nil"/>
            </w:tcBorders>
          </w:tcPr>
          <w:p w:rsidR="00824B08" w:rsidRPr="00824B08" w:rsidRDefault="00824B08" w:rsidP="00824B08">
            <w:pPr>
              <w:spacing w:after="200" w:line="276" w:lineRule="auto"/>
              <w:jc w:val="right"/>
              <w:rPr>
                <w:rFonts w:ascii="Times New Roman" w:eastAsia="Calibri" w:hAnsi="Times New Roman" w:cs="Times New Roman"/>
                <w:b/>
                <w:sz w:val="20"/>
                <w:szCs w:val="20"/>
              </w:rPr>
            </w:pPr>
            <w:r w:rsidRPr="00824B08">
              <w:rPr>
                <w:rFonts w:ascii="Times New Roman" w:eastAsia="Calibri" w:hAnsi="Times New Roman" w:cs="Times New Roman"/>
                <w:b/>
                <w:sz w:val="20"/>
                <w:szCs w:val="20"/>
              </w:rPr>
              <w:t>5</w:t>
            </w:r>
          </w:p>
        </w:tc>
        <w:tc>
          <w:tcPr>
            <w:tcW w:w="861" w:type="dxa"/>
            <w:gridSpan w:val="2"/>
            <w:tcBorders>
              <w:top w:val="nil"/>
              <w:left w:val="nil"/>
              <w:bottom w:val="single" w:sz="4" w:space="0" w:color="auto"/>
              <w:right w:val="nil"/>
            </w:tcBorders>
            <w:shd w:val="clear" w:color="auto" w:fill="auto"/>
            <w:noWrap/>
            <w:vAlign w:val="bottom"/>
            <w:hideMark/>
          </w:tcPr>
          <w:p w:rsidR="00824B08" w:rsidRPr="00824B08" w:rsidRDefault="00824B08" w:rsidP="00824B08">
            <w:pPr>
              <w:spacing w:after="200" w:line="276" w:lineRule="auto"/>
              <w:jc w:val="right"/>
              <w:rPr>
                <w:rFonts w:ascii="Times New Roman" w:eastAsia="Calibri" w:hAnsi="Times New Roman" w:cs="Times New Roman"/>
                <w:b/>
                <w:sz w:val="20"/>
                <w:szCs w:val="20"/>
              </w:rPr>
            </w:pPr>
            <w:r w:rsidRPr="00824B08">
              <w:rPr>
                <w:rFonts w:ascii="Times New Roman" w:eastAsia="Calibri" w:hAnsi="Times New Roman" w:cs="Times New Roman"/>
                <w:b/>
                <w:sz w:val="20"/>
                <w:szCs w:val="20"/>
              </w:rPr>
              <w:t>7</w:t>
            </w:r>
          </w:p>
        </w:tc>
        <w:tc>
          <w:tcPr>
            <w:tcW w:w="1088" w:type="dxa"/>
            <w:gridSpan w:val="3"/>
            <w:tcBorders>
              <w:top w:val="nil"/>
              <w:left w:val="nil"/>
              <w:bottom w:val="single" w:sz="4" w:space="0" w:color="auto"/>
              <w:right w:val="nil"/>
            </w:tcBorders>
            <w:shd w:val="clear" w:color="auto" w:fill="auto"/>
            <w:noWrap/>
            <w:vAlign w:val="bottom"/>
            <w:hideMark/>
          </w:tcPr>
          <w:p w:rsidR="00824B08" w:rsidRPr="00824B08" w:rsidRDefault="00824B08" w:rsidP="00824B08">
            <w:pPr>
              <w:spacing w:after="200" w:line="276" w:lineRule="auto"/>
              <w:jc w:val="center"/>
              <w:rPr>
                <w:rFonts w:ascii="Times New Roman" w:eastAsia="Calibri" w:hAnsi="Times New Roman" w:cs="Times New Roman"/>
                <w:b/>
                <w:sz w:val="20"/>
                <w:szCs w:val="20"/>
              </w:rPr>
            </w:pPr>
            <w:r w:rsidRPr="00824B08">
              <w:rPr>
                <w:rFonts w:ascii="Times New Roman" w:eastAsia="Calibri" w:hAnsi="Times New Roman" w:cs="Times New Roman"/>
                <w:b/>
                <w:sz w:val="20"/>
                <w:szCs w:val="20"/>
              </w:rPr>
              <w:t xml:space="preserve">  9</w:t>
            </w:r>
          </w:p>
        </w:tc>
      </w:tr>
      <w:tr w:rsidR="00824B08" w:rsidRPr="00824B08" w:rsidTr="00C16869">
        <w:trPr>
          <w:trHeight w:val="285"/>
        </w:trPr>
        <w:tc>
          <w:tcPr>
            <w:tcW w:w="2591" w:type="dxa"/>
            <w:tcBorders>
              <w:top w:val="nil"/>
              <w:left w:val="nil"/>
              <w:bottom w:val="nil"/>
              <w:right w:val="nil"/>
            </w:tcBorders>
            <w:shd w:val="clear" w:color="auto" w:fill="auto"/>
            <w:noWrap/>
            <w:vAlign w:val="bottom"/>
            <w:hideMark/>
          </w:tcPr>
          <w:p w:rsidR="00824B08" w:rsidRPr="00824B08" w:rsidRDefault="00824B08" w:rsidP="00824B08">
            <w:pPr>
              <w:spacing w:after="200" w:line="276" w:lineRule="auto"/>
              <w:rPr>
                <w:rFonts w:ascii="Times New Roman" w:eastAsia="Calibri" w:hAnsi="Times New Roman" w:cs="Times New Roman"/>
                <w:b/>
                <w:sz w:val="20"/>
                <w:szCs w:val="20"/>
              </w:rPr>
            </w:pPr>
            <w:r w:rsidRPr="00824B08">
              <w:rPr>
                <w:rFonts w:ascii="Times New Roman" w:eastAsia="Calibri" w:hAnsi="Times New Roman" w:cs="Times New Roman"/>
                <w:b/>
                <w:sz w:val="20"/>
                <w:szCs w:val="20"/>
              </w:rPr>
              <w:t>Mupirocin (n=52)</w:t>
            </w:r>
          </w:p>
        </w:tc>
        <w:tc>
          <w:tcPr>
            <w:tcW w:w="1060" w:type="dxa"/>
            <w:gridSpan w:val="3"/>
            <w:tcBorders>
              <w:top w:val="nil"/>
              <w:left w:val="nil"/>
              <w:bottom w:val="nil"/>
              <w:right w:val="nil"/>
            </w:tcBorders>
            <w:shd w:val="clear" w:color="auto" w:fill="auto"/>
            <w:noWrap/>
            <w:vAlign w:val="bottom"/>
            <w:hideMark/>
          </w:tcPr>
          <w:p w:rsidR="00824B08" w:rsidRPr="00824B08" w:rsidRDefault="00824B08" w:rsidP="00824B08">
            <w:pPr>
              <w:spacing w:after="200" w:line="276" w:lineRule="auto"/>
              <w:jc w:val="center"/>
              <w:rPr>
                <w:rFonts w:ascii="Times New Roman" w:eastAsia="Calibri" w:hAnsi="Times New Roman" w:cs="Times New Roman"/>
                <w:sz w:val="20"/>
                <w:szCs w:val="20"/>
              </w:rPr>
            </w:pPr>
            <w:r w:rsidRPr="00824B08">
              <w:rPr>
                <w:rFonts w:ascii="Times New Roman" w:eastAsia="Calibri" w:hAnsi="Times New Roman" w:cs="Times New Roman"/>
                <w:sz w:val="20"/>
                <w:szCs w:val="20"/>
              </w:rPr>
              <w:t>35 (67.3%)</w:t>
            </w:r>
          </w:p>
        </w:tc>
        <w:tc>
          <w:tcPr>
            <w:tcW w:w="955" w:type="dxa"/>
            <w:gridSpan w:val="2"/>
            <w:tcBorders>
              <w:top w:val="nil"/>
              <w:left w:val="nil"/>
              <w:bottom w:val="nil"/>
              <w:right w:val="nil"/>
            </w:tcBorders>
            <w:shd w:val="clear" w:color="auto" w:fill="auto"/>
            <w:noWrap/>
            <w:vAlign w:val="bottom"/>
            <w:hideMark/>
          </w:tcPr>
          <w:p w:rsidR="00824B08" w:rsidRPr="00824B08" w:rsidRDefault="00824B08" w:rsidP="00824B08">
            <w:pPr>
              <w:spacing w:after="200" w:line="276" w:lineRule="auto"/>
              <w:jc w:val="center"/>
              <w:rPr>
                <w:rFonts w:ascii="Times New Roman" w:eastAsia="Calibri" w:hAnsi="Times New Roman" w:cs="Times New Roman"/>
                <w:sz w:val="20"/>
                <w:szCs w:val="20"/>
              </w:rPr>
            </w:pPr>
            <w:r w:rsidRPr="00824B08">
              <w:rPr>
                <w:rFonts w:ascii="Times New Roman" w:eastAsia="Calibri" w:hAnsi="Times New Roman" w:cs="Times New Roman"/>
                <w:sz w:val="20"/>
                <w:szCs w:val="20"/>
              </w:rPr>
              <w:t>7 (13.5%)</w:t>
            </w:r>
          </w:p>
        </w:tc>
        <w:tc>
          <w:tcPr>
            <w:tcW w:w="802" w:type="dxa"/>
            <w:gridSpan w:val="2"/>
            <w:tcBorders>
              <w:top w:val="nil"/>
              <w:left w:val="nil"/>
              <w:bottom w:val="nil"/>
              <w:right w:val="nil"/>
            </w:tcBorders>
            <w:shd w:val="clear" w:color="auto" w:fill="auto"/>
            <w:noWrap/>
            <w:vAlign w:val="bottom"/>
            <w:hideMark/>
          </w:tcPr>
          <w:p w:rsidR="00824B08" w:rsidRPr="00824B08" w:rsidRDefault="00824B08" w:rsidP="00824B08">
            <w:pPr>
              <w:spacing w:after="200" w:line="276" w:lineRule="auto"/>
              <w:jc w:val="center"/>
              <w:rPr>
                <w:rFonts w:ascii="Times New Roman" w:eastAsia="Calibri" w:hAnsi="Times New Roman" w:cs="Times New Roman"/>
                <w:sz w:val="20"/>
                <w:szCs w:val="20"/>
              </w:rPr>
            </w:pPr>
            <w:r w:rsidRPr="00824B08">
              <w:rPr>
                <w:rFonts w:ascii="Times New Roman" w:eastAsia="Calibri" w:hAnsi="Times New Roman" w:cs="Times New Roman"/>
                <w:sz w:val="20"/>
                <w:szCs w:val="20"/>
              </w:rPr>
              <w:t>3 (5.8%)</w:t>
            </w:r>
          </w:p>
        </w:tc>
        <w:tc>
          <w:tcPr>
            <w:tcW w:w="802" w:type="dxa"/>
            <w:gridSpan w:val="2"/>
            <w:tcBorders>
              <w:top w:val="nil"/>
              <w:left w:val="nil"/>
              <w:bottom w:val="nil"/>
              <w:right w:val="nil"/>
            </w:tcBorders>
            <w:shd w:val="clear" w:color="auto" w:fill="auto"/>
            <w:noWrap/>
            <w:vAlign w:val="bottom"/>
            <w:hideMark/>
          </w:tcPr>
          <w:p w:rsidR="00824B08" w:rsidRPr="00824B08" w:rsidRDefault="00824B08" w:rsidP="00824B08">
            <w:pPr>
              <w:spacing w:after="200" w:line="276" w:lineRule="auto"/>
              <w:jc w:val="center"/>
              <w:rPr>
                <w:rFonts w:ascii="Times New Roman" w:eastAsia="Calibri" w:hAnsi="Times New Roman" w:cs="Times New Roman"/>
                <w:sz w:val="20"/>
                <w:szCs w:val="20"/>
              </w:rPr>
            </w:pPr>
            <w:r w:rsidRPr="00824B08">
              <w:rPr>
                <w:rFonts w:ascii="Times New Roman" w:eastAsia="Calibri" w:hAnsi="Times New Roman" w:cs="Times New Roman"/>
                <w:sz w:val="20"/>
                <w:szCs w:val="20"/>
              </w:rPr>
              <w:t>3 (5.8%)</w:t>
            </w:r>
          </w:p>
        </w:tc>
        <w:tc>
          <w:tcPr>
            <w:tcW w:w="890" w:type="dxa"/>
            <w:gridSpan w:val="2"/>
            <w:tcBorders>
              <w:top w:val="nil"/>
              <w:left w:val="nil"/>
              <w:bottom w:val="nil"/>
              <w:right w:val="nil"/>
            </w:tcBorders>
            <w:shd w:val="clear" w:color="auto" w:fill="auto"/>
            <w:noWrap/>
            <w:vAlign w:val="bottom"/>
            <w:hideMark/>
          </w:tcPr>
          <w:p w:rsidR="00824B08" w:rsidRPr="00824B08" w:rsidRDefault="00824B08" w:rsidP="00824B08">
            <w:pPr>
              <w:spacing w:after="200" w:line="276" w:lineRule="auto"/>
              <w:jc w:val="center"/>
              <w:rPr>
                <w:rFonts w:ascii="Times New Roman" w:eastAsia="Calibri" w:hAnsi="Times New Roman" w:cs="Times New Roman"/>
                <w:sz w:val="20"/>
                <w:szCs w:val="20"/>
              </w:rPr>
            </w:pPr>
            <w:r w:rsidRPr="00824B08">
              <w:rPr>
                <w:rFonts w:ascii="Times New Roman" w:eastAsia="Calibri" w:hAnsi="Times New Roman" w:cs="Times New Roman"/>
                <w:sz w:val="20"/>
                <w:szCs w:val="20"/>
              </w:rPr>
              <w:t>2   (3.8%)</w:t>
            </w:r>
          </w:p>
        </w:tc>
        <w:tc>
          <w:tcPr>
            <w:tcW w:w="891" w:type="dxa"/>
            <w:gridSpan w:val="2"/>
            <w:tcBorders>
              <w:top w:val="nil"/>
              <w:left w:val="nil"/>
              <w:bottom w:val="nil"/>
              <w:right w:val="nil"/>
            </w:tcBorders>
            <w:vAlign w:val="bottom"/>
          </w:tcPr>
          <w:p w:rsidR="00824B08" w:rsidRPr="00824B08" w:rsidRDefault="00824B08" w:rsidP="00824B08">
            <w:pPr>
              <w:spacing w:after="200" w:line="276" w:lineRule="auto"/>
              <w:jc w:val="center"/>
              <w:rPr>
                <w:rFonts w:ascii="Times New Roman" w:eastAsia="Calibri" w:hAnsi="Times New Roman" w:cs="Times New Roman"/>
                <w:sz w:val="20"/>
                <w:szCs w:val="20"/>
              </w:rPr>
            </w:pPr>
            <w:r w:rsidRPr="00824B08">
              <w:rPr>
                <w:rFonts w:ascii="Times New Roman" w:eastAsia="Calibri" w:hAnsi="Times New Roman" w:cs="Times New Roman"/>
                <w:sz w:val="20"/>
                <w:szCs w:val="20"/>
              </w:rPr>
              <w:t>0 (0.0%)</w:t>
            </w:r>
          </w:p>
        </w:tc>
        <w:tc>
          <w:tcPr>
            <w:tcW w:w="801" w:type="dxa"/>
            <w:gridSpan w:val="2"/>
            <w:tcBorders>
              <w:top w:val="nil"/>
              <w:left w:val="nil"/>
              <w:bottom w:val="nil"/>
              <w:right w:val="nil"/>
            </w:tcBorders>
            <w:shd w:val="clear" w:color="auto" w:fill="auto"/>
            <w:noWrap/>
            <w:vAlign w:val="bottom"/>
            <w:hideMark/>
          </w:tcPr>
          <w:p w:rsidR="00824B08" w:rsidRPr="00824B08" w:rsidRDefault="00824B08" w:rsidP="00824B08">
            <w:pPr>
              <w:spacing w:after="200" w:line="276" w:lineRule="auto"/>
              <w:jc w:val="center"/>
              <w:rPr>
                <w:rFonts w:ascii="Times New Roman" w:eastAsia="Calibri" w:hAnsi="Times New Roman" w:cs="Times New Roman"/>
                <w:sz w:val="20"/>
                <w:szCs w:val="20"/>
              </w:rPr>
            </w:pPr>
            <w:r w:rsidRPr="00824B08">
              <w:rPr>
                <w:rFonts w:ascii="Times New Roman" w:eastAsia="Calibri" w:hAnsi="Times New Roman" w:cs="Times New Roman"/>
                <w:sz w:val="20"/>
                <w:szCs w:val="20"/>
              </w:rPr>
              <w:t>1 (1.9%)</w:t>
            </w:r>
          </w:p>
        </w:tc>
        <w:tc>
          <w:tcPr>
            <w:tcW w:w="879" w:type="dxa"/>
            <w:gridSpan w:val="2"/>
            <w:tcBorders>
              <w:top w:val="nil"/>
              <w:left w:val="nil"/>
              <w:bottom w:val="nil"/>
              <w:right w:val="nil"/>
            </w:tcBorders>
            <w:shd w:val="clear" w:color="auto" w:fill="auto"/>
            <w:noWrap/>
            <w:vAlign w:val="bottom"/>
            <w:hideMark/>
          </w:tcPr>
          <w:p w:rsidR="00824B08" w:rsidRPr="00824B08" w:rsidRDefault="00824B08" w:rsidP="00824B08">
            <w:pPr>
              <w:spacing w:after="200" w:line="276" w:lineRule="auto"/>
              <w:jc w:val="center"/>
              <w:rPr>
                <w:rFonts w:ascii="Times New Roman" w:eastAsia="Calibri" w:hAnsi="Times New Roman" w:cs="Times New Roman"/>
                <w:sz w:val="20"/>
                <w:szCs w:val="20"/>
              </w:rPr>
            </w:pPr>
            <w:r w:rsidRPr="00824B08">
              <w:rPr>
                <w:rFonts w:ascii="Times New Roman" w:eastAsia="Calibri" w:hAnsi="Times New Roman" w:cs="Times New Roman"/>
                <w:sz w:val="20"/>
                <w:szCs w:val="20"/>
              </w:rPr>
              <w:t>1 (1.9%)</w:t>
            </w:r>
          </w:p>
        </w:tc>
      </w:tr>
      <w:tr w:rsidR="00824B08" w:rsidRPr="00824B08" w:rsidTr="00C16869">
        <w:trPr>
          <w:gridAfter w:val="1"/>
          <w:wAfter w:w="77" w:type="dxa"/>
          <w:trHeight w:val="285"/>
        </w:trPr>
        <w:tc>
          <w:tcPr>
            <w:tcW w:w="2591" w:type="dxa"/>
            <w:tcBorders>
              <w:top w:val="nil"/>
              <w:left w:val="nil"/>
              <w:bottom w:val="nil"/>
              <w:right w:val="nil"/>
            </w:tcBorders>
            <w:shd w:val="clear" w:color="auto" w:fill="auto"/>
            <w:noWrap/>
            <w:vAlign w:val="bottom"/>
            <w:hideMark/>
          </w:tcPr>
          <w:p w:rsidR="00824B08" w:rsidRPr="00824B08" w:rsidRDefault="00824B08" w:rsidP="00824B08">
            <w:pPr>
              <w:spacing w:after="200" w:line="276" w:lineRule="auto"/>
              <w:rPr>
                <w:rFonts w:ascii="Times New Roman" w:eastAsia="Calibri" w:hAnsi="Times New Roman" w:cs="Times New Roman"/>
                <w:b/>
                <w:sz w:val="20"/>
                <w:szCs w:val="20"/>
              </w:rPr>
            </w:pPr>
            <w:r w:rsidRPr="00824B08">
              <w:rPr>
                <w:rFonts w:ascii="Times New Roman" w:eastAsia="Calibri" w:hAnsi="Times New Roman" w:cs="Times New Roman"/>
                <w:b/>
                <w:sz w:val="20"/>
                <w:szCs w:val="20"/>
              </w:rPr>
              <w:t>CHG soap** (n=52)</w:t>
            </w:r>
          </w:p>
        </w:tc>
        <w:tc>
          <w:tcPr>
            <w:tcW w:w="1060" w:type="dxa"/>
            <w:gridSpan w:val="3"/>
            <w:tcBorders>
              <w:top w:val="nil"/>
              <w:left w:val="nil"/>
              <w:bottom w:val="nil"/>
              <w:right w:val="nil"/>
            </w:tcBorders>
            <w:shd w:val="clear" w:color="auto" w:fill="auto"/>
            <w:noWrap/>
            <w:vAlign w:val="bottom"/>
            <w:hideMark/>
          </w:tcPr>
          <w:p w:rsidR="00824B08" w:rsidRPr="00824B08" w:rsidRDefault="00824B08" w:rsidP="00824B08">
            <w:pPr>
              <w:spacing w:after="200" w:line="276" w:lineRule="auto"/>
              <w:jc w:val="center"/>
              <w:rPr>
                <w:rFonts w:ascii="Times New Roman" w:eastAsia="Calibri" w:hAnsi="Times New Roman" w:cs="Times New Roman"/>
                <w:sz w:val="20"/>
                <w:szCs w:val="20"/>
              </w:rPr>
            </w:pPr>
            <w:r w:rsidRPr="00824B08">
              <w:rPr>
                <w:rFonts w:ascii="Times New Roman" w:eastAsia="Calibri" w:hAnsi="Times New Roman" w:cs="Times New Roman"/>
                <w:sz w:val="20"/>
                <w:szCs w:val="20"/>
              </w:rPr>
              <w:t>43 (82.7%)</w:t>
            </w:r>
          </w:p>
        </w:tc>
        <w:tc>
          <w:tcPr>
            <w:tcW w:w="860" w:type="dxa"/>
            <w:tcBorders>
              <w:top w:val="nil"/>
              <w:left w:val="nil"/>
              <w:bottom w:val="nil"/>
              <w:right w:val="nil"/>
            </w:tcBorders>
            <w:shd w:val="clear" w:color="auto" w:fill="auto"/>
            <w:noWrap/>
            <w:vAlign w:val="bottom"/>
            <w:hideMark/>
          </w:tcPr>
          <w:p w:rsidR="00824B08" w:rsidRPr="00824B08" w:rsidRDefault="00824B08" w:rsidP="00824B08">
            <w:pPr>
              <w:spacing w:after="200" w:line="276" w:lineRule="auto"/>
              <w:jc w:val="center"/>
              <w:rPr>
                <w:rFonts w:ascii="Times New Roman" w:eastAsia="Calibri" w:hAnsi="Times New Roman" w:cs="Times New Roman"/>
                <w:sz w:val="20"/>
                <w:szCs w:val="20"/>
              </w:rPr>
            </w:pPr>
            <w:r w:rsidRPr="00824B08">
              <w:rPr>
                <w:rFonts w:ascii="Times New Roman" w:eastAsia="Calibri" w:hAnsi="Times New Roman" w:cs="Times New Roman"/>
                <w:sz w:val="20"/>
                <w:szCs w:val="20"/>
              </w:rPr>
              <w:t xml:space="preserve"> 5 (9.6%)</w:t>
            </w:r>
          </w:p>
        </w:tc>
        <w:tc>
          <w:tcPr>
            <w:tcW w:w="901" w:type="dxa"/>
            <w:gridSpan w:val="3"/>
            <w:tcBorders>
              <w:top w:val="nil"/>
              <w:left w:val="nil"/>
              <w:bottom w:val="nil"/>
              <w:right w:val="nil"/>
            </w:tcBorders>
            <w:shd w:val="clear" w:color="auto" w:fill="auto"/>
            <w:noWrap/>
            <w:vAlign w:val="bottom"/>
            <w:hideMark/>
          </w:tcPr>
          <w:p w:rsidR="00824B08" w:rsidRPr="00824B08" w:rsidRDefault="00824B08" w:rsidP="00824B08">
            <w:pPr>
              <w:spacing w:after="200" w:line="276" w:lineRule="auto"/>
              <w:jc w:val="center"/>
              <w:rPr>
                <w:rFonts w:ascii="Times New Roman" w:eastAsia="Calibri" w:hAnsi="Times New Roman" w:cs="Times New Roman"/>
                <w:sz w:val="20"/>
                <w:szCs w:val="20"/>
              </w:rPr>
            </w:pPr>
            <w:r w:rsidRPr="00824B08">
              <w:rPr>
                <w:rFonts w:ascii="Times New Roman" w:eastAsia="Calibri" w:hAnsi="Times New Roman" w:cs="Times New Roman"/>
                <w:sz w:val="20"/>
                <w:szCs w:val="20"/>
              </w:rPr>
              <w:t xml:space="preserve"> 2 (3.8%)</w:t>
            </w:r>
          </w:p>
        </w:tc>
        <w:tc>
          <w:tcPr>
            <w:tcW w:w="802" w:type="dxa"/>
            <w:gridSpan w:val="2"/>
            <w:tcBorders>
              <w:top w:val="nil"/>
              <w:left w:val="nil"/>
              <w:bottom w:val="nil"/>
              <w:right w:val="nil"/>
            </w:tcBorders>
            <w:shd w:val="clear" w:color="auto" w:fill="auto"/>
            <w:noWrap/>
            <w:vAlign w:val="bottom"/>
            <w:hideMark/>
          </w:tcPr>
          <w:p w:rsidR="00824B08" w:rsidRPr="00824B08" w:rsidRDefault="00824B08" w:rsidP="00824B08">
            <w:pPr>
              <w:spacing w:after="200" w:line="276" w:lineRule="auto"/>
              <w:jc w:val="center"/>
              <w:rPr>
                <w:rFonts w:ascii="Times New Roman" w:eastAsia="Calibri" w:hAnsi="Times New Roman" w:cs="Times New Roman"/>
                <w:sz w:val="20"/>
                <w:szCs w:val="20"/>
              </w:rPr>
            </w:pPr>
            <w:r w:rsidRPr="00824B08">
              <w:rPr>
                <w:rFonts w:ascii="Times New Roman" w:eastAsia="Calibri" w:hAnsi="Times New Roman" w:cs="Times New Roman"/>
                <w:sz w:val="20"/>
                <w:szCs w:val="20"/>
              </w:rPr>
              <w:t>1 (1.9%)</w:t>
            </w:r>
          </w:p>
        </w:tc>
        <w:tc>
          <w:tcPr>
            <w:tcW w:w="890" w:type="dxa"/>
            <w:gridSpan w:val="2"/>
            <w:tcBorders>
              <w:top w:val="nil"/>
              <w:left w:val="nil"/>
              <w:bottom w:val="nil"/>
              <w:right w:val="nil"/>
            </w:tcBorders>
            <w:shd w:val="clear" w:color="auto" w:fill="auto"/>
            <w:noWrap/>
            <w:vAlign w:val="bottom"/>
            <w:hideMark/>
          </w:tcPr>
          <w:p w:rsidR="00824B08" w:rsidRPr="00824B08" w:rsidRDefault="00824B08" w:rsidP="00824B08">
            <w:pPr>
              <w:spacing w:after="200" w:line="276" w:lineRule="auto"/>
              <w:jc w:val="center"/>
              <w:rPr>
                <w:rFonts w:ascii="Times New Roman" w:eastAsia="Calibri" w:hAnsi="Times New Roman" w:cs="Times New Roman"/>
                <w:sz w:val="20"/>
                <w:szCs w:val="20"/>
              </w:rPr>
            </w:pPr>
            <w:r w:rsidRPr="00824B08">
              <w:rPr>
                <w:rFonts w:ascii="Times New Roman" w:eastAsia="Calibri" w:hAnsi="Times New Roman" w:cs="Times New Roman"/>
                <w:sz w:val="20"/>
                <w:szCs w:val="20"/>
              </w:rPr>
              <w:t>1   (1.9%)</w:t>
            </w:r>
          </w:p>
        </w:tc>
        <w:tc>
          <w:tcPr>
            <w:tcW w:w="891" w:type="dxa"/>
            <w:gridSpan w:val="2"/>
            <w:tcBorders>
              <w:top w:val="nil"/>
              <w:left w:val="nil"/>
              <w:bottom w:val="nil"/>
              <w:right w:val="nil"/>
            </w:tcBorders>
            <w:vAlign w:val="bottom"/>
          </w:tcPr>
          <w:p w:rsidR="00824B08" w:rsidRPr="00824B08" w:rsidRDefault="00824B08" w:rsidP="00824B08">
            <w:pPr>
              <w:spacing w:after="200" w:line="276" w:lineRule="auto"/>
              <w:jc w:val="center"/>
              <w:rPr>
                <w:rFonts w:ascii="Times New Roman" w:eastAsia="Calibri" w:hAnsi="Times New Roman" w:cs="Times New Roman"/>
                <w:sz w:val="20"/>
                <w:szCs w:val="20"/>
              </w:rPr>
            </w:pPr>
            <w:r w:rsidRPr="00824B08">
              <w:rPr>
                <w:rFonts w:ascii="Times New Roman" w:eastAsia="Calibri" w:hAnsi="Times New Roman" w:cs="Times New Roman"/>
                <w:sz w:val="20"/>
                <w:szCs w:val="20"/>
              </w:rPr>
              <w:t>0 (0.0%)</w:t>
            </w:r>
          </w:p>
        </w:tc>
        <w:tc>
          <w:tcPr>
            <w:tcW w:w="801" w:type="dxa"/>
            <w:gridSpan w:val="2"/>
            <w:tcBorders>
              <w:top w:val="nil"/>
              <w:left w:val="nil"/>
              <w:bottom w:val="nil"/>
              <w:right w:val="nil"/>
            </w:tcBorders>
            <w:shd w:val="clear" w:color="auto" w:fill="auto"/>
            <w:noWrap/>
            <w:vAlign w:val="bottom"/>
            <w:hideMark/>
          </w:tcPr>
          <w:p w:rsidR="00824B08" w:rsidRPr="00824B08" w:rsidRDefault="00824B08" w:rsidP="00824B08">
            <w:pPr>
              <w:spacing w:after="200" w:line="276" w:lineRule="auto"/>
              <w:jc w:val="center"/>
              <w:rPr>
                <w:rFonts w:ascii="Times New Roman" w:eastAsia="Calibri" w:hAnsi="Times New Roman" w:cs="Times New Roman"/>
                <w:sz w:val="20"/>
                <w:szCs w:val="20"/>
              </w:rPr>
            </w:pPr>
            <w:r w:rsidRPr="00824B08">
              <w:rPr>
                <w:rFonts w:ascii="Times New Roman" w:eastAsia="Calibri" w:hAnsi="Times New Roman" w:cs="Times New Roman"/>
                <w:sz w:val="20"/>
                <w:szCs w:val="20"/>
              </w:rPr>
              <w:t>-</w:t>
            </w:r>
          </w:p>
        </w:tc>
        <w:tc>
          <w:tcPr>
            <w:tcW w:w="798" w:type="dxa"/>
            <w:tcBorders>
              <w:top w:val="nil"/>
              <w:left w:val="nil"/>
              <w:bottom w:val="nil"/>
              <w:right w:val="nil"/>
            </w:tcBorders>
            <w:shd w:val="clear" w:color="auto" w:fill="auto"/>
            <w:noWrap/>
            <w:vAlign w:val="bottom"/>
            <w:hideMark/>
          </w:tcPr>
          <w:p w:rsidR="00824B08" w:rsidRPr="00824B08" w:rsidRDefault="00824B08" w:rsidP="00824B08">
            <w:pPr>
              <w:spacing w:after="200" w:line="276" w:lineRule="auto"/>
              <w:jc w:val="center"/>
              <w:rPr>
                <w:rFonts w:ascii="Times New Roman" w:eastAsia="Calibri" w:hAnsi="Times New Roman" w:cs="Times New Roman"/>
                <w:sz w:val="20"/>
                <w:szCs w:val="20"/>
              </w:rPr>
            </w:pPr>
            <w:r w:rsidRPr="00824B08">
              <w:rPr>
                <w:rFonts w:ascii="Times New Roman" w:eastAsia="Calibri" w:hAnsi="Times New Roman" w:cs="Times New Roman"/>
                <w:sz w:val="20"/>
                <w:szCs w:val="20"/>
              </w:rPr>
              <w:t>-</w:t>
            </w:r>
          </w:p>
        </w:tc>
      </w:tr>
      <w:tr w:rsidR="00824B08" w:rsidRPr="00824B08" w:rsidTr="00C16869">
        <w:trPr>
          <w:trHeight w:val="285"/>
        </w:trPr>
        <w:tc>
          <w:tcPr>
            <w:tcW w:w="2591" w:type="dxa"/>
            <w:tcBorders>
              <w:top w:val="nil"/>
              <w:left w:val="nil"/>
              <w:bottom w:val="single" w:sz="4" w:space="0" w:color="auto"/>
              <w:right w:val="nil"/>
            </w:tcBorders>
            <w:shd w:val="clear" w:color="auto" w:fill="auto"/>
            <w:noWrap/>
            <w:vAlign w:val="bottom"/>
            <w:hideMark/>
          </w:tcPr>
          <w:p w:rsidR="00824B08" w:rsidRPr="00824B08" w:rsidRDefault="00824B08" w:rsidP="00824B08">
            <w:pPr>
              <w:spacing w:after="200" w:line="240" w:lineRule="auto"/>
              <w:rPr>
                <w:rFonts w:ascii="Times New Roman" w:eastAsia="Calibri" w:hAnsi="Times New Roman" w:cs="Times New Roman"/>
                <w:b/>
                <w:sz w:val="20"/>
                <w:szCs w:val="20"/>
              </w:rPr>
            </w:pPr>
            <w:r w:rsidRPr="00824B08">
              <w:rPr>
                <w:rFonts w:ascii="Times New Roman" w:eastAsia="Calibri" w:hAnsi="Times New Roman" w:cs="Times New Roman"/>
                <w:b/>
                <w:sz w:val="20"/>
                <w:szCs w:val="20"/>
              </w:rPr>
              <w:t>CHG mouthwash*** (n=41)</w:t>
            </w:r>
          </w:p>
        </w:tc>
        <w:tc>
          <w:tcPr>
            <w:tcW w:w="1060" w:type="dxa"/>
            <w:gridSpan w:val="3"/>
            <w:tcBorders>
              <w:top w:val="nil"/>
              <w:left w:val="nil"/>
              <w:bottom w:val="single" w:sz="4" w:space="0" w:color="auto"/>
              <w:right w:val="nil"/>
            </w:tcBorders>
            <w:shd w:val="clear" w:color="auto" w:fill="auto"/>
            <w:noWrap/>
            <w:vAlign w:val="bottom"/>
            <w:hideMark/>
          </w:tcPr>
          <w:p w:rsidR="00824B08" w:rsidRPr="00824B08" w:rsidRDefault="00824B08" w:rsidP="00824B08">
            <w:pPr>
              <w:spacing w:after="200" w:line="276" w:lineRule="auto"/>
              <w:jc w:val="center"/>
              <w:rPr>
                <w:rFonts w:ascii="Times New Roman" w:eastAsia="Calibri" w:hAnsi="Times New Roman" w:cs="Times New Roman"/>
                <w:sz w:val="20"/>
                <w:szCs w:val="20"/>
              </w:rPr>
            </w:pPr>
            <w:r w:rsidRPr="00824B08">
              <w:rPr>
                <w:rFonts w:ascii="Times New Roman" w:eastAsia="Calibri" w:hAnsi="Times New Roman" w:cs="Times New Roman"/>
                <w:sz w:val="20"/>
                <w:szCs w:val="20"/>
              </w:rPr>
              <w:t>29 (70.7%)</w:t>
            </w:r>
          </w:p>
        </w:tc>
        <w:tc>
          <w:tcPr>
            <w:tcW w:w="955" w:type="dxa"/>
            <w:gridSpan w:val="2"/>
            <w:tcBorders>
              <w:top w:val="nil"/>
              <w:left w:val="nil"/>
              <w:bottom w:val="single" w:sz="4" w:space="0" w:color="auto"/>
              <w:right w:val="nil"/>
            </w:tcBorders>
            <w:shd w:val="clear" w:color="auto" w:fill="auto"/>
            <w:noWrap/>
            <w:vAlign w:val="bottom"/>
            <w:hideMark/>
          </w:tcPr>
          <w:p w:rsidR="00824B08" w:rsidRPr="00824B08" w:rsidRDefault="00824B08" w:rsidP="00824B08">
            <w:pPr>
              <w:spacing w:after="200" w:line="276" w:lineRule="auto"/>
              <w:jc w:val="center"/>
              <w:rPr>
                <w:rFonts w:ascii="Times New Roman" w:eastAsia="Calibri" w:hAnsi="Times New Roman" w:cs="Times New Roman"/>
                <w:sz w:val="20"/>
                <w:szCs w:val="20"/>
              </w:rPr>
            </w:pPr>
            <w:r w:rsidRPr="00824B08">
              <w:rPr>
                <w:rFonts w:ascii="Times New Roman" w:eastAsia="Calibri" w:hAnsi="Times New Roman" w:cs="Times New Roman"/>
                <w:sz w:val="20"/>
                <w:szCs w:val="20"/>
              </w:rPr>
              <w:t>5 (12.2%)</w:t>
            </w:r>
          </w:p>
        </w:tc>
        <w:tc>
          <w:tcPr>
            <w:tcW w:w="802" w:type="dxa"/>
            <w:gridSpan w:val="2"/>
            <w:tcBorders>
              <w:top w:val="nil"/>
              <w:left w:val="nil"/>
              <w:bottom w:val="single" w:sz="4" w:space="0" w:color="auto"/>
              <w:right w:val="nil"/>
            </w:tcBorders>
            <w:shd w:val="clear" w:color="auto" w:fill="auto"/>
            <w:noWrap/>
            <w:vAlign w:val="bottom"/>
            <w:hideMark/>
          </w:tcPr>
          <w:p w:rsidR="00824B08" w:rsidRPr="00824B08" w:rsidRDefault="00824B08" w:rsidP="00824B08">
            <w:pPr>
              <w:spacing w:after="200" w:line="276" w:lineRule="auto"/>
              <w:jc w:val="center"/>
              <w:rPr>
                <w:rFonts w:ascii="Times New Roman" w:eastAsia="Calibri" w:hAnsi="Times New Roman" w:cs="Times New Roman"/>
                <w:sz w:val="20"/>
                <w:szCs w:val="20"/>
              </w:rPr>
            </w:pPr>
            <w:r w:rsidRPr="00824B08">
              <w:rPr>
                <w:rFonts w:ascii="Times New Roman" w:eastAsia="Calibri" w:hAnsi="Times New Roman" w:cs="Times New Roman"/>
                <w:sz w:val="20"/>
                <w:szCs w:val="20"/>
              </w:rPr>
              <w:t>3 (7.3%)</w:t>
            </w:r>
          </w:p>
        </w:tc>
        <w:tc>
          <w:tcPr>
            <w:tcW w:w="802" w:type="dxa"/>
            <w:gridSpan w:val="2"/>
            <w:tcBorders>
              <w:top w:val="nil"/>
              <w:left w:val="nil"/>
              <w:bottom w:val="single" w:sz="4" w:space="0" w:color="auto"/>
              <w:right w:val="nil"/>
            </w:tcBorders>
            <w:shd w:val="clear" w:color="auto" w:fill="auto"/>
            <w:noWrap/>
            <w:vAlign w:val="bottom"/>
            <w:hideMark/>
          </w:tcPr>
          <w:p w:rsidR="00824B08" w:rsidRPr="00824B08" w:rsidRDefault="00824B08" w:rsidP="00824B08">
            <w:pPr>
              <w:spacing w:after="200" w:line="276" w:lineRule="auto"/>
              <w:jc w:val="center"/>
              <w:rPr>
                <w:rFonts w:ascii="Times New Roman" w:eastAsia="Calibri" w:hAnsi="Times New Roman" w:cs="Times New Roman"/>
                <w:sz w:val="20"/>
                <w:szCs w:val="20"/>
              </w:rPr>
            </w:pPr>
            <w:r w:rsidRPr="00824B08">
              <w:rPr>
                <w:rFonts w:ascii="Times New Roman" w:eastAsia="Calibri" w:hAnsi="Times New Roman" w:cs="Times New Roman"/>
                <w:sz w:val="20"/>
                <w:szCs w:val="20"/>
              </w:rPr>
              <w:t>2 (4.9%)</w:t>
            </w:r>
          </w:p>
        </w:tc>
        <w:tc>
          <w:tcPr>
            <w:tcW w:w="890" w:type="dxa"/>
            <w:gridSpan w:val="2"/>
            <w:tcBorders>
              <w:top w:val="nil"/>
              <w:left w:val="nil"/>
              <w:bottom w:val="single" w:sz="4" w:space="0" w:color="auto"/>
              <w:right w:val="nil"/>
            </w:tcBorders>
            <w:shd w:val="clear" w:color="auto" w:fill="auto"/>
            <w:noWrap/>
            <w:vAlign w:val="bottom"/>
            <w:hideMark/>
          </w:tcPr>
          <w:p w:rsidR="00824B08" w:rsidRPr="00824B08" w:rsidRDefault="00824B08" w:rsidP="00824B08">
            <w:pPr>
              <w:spacing w:after="200" w:line="276" w:lineRule="auto"/>
              <w:jc w:val="center"/>
              <w:rPr>
                <w:rFonts w:ascii="Times New Roman" w:eastAsia="Calibri" w:hAnsi="Times New Roman" w:cs="Times New Roman"/>
                <w:sz w:val="20"/>
                <w:szCs w:val="20"/>
              </w:rPr>
            </w:pPr>
            <w:r w:rsidRPr="00824B08">
              <w:rPr>
                <w:rFonts w:ascii="Times New Roman" w:eastAsia="Calibri" w:hAnsi="Times New Roman" w:cs="Times New Roman"/>
                <w:sz w:val="20"/>
                <w:szCs w:val="20"/>
              </w:rPr>
              <w:t>0   (0.0%)</w:t>
            </w:r>
          </w:p>
        </w:tc>
        <w:tc>
          <w:tcPr>
            <w:tcW w:w="891" w:type="dxa"/>
            <w:gridSpan w:val="2"/>
            <w:tcBorders>
              <w:top w:val="nil"/>
              <w:left w:val="nil"/>
              <w:bottom w:val="single" w:sz="4" w:space="0" w:color="auto"/>
              <w:right w:val="nil"/>
            </w:tcBorders>
            <w:vAlign w:val="bottom"/>
          </w:tcPr>
          <w:p w:rsidR="00824B08" w:rsidRPr="00824B08" w:rsidRDefault="00824B08" w:rsidP="00824B08">
            <w:pPr>
              <w:spacing w:after="200" w:line="276" w:lineRule="auto"/>
              <w:jc w:val="center"/>
              <w:rPr>
                <w:rFonts w:ascii="Times New Roman" w:eastAsia="Calibri" w:hAnsi="Times New Roman" w:cs="Times New Roman"/>
                <w:sz w:val="20"/>
                <w:szCs w:val="20"/>
              </w:rPr>
            </w:pPr>
            <w:r w:rsidRPr="00824B08">
              <w:rPr>
                <w:rFonts w:ascii="Times New Roman" w:eastAsia="Calibri" w:hAnsi="Times New Roman" w:cs="Times New Roman"/>
                <w:sz w:val="20"/>
                <w:szCs w:val="20"/>
              </w:rPr>
              <w:t>0 (0.0%)</w:t>
            </w:r>
          </w:p>
        </w:tc>
        <w:tc>
          <w:tcPr>
            <w:tcW w:w="801" w:type="dxa"/>
            <w:gridSpan w:val="2"/>
            <w:tcBorders>
              <w:top w:val="nil"/>
              <w:left w:val="nil"/>
              <w:bottom w:val="single" w:sz="4" w:space="0" w:color="auto"/>
              <w:right w:val="nil"/>
            </w:tcBorders>
            <w:shd w:val="clear" w:color="auto" w:fill="auto"/>
            <w:noWrap/>
            <w:vAlign w:val="bottom"/>
            <w:hideMark/>
          </w:tcPr>
          <w:p w:rsidR="00824B08" w:rsidRPr="00824B08" w:rsidRDefault="00824B08" w:rsidP="00824B08">
            <w:pPr>
              <w:spacing w:after="200" w:line="276" w:lineRule="auto"/>
              <w:jc w:val="center"/>
              <w:rPr>
                <w:rFonts w:ascii="Times New Roman" w:eastAsia="Calibri" w:hAnsi="Times New Roman" w:cs="Times New Roman"/>
                <w:sz w:val="20"/>
                <w:szCs w:val="20"/>
              </w:rPr>
            </w:pPr>
            <w:r w:rsidRPr="00824B08">
              <w:rPr>
                <w:rFonts w:ascii="Times New Roman" w:eastAsia="Calibri" w:hAnsi="Times New Roman" w:cs="Times New Roman"/>
                <w:sz w:val="20"/>
                <w:szCs w:val="20"/>
              </w:rPr>
              <w:t>1 (2.4%)</w:t>
            </w:r>
          </w:p>
        </w:tc>
        <w:tc>
          <w:tcPr>
            <w:tcW w:w="879" w:type="dxa"/>
            <w:gridSpan w:val="2"/>
            <w:tcBorders>
              <w:top w:val="nil"/>
              <w:left w:val="nil"/>
              <w:bottom w:val="single" w:sz="4" w:space="0" w:color="auto"/>
              <w:right w:val="nil"/>
            </w:tcBorders>
            <w:shd w:val="clear" w:color="auto" w:fill="auto"/>
            <w:noWrap/>
            <w:vAlign w:val="bottom"/>
            <w:hideMark/>
          </w:tcPr>
          <w:p w:rsidR="00824B08" w:rsidRPr="00824B08" w:rsidRDefault="00824B08" w:rsidP="00824B08">
            <w:pPr>
              <w:spacing w:after="200" w:line="276" w:lineRule="auto"/>
              <w:jc w:val="center"/>
              <w:rPr>
                <w:rFonts w:ascii="Times New Roman" w:eastAsia="Calibri" w:hAnsi="Times New Roman" w:cs="Times New Roman"/>
                <w:sz w:val="20"/>
                <w:szCs w:val="20"/>
              </w:rPr>
            </w:pPr>
            <w:r w:rsidRPr="00824B08">
              <w:rPr>
                <w:rFonts w:ascii="Times New Roman" w:eastAsia="Calibri" w:hAnsi="Times New Roman" w:cs="Times New Roman"/>
                <w:sz w:val="20"/>
                <w:szCs w:val="20"/>
              </w:rPr>
              <w:t>1 (2.4%)</w:t>
            </w:r>
          </w:p>
        </w:tc>
      </w:tr>
    </w:tbl>
    <w:p w:rsidR="00824B08" w:rsidRPr="00824B08" w:rsidRDefault="00824B08" w:rsidP="00824B08">
      <w:pPr>
        <w:spacing w:after="200" w:line="480" w:lineRule="auto"/>
        <w:rPr>
          <w:rFonts w:ascii="Times New Roman" w:eastAsia="Calibri" w:hAnsi="Times New Roman" w:cs="Times New Roman"/>
          <w:sz w:val="20"/>
          <w:szCs w:val="20"/>
        </w:rPr>
      </w:pPr>
      <w:r w:rsidRPr="00824B08">
        <w:rPr>
          <w:rFonts w:ascii="Times New Roman" w:eastAsia="Calibri" w:hAnsi="Times New Roman" w:cs="Times New Roman"/>
          <w:sz w:val="20"/>
          <w:szCs w:val="20"/>
        </w:rPr>
        <w:t xml:space="preserve">Note: *No one reported missing 6, 8, or 10 doses of any treatment and these have been excluded from the table. **CHG soap is only applied once a day for 5 days and the mupirocin nasal ointment and CHG mouthwash are applied twice daily for 5 days. ***Mouthwash information only included for those enrolled after mouthwash added to treatment bundle. </w:t>
      </w:r>
    </w:p>
    <w:p w:rsidR="00824B08" w:rsidRPr="00824B08" w:rsidRDefault="00824B08" w:rsidP="00824B08">
      <w:pPr>
        <w:spacing w:line="480" w:lineRule="auto"/>
        <w:rPr>
          <w:rFonts w:ascii="Times New Roman" w:eastAsia="Calibri" w:hAnsi="Times New Roman" w:cs="Times New Roman"/>
          <w:b/>
          <w:sz w:val="20"/>
          <w:szCs w:val="20"/>
        </w:rPr>
      </w:pPr>
      <w:r w:rsidRPr="00824B08">
        <w:rPr>
          <w:rFonts w:ascii="Calibri" w:eastAsia="Calibri" w:hAnsi="Calibri" w:cs="Times New Roman"/>
        </w:rPr>
        <w:br w:type="page"/>
      </w:r>
      <w:r w:rsidRPr="00824B08">
        <w:rPr>
          <w:rFonts w:ascii="Times New Roman" w:eastAsia="Calibri" w:hAnsi="Times New Roman" w:cs="Times New Roman"/>
          <w:b/>
          <w:sz w:val="20"/>
          <w:szCs w:val="20"/>
        </w:rPr>
        <w:lastRenderedPageBreak/>
        <w:t xml:space="preserve">Supplemental Table 2. </w:t>
      </w:r>
      <w:r w:rsidRPr="00824B08">
        <w:rPr>
          <w:rFonts w:ascii="Times New Roman" w:eastAsia="Calibri" w:hAnsi="Times New Roman" w:cs="Times New Roman"/>
          <w:b/>
          <w:i/>
          <w:sz w:val="20"/>
          <w:szCs w:val="20"/>
        </w:rPr>
        <w:t>Staphylococcus aureus</w:t>
      </w:r>
      <w:r w:rsidRPr="00824B08">
        <w:rPr>
          <w:rFonts w:ascii="Times New Roman" w:eastAsia="Calibri" w:hAnsi="Times New Roman" w:cs="Times New Roman"/>
          <w:b/>
          <w:sz w:val="20"/>
          <w:szCs w:val="20"/>
        </w:rPr>
        <w:t xml:space="preserve"> (SA) culture results at baseline and post-treatment by site of culture and treatment group for evaluable participants (n = 110). </w:t>
      </w:r>
    </w:p>
    <w:tbl>
      <w:tblPr>
        <w:tblW w:w="8658" w:type="dxa"/>
        <w:tblLayout w:type="fixed"/>
        <w:tblLook w:val="04A0" w:firstRow="1" w:lastRow="0" w:firstColumn="1" w:lastColumn="0" w:noHBand="0" w:noVBand="1"/>
      </w:tblPr>
      <w:tblGrid>
        <w:gridCol w:w="1008"/>
        <w:gridCol w:w="1170"/>
        <w:gridCol w:w="1440"/>
        <w:gridCol w:w="1530"/>
        <w:gridCol w:w="1710"/>
        <w:gridCol w:w="1800"/>
      </w:tblGrid>
      <w:tr w:rsidR="00824B08" w:rsidRPr="00824B08" w:rsidTr="00C16869">
        <w:trPr>
          <w:trHeight w:val="570"/>
        </w:trPr>
        <w:tc>
          <w:tcPr>
            <w:tcW w:w="1008" w:type="dxa"/>
            <w:tcBorders>
              <w:left w:val="nil"/>
              <w:bottom w:val="single" w:sz="4" w:space="0" w:color="auto"/>
              <w:right w:val="nil"/>
            </w:tcBorders>
            <w:shd w:val="clear" w:color="auto" w:fill="auto"/>
            <w:vAlign w:val="bottom"/>
            <w:hideMark/>
          </w:tcPr>
          <w:p w:rsidR="00824B08" w:rsidRPr="00824B08" w:rsidRDefault="00824B08" w:rsidP="00824B08">
            <w:pPr>
              <w:tabs>
                <w:tab w:val="left" w:pos="4320"/>
              </w:tabs>
              <w:spacing w:after="0" w:line="480" w:lineRule="auto"/>
              <w:rPr>
                <w:rFonts w:ascii="Times New Roman" w:eastAsia="Calibri" w:hAnsi="Times New Roman" w:cs="Times New Roman"/>
                <w:b/>
                <w:bCs/>
                <w:sz w:val="20"/>
                <w:szCs w:val="20"/>
              </w:rPr>
            </w:pPr>
            <w:r w:rsidRPr="00824B08">
              <w:rPr>
                <w:rFonts w:ascii="Times New Roman" w:eastAsia="Calibri" w:hAnsi="Times New Roman" w:cs="Times New Roman"/>
                <w:b/>
                <w:bCs/>
                <w:sz w:val="20"/>
                <w:szCs w:val="20"/>
              </w:rPr>
              <w:t>Site</w:t>
            </w:r>
          </w:p>
        </w:tc>
        <w:tc>
          <w:tcPr>
            <w:tcW w:w="1170" w:type="dxa"/>
            <w:tcBorders>
              <w:left w:val="nil"/>
              <w:bottom w:val="single" w:sz="4" w:space="0" w:color="auto"/>
              <w:right w:val="nil"/>
            </w:tcBorders>
            <w:shd w:val="clear" w:color="auto" w:fill="auto"/>
            <w:vAlign w:val="bottom"/>
            <w:hideMark/>
          </w:tcPr>
          <w:p w:rsidR="00824B08" w:rsidRPr="00824B08" w:rsidRDefault="00824B08" w:rsidP="00824B08">
            <w:pPr>
              <w:tabs>
                <w:tab w:val="left" w:pos="4320"/>
              </w:tabs>
              <w:spacing w:after="0" w:line="480" w:lineRule="auto"/>
              <w:rPr>
                <w:rFonts w:ascii="Times New Roman" w:eastAsia="Calibri" w:hAnsi="Times New Roman" w:cs="Times New Roman"/>
                <w:b/>
                <w:bCs/>
                <w:sz w:val="20"/>
                <w:szCs w:val="20"/>
              </w:rPr>
            </w:pPr>
            <w:r w:rsidRPr="00824B08">
              <w:rPr>
                <w:rFonts w:ascii="Times New Roman" w:eastAsia="Calibri" w:hAnsi="Times New Roman" w:cs="Times New Roman"/>
                <w:b/>
                <w:bCs/>
                <w:sz w:val="20"/>
                <w:szCs w:val="20"/>
              </w:rPr>
              <w:t>Group</w:t>
            </w:r>
          </w:p>
        </w:tc>
        <w:tc>
          <w:tcPr>
            <w:tcW w:w="1440" w:type="dxa"/>
            <w:tcBorders>
              <w:left w:val="nil"/>
              <w:bottom w:val="single" w:sz="4" w:space="0" w:color="auto"/>
              <w:right w:val="nil"/>
            </w:tcBorders>
            <w:shd w:val="clear" w:color="auto" w:fill="auto"/>
            <w:vAlign w:val="bottom"/>
            <w:hideMark/>
          </w:tcPr>
          <w:p w:rsidR="00824B08" w:rsidRPr="00824B08" w:rsidRDefault="00824B08" w:rsidP="00824B08">
            <w:pPr>
              <w:tabs>
                <w:tab w:val="left" w:pos="4320"/>
              </w:tabs>
              <w:spacing w:after="0" w:line="480" w:lineRule="auto"/>
              <w:rPr>
                <w:rFonts w:ascii="Times New Roman" w:eastAsia="Calibri" w:hAnsi="Times New Roman" w:cs="Times New Roman"/>
                <w:b/>
                <w:bCs/>
                <w:sz w:val="20"/>
                <w:szCs w:val="20"/>
              </w:rPr>
            </w:pPr>
            <w:r w:rsidRPr="00824B08">
              <w:rPr>
                <w:rFonts w:ascii="Times New Roman" w:eastAsia="Calibri" w:hAnsi="Times New Roman" w:cs="Times New Roman"/>
                <w:b/>
                <w:bCs/>
                <w:sz w:val="20"/>
                <w:szCs w:val="20"/>
              </w:rPr>
              <w:t>Both positive</w:t>
            </w:r>
          </w:p>
        </w:tc>
        <w:tc>
          <w:tcPr>
            <w:tcW w:w="1530" w:type="dxa"/>
            <w:tcBorders>
              <w:left w:val="nil"/>
              <w:bottom w:val="single" w:sz="4" w:space="0" w:color="auto"/>
              <w:right w:val="nil"/>
            </w:tcBorders>
            <w:shd w:val="clear" w:color="auto" w:fill="auto"/>
            <w:vAlign w:val="bottom"/>
            <w:hideMark/>
          </w:tcPr>
          <w:p w:rsidR="00824B08" w:rsidRPr="00824B08" w:rsidRDefault="00824B08" w:rsidP="00824B08">
            <w:pPr>
              <w:tabs>
                <w:tab w:val="left" w:pos="4320"/>
              </w:tabs>
              <w:spacing w:after="0" w:line="480" w:lineRule="auto"/>
              <w:rPr>
                <w:rFonts w:ascii="Times New Roman" w:eastAsia="Calibri" w:hAnsi="Times New Roman" w:cs="Times New Roman"/>
                <w:b/>
                <w:bCs/>
                <w:sz w:val="20"/>
                <w:szCs w:val="20"/>
              </w:rPr>
            </w:pPr>
            <w:r w:rsidRPr="00824B08">
              <w:rPr>
                <w:rFonts w:ascii="Times New Roman" w:eastAsia="Calibri" w:hAnsi="Times New Roman" w:cs="Times New Roman"/>
                <w:b/>
                <w:bCs/>
                <w:sz w:val="20"/>
                <w:szCs w:val="20"/>
              </w:rPr>
              <w:t>Both negative</w:t>
            </w:r>
          </w:p>
        </w:tc>
        <w:tc>
          <w:tcPr>
            <w:tcW w:w="1710" w:type="dxa"/>
            <w:tcBorders>
              <w:left w:val="nil"/>
              <w:bottom w:val="single" w:sz="4" w:space="0" w:color="auto"/>
              <w:right w:val="nil"/>
            </w:tcBorders>
            <w:shd w:val="clear" w:color="auto" w:fill="auto"/>
            <w:vAlign w:val="bottom"/>
            <w:hideMark/>
          </w:tcPr>
          <w:p w:rsidR="00824B08" w:rsidRPr="00824B08" w:rsidRDefault="00824B08" w:rsidP="00824B08">
            <w:pPr>
              <w:tabs>
                <w:tab w:val="left" w:pos="4320"/>
              </w:tabs>
              <w:spacing w:after="0" w:line="480" w:lineRule="auto"/>
              <w:rPr>
                <w:rFonts w:ascii="Times New Roman" w:eastAsia="Calibri" w:hAnsi="Times New Roman" w:cs="Times New Roman"/>
                <w:b/>
                <w:bCs/>
                <w:sz w:val="20"/>
                <w:szCs w:val="20"/>
              </w:rPr>
            </w:pPr>
            <w:r w:rsidRPr="00824B08">
              <w:rPr>
                <w:rFonts w:ascii="Times New Roman" w:eastAsia="Calibri" w:hAnsi="Times New Roman" w:cs="Times New Roman"/>
                <w:b/>
                <w:bCs/>
                <w:sz w:val="20"/>
                <w:szCs w:val="20"/>
              </w:rPr>
              <w:t xml:space="preserve">Baseline positive, </w:t>
            </w:r>
          </w:p>
          <w:p w:rsidR="00824B08" w:rsidRPr="00824B08" w:rsidRDefault="00824B08" w:rsidP="00824B08">
            <w:pPr>
              <w:tabs>
                <w:tab w:val="left" w:pos="4320"/>
              </w:tabs>
              <w:spacing w:after="0" w:line="480" w:lineRule="auto"/>
              <w:rPr>
                <w:rFonts w:ascii="Times New Roman" w:eastAsia="Calibri" w:hAnsi="Times New Roman" w:cs="Times New Roman"/>
                <w:b/>
                <w:bCs/>
                <w:sz w:val="20"/>
                <w:szCs w:val="20"/>
              </w:rPr>
            </w:pPr>
            <w:r w:rsidRPr="00824B08">
              <w:rPr>
                <w:rFonts w:ascii="Times New Roman" w:eastAsia="Calibri" w:hAnsi="Times New Roman" w:cs="Times New Roman"/>
                <w:b/>
                <w:bCs/>
                <w:sz w:val="20"/>
                <w:szCs w:val="20"/>
              </w:rPr>
              <w:t>post-treatment</w:t>
            </w:r>
          </w:p>
          <w:p w:rsidR="00824B08" w:rsidRPr="00824B08" w:rsidRDefault="00824B08" w:rsidP="00824B08">
            <w:pPr>
              <w:tabs>
                <w:tab w:val="left" w:pos="4320"/>
              </w:tabs>
              <w:spacing w:after="0" w:line="480" w:lineRule="auto"/>
              <w:rPr>
                <w:rFonts w:ascii="Times New Roman" w:eastAsia="Calibri" w:hAnsi="Times New Roman" w:cs="Times New Roman"/>
                <w:b/>
                <w:bCs/>
                <w:sz w:val="20"/>
                <w:szCs w:val="20"/>
              </w:rPr>
            </w:pPr>
            <w:r w:rsidRPr="00824B08">
              <w:rPr>
                <w:rFonts w:ascii="Times New Roman" w:eastAsia="Calibri" w:hAnsi="Times New Roman" w:cs="Times New Roman"/>
                <w:b/>
                <w:bCs/>
                <w:sz w:val="20"/>
                <w:szCs w:val="20"/>
              </w:rPr>
              <w:t>negative</w:t>
            </w:r>
          </w:p>
        </w:tc>
        <w:tc>
          <w:tcPr>
            <w:tcW w:w="1800" w:type="dxa"/>
            <w:tcBorders>
              <w:left w:val="nil"/>
              <w:bottom w:val="single" w:sz="4" w:space="0" w:color="auto"/>
              <w:right w:val="nil"/>
            </w:tcBorders>
            <w:shd w:val="clear" w:color="auto" w:fill="auto"/>
            <w:vAlign w:val="bottom"/>
            <w:hideMark/>
          </w:tcPr>
          <w:p w:rsidR="00824B08" w:rsidRPr="00824B08" w:rsidRDefault="00824B08" w:rsidP="00824B08">
            <w:pPr>
              <w:tabs>
                <w:tab w:val="left" w:pos="4320"/>
              </w:tabs>
              <w:spacing w:after="0" w:line="480" w:lineRule="auto"/>
              <w:rPr>
                <w:rFonts w:ascii="Times New Roman" w:eastAsia="Calibri" w:hAnsi="Times New Roman" w:cs="Times New Roman"/>
                <w:b/>
                <w:bCs/>
                <w:sz w:val="20"/>
                <w:szCs w:val="20"/>
              </w:rPr>
            </w:pPr>
            <w:r w:rsidRPr="00824B08">
              <w:rPr>
                <w:rFonts w:ascii="Times New Roman" w:eastAsia="Calibri" w:hAnsi="Times New Roman" w:cs="Times New Roman"/>
                <w:b/>
                <w:bCs/>
                <w:sz w:val="20"/>
                <w:szCs w:val="20"/>
              </w:rPr>
              <w:t>Baseline negative, post-treatment positive</w:t>
            </w:r>
          </w:p>
        </w:tc>
      </w:tr>
      <w:tr w:rsidR="00824B08" w:rsidRPr="00824B08" w:rsidTr="00C16869">
        <w:trPr>
          <w:trHeight w:val="285"/>
        </w:trPr>
        <w:tc>
          <w:tcPr>
            <w:tcW w:w="1008" w:type="dxa"/>
            <w:vMerge w:val="restart"/>
            <w:tcBorders>
              <w:top w:val="single" w:sz="4" w:space="0" w:color="auto"/>
              <w:left w:val="nil"/>
              <w:right w:val="nil"/>
            </w:tcBorders>
            <w:shd w:val="clear" w:color="auto" w:fill="F2F2F2"/>
            <w:noWrap/>
            <w:vAlign w:val="center"/>
          </w:tcPr>
          <w:p w:rsidR="00824B08" w:rsidRPr="00824B08" w:rsidRDefault="00824B08" w:rsidP="00824B08">
            <w:pPr>
              <w:tabs>
                <w:tab w:val="left" w:pos="4320"/>
              </w:tabs>
              <w:spacing w:after="0" w:line="480" w:lineRule="auto"/>
              <w:rPr>
                <w:rFonts w:ascii="Times New Roman" w:eastAsia="Calibri" w:hAnsi="Times New Roman" w:cs="Times New Roman"/>
                <w:b/>
                <w:sz w:val="20"/>
                <w:szCs w:val="20"/>
              </w:rPr>
            </w:pPr>
            <w:r w:rsidRPr="00824B08">
              <w:rPr>
                <w:rFonts w:ascii="Times New Roman" w:eastAsia="Calibri" w:hAnsi="Times New Roman" w:cs="Times New Roman"/>
                <w:b/>
                <w:sz w:val="20"/>
                <w:szCs w:val="20"/>
              </w:rPr>
              <w:t>Nares</w:t>
            </w:r>
          </w:p>
        </w:tc>
        <w:tc>
          <w:tcPr>
            <w:tcW w:w="1170" w:type="dxa"/>
            <w:tcBorders>
              <w:top w:val="single" w:sz="4" w:space="0" w:color="auto"/>
              <w:left w:val="nil"/>
              <w:right w:val="nil"/>
            </w:tcBorders>
            <w:shd w:val="clear" w:color="auto" w:fill="F2F2F2"/>
            <w:noWrap/>
            <w:vAlign w:val="center"/>
          </w:tcPr>
          <w:p w:rsidR="00824B08" w:rsidRPr="00824B08" w:rsidRDefault="00824B08" w:rsidP="00824B08">
            <w:pPr>
              <w:tabs>
                <w:tab w:val="left" w:pos="4320"/>
              </w:tabs>
              <w:spacing w:after="0" w:line="480" w:lineRule="auto"/>
              <w:rPr>
                <w:rFonts w:ascii="Times New Roman" w:eastAsia="Calibri" w:hAnsi="Times New Roman" w:cs="Times New Roman"/>
                <w:b/>
                <w:sz w:val="20"/>
                <w:szCs w:val="20"/>
              </w:rPr>
            </w:pPr>
            <w:r w:rsidRPr="00824B08">
              <w:rPr>
                <w:rFonts w:ascii="Times New Roman" w:eastAsia="Calibri" w:hAnsi="Times New Roman" w:cs="Times New Roman"/>
                <w:b/>
                <w:sz w:val="20"/>
                <w:szCs w:val="20"/>
              </w:rPr>
              <w:t>Bundle</w:t>
            </w:r>
          </w:p>
        </w:tc>
        <w:tc>
          <w:tcPr>
            <w:tcW w:w="1440" w:type="dxa"/>
            <w:tcBorders>
              <w:top w:val="single" w:sz="4" w:space="0" w:color="auto"/>
              <w:left w:val="nil"/>
              <w:right w:val="nil"/>
            </w:tcBorders>
            <w:shd w:val="clear" w:color="auto" w:fill="F2F2F2"/>
            <w:noWrap/>
            <w:vAlign w:val="center"/>
          </w:tcPr>
          <w:p w:rsidR="00824B08" w:rsidRPr="00824B08" w:rsidRDefault="00824B08" w:rsidP="00824B08">
            <w:pPr>
              <w:tabs>
                <w:tab w:val="left" w:pos="4320"/>
              </w:tabs>
              <w:spacing w:after="0" w:line="480" w:lineRule="auto"/>
              <w:jc w:val="center"/>
              <w:rPr>
                <w:rFonts w:ascii="Times New Roman" w:eastAsia="Calibri" w:hAnsi="Times New Roman" w:cs="Times New Roman"/>
                <w:sz w:val="20"/>
                <w:szCs w:val="20"/>
              </w:rPr>
            </w:pPr>
            <w:r w:rsidRPr="00824B08">
              <w:rPr>
                <w:rFonts w:ascii="Times New Roman" w:eastAsia="Calibri" w:hAnsi="Times New Roman" w:cs="Times New Roman"/>
                <w:sz w:val="20"/>
                <w:szCs w:val="20"/>
              </w:rPr>
              <w:t>5/57 (8.8 %)</w:t>
            </w:r>
          </w:p>
        </w:tc>
        <w:tc>
          <w:tcPr>
            <w:tcW w:w="1530" w:type="dxa"/>
            <w:tcBorders>
              <w:top w:val="single" w:sz="4" w:space="0" w:color="auto"/>
              <w:left w:val="nil"/>
              <w:right w:val="nil"/>
            </w:tcBorders>
            <w:shd w:val="clear" w:color="auto" w:fill="F2F2F2"/>
            <w:noWrap/>
            <w:vAlign w:val="center"/>
          </w:tcPr>
          <w:p w:rsidR="00824B08" w:rsidRPr="00824B08" w:rsidRDefault="00824B08" w:rsidP="00824B08">
            <w:pPr>
              <w:tabs>
                <w:tab w:val="left" w:pos="4320"/>
              </w:tabs>
              <w:spacing w:after="0" w:line="480" w:lineRule="auto"/>
              <w:jc w:val="center"/>
              <w:rPr>
                <w:rFonts w:ascii="Times New Roman" w:eastAsia="Calibri" w:hAnsi="Times New Roman" w:cs="Times New Roman"/>
                <w:sz w:val="20"/>
                <w:szCs w:val="20"/>
              </w:rPr>
            </w:pPr>
            <w:r w:rsidRPr="00824B08">
              <w:rPr>
                <w:rFonts w:ascii="Times New Roman" w:eastAsia="Calibri" w:hAnsi="Times New Roman" w:cs="Times New Roman"/>
                <w:sz w:val="20"/>
                <w:szCs w:val="20"/>
              </w:rPr>
              <w:t>6/57 (10.5 %)</w:t>
            </w:r>
          </w:p>
        </w:tc>
        <w:tc>
          <w:tcPr>
            <w:tcW w:w="1710" w:type="dxa"/>
            <w:tcBorders>
              <w:top w:val="single" w:sz="4" w:space="0" w:color="auto"/>
              <w:left w:val="nil"/>
              <w:right w:val="nil"/>
            </w:tcBorders>
            <w:shd w:val="clear" w:color="auto" w:fill="F2F2F2"/>
            <w:noWrap/>
            <w:vAlign w:val="center"/>
          </w:tcPr>
          <w:p w:rsidR="00824B08" w:rsidRPr="00824B08" w:rsidRDefault="00824B08" w:rsidP="00824B08">
            <w:pPr>
              <w:tabs>
                <w:tab w:val="left" w:pos="4320"/>
              </w:tabs>
              <w:spacing w:after="0" w:line="480" w:lineRule="auto"/>
              <w:jc w:val="center"/>
              <w:rPr>
                <w:rFonts w:ascii="Times New Roman" w:eastAsia="Calibri" w:hAnsi="Times New Roman" w:cs="Times New Roman"/>
                <w:sz w:val="20"/>
                <w:szCs w:val="20"/>
              </w:rPr>
            </w:pPr>
            <w:r w:rsidRPr="00824B08">
              <w:rPr>
                <w:rFonts w:ascii="Times New Roman" w:eastAsia="Calibri" w:hAnsi="Times New Roman" w:cs="Times New Roman"/>
                <w:sz w:val="20"/>
                <w:szCs w:val="20"/>
              </w:rPr>
              <w:t>46/57 (80.7 %)</w:t>
            </w:r>
          </w:p>
        </w:tc>
        <w:tc>
          <w:tcPr>
            <w:tcW w:w="1800" w:type="dxa"/>
            <w:tcBorders>
              <w:top w:val="single" w:sz="4" w:space="0" w:color="auto"/>
              <w:left w:val="nil"/>
              <w:right w:val="nil"/>
            </w:tcBorders>
            <w:shd w:val="clear" w:color="auto" w:fill="F2F2F2"/>
            <w:noWrap/>
            <w:vAlign w:val="center"/>
          </w:tcPr>
          <w:p w:rsidR="00824B08" w:rsidRPr="00824B08" w:rsidRDefault="00824B08" w:rsidP="00824B08">
            <w:pPr>
              <w:tabs>
                <w:tab w:val="left" w:pos="4320"/>
              </w:tabs>
              <w:spacing w:after="0" w:line="480" w:lineRule="auto"/>
              <w:jc w:val="center"/>
              <w:rPr>
                <w:rFonts w:ascii="Times New Roman" w:eastAsia="Calibri" w:hAnsi="Times New Roman" w:cs="Times New Roman"/>
                <w:sz w:val="20"/>
                <w:szCs w:val="20"/>
              </w:rPr>
            </w:pPr>
            <w:r w:rsidRPr="00824B08">
              <w:rPr>
                <w:rFonts w:ascii="Times New Roman" w:eastAsia="Calibri" w:hAnsi="Times New Roman" w:cs="Times New Roman"/>
                <w:sz w:val="20"/>
                <w:szCs w:val="20"/>
              </w:rPr>
              <w:t>0/57 (0.0 %)</w:t>
            </w:r>
          </w:p>
        </w:tc>
      </w:tr>
      <w:tr w:rsidR="00824B08" w:rsidRPr="00824B08" w:rsidTr="00C16869">
        <w:trPr>
          <w:trHeight w:val="285"/>
        </w:trPr>
        <w:tc>
          <w:tcPr>
            <w:tcW w:w="1008" w:type="dxa"/>
            <w:vMerge/>
            <w:tcBorders>
              <w:top w:val="nil"/>
              <w:left w:val="nil"/>
              <w:right w:val="nil"/>
            </w:tcBorders>
            <w:shd w:val="clear" w:color="auto" w:fill="F2F2F2"/>
            <w:vAlign w:val="center"/>
          </w:tcPr>
          <w:p w:rsidR="00824B08" w:rsidRPr="00824B08" w:rsidRDefault="00824B08" w:rsidP="00824B08">
            <w:pPr>
              <w:tabs>
                <w:tab w:val="left" w:pos="4320"/>
              </w:tabs>
              <w:spacing w:after="0" w:line="480" w:lineRule="auto"/>
              <w:rPr>
                <w:rFonts w:ascii="Times New Roman" w:eastAsia="Calibri" w:hAnsi="Times New Roman" w:cs="Times New Roman"/>
                <w:b/>
                <w:sz w:val="20"/>
                <w:szCs w:val="20"/>
              </w:rPr>
            </w:pPr>
          </w:p>
        </w:tc>
        <w:tc>
          <w:tcPr>
            <w:tcW w:w="1170" w:type="dxa"/>
            <w:tcBorders>
              <w:top w:val="nil"/>
              <w:left w:val="nil"/>
              <w:right w:val="nil"/>
            </w:tcBorders>
            <w:shd w:val="clear" w:color="auto" w:fill="F2F2F2"/>
            <w:noWrap/>
            <w:vAlign w:val="center"/>
          </w:tcPr>
          <w:p w:rsidR="00824B08" w:rsidRPr="00824B08" w:rsidRDefault="00824B08" w:rsidP="00824B08">
            <w:pPr>
              <w:tabs>
                <w:tab w:val="left" w:pos="4320"/>
              </w:tabs>
              <w:spacing w:after="0" w:line="480" w:lineRule="auto"/>
              <w:rPr>
                <w:rFonts w:ascii="Times New Roman" w:eastAsia="Calibri" w:hAnsi="Times New Roman" w:cs="Times New Roman"/>
                <w:b/>
                <w:sz w:val="20"/>
                <w:szCs w:val="20"/>
              </w:rPr>
            </w:pPr>
            <w:r w:rsidRPr="00824B08">
              <w:rPr>
                <w:rFonts w:ascii="Times New Roman" w:eastAsia="Calibri" w:hAnsi="Times New Roman" w:cs="Times New Roman"/>
                <w:b/>
                <w:sz w:val="20"/>
                <w:szCs w:val="20"/>
              </w:rPr>
              <w:t>Control</w:t>
            </w:r>
          </w:p>
        </w:tc>
        <w:tc>
          <w:tcPr>
            <w:tcW w:w="1440" w:type="dxa"/>
            <w:tcBorders>
              <w:top w:val="nil"/>
              <w:left w:val="nil"/>
              <w:right w:val="nil"/>
            </w:tcBorders>
            <w:shd w:val="clear" w:color="auto" w:fill="F2F2F2"/>
            <w:noWrap/>
            <w:vAlign w:val="center"/>
          </w:tcPr>
          <w:p w:rsidR="00824B08" w:rsidRPr="00824B08" w:rsidRDefault="00824B08" w:rsidP="00824B08">
            <w:pPr>
              <w:tabs>
                <w:tab w:val="left" w:pos="4320"/>
              </w:tabs>
              <w:spacing w:after="0" w:line="480" w:lineRule="auto"/>
              <w:jc w:val="center"/>
              <w:rPr>
                <w:rFonts w:ascii="Times New Roman" w:eastAsia="Calibri" w:hAnsi="Times New Roman" w:cs="Times New Roman"/>
                <w:sz w:val="20"/>
                <w:szCs w:val="20"/>
              </w:rPr>
            </w:pPr>
            <w:r w:rsidRPr="00824B08">
              <w:rPr>
                <w:rFonts w:ascii="Times New Roman" w:eastAsia="Calibri" w:hAnsi="Times New Roman" w:cs="Times New Roman"/>
                <w:sz w:val="20"/>
                <w:szCs w:val="20"/>
              </w:rPr>
              <w:t>37/53 (69.8 %)</w:t>
            </w:r>
          </w:p>
        </w:tc>
        <w:tc>
          <w:tcPr>
            <w:tcW w:w="1530" w:type="dxa"/>
            <w:tcBorders>
              <w:top w:val="nil"/>
              <w:left w:val="nil"/>
              <w:right w:val="nil"/>
            </w:tcBorders>
            <w:shd w:val="clear" w:color="auto" w:fill="F2F2F2"/>
            <w:noWrap/>
            <w:vAlign w:val="center"/>
          </w:tcPr>
          <w:p w:rsidR="00824B08" w:rsidRPr="00824B08" w:rsidRDefault="00824B08" w:rsidP="00824B08">
            <w:pPr>
              <w:tabs>
                <w:tab w:val="left" w:pos="4320"/>
              </w:tabs>
              <w:spacing w:after="0" w:line="480" w:lineRule="auto"/>
              <w:jc w:val="center"/>
              <w:rPr>
                <w:rFonts w:ascii="Times New Roman" w:eastAsia="Calibri" w:hAnsi="Times New Roman" w:cs="Times New Roman"/>
                <w:sz w:val="20"/>
                <w:szCs w:val="20"/>
              </w:rPr>
            </w:pPr>
            <w:r w:rsidRPr="00824B08">
              <w:rPr>
                <w:rFonts w:ascii="Times New Roman" w:eastAsia="Calibri" w:hAnsi="Times New Roman" w:cs="Times New Roman"/>
                <w:sz w:val="20"/>
                <w:szCs w:val="20"/>
              </w:rPr>
              <w:t>8/53 (15.1 %)</w:t>
            </w:r>
          </w:p>
        </w:tc>
        <w:tc>
          <w:tcPr>
            <w:tcW w:w="1710" w:type="dxa"/>
            <w:tcBorders>
              <w:top w:val="nil"/>
              <w:left w:val="nil"/>
              <w:right w:val="nil"/>
            </w:tcBorders>
            <w:shd w:val="clear" w:color="auto" w:fill="F2F2F2"/>
            <w:noWrap/>
            <w:vAlign w:val="center"/>
          </w:tcPr>
          <w:p w:rsidR="00824B08" w:rsidRPr="00824B08" w:rsidRDefault="00824B08" w:rsidP="00824B08">
            <w:pPr>
              <w:tabs>
                <w:tab w:val="left" w:pos="4320"/>
              </w:tabs>
              <w:spacing w:after="0" w:line="480" w:lineRule="auto"/>
              <w:jc w:val="center"/>
              <w:rPr>
                <w:rFonts w:ascii="Times New Roman" w:eastAsia="Calibri" w:hAnsi="Times New Roman" w:cs="Times New Roman"/>
                <w:sz w:val="20"/>
                <w:szCs w:val="20"/>
              </w:rPr>
            </w:pPr>
            <w:r w:rsidRPr="00824B08">
              <w:rPr>
                <w:rFonts w:ascii="Times New Roman" w:eastAsia="Calibri" w:hAnsi="Times New Roman" w:cs="Times New Roman"/>
                <w:sz w:val="20"/>
                <w:szCs w:val="20"/>
              </w:rPr>
              <w:t>7/53 (13.2 %)</w:t>
            </w:r>
          </w:p>
        </w:tc>
        <w:tc>
          <w:tcPr>
            <w:tcW w:w="1800" w:type="dxa"/>
            <w:tcBorders>
              <w:top w:val="nil"/>
              <w:left w:val="nil"/>
              <w:right w:val="nil"/>
            </w:tcBorders>
            <w:shd w:val="clear" w:color="auto" w:fill="F2F2F2"/>
            <w:noWrap/>
            <w:vAlign w:val="center"/>
          </w:tcPr>
          <w:p w:rsidR="00824B08" w:rsidRPr="00824B08" w:rsidRDefault="00824B08" w:rsidP="00824B08">
            <w:pPr>
              <w:tabs>
                <w:tab w:val="left" w:pos="4320"/>
              </w:tabs>
              <w:spacing w:after="0" w:line="480" w:lineRule="auto"/>
              <w:jc w:val="center"/>
              <w:rPr>
                <w:rFonts w:ascii="Times New Roman" w:eastAsia="Calibri" w:hAnsi="Times New Roman" w:cs="Times New Roman"/>
                <w:sz w:val="20"/>
                <w:szCs w:val="20"/>
              </w:rPr>
            </w:pPr>
            <w:r w:rsidRPr="00824B08">
              <w:rPr>
                <w:rFonts w:ascii="Times New Roman" w:eastAsia="Calibri" w:hAnsi="Times New Roman" w:cs="Times New Roman"/>
                <w:sz w:val="20"/>
                <w:szCs w:val="20"/>
              </w:rPr>
              <w:t>1/53 (1.9 %)</w:t>
            </w:r>
          </w:p>
        </w:tc>
      </w:tr>
      <w:tr w:rsidR="00824B08" w:rsidRPr="00824B08" w:rsidTr="00C16869">
        <w:trPr>
          <w:trHeight w:val="285"/>
        </w:trPr>
        <w:tc>
          <w:tcPr>
            <w:tcW w:w="1008" w:type="dxa"/>
            <w:vMerge w:val="restart"/>
            <w:tcBorders>
              <w:left w:val="nil"/>
              <w:right w:val="nil"/>
            </w:tcBorders>
            <w:shd w:val="clear" w:color="auto" w:fill="auto"/>
            <w:noWrap/>
            <w:vAlign w:val="center"/>
          </w:tcPr>
          <w:p w:rsidR="00824B08" w:rsidRPr="00824B08" w:rsidRDefault="00824B08" w:rsidP="00824B08">
            <w:pPr>
              <w:tabs>
                <w:tab w:val="left" w:pos="4320"/>
              </w:tabs>
              <w:spacing w:after="0" w:line="480" w:lineRule="auto"/>
              <w:rPr>
                <w:rFonts w:ascii="Times New Roman" w:eastAsia="Calibri" w:hAnsi="Times New Roman" w:cs="Times New Roman"/>
                <w:b/>
                <w:sz w:val="20"/>
                <w:szCs w:val="20"/>
              </w:rPr>
            </w:pPr>
            <w:r w:rsidRPr="00824B08">
              <w:rPr>
                <w:rFonts w:ascii="Times New Roman" w:eastAsia="Calibri" w:hAnsi="Times New Roman" w:cs="Times New Roman"/>
                <w:b/>
                <w:sz w:val="20"/>
                <w:szCs w:val="20"/>
              </w:rPr>
              <w:t>Throat</w:t>
            </w:r>
          </w:p>
        </w:tc>
        <w:tc>
          <w:tcPr>
            <w:tcW w:w="1170" w:type="dxa"/>
            <w:tcBorders>
              <w:left w:val="nil"/>
              <w:right w:val="nil"/>
            </w:tcBorders>
            <w:shd w:val="clear" w:color="auto" w:fill="auto"/>
            <w:noWrap/>
            <w:vAlign w:val="center"/>
          </w:tcPr>
          <w:p w:rsidR="00824B08" w:rsidRPr="00824B08" w:rsidRDefault="00824B08" w:rsidP="00824B08">
            <w:pPr>
              <w:tabs>
                <w:tab w:val="left" w:pos="4320"/>
              </w:tabs>
              <w:spacing w:after="0" w:line="480" w:lineRule="auto"/>
              <w:rPr>
                <w:rFonts w:ascii="Times New Roman" w:eastAsia="Calibri" w:hAnsi="Times New Roman" w:cs="Times New Roman"/>
                <w:b/>
                <w:sz w:val="20"/>
                <w:szCs w:val="20"/>
              </w:rPr>
            </w:pPr>
            <w:r w:rsidRPr="00824B08">
              <w:rPr>
                <w:rFonts w:ascii="Times New Roman" w:eastAsia="Calibri" w:hAnsi="Times New Roman" w:cs="Times New Roman"/>
                <w:b/>
                <w:sz w:val="20"/>
                <w:szCs w:val="20"/>
              </w:rPr>
              <w:t>Bundle</w:t>
            </w:r>
          </w:p>
        </w:tc>
        <w:tc>
          <w:tcPr>
            <w:tcW w:w="1440" w:type="dxa"/>
            <w:tcBorders>
              <w:left w:val="nil"/>
              <w:right w:val="nil"/>
            </w:tcBorders>
            <w:shd w:val="clear" w:color="auto" w:fill="auto"/>
            <w:noWrap/>
            <w:vAlign w:val="center"/>
          </w:tcPr>
          <w:p w:rsidR="00824B08" w:rsidRPr="00824B08" w:rsidRDefault="00824B08" w:rsidP="00824B08">
            <w:pPr>
              <w:tabs>
                <w:tab w:val="left" w:pos="4320"/>
              </w:tabs>
              <w:spacing w:after="0" w:line="480" w:lineRule="auto"/>
              <w:jc w:val="center"/>
              <w:rPr>
                <w:rFonts w:ascii="Times New Roman" w:eastAsia="Calibri" w:hAnsi="Times New Roman" w:cs="Times New Roman"/>
                <w:sz w:val="20"/>
                <w:szCs w:val="20"/>
              </w:rPr>
            </w:pPr>
            <w:r w:rsidRPr="00824B08">
              <w:rPr>
                <w:rFonts w:ascii="Times New Roman" w:eastAsia="Calibri" w:hAnsi="Times New Roman" w:cs="Times New Roman"/>
                <w:sz w:val="20"/>
                <w:szCs w:val="20"/>
              </w:rPr>
              <w:t>7/57 (12.3 %)</w:t>
            </w:r>
          </w:p>
        </w:tc>
        <w:tc>
          <w:tcPr>
            <w:tcW w:w="1530" w:type="dxa"/>
            <w:tcBorders>
              <w:left w:val="nil"/>
              <w:right w:val="nil"/>
            </w:tcBorders>
            <w:shd w:val="clear" w:color="auto" w:fill="auto"/>
            <w:noWrap/>
            <w:vAlign w:val="center"/>
          </w:tcPr>
          <w:p w:rsidR="00824B08" w:rsidRPr="00824B08" w:rsidRDefault="00824B08" w:rsidP="00824B08">
            <w:pPr>
              <w:tabs>
                <w:tab w:val="left" w:pos="4320"/>
              </w:tabs>
              <w:spacing w:after="0" w:line="480" w:lineRule="auto"/>
              <w:jc w:val="center"/>
              <w:rPr>
                <w:rFonts w:ascii="Times New Roman" w:eastAsia="Calibri" w:hAnsi="Times New Roman" w:cs="Times New Roman"/>
                <w:sz w:val="20"/>
                <w:szCs w:val="20"/>
              </w:rPr>
            </w:pPr>
            <w:r w:rsidRPr="00824B08">
              <w:rPr>
                <w:rFonts w:ascii="Times New Roman" w:eastAsia="Calibri" w:hAnsi="Times New Roman" w:cs="Times New Roman"/>
                <w:sz w:val="20"/>
                <w:szCs w:val="20"/>
              </w:rPr>
              <w:t>39/57 (68.4 %)</w:t>
            </w:r>
          </w:p>
        </w:tc>
        <w:tc>
          <w:tcPr>
            <w:tcW w:w="1710" w:type="dxa"/>
            <w:tcBorders>
              <w:left w:val="nil"/>
              <w:right w:val="nil"/>
            </w:tcBorders>
            <w:shd w:val="clear" w:color="auto" w:fill="auto"/>
            <w:noWrap/>
            <w:vAlign w:val="center"/>
          </w:tcPr>
          <w:p w:rsidR="00824B08" w:rsidRPr="00824B08" w:rsidRDefault="00824B08" w:rsidP="00824B08">
            <w:pPr>
              <w:tabs>
                <w:tab w:val="left" w:pos="4320"/>
              </w:tabs>
              <w:spacing w:after="0" w:line="480" w:lineRule="auto"/>
              <w:jc w:val="center"/>
              <w:rPr>
                <w:rFonts w:ascii="Times New Roman" w:eastAsia="Calibri" w:hAnsi="Times New Roman" w:cs="Times New Roman"/>
                <w:sz w:val="20"/>
                <w:szCs w:val="20"/>
              </w:rPr>
            </w:pPr>
            <w:r w:rsidRPr="00824B08">
              <w:rPr>
                <w:rFonts w:ascii="Times New Roman" w:eastAsia="Calibri" w:hAnsi="Times New Roman" w:cs="Times New Roman"/>
                <w:sz w:val="20"/>
                <w:szCs w:val="20"/>
              </w:rPr>
              <w:t>9/57 (15.8 %)</w:t>
            </w:r>
          </w:p>
        </w:tc>
        <w:tc>
          <w:tcPr>
            <w:tcW w:w="1800" w:type="dxa"/>
            <w:tcBorders>
              <w:left w:val="nil"/>
              <w:right w:val="nil"/>
            </w:tcBorders>
            <w:shd w:val="clear" w:color="auto" w:fill="auto"/>
            <w:noWrap/>
            <w:vAlign w:val="center"/>
          </w:tcPr>
          <w:p w:rsidR="00824B08" w:rsidRPr="00824B08" w:rsidRDefault="00824B08" w:rsidP="00824B08">
            <w:pPr>
              <w:tabs>
                <w:tab w:val="left" w:pos="4320"/>
              </w:tabs>
              <w:spacing w:after="0" w:line="480" w:lineRule="auto"/>
              <w:jc w:val="center"/>
              <w:rPr>
                <w:rFonts w:ascii="Times New Roman" w:eastAsia="Calibri" w:hAnsi="Times New Roman" w:cs="Times New Roman"/>
                <w:sz w:val="20"/>
                <w:szCs w:val="20"/>
              </w:rPr>
            </w:pPr>
            <w:r w:rsidRPr="00824B08">
              <w:rPr>
                <w:rFonts w:ascii="Times New Roman" w:eastAsia="Calibri" w:hAnsi="Times New Roman" w:cs="Times New Roman"/>
                <w:sz w:val="20"/>
                <w:szCs w:val="20"/>
              </w:rPr>
              <w:t>2/57 (3.5 %)</w:t>
            </w:r>
          </w:p>
        </w:tc>
      </w:tr>
      <w:tr w:rsidR="00824B08" w:rsidRPr="00824B08" w:rsidTr="00C16869">
        <w:trPr>
          <w:trHeight w:val="285"/>
        </w:trPr>
        <w:tc>
          <w:tcPr>
            <w:tcW w:w="1008" w:type="dxa"/>
            <w:vMerge/>
            <w:tcBorders>
              <w:top w:val="nil"/>
              <w:left w:val="nil"/>
              <w:right w:val="nil"/>
            </w:tcBorders>
            <w:vAlign w:val="center"/>
          </w:tcPr>
          <w:p w:rsidR="00824B08" w:rsidRPr="00824B08" w:rsidRDefault="00824B08" w:rsidP="00824B08">
            <w:pPr>
              <w:tabs>
                <w:tab w:val="left" w:pos="4320"/>
              </w:tabs>
              <w:spacing w:after="0" w:line="480" w:lineRule="auto"/>
              <w:rPr>
                <w:rFonts w:ascii="Times New Roman" w:eastAsia="Calibri" w:hAnsi="Times New Roman" w:cs="Times New Roman"/>
                <w:b/>
                <w:sz w:val="20"/>
                <w:szCs w:val="20"/>
              </w:rPr>
            </w:pPr>
          </w:p>
        </w:tc>
        <w:tc>
          <w:tcPr>
            <w:tcW w:w="1170" w:type="dxa"/>
            <w:tcBorders>
              <w:top w:val="nil"/>
              <w:left w:val="nil"/>
              <w:right w:val="nil"/>
            </w:tcBorders>
            <w:shd w:val="clear" w:color="auto" w:fill="auto"/>
            <w:noWrap/>
            <w:vAlign w:val="center"/>
          </w:tcPr>
          <w:p w:rsidR="00824B08" w:rsidRPr="00824B08" w:rsidRDefault="00824B08" w:rsidP="00824B08">
            <w:pPr>
              <w:tabs>
                <w:tab w:val="left" w:pos="4320"/>
              </w:tabs>
              <w:spacing w:after="0" w:line="480" w:lineRule="auto"/>
              <w:rPr>
                <w:rFonts w:ascii="Times New Roman" w:eastAsia="Calibri" w:hAnsi="Times New Roman" w:cs="Times New Roman"/>
                <w:b/>
                <w:sz w:val="20"/>
                <w:szCs w:val="20"/>
              </w:rPr>
            </w:pPr>
            <w:r w:rsidRPr="00824B08">
              <w:rPr>
                <w:rFonts w:ascii="Times New Roman" w:eastAsia="Calibri" w:hAnsi="Times New Roman" w:cs="Times New Roman"/>
                <w:b/>
                <w:sz w:val="20"/>
                <w:szCs w:val="20"/>
              </w:rPr>
              <w:t>Control</w:t>
            </w:r>
          </w:p>
        </w:tc>
        <w:tc>
          <w:tcPr>
            <w:tcW w:w="1440" w:type="dxa"/>
            <w:tcBorders>
              <w:top w:val="nil"/>
              <w:left w:val="nil"/>
              <w:right w:val="nil"/>
            </w:tcBorders>
            <w:shd w:val="clear" w:color="auto" w:fill="auto"/>
            <w:noWrap/>
            <w:vAlign w:val="center"/>
          </w:tcPr>
          <w:p w:rsidR="00824B08" w:rsidRPr="00824B08" w:rsidRDefault="00824B08" w:rsidP="00824B08">
            <w:pPr>
              <w:tabs>
                <w:tab w:val="left" w:pos="4320"/>
              </w:tabs>
              <w:spacing w:after="0" w:line="480" w:lineRule="auto"/>
              <w:jc w:val="center"/>
              <w:rPr>
                <w:rFonts w:ascii="Times New Roman" w:eastAsia="Calibri" w:hAnsi="Times New Roman" w:cs="Times New Roman"/>
                <w:sz w:val="20"/>
                <w:szCs w:val="20"/>
              </w:rPr>
            </w:pPr>
            <w:r w:rsidRPr="00824B08">
              <w:rPr>
                <w:rFonts w:ascii="Times New Roman" w:eastAsia="Calibri" w:hAnsi="Times New Roman" w:cs="Times New Roman"/>
                <w:sz w:val="20"/>
                <w:szCs w:val="20"/>
              </w:rPr>
              <w:t>6/53 (11.3 %)</w:t>
            </w:r>
          </w:p>
        </w:tc>
        <w:tc>
          <w:tcPr>
            <w:tcW w:w="1530" w:type="dxa"/>
            <w:tcBorders>
              <w:top w:val="nil"/>
              <w:left w:val="nil"/>
              <w:right w:val="nil"/>
            </w:tcBorders>
            <w:shd w:val="clear" w:color="auto" w:fill="auto"/>
            <w:noWrap/>
            <w:vAlign w:val="center"/>
          </w:tcPr>
          <w:p w:rsidR="00824B08" w:rsidRPr="00824B08" w:rsidRDefault="00824B08" w:rsidP="00824B08">
            <w:pPr>
              <w:tabs>
                <w:tab w:val="left" w:pos="4320"/>
              </w:tabs>
              <w:spacing w:after="0" w:line="480" w:lineRule="auto"/>
              <w:jc w:val="center"/>
              <w:rPr>
                <w:rFonts w:ascii="Times New Roman" w:eastAsia="Calibri" w:hAnsi="Times New Roman" w:cs="Times New Roman"/>
                <w:sz w:val="20"/>
                <w:szCs w:val="20"/>
              </w:rPr>
            </w:pPr>
            <w:r w:rsidRPr="00824B08">
              <w:rPr>
                <w:rFonts w:ascii="Times New Roman" w:eastAsia="Calibri" w:hAnsi="Times New Roman" w:cs="Times New Roman"/>
                <w:sz w:val="20"/>
                <w:szCs w:val="20"/>
              </w:rPr>
              <w:t>27/53 (50.9 %)</w:t>
            </w:r>
          </w:p>
        </w:tc>
        <w:tc>
          <w:tcPr>
            <w:tcW w:w="1710" w:type="dxa"/>
            <w:tcBorders>
              <w:top w:val="nil"/>
              <w:left w:val="nil"/>
              <w:right w:val="nil"/>
            </w:tcBorders>
            <w:shd w:val="clear" w:color="auto" w:fill="auto"/>
            <w:noWrap/>
            <w:vAlign w:val="center"/>
          </w:tcPr>
          <w:p w:rsidR="00824B08" w:rsidRPr="00824B08" w:rsidRDefault="00824B08" w:rsidP="00824B08">
            <w:pPr>
              <w:tabs>
                <w:tab w:val="left" w:pos="4320"/>
              </w:tabs>
              <w:spacing w:after="0" w:line="480" w:lineRule="auto"/>
              <w:jc w:val="center"/>
              <w:rPr>
                <w:rFonts w:ascii="Times New Roman" w:eastAsia="Calibri" w:hAnsi="Times New Roman" w:cs="Times New Roman"/>
                <w:sz w:val="20"/>
                <w:szCs w:val="20"/>
              </w:rPr>
            </w:pPr>
            <w:r w:rsidRPr="00824B08">
              <w:rPr>
                <w:rFonts w:ascii="Times New Roman" w:eastAsia="Calibri" w:hAnsi="Times New Roman" w:cs="Times New Roman"/>
                <w:sz w:val="20"/>
                <w:szCs w:val="20"/>
              </w:rPr>
              <w:t>13/53 (24.5 %)</w:t>
            </w:r>
          </w:p>
        </w:tc>
        <w:tc>
          <w:tcPr>
            <w:tcW w:w="1800" w:type="dxa"/>
            <w:tcBorders>
              <w:top w:val="nil"/>
              <w:left w:val="nil"/>
              <w:right w:val="nil"/>
            </w:tcBorders>
            <w:shd w:val="clear" w:color="auto" w:fill="auto"/>
            <w:noWrap/>
            <w:vAlign w:val="center"/>
          </w:tcPr>
          <w:p w:rsidR="00824B08" w:rsidRPr="00824B08" w:rsidRDefault="00824B08" w:rsidP="00824B08">
            <w:pPr>
              <w:tabs>
                <w:tab w:val="left" w:pos="4320"/>
              </w:tabs>
              <w:spacing w:after="0" w:line="480" w:lineRule="auto"/>
              <w:jc w:val="center"/>
              <w:rPr>
                <w:rFonts w:ascii="Times New Roman" w:eastAsia="Calibri" w:hAnsi="Times New Roman" w:cs="Times New Roman"/>
                <w:sz w:val="20"/>
                <w:szCs w:val="20"/>
              </w:rPr>
            </w:pPr>
            <w:r w:rsidRPr="00824B08">
              <w:rPr>
                <w:rFonts w:ascii="Times New Roman" w:eastAsia="Calibri" w:hAnsi="Times New Roman" w:cs="Times New Roman"/>
                <w:sz w:val="20"/>
                <w:szCs w:val="20"/>
              </w:rPr>
              <w:t>7/53 (13.2 %)</w:t>
            </w:r>
          </w:p>
        </w:tc>
      </w:tr>
      <w:tr w:rsidR="00824B08" w:rsidRPr="00824B08" w:rsidTr="00C16869">
        <w:trPr>
          <w:trHeight w:val="285"/>
        </w:trPr>
        <w:tc>
          <w:tcPr>
            <w:tcW w:w="1008" w:type="dxa"/>
            <w:vMerge w:val="restart"/>
            <w:tcBorders>
              <w:left w:val="nil"/>
              <w:right w:val="nil"/>
            </w:tcBorders>
            <w:shd w:val="clear" w:color="auto" w:fill="F2F2F2"/>
            <w:noWrap/>
            <w:vAlign w:val="center"/>
          </w:tcPr>
          <w:p w:rsidR="00824B08" w:rsidRPr="00824B08" w:rsidRDefault="00824B08" w:rsidP="00824B08">
            <w:pPr>
              <w:tabs>
                <w:tab w:val="left" w:pos="4320"/>
              </w:tabs>
              <w:spacing w:after="0" w:line="480" w:lineRule="auto"/>
              <w:rPr>
                <w:rFonts w:ascii="Times New Roman" w:eastAsia="Calibri" w:hAnsi="Times New Roman" w:cs="Times New Roman"/>
                <w:b/>
                <w:sz w:val="20"/>
                <w:szCs w:val="20"/>
              </w:rPr>
            </w:pPr>
            <w:r w:rsidRPr="00824B08">
              <w:rPr>
                <w:rFonts w:ascii="Times New Roman" w:eastAsia="Calibri" w:hAnsi="Times New Roman" w:cs="Times New Roman"/>
                <w:b/>
                <w:sz w:val="20"/>
                <w:szCs w:val="20"/>
              </w:rPr>
              <w:t>Perianal</w:t>
            </w:r>
          </w:p>
        </w:tc>
        <w:tc>
          <w:tcPr>
            <w:tcW w:w="1170" w:type="dxa"/>
            <w:tcBorders>
              <w:left w:val="nil"/>
              <w:right w:val="nil"/>
            </w:tcBorders>
            <w:shd w:val="clear" w:color="auto" w:fill="F2F2F2"/>
            <w:noWrap/>
            <w:vAlign w:val="center"/>
          </w:tcPr>
          <w:p w:rsidR="00824B08" w:rsidRPr="00824B08" w:rsidRDefault="00824B08" w:rsidP="00824B08">
            <w:pPr>
              <w:tabs>
                <w:tab w:val="left" w:pos="4320"/>
              </w:tabs>
              <w:spacing w:after="0" w:line="480" w:lineRule="auto"/>
              <w:rPr>
                <w:rFonts w:ascii="Times New Roman" w:eastAsia="Calibri" w:hAnsi="Times New Roman" w:cs="Times New Roman"/>
                <w:b/>
                <w:sz w:val="20"/>
                <w:szCs w:val="20"/>
              </w:rPr>
            </w:pPr>
            <w:r w:rsidRPr="00824B08">
              <w:rPr>
                <w:rFonts w:ascii="Times New Roman" w:eastAsia="Calibri" w:hAnsi="Times New Roman" w:cs="Times New Roman"/>
                <w:b/>
                <w:sz w:val="20"/>
                <w:szCs w:val="20"/>
              </w:rPr>
              <w:t>Bundle</w:t>
            </w:r>
          </w:p>
        </w:tc>
        <w:tc>
          <w:tcPr>
            <w:tcW w:w="1440" w:type="dxa"/>
            <w:tcBorders>
              <w:left w:val="nil"/>
              <w:right w:val="nil"/>
            </w:tcBorders>
            <w:shd w:val="clear" w:color="auto" w:fill="F2F2F2"/>
            <w:noWrap/>
            <w:vAlign w:val="center"/>
          </w:tcPr>
          <w:p w:rsidR="00824B08" w:rsidRPr="00824B08" w:rsidRDefault="00824B08" w:rsidP="00824B08">
            <w:pPr>
              <w:tabs>
                <w:tab w:val="left" w:pos="4320"/>
              </w:tabs>
              <w:spacing w:after="0" w:line="480" w:lineRule="auto"/>
              <w:jc w:val="center"/>
              <w:rPr>
                <w:rFonts w:ascii="Times New Roman" w:eastAsia="Calibri" w:hAnsi="Times New Roman" w:cs="Times New Roman"/>
                <w:sz w:val="20"/>
                <w:szCs w:val="20"/>
              </w:rPr>
            </w:pPr>
            <w:r w:rsidRPr="00824B08">
              <w:rPr>
                <w:rFonts w:ascii="Times New Roman" w:eastAsia="Calibri" w:hAnsi="Times New Roman" w:cs="Times New Roman"/>
                <w:sz w:val="20"/>
                <w:szCs w:val="20"/>
              </w:rPr>
              <w:t>0/57 (0.0 %)</w:t>
            </w:r>
          </w:p>
        </w:tc>
        <w:tc>
          <w:tcPr>
            <w:tcW w:w="1530" w:type="dxa"/>
            <w:tcBorders>
              <w:left w:val="nil"/>
              <w:right w:val="nil"/>
            </w:tcBorders>
            <w:shd w:val="clear" w:color="auto" w:fill="F2F2F2"/>
            <w:noWrap/>
            <w:vAlign w:val="center"/>
          </w:tcPr>
          <w:p w:rsidR="00824B08" w:rsidRPr="00824B08" w:rsidRDefault="00824B08" w:rsidP="00824B08">
            <w:pPr>
              <w:tabs>
                <w:tab w:val="left" w:pos="4320"/>
              </w:tabs>
              <w:spacing w:after="0" w:line="480" w:lineRule="auto"/>
              <w:jc w:val="center"/>
              <w:rPr>
                <w:rFonts w:ascii="Times New Roman" w:eastAsia="Calibri" w:hAnsi="Times New Roman" w:cs="Times New Roman"/>
                <w:sz w:val="20"/>
                <w:szCs w:val="20"/>
              </w:rPr>
            </w:pPr>
            <w:r w:rsidRPr="00824B08">
              <w:rPr>
                <w:rFonts w:ascii="Times New Roman" w:eastAsia="Calibri" w:hAnsi="Times New Roman" w:cs="Times New Roman"/>
                <w:sz w:val="20"/>
                <w:szCs w:val="20"/>
              </w:rPr>
              <w:t>48/57 (84.2 %)</w:t>
            </w:r>
          </w:p>
        </w:tc>
        <w:tc>
          <w:tcPr>
            <w:tcW w:w="1710" w:type="dxa"/>
            <w:tcBorders>
              <w:left w:val="nil"/>
              <w:right w:val="nil"/>
            </w:tcBorders>
            <w:shd w:val="clear" w:color="auto" w:fill="F2F2F2"/>
            <w:noWrap/>
            <w:vAlign w:val="center"/>
          </w:tcPr>
          <w:p w:rsidR="00824B08" w:rsidRPr="00824B08" w:rsidRDefault="00824B08" w:rsidP="00824B08">
            <w:pPr>
              <w:tabs>
                <w:tab w:val="left" w:pos="4320"/>
              </w:tabs>
              <w:spacing w:after="0" w:line="480" w:lineRule="auto"/>
              <w:jc w:val="center"/>
              <w:rPr>
                <w:rFonts w:ascii="Times New Roman" w:eastAsia="Calibri" w:hAnsi="Times New Roman" w:cs="Times New Roman"/>
                <w:sz w:val="20"/>
                <w:szCs w:val="20"/>
              </w:rPr>
            </w:pPr>
            <w:r w:rsidRPr="00824B08">
              <w:rPr>
                <w:rFonts w:ascii="Times New Roman" w:eastAsia="Calibri" w:hAnsi="Times New Roman" w:cs="Times New Roman"/>
                <w:sz w:val="20"/>
                <w:szCs w:val="20"/>
              </w:rPr>
              <w:t>7/57 (12.3 %)</w:t>
            </w:r>
          </w:p>
        </w:tc>
        <w:tc>
          <w:tcPr>
            <w:tcW w:w="1800" w:type="dxa"/>
            <w:tcBorders>
              <w:left w:val="nil"/>
              <w:right w:val="nil"/>
            </w:tcBorders>
            <w:shd w:val="clear" w:color="auto" w:fill="F2F2F2"/>
            <w:noWrap/>
            <w:vAlign w:val="center"/>
          </w:tcPr>
          <w:p w:rsidR="00824B08" w:rsidRPr="00824B08" w:rsidRDefault="00824B08" w:rsidP="00824B08">
            <w:pPr>
              <w:tabs>
                <w:tab w:val="left" w:pos="4320"/>
              </w:tabs>
              <w:spacing w:after="0" w:line="480" w:lineRule="auto"/>
              <w:jc w:val="center"/>
              <w:rPr>
                <w:rFonts w:ascii="Times New Roman" w:eastAsia="Calibri" w:hAnsi="Times New Roman" w:cs="Times New Roman"/>
                <w:sz w:val="20"/>
                <w:szCs w:val="20"/>
              </w:rPr>
            </w:pPr>
            <w:r w:rsidRPr="00824B08">
              <w:rPr>
                <w:rFonts w:ascii="Times New Roman" w:eastAsia="Calibri" w:hAnsi="Times New Roman" w:cs="Times New Roman"/>
                <w:sz w:val="20"/>
                <w:szCs w:val="20"/>
              </w:rPr>
              <w:t>2/57 (3.5 %)</w:t>
            </w:r>
          </w:p>
        </w:tc>
      </w:tr>
      <w:tr w:rsidR="00824B08" w:rsidRPr="00824B08" w:rsidTr="00C16869">
        <w:trPr>
          <w:trHeight w:val="285"/>
        </w:trPr>
        <w:tc>
          <w:tcPr>
            <w:tcW w:w="1008" w:type="dxa"/>
            <w:vMerge/>
            <w:tcBorders>
              <w:top w:val="nil"/>
              <w:left w:val="nil"/>
              <w:right w:val="nil"/>
            </w:tcBorders>
            <w:shd w:val="clear" w:color="auto" w:fill="F2F2F2"/>
            <w:vAlign w:val="center"/>
          </w:tcPr>
          <w:p w:rsidR="00824B08" w:rsidRPr="00824B08" w:rsidRDefault="00824B08" w:rsidP="00824B08">
            <w:pPr>
              <w:tabs>
                <w:tab w:val="left" w:pos="4320"/>
              </w:tabs>
              <w:spacing w:after="0" w:line="480" w:lineRule="auto"/>
              <w:rPr>
                <w:rFonts w:ascii="Times New Roman" w:eastAsia="Calibri" w:hAnsi="Times New Roman" w:cs="Times New Roman"/>
                <w:b/>
                <w:sz w:val="20"/>
                <w:szCs w:val="20"/>
              </w:rPr>
            </w:pPr>
          </w:p>
        </w:tc>
        <w:tc>
          <w:tcPr>
            <w:tcW w:w="1170" w:type="dxa"/>
            <w:tcBorders>
              <w:top w:val="nil"/>
              <w:left w:val="nil"/>
              <w:right w:val="nil"/>
            </w:tcBorders>
            <w:shd w:val="clear" w:color="auto" w:fill="F2F2F2"/>
            <w:noWrap/>
            <w:vAlign w:val="center"/>
          </w:tcPr>
          <w:p w:rsidR="00824B08" w:rsidRPr="00824B08" w:rsidRDefault="00824B08" w:rsidP="00824B08">
            <w:pPr>
              <w:tabs>
                <w:tab w:val="left" w:pos="4320"/>
              </w:tabs>
              <w:spacing w:after="0" w:line="480" w:lineRule="auto"/>
              <w:rPr>
                <w:rFonts w:ascii="Times New Roman" w:eastAsia="Calibri" w:hAnsi="Times New Roman" w:cs="Times New Roman"/>
                <w:b/>
                <w:sz w:val="20"/>
                <w:szCs w:val="20"/>
              </w:rPr>
            </w:pPr>
            <w:r w:rsidRPr="00824B08">
              <w:rPr>
                <w:rFonts w:ascii="Times New Roman" w:eastAsia="Calibri" w:hAnsi="Times New Roman" w:cs="Times New Roman"/>
                <w:b/>
                <w:sz w:val="20"/>
                <w:szCs w:val="20"/>
              </w:rPr>
              <w:t>Control</w:t>
            </w:r>
          </w:p>
        </w:tc>
        <w:tc>
          <w:tcPr>
            <w:tcW w:w="1440" w:type="dxa"/>
            <w:tcBorders>
              <w:top w:val="nil"/>
              <w:left w:val="nil"/>
              <w:right w:val="nil"/>
            </w:tcBorders>
            <w:shd w:val="clear" w:color="auto" w:fill="F2F2F2"/>
            <w:noWrap/>
            <w:vAlign w:val="center"/>
          </w:tcPr>
          <w:p w:rsidR="00824B08" w:rsidRPr="00824B08" w:rsidRDefault="00824B08" w:rsidP="00824B08">
            <w:pPr>
              <w:tabs>
                <w:tab w:val="left" w:pos="4320"/>
              </w:tabs>
              <w:spacing w:after="0" w:line="480" w:lineRule="auto"/>
              <w:jc w:val="center"/>
              <w:rPr>
                <w:rFonts w:ascii="Times New Roman" w:eastAsia="Calibri" w:hAnsi="Times New Roman" w:cs="Times New Roman"/>
                <w:sz w:val="20"/>
                <w:szCs w:val="20"/>
              </w:rPr>
            </w:pPr>
            <w:r w:rsidRPr="00824B08">
              <w:rPr>
                <w:rFonts w:ascii="Times New Roman" w:eastAsia="Calibri" w:hAnsi="Times New Roman" w:cs="Times New Roman"/>
                <w:sz w:val="20"/>
                <w:szCs w:val="20"/>
              </w:rPr>
              <w:t>5/53 (9.4 %)</w:t>
            </w:r>
          </w:p>
        </w:tc>
        <w:tc>
          <w:tcPr>
            <w:tcW w:w="1530" w:type="dxa"/>
            <w:tcBorders>
              <w:top w:val="nil"/>
              <w:left w:val="nil"/>
              <w:right w:val="nil"/>
            </w:tcBorders>
            <w:shd w:val="clear" w:color="auto" w:fill="F2F2F2"/>
            <w:noWrap/>
            <w:vAlign w:val="center"/>
          </w:tcPr>
          <w:p w:rsidR="00824B08" w:rsidRPr="00824B08" w:rsidRDefault="00824B08" w:rsidP="00824B08">
            <w:pPr>
              <w:tabs>
                <w:tab w:val="left" w:pos="4320"/>
              </w:tabs>
              <w:spacing w:after="0" w:line="480" w:lineRule="auto"/>
              <w:jc w:val="center"/>
              <w:rPr>
                <w:rFonts w:ascii="Times New Roman" w:eastAsia="Calibri" w:hAnsi="Times New Roman" w:cs="Times New Roman"/>
                <w:sz w:val="20"/>
                <w:szCs w:val="20"/>
              </w:rPr>
            </w:pPr>
            <w:r w:rsidRPr="00824B08">
              <w:rPr>
                <w:rFonts w:ascii="Times New Roman" w:eastAsia="Calibri" w:hAnsi="Times New Roman" w:cs="Times New Roman"/>
                <w:sz w:val="20"/>
                <w:szCs w:val="20"/>
              </w:rPr>
              <w:t>41/53 (77.4 %)</w:t>
            </w:r>
          </w:p>
        </w:tc>
        <w:tc>
          <w:tcPr>
            <w:tcW w:w="1710" w:type="dxa"/>
            <w:tcBorders>
              <w:top w:val="nil"/>
              <w:left w:val="nil"/>
              <w:right w:val="nil"/>
            </w:tcBorders>
            <w:shd w:val="clear" w:color="auto" w:fill="F2F2F2"/>
            <w:noWrap/>
            <w:vAlign w:val="center"/>
          </w:tcPr>
          <w:p w:rsidR="00824B08" w:rsidRPr="00824B08" w:rsidRDefault="00824B08" w:rsidP="00824B08">
            <w:pPr>
              <w:tabs>
                <w:tab w:val="left" w:pos="4320"/>
              </w:tabs>
              <w:spacing w:after="0" w:line="480" w:lineRule="auto"/>
              <w:jc w:val="center"/>
              <w:rPr>
                <w:rFonts w:ascii="Times New Roman" w:eastAsia="Calibri" w:hAnsi="Times New Roman" w:cs="Times New Roman"/>
                <w:sz w:val="20"/>
                <w:szCs w:val="20"/>
              </w:rPr>
            </w:pPr>
            <w:r w:rsidRPr="00824B08">
              <w:rPr>
                <w:rFonts w:ascii="Times New Roman" w:eastAsia="Calibri" w:hAnsi="Times New Roman" w:cs="Times New Roman"/>
                <w:sz w:val="20"/>
                <w:szCs w:val="20"/>
              </w:rPr>
              <w:t>5/53 (9.4 %)</w:t>
            </w:r>
          </w:p>
        </w:tc>
        <w:tc>
          <w:tcPr>
            <w:tcW w:w="1800" w:type="dxa"/>
            <w:tcBorders>
              <w:top w:val="nil"/>
              <w:left w:val="nil"/>
              <w:right w:val="nil"/>
            </w:tcBorders>
            <w:shd w:val="clear" w:color="auto" w:fill="F2F2F2"/>
            <w:noWrap/>
            <w:vAlign w:val="center"/>
          </w:tcPr>
          <w:p w:rsidR="00824B08" w:rsidRPr="00824B08" w:rsidRDefault="00824B08" w:rsidP="00824B08">
            <w:pPr>
              <w:tabs>
                <w:tab w:val="left" w:pos="4320"/>
              </w:tabs>
              <w:spacing w:after="0" w:line="480" w:lineRule="auto"/>
              <w:jc w:val="center"/>
              <w:rPr>
                <w:rFonts w:ascii="Times New Roman" w:eastAsia="Calibri" w:hAnsi="Times New Roman" w:cs="Times New Roman"/>
                <w:sz w:val="20"/>
                <w:szCs w:val="20"/>
              </w:rPr>
            </w:pPr>
            <w:r w:rsidRPr="00824B08">
              <w:rPr>
                <w:rFonts w:ascii="Times New Roman" w:eastAsia="Calibri" w:hAnsi="Times New Roman" w:cs="Times New Roman"/>
                <w:sz w:val="20"/>
                <w:szCs w:val="20"/>
              </w:rPr>
              <w:t>2/53 (3.8 %)</w:t>
            </w:r>
          </w:p>
        </w:tc>
      </w:tr>
      <w:tr w:rsidR="00824B08" w:rsidRPr="00824B08" w:rsidTr="00C16869">
        <w:trPr>
          <w:trHeight w:val="285"/>
        </w:trPr>
        <w:tc>
          <w:tcPr>
            <w:tcW w:w="1008" w:type="dxa"/>
            <w:vMerge w:val="restart"/>
            <w:tcBorders>
              <w:left w:val="nil"/>
              <w:bottom w:val="single" w:sz="4" w:space="0" w:color="000000"/>
              <w:right w:val="nil"/>
            </w:tcBorders>
            <w:shd w:val="clear" w:color="auto" w:fill="auto"/>
            <w:noWrap/>
            <w:vAlign w:val="center"/>
            <w:hideMark/>
          </w:tcPr>
          <w:p w:rsidR="00824B08" w:rsidRPr="00824B08" w:rsidRDefault="00824B08" w:rsidP="00824B08">
            <w:pPr>
              <w:tabs>
                <w:tab w:val="left" w:pos="4320"/>
              </w:tabs>
              <w:spacing w:after="0" w:line="480" w:lineRule="auto"/>
              <w:rPr>
                <w:rFonts w:ascii="Times New Roman" w:eastAsia="Calibri" w:hAnsi="Times New Roman" w:cs="Times New Roman"/>
                <w:b/>
                <w:sz w:val="20"/>
                <w:szCs w:val="20"/>
              </w:rPr>
            </w:pPr>
            <w:r w:rsidRPr="00824B08">
              <w:rPr>
                <w:rFonts w:ascii="Times New Roman" w:eastAsia="Calibri" w:hAnsi="Times New Roman" w:cs="Times New Roman"/>
                <w:b/>
                <w:sz w:val="20"/>
                <w:szCs w:val="20"/>
              </w:rPr>
              <w:t>Axilla</w:t>
            </w:r>
          </w:p>
        </w:tc>
        <w:tc>
          <w:tcPr>
            <w:tcW w:w="1170" w:type="dxa"/>
            <w:tcBorders>
              <w:left w:val="nil"/>
              <w:right w:val="nil"/>
            </w:tcBorders>
            <w:shd w:val="clear" w:color="auto" w:fill="auto"/>
            <w:noWrap/>
            <w:vAlign w:val="center"/>
          </w:tcPr>
          <w:p w:rsidR="00824B08" w:rsidRPr="00824B08" w:rsidRDefault="00824B08" w:rsidP="00824B08">
            <w:pPr>
              <w:tabs>
                <w:tab w:val="left" w:pos="4320"/>
              </w:tabs>
              <w:spacing w:after="0" w:line="480" w:lineRule="auto"/>
              <w:rPr>
                <w:rFonts w:ascii="Times New Roman" w:eastAsia="Calibri" w:hAnsi="Times New Roman" w:cs="Times New Roman"/>
                <w:b/>
                <w:sz w:val="20"/>
                <w:szCs w:val="20"/>
              </w:rPr>
            </w:pPr>
            <w:r w:rsidRPr="00824B08">
              <w:rPr>
                <w:rFonts w:ascii="Times New Roman" w:eastAsia="Calibri" w:hAnsi="Times New Roman" w:cs="Times New Roman"/>
                <w:b/>
                <w:sz w:val="20"/>
                <w:szCs w:val="20"/>
              </w:rPr>
              <w:t>Bundle</w:t>
            </w:r>
          </w:p>
        </w:tc>
        <w:tc>
          <w:tcPr>
            <w:tcW w:w="1440" w:type="dxa"/>
            <w:tcBorders>
              <w:left w:val="nil"/>
              <w:bottom w:val="nil"/>
              <w:right w:val="nil"/>
            </w:tcBorders>
            <w:shd w:val="clear" w:color="auto" w:fill="auto"/>
            <w:noWrap/>
            <w:vAlign w:val="center"/>
          </w:tcPr>
          <w:p w:rsidR="00824B08" w:rsidRPr="00824B08" w:rsidRDefault="00824B08" w:rsidP="00824B08">
            <w:pPr>
              <w:tabs>
                <w:tab w:val="left" w:pos="4320"/>
              </w:tabs>
              <w:spacing w:after="0" w:line="480" w:lineRule="auto"/>
              <w:jc w:val="center"/>
              <w:rPr>
                <w:rFonts w:ascii="Times New Roman" w:eastAsia="Calibri" w:hAnsi="Times New Roman" w:cs="Times New Roman"/>
                <w:sz w:val="20"/>
                <w:szCs w:val="20"/>
              </w:rPr>
            </w:pPr>
            <w:r w:rsidRPr="00824B08">
              <w:rPr>
                <w:rFonts w:ascii="Times New Roman" w:eastAsia="Calibri" w:hAnsi="Times New Roman" w:cs="Times New Roman"/>
                <w:sz w:val="20"/>
                <w:szCs w:val="20"/>
              </w:rPr>
              <w:t>2/57 (3.5 %)</w:t>
            </w:r>
          </w:p>
        </w:tc>
        <w:tc>
          <w:tcPr>
            <w:tcW w:w="1530" w:type="dxa"/>
            <w:tcBorders>
              <w:left w:val="nil"/>
              <w:bottom w:val="nil"/>
              <w:right w:val="nil"/>
            </w:tcBorders>
            <w:shd w:val="clear" w:color="auto" w:fill="auto"/>
            <w:noWrap/>
            <w:vAlign w:val="center"/>
          </w:tcPr>
          <w:p w:rsidR="00824B08" w:rsidRPr="00824B08" w:rsidRDefault="00824B08" w:rsidP="00824B08">
            <w:pPr>
              <w:tabs>
                <w:tab w:val="left" w:pos="4320"/>
              </w:tabs>
              <w:spacing w:after="0" w:line="480" w:lineRule="auto"/>
              <w:jc w:val="center"/>
              <w:rPr>
                <w:rFonts w:ascii="Times New Roman" w:eastAsia="Calibri" w:hAnsi="Times New Roman" w:cs="Times New Roman"/>
                <w:sz w:val="20"/>
                <w:szCs w:val="20"/>
              </w:rPr>
            </w:pPr>
            <w:r w:rsidRPr="00824B08">
              <w:rPr>
                <w:rFonts w:ascii="Times New Roman" w:eastAsia="Calibri" w:hAnsi="Times New Roman" w:cs="Times New Roman"/>
                <w:sz w:val="20"/>
                <w:szCs w:val="20"/>
              </w:rPr>
              <w:t>51/57 (89.5 %)</w:t>
            </w:r>
          </w:p>
        </w:tc>
        <w:tc>
          <w:tcPr>
            <w:tcW w:w="1710" w:type="dxa"/>
            <w:tcBorders>
              <w:left w:val="nil"/>
              <w:bottom w:val="nil"/>
              <w:right w:val="nil"/>
            </w:tcBorders>
            <w:shd w:val="clear" w:color="auto" w:fill="auto"/>
            <w:noWrap/>
            <w:vAlign w:val="center"/>
          </w:tcPr>
          <w:p w:rsidR="00824B08" w:rsidRPr="00824B08" w:rsidRDefault="00824B08" w:rsidP="00824B08">
            <w:pPr>
              <w:tabs>
                <w:tab w:val="left" w:pos="4320"/>
              </w:tabs>
              <w:spacing w:after="0" w:line="480" w:lineRule="auto"/>
              <w:jc w:val="center"/>
              <w:rPr>
                <w:rFonts w:ascii="Times New Roman" w:eastAsia="Calibri" w:hAnsi="Times New Roman" w:cs="Times New Roman"/>
                <w:sz w:val="20"/>
                <w:szCs w:val="20"/>
              </w:rPr>
            </w:pPr>
            <w:r w:rsidRPr="00824B08">
              <w:rPr>
                <w:rFonts w:ascii="Times New Roman" w:eastAsia="Calibri" w:hAnsi="Times New Roman" w:cs="Times New Roman"/>
                <w:sz w:val="20"/>
                <w:szCs w:val="20"/>
              </w:rPr>
              <w:t>3/57 (5.3 %)</w:t>
            </w:r>
          </w:p>
        </w:tc>
        <w:tc>
          <w:tcPr>
            <w:tcW w:w="1800" w:type="dxa"/>
            <w:tcBorders>
              <w:left w:val="nil"/>
              <w:bottom w:val="nil"/>
              <w:right w:val="nil"/>
            </w:tcBorders>
            <w:shd w:val="clear" w:color="auto" w:fill="auto"/>
            <w:noWrap/>
            <w:vAlign w:val="center"/>
          </w:tcPr>
          <w:p w:rsidR="00824B08" w:rsidRPr="00824B08" w:rsidRDefault="00824B08" w:rsidP="00824B08">
            <w:pPr>
              <w:tabs>
                <w:tab w:val="left" w:pos="4320"/>
              </w:tabs>
              <w:spacing w:after="0" w:line="480" w:lineRule="auto"/>
              <w:jc w:val="center"/>
              <w:rPr>
                <w:rFonts w:ascii="Times New Roman" w:eastAsia="Calibri" w:hAnsi="Times New Roman" w:cs="Times New Roman"/>
                <w:sz w:val="20"/>
                <w:szCs w:val="20"/>
              </w:rPr>
            </w:pPr>
            <w:r w:rsidRPr="00824B08">
              <w:rPr>
                <w:rFonts w:ascii="Times New Roman" w:eastAsia="Calibri" w:hAnsi="Times New Roman" w:cs="Times New Roman"/>
                <w:sz w:val="20"/>
                <w:szCs w:val="20"/>
              </w:rPr>
              <w:t>1/57 (1.8 %)</w:t>
            </w:r>
          </w:p>
        </w:tc>
      </w:tr>
      <w:tr w:rsidR="00824B08" w:rsidRPr="00824B08" w:rsidTr="00C16869">
        <w:trPr>
          <w:trHeight w:val="285"/>
        </w:trPr>
        <w:tc>
          <w:tcPr>
            <w:tcW w:w="1008" w:type="dxa"/>
            <w:vMerge/>
            <w:tcBorders>
              <w:top w:val="nil"/>
              <w:left w:val="nil"/>
              <w:bottom w:val="single" w:sz="4" w:space="0" w:color="auto"/>
              <w:right w:val="nil"/>
            </w:tcBorders>
            <w:vAlign w:val="center"/>
            <w:hideMark/>
          </w:tcPr>
          <w:p w:rsidR="00824B08" w:rsidRPr="00824B08" w:rsidRDefault="00824B08" w:rsidP="00824B08">
            <w:pPr>
              <w:tabs>
                <w:tab w:val="left" w:pos="4320"/>
              </w:tabs>
              <w:spacing w:after="0" w:line="480" w:lineRule="auto"/>
              <w:rPr>
                <w:rFonts w:ascii="Times New Roman" w:eastAsia="Calibri" w:hAnsi="Times New Roman" w:cs="Times New Roman"/>
                <w:b/>
                <w:sz w:val="20"/>
                <w:szCs w:val="20"/>
              </w:rPr>
            </w:pPr>
          </w:p>
        </w:tc>
        <w:tc>
          <w:tcPr>
            <w:tcW w:w="1170" w:type="dxa"/>
            <w:tcBorders>
              <w:top w:val="nil"/>
              <w:left w:val="nil"/>
              <w:bottom w:val="single" w:sz="4" w:space="0" w:color="auto"/>
              <w:right w:val="nil"/>
            </w:tcBorders>
            <w:shd w:val="clear" w:color="auto" w:fill="auto"/>
            <w:noWrap/>
            <w:vAlign w:val="center"/>
          </w:tcPr>
          <w:p w:rsidR="00824B08" w:rsidRPr="00824B08" w:rsidRDefault="00824B08" w:rsidP="00824B08">
            <w:pPr>
              <w:tabs>
                <w:tab w:val="left" w:pos="4320"/>
              </w:tabs>
              <w:spacing w:after="0" w:line="480" w:lineRule="auto"/>
              <w:rPr>
                <w:rFonts w:ascii="Times New Roman" w:eastAsia="Calibri" w:hAnsi="Times New Roman" w:cs="Times New Roman"/>
                <w:b/>
                <w:sz w:val="20"/>
                <w:szCs w:val="20"/>
              </w:rPr>
            </w:pPr>
            <w:r w:rsidRPr="00824B08">
              <w:rPr>
                <w:rFonts w:ascii="Times New Roman" w:eastAsia="Calibri" w:hAnsi="Times New Roman" w:cs="Times New Roman"/>
                <w:b/>
                <w:sz w:val="20"/>
                <w:szCs w:val="20"/>
              </w:rPr>
              <w:t>Control</w:t>
            </w:r>
          </w:p>
        </w:tc>
        <w:tc>
          <w:tcPr>
            <w:tcW w:w="1440" w:type="dxa"/>
            <w:tcBorders>
              <w:top w:val="nil"/>
              <w:left w:val="nil"/>
              <w:bottom w:val="single" w:sz="4" w:space="0" w:color="auto"/>
              <w:right w:val="nil"/>
            </w:tcBorders>
            <w:shd w:val="clear" w:color="auto" w:fill="auto"/>
            <w:noWrap/>
            <w:vAlign w:val="center"/>
          </w:tcPr>
          <w:p w:rsidR="00824B08" w:rsidRPr="00824B08" w:rsidRDefault="00824B08" w:rsidP="00824B08">
            <w:pPr>
              <w:tabs>
                <w:tab w:val="left" w:pos="4320"/>
              </w:tabs>
              <w:spacing w:after="0" w:line="480" w:lineRule="auto"/>
              <w:jc w:val="center"/>
              <w:rPr>
                <w:rFonts w:ascii="Times New Roman" w:eastAsia="Calibri" w:hAnsi="Times New Roman" w:cs="Times New Roman"/>
                <w:sz w:val="20"/>
                <w:szCs w:val="20"/>
              </w:rPr>
            </w:pPr>
            <w:r w:rsidRPr="00824B08">
              <w:rPr>
                <w:rFonts w:ascii="Times New Roman" w:eastAsia="Calibri" w:hAnsi="Times New Roman" w:cs="Times New Roman"/>
                <w:sz w:val="20"/>
                <w:szCs w:val="20"/>
              </w:rPr>
              <w:t>4/53 (7.5 %)</w:t>
            </w:r>
          </w:p>
        </w:tc>
        <w:tc>
          <w:tcPr>
            <w:tcW w:w="1530" w:type="dxa"/>
            <w:tcBorders>
              <w:top w:val="nil"/>
              <w:left w:val="nil"/>
              <w:bottom w:val="single" w:sz="4" w:space="0" w:color="auto"/>
              <w:right w:val="nil"/>
            </w:tcBorders>
            <w:shd w:val="clear" w:color="auto" w:fill="auto"/>
            <w:noWrap/>
            <w:vAlign w:val="center"/>
          </w:tcPr>
          <w:p w:rsidR="00824B08" w:rsidRPr="00824B08" w:rsidRDefault="00824B08" w:rsidP="00824B08">
            <w:pPr>
              <w:tabs>
                <w:tab w:val="left" w:pos="4320"/>
              </w:tabs>
              <w:spacing w:after="0" w:line="480" w:lineRule="auto"/>
              <w:jc w:val="center"/>
              <w:rPr>
                <w:rFonts w:ascii="Times New Roman" w:eastAsia="Calibri" w:hAnsi="Times New Roman" w:cs="Times New Roman"/>
                <w:sz w:val="20"/>
                <w:szCs w:val="20"/>
              </w:rPr>
            </w:pPr>
            <w:r w:rsidRPr="00824B08">
              <w:rPr>
                <w:rFonts w:ascii="Times New Roman" w:eastAsia="Calibri" w:hAnsi="Times New Roman" w:cs="Times New Roman"/>
                <w:sz w:val="20"/>
                <w:szCs w:val="20"/>
              </w:rPr>
              <w:t>44/53 (83.0 %)</w:t>
            </w:r>
          </w:p>
        </w:tc>
        <w:tc>
          <w:tcPr>
            <w:tcW w:w="1710" w:type="dxa"/>
            <w:tcBorders>
              <w:top w:val="nil"/>
              <w:left w:val="nil"/>
              <w:bottom w:val="single" w:sz="4" w:space="0" w:color="auto"/>
              <w:right w:val="nil"/>
            </w:tcBorders>
            <w:shd w:val="clear" w:color="auto" w:fill="auto"/>
            <w:noWrap/>
            <w:vAlign w:val="center"/>
          </w:tcPr>
          <w:p w:rsidR="00824B08" w:rsidRPr="00824B08" w:rsidRDefault="00824B08" w:rsidP="00824B08">
            <w:pPr>
              <w:tabs>
                <w:tab w:val="left" w:pos="4320"/>
              </w:tabs>
              <w:spacing w:after="0" w:line="480" w:lineRule="auto"/>
              <w:jc w:val="center"/>
              <w:rPr>
                <w:rFonts w:ascii="Times New Roman" w:eastAsia="Calibri" w:hAnsi="Times New Roman" w:cs="Times New Roman"/>
                <w:sz w:val="20"/>
                <w:szCs w:val="20"/>
              </w:rPr>
            </w:pPr>
            <w:r w:rsidRPr="00824B08">
              <w:rPr>
                <w:rFonts w:ascii="Times New Roman" w:eastAsia="Calibri" w:hAnsi="Times New Roman" w:cs="Times New Roman"/>
                <w:sz w:val="20"/>
                <w:szCs w:val="20"/>
              </w:rPr>
              <w:t>3/53 (5.7 %)</w:t>
            </w:r>
          </w:p>
        </w:tc>
        <w:tc>
          <w:tcPr>
            <w:tcW w:w="1800" w:type="dxa"/>
            <w:tcBorders>
              <w:top w:val="nil"/>
              <w:left w:val="nil"/>
              <w:bottom w:val="single" w:sz="4" w:space="0" w:color="auto"/>
              <w:right w:val="nil"/>
            </w:tcBorders>
            <w:shd w:val="clear" w:color="auto" w:fill="auto"/>
            <w:noWrap/>
            <w:vAlign w:val="center"/>
          </w:tcPr>
          <w:p w:rsidR="00824B08" w:rsidRPr="00824B08" w:rsidRDefault="00824B08" w:rsidP="00824B08">
            <w:pPr>
              <w:tabs>
                <w:tab w:val="left" w:pos="4320"/>
              </w:tabs>
              <w:spacing w:after="0" w:line="480" w:lineRule="auto"/>
              <w:jc w:val="center"/>
              <w:rPr>
                <w:rFonts w:ascii="Times New Roman" w:eastAsia="Calibri" w:hAnsi="Times New Roman" w:cs="Times New Roman"/>
                <w:sz w:val="20"/>
                <w:szCs w:val="20"/>
              </w:rPr>
            </w:pPr>
            <w:r w:rsidRPr="00824B08">
              <w:rPr>
                <w:rFonts w:ascii="Times New Roman" w:eastAsia="Calibri" w:hAnsi="Times New Roman" w:cs="Times New Roman"/>
                <w:sz w:val="20"/>
                <w:szCs w:val="20"/>
              </w:rPr>
              <w:t>2/53 (3.8 %)</w:t>
            </w:r>
          </w:p>
        </w:tc>
      </w:tr>
    </w:tbl>
    <w:p w:rsidR="00824B08" w:rsidRPr="00824B08" w:rsidRDefault="00824B08" w:rsidP="00824B08">
      <w:pPr>
        <w:spacing w:after="200" w:line="480" w:lineRule="auto"/>
        <w:rPr>
          <w:rFonts w:ascii="Times New Roman" w:eastAsia="Calibri" w:hAnsi="Times New Roman" w:cs="Times New Roman"/>
          <w:b/>
          <w:sz w:val="20"/>
          <w:szCs w:val="20"/>
        </w:rPr>
      </w:pPr>
      <w:r w:rsidRPr="00824B08">
        <w:rPr>
          <w:rFonts w:ascii="Times New Roman" w:eastAsia="Calibri" w:hAnsi="Times New Roman" w:cs="Times New Roman"/>
          <w:sz w:val="20"/>
          <w:szCs w:val="20"/>
        </w:rPr>
        <w:t>Mouthwash was added to the bundle after the first 35 SA carriers were randomized.</w:t>
      </w:r>
      <w:r w:rsidRPr="00824B08">
        <w:rPr>
          <w:rFonts w:ascii="Times New Roman" w:eastAsia="Calibri" w:hAnsi="Times New Roman" w:cs="Times New Roman"/>
          <w:b/>
          <w:sz w:val="20"/>
          <w:szCs w:val="20"/>
        </w:rPr>
        <w:t xml:space="preserve"> </w:t>
      </w:r>
    </w:p>
    <w:p w:rsidR="00824B08" w:rsidRPr="00824B08" w:rsidRDefault="00824B08" w:rsidP="00824B08">
      <w:pPr>
        <w:spacing w:line="480" w:lineRule="auto"/>
        <w:rPr>
          <w:rFonts w:ascii="Times New Roman" w:eastAsia="Calibri" w:hAnsi="Times New Roman" w:cs="Times New Roman"/>
          <w:sz w:val="20"/>
          <w:szCs w:val="20"/>
        </w:rPr>
      </w:pPr>
    </w:p>
    <w:p w:rsidR="00824B08" w:rsidRPr="00824B08" w:rsidRDefault="00824B08" w:rsidP="00824B08">
      <w:pPr>
        <w:spacing w:line="480" w:lineRule="auto"/>
        <w:rPr>
          <w:rFonts w:ascii="Times New Roman" w:eastAsia="Calibri" w:hAnsi="Times New Roman" w:cs="Times New Roman"/>
          <w:sz w:val="20"/>
          <w:szCs w:val="20"/>
        </w:rPr>
      </w:pPr>
      <w:r w:rsidRPr="00824B08">
        <w:rPr>
          <w:rFonts w:ascii="Times New Roman" w:eastAsia="Calibri" w:hAnsi="Times New Roman" w:cs="Times New Roman"/>
          <w:sz w:val="20"/>
          <w:szCs w:val="20"/>
        </w:rPr>
        <w:t>.</w:t>
      </w:r>
      <w:r w:rsidRPr="00824B08">
        <w:rPr>
          <w:rFonts w:ascii="Times New Roman" w:eastAsia="Calibri" w:hAnsi="Times New Roman" w:cs="Times New Roman"/>
          <w:b/>
          <w:sz w:val="20"/>
          <w:szCs w:val="20"/>
        </w:rPr>
        <w:br w:type="page"/>
      </w:r>
      <w:r w:rsidRPr="00824B08">
        <w:rPr>
          <w:rFonts w:ascii="Times New Roman" w:eastAsia="Calibri" w:hAnsi="Times New Roman" w:cs="Times New Roman"/>
          <w:b/>
          <w:sz w:val="20"/>
          <w:szCs w:val="20"/>
        </w:rPr>
        <w:lastRenderedPageBreak/>
        <w:t xml:space="preserve">Supplemental Table 3. Study participants with </w:t>
      </w:r>
      <w:r w:rsidRPr="00824B08">
        <w:rPr>
          <w:rFonts w:ascii="Times New Roman" w:eastAsia="Calibri" w:hAnsi="Times New Roman" w:cs="Times New Roman"/>
          <w:b/>
          <w:i/>
          <w:sz w:val="20"/>
          <w:szCs w:val="20"/>
        </w:rPr>
        <w:t>Staphylococcus aureus</w:t>
      </w:r>
      <w:r w:rsidRPr="00824B08">
        <w:rPr>
          <w:rFonts w:ascii="Times New Roman" w:eastAsia="Calibri" w:hAnsi="Times New Roman" w:cs="Times New Roman"/>
          <w:b/>
          <w:sz w:val="20"/>
          <w:szCs w:val="20"/>
        </w:rPr>
        <w:t xml:space="preserve"> (SA) carriage following treatment, showing subgroup comparisons for whether participants received mouthwash with the decolonization bundle or not. </w:t>
      </w:r>
    </w:p>
    <w:tbl>
      <w:tblPr>
        <w:tblW w:w="9450" w:type="dxa"/>
        <w:tblLayout w:type="fixed"/>
        <w:tblLook w:val="04A0" w:firstRow="1" w:lastRow="0" w:firstColumn="1" w:lastColumn="0" w:noHBand="0" w:noVBand="1"/>
      </w:tblPr>
      <w:tblGrid>
        <w:gridCol w:w="918"/>
        <w:gridCol w:w="2430"/>
        <w:gridCol w:w="1530"/>
        <w:gridCol w:w="1530"/>
        <w:gridCol w:w="2052"/>
        <w:gridCol w:w="108"/>
        <w:gridCol w:w="882"/>
      </w:tblGrid>
      <w:tr w:rsidR="00824B08" w:rsidRPr="00824B08" w:rsidTr="00C16869">
        <w:trPr>
          <w:trHeight w:val="570"/>
        </w:trPr>
        <w:tc>
          <w:tcPr>
            <w:tcW w:w="918" w:type="dxa"/>
            <w:tcBorders>
              <w:left w:val="nil"/>
              <w:right w:val="nil"/>
            </w:tcBorders>
          </w:tcPr>
          <w:p w:rsidR="00824B08" w:rsidRPr="00824B08" w:rsidRDefault="00824B08" w:rsidP="00824B08">
            <w:pPr>
              <w:spacing w:after="0" w:line="480" w:lineRule="auto"/>
              <w:rPr>
                <w:rFonts w:ascii="Times New Roman" w:eastAsia="Times New Roman" w:hAnsi="Times New Roman" w:cs="Times New Roman"/>
                <w:bCs/>
                <w:color w:val="000000"/>
                <w:sz w:val="20"/>
                <w:szCs w:val="20"/>
              </w:rPr>
            </w:pPr>
          </w:p>
        </w:tc>
        <w:tc>
          <w:tcPr>
            <w:tcW w:w="2430" w:type="dxa"/>
            <w:tcBorders>
              <w:left w:val="nil"/>
              <w:right w:val="nil"/>
            </w:tcBorders>
            <w:shd w:val="clear" w:color="auto" w:fill="auto"/>
            <w:noWrap/>
            <w:vAlign w:val="bottom"/>
          </w:tcPr>
          <w:p w:rsidR="00824B08" w:rsidRPr="00824B08" w:rsidDel="001439C7" w:rsidRDefault="00824B08" w:rsidP="00824B08">
            <w:pPr>
              <w:spacing w:after="0" w:line="480" w:lineRule="auto"/>
              <w:rPr>
                <w:rFonts w:ascii="Times New Roman" w:eastAsia="Times New Roman" w:hAnsi="Times New Roman" w:cs="Times New Roman"/>
                <w:bCs/>
                <w:color w:val="000000"/>
                <w:sz w:val="20"/>
                <w:szCs w:val="20"/>
              </w:rPr>
            </w:pPr>
          </w:p>
        </w:tc>
        <w:tc>
          <w:tcPr>
            <w:tcW w:w="3060" w:type="dxa"/>
            <w:gridSpan w:val="2"/>
            <w:tcBorders>
              <w:left w:val="nil"/>
              <w:right w:val="nil"/>
            </w:tcBorders>
            <w:shd w:val="clear" w:color="auto" w:fill="auto"/>
            <w:vAlign w:val="bottom"/>
          </w:tcPr>
          <w:p w:rsidR="00824B08" w:rsidRPr="00824B08" w:rsidRDefault="00824B08" w:rsidP="00824B08">
            <w:pPr>
              <w:spacing w:after="0" w:line="480" w:lineRule="auto"/>
              <w:jc w:val="center"/>
              <w:rPr>
                <w:rFonts w:ascii="Times New Roman" w:eastAsia="Times New Roman" w:hAnsi="Times New Roman" w:cs="Times New Roman"/>
                <w:b/>
                <w:bCs/>
                <w:color w:val="000000"/>
                <w:sz w:val="20"/>
                <w:szCs w:val="20"/>
              </w:rPr>
            </w:pPr>
            <w:r w:rsidRPr="00824B08">
              <w:rPr>
                <w:rFonts w:ascii="Times New Roman" w:eastAsia="Times New Roman" w:hAnsi="Times New Roman" w:cs="Times New Roman"/>
                <w:b/>
                <w:bCs/>
                <w:color w:val="000000"/>
                <w:sz w:val="20"/>
                <w:szCs w:val="20"/>
              </w:rPr>
              <w:t xml:space="preserve">Participants with SA, </w:t>
            </w:r>
          </w:p>
          <w:p w:rsidR="00824B08" w:rsidRPr="00824B08" w:rsidRDefault="00824B08" w:rsidP="00824B08">
            <w:pPr>
              <w:spacing w:after="0" w:line="480" w:lineRule="auto"/>
              <w:jc w:val="center"/>
              <w:rPr>
                <w:rFonts w:ascii="Times New Roman" w:eastAsia="Times New Roman" w:hAnsi="Times New Roman" w:cs="Times New Roman"/>
                <w:b/>
                <w:bCs/>
                <w:color w:val="000000"/>
                <w:sz w:val="20"/>
                <w:szCs w:val="20"/>
              </w:rPr>
            </w:pPr>
            <w:r w:rsidRPr="00824B08">
              <w:rPr>
                <w:rFonts w:ascii="Times New Roman" w:eastAsia="Times New Roman" w:hAnsi="Times New Roman" w:cs="Times New Roman"/>
                <w:b/>
                <w:bCs/>
                <w:color w:val="000000"/>
                <w:sz w:val="20"/>
                <w:szCs w:val="20"/>
              </w:rPr>
              <w:t>proportion (%)</w:t>
            </w:r>
          </w:p>
        </w:tc>
        <w:tc>
          <w:tcPr>
            <w:tcW w:w="2052" w:type="dxa"/>
            <w:tcBorders>
              <w:left w:val="nil"/>
              <w:right w:val="nil"/>
            </w:tcBorders>
          </w:tcPr>
          <w:p w:rsidR="00824B08" w:rsidRPr="00824B08" w:rsidRDefault="00824B08" w:rsidP="00824B08">
            <w:pPr>
              <w:spacing w:after="0" w:line="480" w:lineRule="auto"/>
              <w:jc w:val="center"/>
              <w:rPr>
                <w:rFonts w:ascii="Times New Roman" w:eastAsia="Times New Roman" w:hAnsi="Times New Roman" w:cs="Times New Roman"/>
                <w:b/>
                <w:bCs/>
                <w:color w:val="000000"/>
                <w:sz w:val="20"/>
                <w:szCs w:val="20"/>
              </w:rPr>
            </w:pPr>
          </w:p>
        </w:tc>
        <w:tc>
          <w:tcPr>
            <w:tcW w:w="990" w:type="dxa"/>
            <w:gridSpan w:val="2"/>
            <w:tcBorders>
              <w:left w:val="nil"/>
              <w:right w:val="nil"/>
            </w:tcBorders>
            <w:shd w:val="clear" w:color="auto" w:fill="auto"/>
            <w:vAlign w:val="bottom"/>
          </w:tcPr>
          <w:p w:rsidR="00824B08" w:rsidRPr="00824B08" w:rsidRDefault="00824B08" w:rsidP="00824B08">
            <w:pPr>
              <w:spacing w:after="0" w:line="480" w:lineRule="auto"/>
              <w:jc w:val="center"/>
              <w:rPr>
                <w:rFonts w:ascii="Times New Roman" w:eastAsia="Times New Roman" w:hAnsi="Times New Roman" w:cs="Times New Roman"/>
                <w:b/>
                <w:bCs/>
                <w:color w:val="000000"/>
                <w:sz w:val="20"/>
                <w:szCs w:val="20"/>
              </w:rPr>
            </w:pPr>
          </w:p>
        </w:tc>
      </w:tr>
      <w:tr w:rsidR="00824B08" w:rsidRPr="00824B08" w:rsidTr="00C16869">
        <w:trPr>
          <w:trHeight w:val="570"/>
        </w:trPr>
        <w:tc>
          <w:tcPr>
            <w:tcW w:w="918" w:type="dxa"/>
            <w:tcBorders>
              <w:left w:val="nil"/>
              <w:bottom w:val="single" w:sz="4" w:space="0" w:color="auto"/>
              <w:right w:val="nil"/>
            </w:tcBorders>
          </w:tcPr>
          <w:p w:rsidR="00824B08" w:rsidRPr="00824B08" w:rsidRDefault="00824B08" w:rsidP="00824B08">
            <w:pPr>
              <w:spacing w:after="0" w:line="480" w:lineRule="auto"/>
              <w:rPr>
                <w:rFonts w:ascii="Times New Roman" w:eastAsia="Times New Roman" w:hAnsi="Times New Roman" w:cs="Times New Roman"/>
                <w:b/>
                <w:bCs/>
                <w:color w:val="000000"/>
                <w:sz w:val="20"/>
                <w:szCs w:val="20"/>
              </w:rPr>
            </w:pPr>
            <w:r w:rsidRPr="00824B08">
              <w:rPr>
                <w:rFonts w:ascii="Times New Roman" w:eastAsia="Times New Roman" w:hAnsi="Times New Roman" w:cs="Times New Roman"/>
                <w:b/>
                <w:bCs/>
                <w:color w:val="000000"/>
                <w:sz w:val="20"/>
                <w:szCs w:val="20"/>
              </w:rPr>
              <w:t>Site(s)</w:t>
            </w:r>
          </w:p>
        </w:tc>
        <w:tc>
          <w:tcPr>
            <w:tcW w:w="2430" w:type="dxa"/>
            <w:tcBorders>
              <w:left w:val="nil"/>
              <w:bottom w:val="single" w:sz="4" w:space="0" w:color="auto"/>
              <w:right w:val="nil"/>
            </w:tcBorders>
            <w:shd w:val="clear" w:color="auto" w:fill="auto"/>
            <w:noWrap/>
            <w:vAlign w:val="bottom"/>
            <w:hideMark/>
          </w:tcPr>
          <w:p w:rsidR="00824B08" w:rsidRPr="00824B08" w:rsidRDefault="00824B08" w:rsidP="00824B08">
            <w:pPr>
              <w:spacing w:after="0" w:line="480" w:lineRule="auto"/>
              <w:rPr>
                <w:rFonts w:ascii="Times New Roman" w:eastAsia="Times New Roman" w:hAnsi="Times New Roman" w:cs="Times New Roman"/>
                <w:b/>
                <w:bCs/>
                <w:color w:val="000000"/>
                <w:sz w:val="20"/>
                <w:szCs w:val="20"/>
              </w:rPr>
            </w:pPr>
            <w:r w:rsidRPr="00824B08">
              <w:rPr>
                <w:rFonts w:ascii="Times New Roman" w:eastAsia="Times New Roman" w:hAnsi="Times New Roman" w:cs="Times New Roman"/>
                <w:b/>
                <w:bCs/>
                <w:color w:val="000000"/>
                <w:sz w:val="20"/>
                <w:szCs w:val="20"/>
              </w:rPr>
              <w:t>Mouthwash use in bundle</w:t>
            </w:r>
          </w:p>
        </w:tc>
        <w:tc>
          <w:tcPr>
            <w:tcW w:w="1530" w:type="dxa"/>
            <w:tcBorders>
              <w:left w:val="nil"/>
              <w:bottom w:val="single" w:sz="4" w:space="0" w:color="auto"/>
              <w:right w:val="nil"/>
            </w:tcBorders>
            <w:shd w:val="clear" w:color="auto" w:fill="auto"/>
            <w:vAlign w:val="bottom"/>
            <w:hideMark/>
          </w:tcPr>
          <w:p w:rsidR="00824B08" w:rsidRPr="00824B08" w:rsidRDefault="00824B08" w:rsidP="00824B08">
            <w:pPr>
              <w:spacing w:after="0" w:line="480" w:lineRule="auto"/>
              <w:rPr>
                <w:rFonts w:ascii="Times New Roman" w:eastAsia="Times New Roman" w:hAnsi="Times New Roman" w:cs="Times New Roman"/>
                <w:b/>
                <w:bCs/>
                <w:color w:val="000000"/>
                <w:sz w:val="20"/>
                <w:szCs w:val="20"/>
              </w:rPr>
            </w:pPr>
            <w:r w:rsidRPr="00824B08">
              <w:rPr>
                <w:rFonts w:ascii="Times New Roman" w:eastAsia="Times New Roman" w:hAnsi="Times New Roman" w:cs="Times New Roman"/>
                <w:b/>
                <w:bCs/>
                <w:color w:val="000000"/>
                <w:sz w:val="20"/>
                <w:szCs w:val="20"/>
              </w:rPr>
              <w:t>Decolonization</w:t>
            </w:r>
          </w:p>
          <w:p w:rsidR="00824B08" w:rsidRPr="00824B08" w:rsidRDefault="00824B08" w:rsidP="00824B08">
            <w:pPr>
              <w:spacing w:after="0" w:line="480" w:lineRule="auto"/>
              <w:rPr>
                <w:rFonts w:ascii="Times New Roman" w:eastAsia="Times New Roman" w:hAnsi="Times New Roman" w:cs="Times New Roman"/>
                <w:b/>
                <w:bCs/>
                <w:color w:val="000000"/>
                <w:sz w:val="20"/>
                <w:szCs w:val="20"/>
              </w:rPr>
            </w:pPr>
            <w:r w:rsidRPr="00824B08">
              <w:rPr>
                <w:rFonts w:ascii="Times New Roman" w:eastAsia="Times New Roman" w:hAnsi="Times New Roman" w:cs="Times New Roman"/>
                <w:b/>
                <w:bCs/>
                <w:color w:val="000000"/>
                <w:sz w:val="20"/>
                <w:szCs w:val="20"/>
              </w:rPr>
              <w:t>bundle group</w:t>
            </w:r>
          </w:p>
        </w:tc>
        <w:tc>
          <w:tcPr>
            <w:tcW w:w="1530" w:type="dxa"/>
            <w:tcBorders>
              <w:left w:val="nil"/>
              <w:bottom w:val="single" w:sz="4" w:space="0" w:color="auto"/>
              <w:right w:val="nil"/>
            </w:tcBorders>
            <w:shd w:val="clear" w:color="auto" w:fill="auto"/>
            <w:noWrap/>
            <w:vAlign w:val="bottom"/>
            <w:hideMark/>
          </w:tcPr>
          <w:p w:rsidR="00824B08" w:rsidRPr="00824B08" w:rsidRDefault="00824B08" w:rsidP="00824B08">
            <w:pPr>
              <w:spacing w:after="0" w:line="480" w:lineRule="auto"/>
              <w:rPr>
                <w:rFonts w:ascii="Times New Roman" w:eastAsia="Times New Roman" w:hAnsi="Times New Roman" w:cs="Times New Roman"/>
                <w:b/>
                <w:bCs/>
                <w:color w:val="000000"/>
                <w:sz w:val="20"/>
                <w:szCs w:val="20"/>
              </w:rPr>
            </w:pPr>
            <w:r w:rsidRPr="00824B08">
              <w:rPr>
                <w:rFonts w:ascii="Times New Roman" w:eastAsia="Times New Roman" w:hAnsi="Times New Roman" w:cs="Times New Roman"/>
                <w:b/>
                <w:bCs/>
                <w:color w:val="000000"/>
                <w:sz w:val="20"/>
                <w:szCs w:val="20"/>
              </w:rPr>
              <w:t>Control group</w:t>
            </w:r>
          </w:p>
        </w:tc>
        <w:tc>
          <w:tcPr>
            <w:tcW w:w="2160" w:type="dxa"/>
            <w:gridSpan w:val="2"/>
            <w:tcBorders>
              <w:left w:val="nil"/>
              <w:bottom w:val="single" w:sz="4" w:space="0" w:color="auto"/>
              <w:right w:val="nil"/>
            </w:tcBorders>
          </w:tcPr>
          <w:p w:rsidR="00824B08" w:rsidRPr="00824B08" w:rsidRDefault="00824B08" w:rsidP="00824B08">
            <w:pPr>
              <w:spacing w:after="0" w:line="480" w:lineRule="auto"/>
              <w:jc w:val="center"/>
              <w:rPr>
                <w:rFonts w:ascii="Times New Roman" w:eastAsia="Times New Roman" w:hAnsi="Times New Roman" w:cs="Times New Roman"/>
                <w:b/>
                <w:bCs/>
                <w:color w:val="000000"/>
                <w:sz w:val="20"/>
                <w:szCs w:val="20"/>
              </w:rPr>
            </w:pPr>
            <w:r w:rsidRPr="00824B08">
              <w:rPr>
                <w:rFonts w:ascii="Times New Roman" w:eastAsia="Times New Roman" w:hAnsi="Times New Roman" w:cs="Times New Roman"/>
                <w:b/>
                <w:bCs/>
                <w:color w:val="000000"/>
                <w:sz w:val="20"/>
                <w:szCs w:val="20"/>
              </w:rPr>
              <w:t>Absolute difference</w:t>
            </w:r>
          </w:p>
          <w:p w:rsidR="00824B08" w:rsidRPr="00824B08" w:rsidRDefault="00824B08" w:rsidP="00824B08">
            <w:pPr>
              <w:spacing w:after="0" w:line="480" w:lineRule="auto"/>
              <w:jc w:val="center"/>
              <w:rPr>
                <w:rFonts w:ascii="Times New Roman" w:eastAsia="Times New Roman" w:hAnsi="Times New Roman" w:cs="Times New Roman"/>
                <w:b/>
                <w:bCs/>
                <w:color w:val="000000"/>
                <w:sz w:val="20"/>
                <w:szCs w:val="20"/>
              </w:rPr>
            </w:pPr>
            <w:r w:rsidRPr="00824B08">
              <w:rPr>
                <w:rFonts w:ascii="Times New Roman" w:eastAsia="Times New Roman" w:hAnsi="Times New Roman" w:cs="Times New Roman"/>
                <w:b/>
                <w:bCs/>
                <w:color w:val="000000"/>
                <w:sz w:val="20"/>
                <w:szCs w:val="20"/>
              </w:rPr>
              <w:t>[95% CI]</w:t>
            </w:r>
          </w:p>
        </w:tc>
        <w:tc>
          <w:tcPr>
            <w:tcW w:w="882" w:type="dxa"/>
            <w:tcBorders>
              <w:left w:val="nil"/>
              <w:bottom w:val="single" w:sz="4" w:space="0" w:color="auto"/>
              <w:right w:val="nil"/>
            </w:tcBorders>
            <w:shd w:val="clear" w:color="auto" w:fill="auto"/>
            <w:vAlign w:val="bottom"/>
            <w:hideMark/>
          </w:tcPr>
          <w:p w:rsidR="00824B08" w:rsidRPr="00824B08" w:rsidRDefault="00824B08" w:rsidP="00824B08">
            <w:pPr>
              <w:spacing w:after="0" w:line="480" w:lineRule="auto"/>
              <w:jc w:val="center"/>
              <w:rPr>
                <w:rFonts w:ascii="Times New Roman" w:eastAsia="Times New Roman" w:hAnsi="Times New Roman" w:cs="Times New Roman"/>
                <w:b/>
                <w:bCs/>
                <w:color w:val="000000"/>
                <w:sz w:val="20"/>
                <w:szCs w:val="20"/>
              </w:rPr>
            </w:pPr>
            <w:r w:rsidRPr="00824B08">
              <w:rPr>
                <w:rFonts w:ascii="Times New Roman" w:eastAsia="Times New Roman" w:hAnsi="Times New Roman" w:cs="Times New Roman"/>
                <w:b/>
                <w:bCs/>
                <w:color w:val="000000"/>
                <w:sz w:val="20"/>
                <w:szCs w:val="20"/>
              </w:rPr>
              <w:t>p-value for inter-action</w:t>
            </w:r>
          </w:p>
        </w:tc>
      </w:tr>
      <w:tr w:rsidR="00824B08" w:rsidRPr="00824B08" w:rsidTr="00C16869">
        <w:trPr>
          <w:trHeight w:val="285"/>
        </w:trPr>
        <w:tc>
          <w:tcPr>
            <w:tcW w:w="918" w:type="dxa"/>
            <w:tcBorders>
              <w:top w:val="nil"/>
              <w:left w:val="nil"/>
              <w:bottom w:val="nil"/>
              <w:right w:val="nil"/>
            </w:tcBorders>
            <w:vAlign w:val="center"/>
          </w:tcPr>
          <w:p w:rsidR="00824B08" w:rsidRPr="00824B08" w:rsidRDefault="00824B08" w:rsidP="00824B08">
            <w:pPr>
              <w:spacing w:after="0" w:line="480" w:lineRule="auto"/>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 xml:space="preserve">Any site </w:t>
            </w:r>
          </w:p>
        </w:tc>
        <w:tc>
          <w:tcPr>
            <w:tcW w:w="2430" w:type="dxa"/>
            <w:tcBorders>
              <w:top w:val="nil"/>
              <w:left w:val="nil"/>
              <w:bottom w:val="nil"/>
              <w:right w:val="nil"/>
            </w:tcBorders>
            <w:shd w:val="clear" w:color="auto" w:fill="auto"/>
            <w:noWrap/>
            <w:vAlign w:val="center"/>
            <w:hideMark/>
          </w:tcPr>
          <w:p w:rsidR="00824B08" w:rsidRPr="00824B08" w:rsidRDefault="00824B08" w:rsidP="00824B08">
            <w:pPr>
              <w:spacing w:after="0" w:line="480" w:lineRule="auto"/>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Overall</w:t>
            </w:r>
          </w:p>
        </w:tc>
        <w:tc>
          <w:tcPr>
            <w:tcW w:w="1530" w:type="dxa"/>
            <w:tcBorders>
              <w:top w:val="nil"/>
              <w:left w:val="nil"/>
              <w:bottom w:val="nil"/>
              <w:right w:val="nil"/>
            </w:tcBorders>
            <w:shd w:val="clear" w:color="auto" w:fill="auto"/>
            <w:noWrap/>
            <w:vAlign w:val="center"/>
          </w:tcPr>
          <w:p w:rsidR="00824B08" w:rsidRPr="00824B08" w:rsidRDefault="00824B08" w:rsidP="00824B08">
            <w:pPr>
              <w:spacing w:after="0" w:line="480" w:lineRule="auto"/>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16/57 (28.1%)</w:t>
            </w:r>
          </w:p>
        </w:tc>
        <w:tc>
          <w:tcPr>
            <w:tcW w:w="1530" w:type="dxa"/>
            <w:tcBorders>
              <w:top w:val="nil"/>
              <w:left w:val="nil"/>
              <w:bottom w:val="nil"/>
              <w:right w:val="nil"/>
            </w:tcBorders>
            <w:shd w:val="clear" w:color="auto" w:fill="auto"/>
            <w:noWrap/>
            <w:vAlign w:val="center"/>
          </w:tcPr>
          <w:p w:rsidR="00824B08" w:rsidRPr="00824B08" w:rsidRDefault="00824B08" w:rsidP="00824B08">
            <w:pPr>
              <w:spacing w:after="0" w:line="480" w:lineRule="auto"/>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40/53 (75.5%)</w:t>
            </w:r>
          </w:p>
        </w:tc>
        <w:tc>
          <w:tcPr>
            <w:tcW w:w="2052" w:type="dxa"/>
            <w:tcBorders>
              <w:top w:val="nil"/>
              <w:left w:val="nil"/>
              <w:bottom w:val="nil"/>
              <w:right w:val="nil"/>
            </w:tcBorders>
            <w:vAlign w:val="center"/>
          </w:tcPr>
          <w:p w:rsidR="00824B08" w:rsidRPr="00824B08" w:rsidRDefault="00824B08" w:rsidP="00824B08">
            <w:pPr>
              <w:spacing w:after="0" w:line="480" w:lineRule="auto"/>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-47.4% [-62.9, -29.6]</w:t>
            </w:r>
          </w:p>
        </w:tc>
        <w:tc>
          <w:tcPr>
            <w:tcW w:w="990" w:type="dxa"/>
            <w:gridSpan w:val="2"/>
            <w:tcBorders>
              <w:top w:val="nil"/>
              <w:left w:val="nil"/>
              <w:bottom w:val="nil"/>
              <w:right w:val="nil"/>
            </w:tcBorders>
            <w:shd w:val="clear" w:color="auto" w:fill="auto"/>
            <w:noWrap/>
            <w:vAlign w:val="center"/>
            <w:hideMark/>
          </w:tcPr>
          <w:p w:rsidR="00824B08" w:rsidRPr="00824B08" w:rsidRDefault="00824B08" w:rsidP="00824B08">
            <w:pPr>
              <w:spacing w:after="0" w:line="480" w:lineRule="auto"/>
              <w:jc w:val="center"/>
              <w:rPr>
                <w:rFonts w:ascii="Times New Roman" w:eastAsia="Times New Roman" w:hAnsi="Times New Roman" w:cs="Times New Roman"/>
                <w:color w:val="000000"/>
                <w:sz w:val="20"/>
                <w:szCs w:val="20"/>
              </w:rPr>
            </w:pPr>
          </w:p>
        </w:tc>
      </w:tr>
      <w:tr w:rsidR="00824B08" w:rsidRPr="00824B08" w:rsidTr="00C16869">
        <w:trPr>
          <w:trHeight w:val="285"/>
        </w:trPr>
        <w:tc>
          <w:tcPr>
            <w:tcW w:w="918" w:type="dxa"/>
            <w:tcBorders>
              <w:top w:val="nil"/>
              <w:left w:val="nil"/>
              <w:bottom w:val="nil"/>
              <w:right w:val="nil"/>
            </w:tcBorders>
          </w:tcPr>
          <w:p w:rsidR="00824B08" w:rsidRPr="00824B08" w:rsidRDefault="00824B08" w:rsidP="00824B08">
            <w:pPr>
              <w:spacing w:after="0" w:line="480" w:lineRule="auto"/>
              <w:ind w:left="345"/>
              <w:rPr>
                <w:rFonts w:ascii="Times New Roman" w:eastAsia="Times New Roman" w:hAnsi="Times New Roman" w:cs="Times New Roman"/>
                <w:color w:val="000000"/>
                <w:sz w:val="20"/>
                <w:szCs w:val="20"/>
              </w:rPr>
            </w:pPr>
          </w:p>
        </w:tc>
        <w:tc>
          <w:tcPr>
            <w:tcW w:w="2430" w:type="dxa"/>
            <w:tcBorders>
              <w:top w:val="nil"/>
              <w:left w:val="nil"/>
              <w:bottom w:val="nil"/>
              <w:right w:val="nil"/>
            </w:tcBorders>
            <w:shd w:val="clear" w:color="auto" w:fill="auto"/>
            <w:noWrap/>
            <w:vAlign w:val="center"/>
            <w:hideMark/>
          </w:tcPr>
          <w:p w:rsidR="00824B08" w:rsidRPr="00824B08" w:rsidRDefault="00824B08" w:rsidP="00824B08">
            <w:pPr>
              <w:spacing w:after="0" w:line="480" w:lineRule="auto"/>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 xml:space="preserve">   No-mouthwash period</w:t>
            </w:r>
          </w:p>
        </w:tc>
        <w:tc>
          <w:tcPr>
            <w:tcW w:w="1530" w:type="dxa"/>
            <w:tcBorders>
              <w:top w:val="nil"/>
              <w:left w:val="nil"/>
              <w:bottom w:val="nil"/>
              <w:right w:val="nil"/>
            </w:tcBorders>
            <w:shd w:val="clear" w:color="auto" w:fill="auto"/>
            <w:noWrap/>
            <w:vAlign w:val="center"/>
          </w:tcPr>
          <w:p w:rsidR="00824B08" w:rsidRPr="00824B08" w:rsidRDefault="00824B08" w:rsidP="00824B08">
            <w:pPr>
              <w:spacing w:after="0" w:line="480" w:lineRule="auto"/>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3/15 (20.0%)</w:t>
            </w:r>
          </w:p>
        </w:tc>
        <w:tc>
          <w:tcPr>
            <w:tcW w:w="1530" w:type="dxa"/>
            <w:tcBorders>
              <w:top w:val="nil"/>
              <w:left w:val="nil"/>
              <w:bottom w:val="nil"/>
              <w:right w:val="nil"/>
            </w:tcBorders>
            <w:shd w:val="clear" w:color="auto" w:fill="auto"/>
            <w:noWrap/>
            <w:vAlign w:val="center"/>
          </w:tcPr>
          <w:p w:rsidR="00824B08" w:rsidRPr="00824B08" w:rsidRDefault="00824B08" w:rsidP="00824B08">
            <w:pPr>
              <w:spacing w:after="0" w:line="480" w:lineRule="auto"/>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12/15 (80.0%)</w:t>
            </w:r>
          </w:p>
        </w:tc>
        <w:tc>
          <w:tcPr>
            <w:tcW w:w="2052" w:type="dxa"/>
            <w:tcBorders>
              <w:top w:val="nil"/>
              <w:left w:val="nil"/>
              <w:bottom w:val="nil"/>
              <w:right w:val="nil"/>
            </w:tcBorders>
            <w:vAlign w:val="center"/>
          </w:tcPr>
          <w:p w:rsidR="00824B08" w:rsidRPr="00824B08" w:rsidRDefault="00824B08" w:rsidP="00824B08">
            <w:pPr>
              <w:spacing w:after="0" w:line="480" w:lineRule="auto"/>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-60.0% [-84.6, -22.9]</w:t>
            </w:r>
          </w:p>
        </w:tc>
        <w:tc>
          <w:tcPr>
            <w:tcW w:w="990" w:type="dxa"/>
            <w:gridSpan w:val="2"/>
            <w:tcBorders>
              <w:top w:val="nil"/>
              <w:left w:val="nil"/>
              <w:bottom w:val="nil"/>
              <w:right w:val="nil"/>
            </w:tcBorders>
            <w:shd w:val="clear" w:color="auto" w:fill="auto"/>
            <w:noWrap/>
            <w:vAlign w:val="center"/>
            <w:hideMark/>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p>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0.72</w:t>
            </w:r>
          </w:p>
        </w:tc>
      </w:tr>
      <w:tr w:rsidR="00824B08" w:rsidRPr="00824B08" w:rsidTr="00C16869">
        <w:trPr>
          <w:trHeight w:val="285"/>
        </w:trPr>
        <w:tc>
          <w:tcPr>
            <w:tcW w:w="918" w:type="dxa"/>
            <w:tcBorders>
              <w:top w:val="nil"/>
              <w:left w:val="nil"/>
              <w:bottom w:val="nil"/>
              <w:right w:val="nil"/>
            </w:tcBorders>
          </w:tcPr>
          <w:p w:rsidR="00824B08" w:rsidRPr="00824B08" w:rsidRDefault="00824B08" w:rsidP="00824B08">
            <w:pPr>
              <w:spacing w:after="0" w:line="480" w:lineRule="auto"/>
              <w:ind w:left="345"/>
              <w:rPr>
                <w:rFonts w:ascii="Times New Roman" w:eastAsia="Times New Roman" w:hAnsi="Times New Roman" w:cs="Times New Roman"/>
                <w:color w:val="000000"/>
                <w:sz w:val="20"/>
                <w:szCs w:val="20"/>
              </w:rPr>
            </w:pPr>
          </w:p>
        </w:tc>
        <w:tc>
          <w:tcPr>
            <w:tcW w:w="2430" w:type="dxa"/>
            <w:tcBorders>
              <w:top w:val="nil"/>
              <w:left w:val="nil"/>
              <w:bottom w:val="nil"/>
              <w:right w:val="nil"/>
            </w:tcBorders>
            <w:shd w:val="clear" w:color="auto" w:fill="auto"/>
            <w:noWrap/>
            <w:vAlign w:val="center"/>
            <w:hideMark/>
          </w:tcPr>
          <w:p w:rsidR="00824B08" w:rsidRPr="00824B08" w:rsidRDefault="00824B08" w:rsidP="00824B08">
            <w:pPr>
              <w:spacing w:after="0" w:line="480" w:lineRule="auto"/>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 xml:space="preserve">   Mouthwash period</w:t>
            </w:r>
          </w:p>
        </w:tc>
        <w:tc>
          <w:tcPr>
            <w:tcW w:w="1530" w:type="dxa"/>
            <w:tcBorders>
              <w:top w:val="nil"/>
              <w:left w:val="nil"/>
              <w:bottom w:val="nil"/>
              <w:right w:val="nil"/>
            </w:tcBorders>
            <w:shd w:val="clear" w:color="auto" w:fill="auto"/>
            <w:noWrap/>
            <w:vAlign w:val="center"/>
          </w:tcPr>
          <w:p w:rsidR="00824B08" w:rsidRPr="00824B08" w:rsidRDefault="00824B08" w:rsidP="00824B08">
            <w:pPr>
              <w:spacing w:after="0" w:line="480" w:lineRule="auto"/>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13/42 (31.0%)</w:t>
            </w:r>
          </w:p>
        </w:tc>
        <w:tc>
          <w:tcPr>
            <w:tcW w:w="1530" w:type="dxa"/>
            <w:tcBorders>
              <w:top w:val="nil"/>
              <w:left w:val="nil"/>
              <w:bottom w:val="nil"/>
              <w:right w:val="nil"/>
            </w:tcBorders>
            <w:shd w:val="clear" w:color="auto" w:fill="auto"/>
            <w:noWrap/>
            <w:vAlign w:val="center"/>
          </w:tcPr>
          <w:p w:rsidR="00824B08" w:rsidRPr="00824B08" w:rsidRDefault="00824B08" w:rsidP="00824B08">
            <w:pPr>
              <w:spacing w:after="0" w:line="480" w:lineRule="auto"/>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28/38 (73.7%)</w:t>
            </w:r>
          </w:p>
        </w:tc>
        <w:tc>
          <w:tcPr>
            <w:tcW w:w="2052" w:type="dxa"/>
            <w:tcBorders>
              <w:top w:val="nil"/>
              <w:left w:val="nil"/>
              <w:bottom w:val="nil"/>
              <w:right w:val="nil"/>
            </w:tcBorders>
            <w:vAlign w:val="center"/>
          </w:tcPr>
          <w:p w:rsidR="00824B08" w:rsidRPr="00824B08" w:rsidRDefault="00824B08" w:rsidP="00824B08">
            <w:pPr>
              <w:spacing w:after="0" w:line="480" w:lineRule="auto"/>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-42.7% [-61.3, -21.3]</w:t>
            </w:r>
          </w:p>
        </w:tc>
        <w:tc>
          <w:tcPr>
            <w:tcW w:w="990" w:type="dxa"/>
            <w:gridSpan w:val="2"/>
            <w:tcBorders>
              <w:top w:val="nil"/>
              <w:left w:val="nil"/>
              <w:bottom w:val="nil"/>
              <w:right w:val="nil"/>
            </w:tcBorders>
            <w:shd w:val="clear" w:color="auto" w:fill="auto"/>
            <w:noWrap/>
            <w:vAlign w:val="center"/>
            <w:hideMark/>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 xml:space="preserve">  </w:t>
            </w:r>
          </w:p>
        </w:tc>
      </w:tr>
      <w:tr w:rsidR="00824B08" w:rsidRPr="00824B08" w:rsidTr="00C16869">
        <w:trPr>
          <w:trHeight w:val="285"/>
        </w:trPr>
        <w:tc>
          <w:tcPr>
            <w:tcW w:w="918" w:type="dxa"/>
            <w:tcBorders>
              <w:top w:val="nil"/>
              <w:left w:val="nil"/>
              <w:bottom w:val="nil"/>
              <w:right w:val="nil"/>
            </w:tcBorders>
            <w:vAlign w:val="center"/>
          </w:tcPr>
          <w:p w:rsidR="00824B08" w:rsidRPr="00824B08" w:rsidRDefault="00824B08" w:rsidP="00824B08">
            <w:pPr>
              <w:spacing w:after="0" w:line="480" w:lineRule="auto"/>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Throat</w:t>
            </w:r>
          </w:p>
        </w:tc>
        <w:tc>
          <w:tcPr>
            <w:tcW w:w="2430" w:type="dxa"/>
            <w:tcBorders>
              <w:top w:val="nil"/>
              <w:left w:val="nil"/>
              <w:bottom w:val="nil"/>
              <w:right w:val="nil"/>
            </w:tcBorders>
            <w:shd w:val="clear" w:color="auto" w:fill="auto"/>
            <w:noWrap/>
            <w:vAlign w:val="center"/>
            <w:hideMark/>
          </w:tcPr>
          <w:p w:rsidR="00824B08" w:rsidRPr="00824B08" w:rsidRDefault="00824B08" w:rsidP="00824B08">
            <w:pPr>
              <w:spacing w:after="0" w:line="480" w:lineRule="auto"/>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Overall</w:t>
            </w:r>
          </w:p>
        </w:tc>
        <w:tc>
          <w:tcPr>
            <w:tcW w:w="1530" w:type="dxa"/>
            <w:tcBorders>
              <w:top w:val="nil"/>
              <w:left w:val="nil"/>
              <w:bottom w:val="nil"/>
              <w:right w:val="nil"/>
            </w:tcBorders>
            <w:shd w:val="clear" w:color="auto" w:fill="auto"/>
            <w:noWrap/>
            <w:vAlign w:val="center"/>
          </w:tcPr>
          <w:p w:rsidR="00824B08" w:rsidRPr="00824B08" w:rsidRDefault="00824B08" w:rsidP="00824B08">
            <w:pPr>
              <w:spacing w:after="0" w:line="480" w:lineRule="auto"/>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9/57 (15.8%)</w:t>
            </w:r>
          </w:p>
        </w:tc>
        <w:tc>
          <w:tcPr>
            <w:tcW w:w="1530" w:type="dxa"/>
            <w:tcBorders>
              <w:top w:val="nil"/>
              <w:left w:val="nil"/>
              <w:bottom w:val="nil"/>
              <w:right w:val="nil"/>
            </w:tcBorders>
            <w:shd w:val="clear" w:color="auto" w:fill="auto"/>
            <w:noWrap/>
            <w:vAlign w:val="center"/>
          </w:tcPr>
          <w:p w:rsidR="00824B08" w:rsidRPr="00824B08" w:rsidRDefault="00824B08" w:rsidP="00824B08">
            <w:pPr>
              <w:spacing w:after="0" w:line="480" w:lineRule="auto"/>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13/53 (24.5%)</w:t>
            </w:r>
          </w:p>
        </w:tc>
        <w:tc>
          <w:tcPr>
            <w:tcW w:w="2052" w:type="dxa"/>
            <w:tcBorders>
              <w:top w:val="nil"/>
              <w:left w:val="nil"/>
              <w:bottom w:val="nil"/>
              <w:right w:val="nil"/>
            </w:tcBorders>
            <w:vAlign w:val="center"/>
          </w:tcPr>
          <w:p w:rsidR="00824B08" w:rsidRPr="00824B08" w:rsidRDefault="00824B08" w:rsidP="00824B08">
            <w:pPr>
              <w:spacing w:after="0" w:line="480" w:lineRule="auto"/>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 xml:space="preserve">  -8.7% [-27.1, 10.2]</w:t>
            </w:r>
          </w:p>
        </w:tc>
        <w:tc>
          <w:tcPr>
            <w:tcW w:w="990" w:type="dxa"/>
            <w:gridSpan w:val="2"/>
            <w:tcBorders>
              <w:top w:val="nil"/>
              <w:left w:val="nil"/>
              <w:bottom w:val="nil"/>
              <w:right w:val="nil"/>
            </w:tcBorders>
            <w:shd w:val="clear" w:color="auto" w:fill="auto"/>
            <w:noWrap/>
            <w:vAlign w:val="center"/>
          </w:tcPr>
          <w:p w:rsidR="00824B08" w:rsidRPr="00824B08" w:rsidRDefault="00824B08" w:rsidP="00824B08">
            <w:pPr>
              <w:spacing w:after="0" w:line="480" w:lineRule="auto"/>
              <w:jc w:val="center"/>
              <w:rPr>
                <w:rFonts w:ascii="Times New Roman" w:eastAsia="Times New Roman" w:hAnsi="Times New Roman" w:cs="Times New Roman"/>
                <w:color w:val="000000"/>
                <w:sz w:val="20"/>
                <w:szCs w:val="20"/>
              </w:rPr>
            </w:pPr>
          </w:p>
        </w:tc>
      </w:tr>
      <w:tr w:rsidR="00824B08" w:rsidRPr="00824B08" w:rsidTr="00C16869">
        <w:trPr>
          <w:trHeight w:val="285"/>
        </w:trPr>
        <w:tc>
          <w:tcPr>
            <w:tcW w:w="918" w:type="dxa"/>
            <w:tcBorders>
              <w:top w:val="nil"/>
              <w:left w:val="nil"/>
              <w:right w:val="nil"/>
            </w:tcBorders>
          </w:tcPr>
          <w:p w:rsidR="00824B08" w:rsidRPr="00824B08" w:rsidRDefault="00824B08" w:rsidP="00824B08">
            <w:pPr>
              <w:spacing w:after="0" w:line="480" w:lineRule="auto"/>
              <w:ind w:left="360"/>
              <w:rPr>
                <w:rFonts w:ascii="Times New Roman" w:eastAsia="Times New Roman" w:hAnsi="Times New Roman" w:cs="Times New Roman"/>
                <w:color w:val="000000"/>
                <w:sz w:val="20"/>
                <w:szCs w:val="20"/>
              </w:rPr>
            </w:pPr>
          </w:p>
        </w:tc>
        <w:tc>
          <w:tcPr>
            <w:tcW w:w="2430" w:type="dxa"/>
            <w:tcBorders>
              <w:top w:val="nil"/>
              <w:left w:val="nil"/>
              <w:right w:val="nil"/>
            </w:tcBorders>
            <w:shd w:val="clear" w:color="auto" w:fill="auto"/>
            <w:noWrap/>
            <w:vAlign w:val="center"/>
            <w:hideMark/>
          </w:tcPr>
          <w:p w:rsidR="00824B08" w:rsidRPr="00824B08" w:rsidRDefault="00824B08" w:rsidP="00824B08">
            <w:pPr>
              <w:spacing w:after="0" w:line="480" w:lineRule="auto"/>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 xml:space="preserve">   No-mouthwash period</w:t>
            </w:r>
          </w:p>
        </w:tc>
        <w:tc>
          <w:tcPr>
            <w:tcW w:w="1530" w:type="dxa"/>
            <w:tcBorders>
              <w:top w:val="nil"/>
              <w:left w:val="nil"/>
              <w:right w:val="nil"/>
            </w:tcBorders>
            <w:shd w:val="clear" w:color="auto" w:fill="auto"/>
            <w:noWrap/>
            <w:vAlign w:val="center"/>
          </w:tcPr>
          <w:p w:rsidR="00824B08" w:rsidRPr="00824B08" w:rsidRDefault="00824B08" w:rsidP="00824B08">
            <w:pPr>
              <w:spacing w:after="0" w:line="480" w:lineRule="auto"/>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3/15 (20.0%)</w:t>
            </w:r>
          </w:p>
        </w:tc>
        <w:tc>
          <w:tcPr>
            <w:tcW w:w="1530" w:type="dxa"/>
            <w:tcBorders>
              <w:top w:val="nil"/>
              <w:left w:val="nil"/>
              <w:right w:val="nil"/>
            </w:tcBorders>
            <w:shd w:val="clear" w:color="auto" w:fill="auto"/>
            <w:noWrap/>
            <w:vAlign w:val="center"/>
          </w:tcPr>
          <w:p w:rsidR="00824B08" w:rsidRPr="00824B08" w:rsidRDefault="00824B08" w:rsidP="00824B08">
            <w:pPr>
              <w:spacing w:after="0" w:line="480" w:lineRule="auto"/>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3/15 (20.0%)</w:t>
            </w:r>
          </w:p>
        </w:tc>
        <w:tc>
          <w:tcPr>
            <w:tcW w:w="2052" w:type="dxa"/>
            <w:tcBorders>
              <w:top w:val="nil"/>
              <w:left w:val="nil"/>
              <w:right w:val="nil"/>
            </w:tcBorders>
            <w:vAlign w:val="center"/>
          </w:tcPr>
          <w:p w:rsidR="00824B08" w:rsidRPr="00824B08" w:rsidRDefault="00824B08" w:rsidP="00824B08">
            <w:pPr>
              <w:spacing w:after="0" w:line="480" w:lineRule="auto"/>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 xml:space="preserve">  0.0% [-37.4, 37.4]</w:t>
            </w:r>
          </w:p>
        </w:tc>
        <w:tc>
          <w:tcPr>
            <w:tcW w:w="990" w:type="dxa"/>
            <w:gridSpan w:val="2"/>
            <w:tcBorders>
              <w:top w:val="nil"/>
              <w:left w:val="nil"/>
              <w:right w:val="nil"/>
            </w:tcBorders>
            <w:shd w:val="clear" w:color="auto" w:fill="auto"/>
            <w:noWrap/>
            <w:vAlign w:val="center"/>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p>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0.85</w:t>
            </w:r>
          </w:p>
        </w:tc>
      </w:tr>
      <w:tr w:rsidR="00824B08" w:rsidRPr="00824B08" w:rsidTr="00C16869">
        <w:trPr>
          <w:trHeight w:val="585"/>
        </w:trPr>
        <w:tc>
          <w:tcPr>
            <w:tcW w:w="918" w:type="dxa"/>
            <w:tcBorders>
              <w:top w:val="nil"/>
              <w:left w:val="nil"/>
              <w:bottom w:val="single" w:sz="4" w:space="0" w:color="auto"/>
              <w:right w:val="nil"/>
            </w:tcBorders>
          </w:tcPr>
          <w:p w:rsidR="00824B08" w:rsidRPr="00824B08" w:rsidRDefault="00824B08" w:rsidP="00824B08">
            <w:pPr>
              <w:spacing w:after="0" w:line="480" w:lineRule="auto"/>
              <w:ind w:left="360"/>
              <w:rPr>
                <w:rFonts w:ascii="Times New Roman" w:eastAsia="Times New Roman" w:hAnsi="Times New Roman" w:cs="Times New Roman"/>
                <w:color w:val="000000"/>
                <w:sz w:val="20"/>
                <w:szCs w:val="20"/>
              </w:rPr>
            </w:pPr>
          </w:p>
        </w:tc>
        <w:tc>
          <w:tcPr>
            <w:tcW w:w="2430" w:type="dxa"/>
            <w:tcBorders>
              <w:top w:val="nil"/>
              <w:left w:val="nil"/>
              <w:bottom w:val="single" w:sz="4" w:space="0" w:color="auto"/>
              <w:right w:val="nil"/>
            </w:tcBorders>
            <w:shd w:val="clear" w:color="auto" w:fill="auto"/>
            <w:noWrap/>
            <w:vAlign w:val="center"/>
            <w:hideMark/>
          </w:tcPr>
          <w:p w:rsidR="00824B08" w:rsidRPr="00824B08" w:rsidRDefault="00824B08" w:rsidP="00824B08">
            <w:pPr>
              <w:spacing w:after="0" w:line="480" w:lineRule="auto"/>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 xml:space="preserve">   Mouthwash period</w:t>
            </w:r>
          </w:p>
        </w:tc>
        <w:tc>
          <w:tcPr>
            <w:tcW w:w="1530" w:type="dxa"/>
            <w:tcBorders>
              <w:top w:val="nil"/>
              <w:left w:val="nil"/>
              <w:bottom w:val="single" w:sz="4" w:space="0" w:color="auto"/>
              <w:right w:val="nil"/>
            </w:tcBorders>
            <w:shd w:val="clear" w:color="auto" w:fill="auto"/>
            <w:noWrap/>
            <w:vAlign w:val="center"/>
          </w:tcPr>
          <w:p w:rsidR="00824B08" w:rsidRPr="00824B08" w:rsidRDefault="00824B08" w:rsidP="00824B08">
            <w:pPr>
              <w:spacing w:after="0" w:line="480" w:lineRule="auto"/>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6/42 (14.3%)</w:t>
            </w:r>
          </w:p>
        </w:tc>
        <w:tc>
          <w:tcPr>
            <w:tcW w:w="1530" w:type="dxa"/>
            <w:tcBorders>
              <w:top w:val="nil"/>
              <w:left w:val="nil"/>
              <w:bottom w:val="single" w:sz="4" w:space="0" w:color="auto"/>
              <w:right w:val="nil"/>
            </w:tcBorders>
            <w:shd w:val="clear" w:color="auto" w:fill="auto"/>
            <w:noWrap/>
            <w:vAlign w:val="center"/>
          </w:tcPr>
          <w:p w:rsidR="00824B08" w:rsidRPr="00824B08" w:rsidRDefault="00824B08" w:rsidP="00824B08">
            <w:pPr>
              <w:spacing w:after="0" w:line="480" w:lineRule="auto"/>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10/38 (26.3%)</w:t>
            </w:r>
          </w:p>
        </w:tc>
        <w:tc>
          <w:tcPr>
            <w:tcW w:w="2052" w:type="dxa"/>
            <w:tcBorders>
              <w:top w:val="nil"/>
              <w:left w:val="nil"/>
              <w:bottom w:val="single" w:sz="4" w:space="0" w:color="auto"/>
              <w:right w:val="nil"/>
            </w:tcBorders>
            <w:vAlign w:val="center"/>
          </w:tcPr>
          <w:p w:rsidR="00824B08" w:rsidRPr="00824B08" w:rsidRDefault="00824B08" w:rsidP="00824B08">
            <w:pPr>
              <w:spacing w:after="0" w:line="480" w:lineRule="auto"/>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-12.0% [-33.2, 10.2]</w:t>
            </w:r>
          </w:p>
        </w:tc>
        <w:tc>
          <w:tcPr>
            <w:tcW w:w="990" w:type="dxa"/>
            <w:gridSpan w:val="2"/>
            <w:tcBorders>
              <w:top w:val="nil"/>
              <w:left w:val="nil"/>
              <w:bottom w:val="single" w:sz="4" w:space="0" w:color="auto"/>
              <w:right w:val="nil"/>
            </w:tcBorders>
            <w:shd w:val="clear" w:color="auto" w:fill="auto"/>
            <w:noWrap/>
            <w:vAlign w:val="center"/>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p>
        </w:tc>
      </w:tr>
    </w:tbl>
    <w:p w:rsidR="00824B08" w:rsidRPr="00824B08" w:rsidRDefault="00824B08" w:rsidP="00824B08">
      <w:pPr>
        <w:spacing w:after="200" w:line="480" w:lineRule="auto"/>
        <w:rPr>
          <w:rFonts w:ascii="Times New Roman" w:eastAsia="Calibri" w:hAnsi="Times New Roman" w:cs="Times New Roman"/>
          <w:sz w:val="20"/>
          <w:szCs w:val="20"/>
        </w:rPr>
      </w:pPr>
      <w:r w:rsidRPr="00824B08">
        <w:rPr>
          <w:rFonts w:ascii="Times New Roman" w:eastAsia="Calibri" w:hAnsi="Times New Roman" w:cs="Times New Roman"/>
          <w:sz w:val="20"/>
          <w:szCs w:val="20"/>
        </w:rPr>
        <w:t xml:space="preserve">In this table we are comparing if the proportions are different overall in the two study groups overall, and by study period, before and after mouthwash added to bundle. </w:t>
      </w:r>
    </w:p>
    <w:p w:rsidR="00824B08" w:rsidRPr="00824B08" w:rsidRDefault="00824B08" w:rsidP="00824B08">
      <w:pPr>
        <w:spacing w:after="200" w:line="480" w:lineRule="auto"/>
        <w:rPr>
          <w:rFonts w:ascii="Times New Roman" w:eastAsia="Calibri" w:hAnsi="Times New Roman" w:cs="Times New Roman"/>
          <w:sz w:val="20"/>
          <w:szCs w:val="20"/>
        </w:rPr>
      </w:pPr>
      <w:r w:rsidRPr="00824B08">
        <w:rPr>
          <w:rFonts w:ascii="Times New Roman" w:eastAsia="Calibri" w:hAnsi="Times New Roman" w:cs="Times New Roman"/>
          <w:sz w:val="20"/>
          <w:szCs w:val="20"/>
        </w:rPr>
        <w:t xml:space="preserve">Mouthwash was added to the bundle after the first 35 SA carriers were randomized. The interaction between the change in treatment protocol and treatment group was not significant for all sites. </w:t>
      </w:r>
      <w:r w:rsidRPr="00824B08">
        <w:rPr>
          <w:rFonts w:ascii="Times New Roman" w:eastAsia="Calibri" w:hAnsi="Times New Roman" w:cs="Times New Roman"/>
          <w:b/>
          <w:sz w:val="20"/>
          <w:szCs w:val="20"/>
        </w:rPr>
        <w:br w:type="page"/>
      </w:r>
      <w:r w:rsidRPr="00824B08">
        <w:rPr>
          <w:rFonts w:ascii="Times New Roman" w:eastAsia="Calibri" w:hAnsi="Times New Roman" w:cs="Times New Roman"/>
          <w:b/>
          <w:sz w:val="20"/>
          <w:szCs w:val="20"/>
        </w:rPr>
        <w:lastRenderedPageBreak/>
        <w:t>Supplemental Table 4a. Participant reported adverse drug events (ADEs) and strength of ADE by component for decolonization bundle group.</w:t>
      </w:r>
    </w:p>
    <w:tbl>
      <w:tblPr>
        <w:tblW w:w="9108" w:type="dxa"/>
        <w:tblLayout w:type="fixed"/>
        <w:tblLook w:val="04A0" w:firstRow="1" w:lastRow="0" w:firstColumn="1" w:lastColumn="0" w:noHBand="0" w:noVBand="1"/>
      </w:tblPr>
      <w:tblGrid>
        <w:gridCol w:w="3348"/>
        <w:gridCol w:w="1800"/>
        <w:gridCol w:w="1998"/>
        <w:gridCol w:w="1962"/>
      </w:tblGrid>
      <w:tr w:rsidR="00824B08" w:rsidRPr="00824B08" w:rsidTr="00C16869">
        <w:trPr>
          <w:trHeight w:val="285"/>
        </w:trPr>
        <w:tc>
          <w:tcPr>
            <w:tcW w:w="3348" w:type="dxa"/>
            <w:tcBorders>
              <w:top w:val="nil"/>
              <w:left w:val="nil"/>
              <w:bottom w:val="nil"/>
              <w:right w:val="nil"/>
            </w:tcBorders>
            <w:shd w:val="clear" w:color="auto" w:fill="auto"/>
            <w:vAlign w:val="bottom"/>
            <w:hideMark/>
          </w:tcPr>
          <w:p w:rsidR="00824B08" w:rsidRPr="00824B08" w:rsidRDefault="00824B08" w:rsidP="00824B08">
            <w:pPr>
              <w:spacing w:after="0" w:line="240" w:lineRule="auto"/>
              <w:jc w:val="center"/>
              <w:rPr>
                <w:rFonts w:ascii="Times New Roman" w:eastAsia="Times New Roman" w:hAnsi="Times New Roman" w:cs="Times New Roman"/>
                <w:b/>
                <w:bCs/>
                <w:color w:val="000000"/>
                <w:sz w:val="16"/>
                <w:szCs w:val="16"/>
              </w:rPr>
            </w:pPr>
          </w:p>
        </w:tc>
        <w:tc>
          <w:tcPr>
            <w:tcW w:w="5760" w:type="dxa"/>
            <w:gridSpan w:val="3"/>
            <w:tcBorders>
              <w:left w:val="nil"/>
              <w:right w:val="nil"/>
            </w:tcBorders>
            <w:shd w:val="clear" w:color="auto" w:fill="auto"/>
            <w:vAlign w:val="center"/>
            <w:hideMark/>
          </w:tcPr>
          <w:p w:rsidR="00824B08" w:rsidRPr="00824B08" w:rsidRDefault="00824B08" w:rsidP="00824B08">
            <w:pPr>
              <w:spacing w:after="0" w:line="240" w:lineRule="auto"/>
              <w:jc w:val="center"/>
              <w:rPr>
                <w:rFonts w:ascii="Times New Roman" w:eastAsia="Times New Roman" w:hAnsi="Times New Roman" w:cs="Times New Roman"/>
                <w:b/>
                <w:bCs/>
                <w:sz w:val="20"/>
                <w:szCs w:val="20"/>
              </w:rPr>
            </w:pPr>
            <w:r w:rsidRPr="00824B08">
              <w:rPr>
                <w:rFonts w:ascii="Times New Roman" w:eastAsia="Times New Roman" w:hAnsi="Times New Roman" w:cs="Times New Roman"/>
                <w:b/>
                <w:bCs/>
                <w:sz w:val="20"/>
                <w:szCs w:val="20"/>
              </w:rPr>
              <w:t>Strength of Effect</w:t>
            </w:r>
          </w:p>
        </w:tc>
      </w:tr>
      <w:tr w:rsidR="00824B08" w:rsidRPr="00824B08" w:rsidTr="00C16869">
        <w:trPr>
          <w:trHeight w:val="285"/>
        </w:trPr>
        <w:tc>
          <w:tcPr>
            <w:tcW w:w="3348" w:type="dxa"/>
            <w:tcBorders>
              <w:top w:val="nil"/>
              <w:left w:val="nil"/>
              <w:right w:val="nil"/>
            </w:tcBorders>
            <w:shd w:val="clear" w:color="auto" w:fill="auto"/>
            <w:vAlign w:val="bottom"/>
            <w:hideMark/>
          </w:tcPr>
          <w:p w:rsidR="00824B08" w:rsidRPr="00824B08" w:rsidRDefault="00824B08" w:rsidP="00824B08">
            <w:pPr>
              <w:spacing w:after="0" w:line="240" w:lineRule="auto"/>
              <w:ind w:left="345"/>
              <w:rPr>
                <w:rFonts w:ascii="Times New Roman" w:eastAsia="Times New Roman" w:hAnsi="Times New Roman" w:cs="Times New Roman"/>
                <w:b/>
                <w:bCs/>
                <w:color w:val="000000"/>
                <w:sz w:val="20"/>
                <w:szCs w:val="20"/>
              </w:rPr>
            </w:pPr>
            <w:r w:rsidRPr="00824B08">
              <w:rPr>
                <w:rFonts w:ascii="Times New Roman" w:eastAsia="Times New Roman" w:hAnsi="Times New Roman" w:cs="Times New Roman"/>
                <w:b/>
                <w:bCs/>
                <w:color w:val="000000"/>
                <w:sz w:val="20"/>
                <w:szCs w:val="20"/>
              </w:rPr>
              <w:t>Component and ADE</w:t>
            </w:r>
          </w:p>
        </w:tc>
        <w:tc>
          <w:tcPr>
            <w:tcW w:w="1800" w:type="dxa"/>
            <w:tcBorders>
              <w:top w:val="nil"/>
              <w:left w:val="nil"/>
              <w:right w:val="nil"/>
            </w:tcBorders>
            <w:shd w:val="clear" w:color="auto" w:fill="auto"/>
            <w:vAlign w:val="bottom"/>
            <w:hideMark/>
          </w:tcPr>
          <w:p w:rsidR="00824B08" w:rsidRPr="00824B08" w:rsidRDefault="00824B08" w:rsidP="00824B08">
            <w:pPr>
              <w:spacing w:after="0" w:line="240" w:lineRule="auto"/>
              <w:jc w:val="center"/>
              <w:rPr>
                <w:rFonts w:ascii="Times New Roman" w:eastAsia="Times New Roman" w:hAnsi="Times New Roman" w:cs="Times New Roman"/>
                <w:b/>
                <w:bCs/>
                <w:color w:val="000000"/>
                <w:sz w:val="20"/>
                <w:szCs w:val="20"/>
              </w:rPr>
            </w:pPr>
            <w:r w:rsidRPr="00824B08">
              <w:rPr>
                <w:rFonts w:ascii="Times New Roman" w:eastAsia="Times New Roman" w:hAnsi="Times New Roman" w:cs="Times New Roman"/>
                <w:b/>
                <w:bCs/>
                <w:color w:val="000000"/>
                <w:sz w:val="20"/>
                <w:szCs w:val="20"/>
              </w:rPr>
              <w:t>Mild</w:t>
            </w:r>
          </w:p>
        </w:tc>
        <w:tc>
          <w:tcPr>
            <w:tcW w:w="1998" w:type="dxa"/>
            <w:tcBorders>
              <w:top w:val="nil"/>
              <w:left w:val="nil"/>
              <w:right w:val="nil"/>
            </w:tcBorders>
            <w:shd w:val="clear" w:color="auto" w:fill="auto"/>
            <w:vAlign w:val="bottom"/>
            <w:hideMark/>
          </w:tcPr>
          <w:p w:rsidR="00824B08" w:rsidRPr="00824B08" w:rsidRDefault="00824B08" w:rsidP="00824B08">
            <w:pPr>
              <w:spacing w:after="0" w:line="240" w:lineRule="auto"/>
              <w:jc w:val="center"/>
              <w:rPr>
                <w:rFonts w:ascii="Times New Roman" w:eastAsia="Times New Roman" w:hAnsi="Times New Roman" w:cs="Times New Roman"/>
                <w:b/>
                <w:bCs/>
                <w:color w:val="000000"/>
                <w:sz w:val="20"/>
                <w:szCs w:val="20"/>
              </w:rPr>
            </w:pPr>
            <w:r w:rsidRPr="00824B08">
              <w:rPr>
                <w:rFonts w:ascii="Times New Roman" w:eastAsia="Times New Roman" w:hAnsi="Times New Roman" w:cs="Times New Roman"/>
                <w:b/>
                <w:bCs/>
                <w:color w:val="000000"/>
                <w:sz w:val="20"/>
                <w:szCs w:val="20"/>
              </w:rPr>
              <w:t>Moderate</w:t>
            </w:r>
          </w:p>
        </w:tc>
        <w:tc>
          <w:tcPr>
            <w:tcW w:w="1962" w:type="dxa"/>
            <w:tcBorders>
              <w:top w:val="nil"/>
              <w:left w:val="nil"/>
              <w:right w:val="nil"/>
            </w:tcBorders>
            <w:shd w:val="clear" w:color="auto" w:fill="auto"/>
            <w:vAlign w:val="bottom"/>
            <w:hideMark/>
          </w:tcPr>
          <w:p w:rsidR="00824B08" w:rsidRPr="00824B08" w:rsidRDefault="00824B08" w:rsidP="00824B08">
            <w:pPr>
              <w:spacing w:after="0" w:line="240" w:lineRule="auto"/>
              <w:jc w:val="center"/>
              <w:rPr>
                <w:rFonts w:ascii="Times New Roman" w:eastAsia="Times New Roman" w:hAnsi="Times New Roman" w:cs="Times New Roman"/>
                <w:b/>
                <w:bCs/>
                <w:color w:val="000000"/>
                <w:sz w:val="20"/>
                <w:szCs w:val="20"/>
              </w:rPr>
            </w:pPr>
            <w:r w:rsidRPr="00824B08">
              <w:rPr>
                <w:rFonts w:ascii="Times New Roman" w:eastAsia="Times New Roman" w:hAnsi="Times New Roman" w:cs="Times New Roman"/>
                <w:b/>
                <w:bCs/>
                <w:color w:val="000000"/>
                <w:sz w:val="20"/>
                <w:szCs w:val="20"/>
              </w:rPr>
              <w:t>Severe</w:t>
            </w:r>
          </w:p>
        </w:tc>
      </w:tr>
      <w:tr w:rsidR="00824B08" w:rsidRPr="00824B08" w:rsidTr="00C16869">
        <w:trPr>
          <w:trHeight w:val="315"/>
        </w:trPr>
        <w:tc>
          <w:tcPr>
            <w:tcW w:w="9108" w:type="dxa"/>
            <w:gridSpan w:val="4"/>
            <w:tcBorders>
              <w:left w:val="nil"/>
              <w:right w:val="nil"/>
            </w:tcBorders>
            <w:shd w:val="clear" w:color="auto" w:fill="auto"/>
            <w:noWrap/>
            <w:vAlign w:val="bottom"/>
            <w:hideMark/>
          </w:tcPr>
          <w:tbl>
            <w:tblPr>
              <w:tblW w:w="9189" w:type="dxa"/>
              <w:tblLayout w:type="fixed"/>
              <w:tblLook w:val="04A0" w:firstRow="1" w:lastRow="0" w:firstColumn="1" w:lastColumn="0" w:noHBand="0" w:noVBand="1"/>
            </w:tblPr>
            <w:tblGrid>
              <w:gridCol w:w="3240"/>
              <w:gridCol w:w="1800"/>
              <w:gridCol w:w="1994"/>
              <w:gridCol w:w="2155"/>
            </w:tblGrid>
            <w:tr w:rsidR="00824B08" w:rsidRPr="00824B08" w:rsidTr="00C16869">
              <w:trPr>
                <w:trHeight w:val="287"/>
              </w:trPr>
              <w:tc>
                <w:tcPr>
                  <w:tcW w:w="9189" w:type="dxa"/>
                  <w:gridSpan w:val="4"/>
                  <w:tcBorders>
                    <w:top w:val="single" w:sz="4" w:space="0" w:color="auto"/>
                    <w:left w:val="nil"/>
                    <w:right w:val="nil"/>
                  </w:tcBorders>
                  <w:shd w:val="clear" w:color="auto" w:fill="EEECE1"/>
                  <w:noWrap/>
                  <w:vAlign w:val="bottom"/>
                </w:tcPr>
                <w:p w:rsidR="00824B08" w:rsidRPr="00824B08" w:rsidRDefault="00824B08" w:rsidP="00824B08">
                  <w:pPr>
                    <w:spacing w:after="0" w:line="240" w:lineRule="auto"/>
                    <w:rPr>
                      <w:rFonts w:ascii="Times New Roman" w:eastAsia="Times New Roman" w:hAnsi="Times New Roman" w:cs="Times New Roman"/>
                      <w:b/>
                      <w:color w:val="000000"/>
                      <w:sz w:val="20"/>
                      <w:szCs w:val="20"/>
                    </w:rPr>
                  </w:pPr>
                </w:p>
              </w:tc>
            </w:tr>
            <w:tr w:rsidR="00824B08" w:rsidRPr="00824B08" w:rsidTr="00C16869">
              <w:trPr>
                <w:trHeight w:val="287"/>
              </w:trPr>
              <w:tc>
                <w:tcPr>
                  <w:tcW w:w="9189" w:type="dxa"/>
                  <w:gridSpan w:val="4"/>
                  <w:tcBorders>
                    <w:left w:val="nil"/>
                    <w:right w:val="nil"/>
                  </w:tcBorders>
                  <w:shd w:val="clear" w:color="auto" w:fill="EEECE1"/>
                  <w:noWrap/>
                  <w:vAlign w:val="bottom"/>
                  <w:hideMark/>
                </w:tcPr>
                <w:p w:rsidR="00824B08" w:rsidRPr="00824B08" w:rsidRDefault="00824B08" w:rsidP="00824B08">
                  <w:pPr>
                    <w:spacing w:after="0" w:line="240" w:lineRule="auto"/>
                    <w:rPr>
                      <w:rFonts w:ascii="Times New Roman" w:eastAsia="Times New Roman" w:hAnsi="Times New Roman" w:cs="Times New Roman"/>
                      <w:color w:val="000000"/>
                      <w:sz w:val="20"/>
                      <w:szCs w:val="20"/>
                    </w:rPr>
                  </w:pPr>
                  <w:r w:rsidRPr="00824B08">
                    <w:rPr>
                      <w:rFonts w:ascii="Times New Roman" w:eastAsia="Times New Roman" w:hAnsi="Times New Roman" w:cs="Times New Roman"/>
                      <w:b/>
                      <w:color w:val="000000"/>
                      <w:sz w:val="20"/>
                      <w:szCs w:val="20"/>
                    </w:rPr>
                    <w:t>Mupirocin nasal ointment (N = 57)</w:t>
                  </w:r>
                  <w:r w:rsidRPr="00824B08">
                    <w:rPr>
                      <w:rFonts w:ascii="Times New Roman" w:eastAsia="Times New Roman" w:hAnsi="Times New Roman" w:cs="Times New Roman"/>
                      <w:color w:val="000000"/>
                      <w:sz w:val="20"/>
                      <w:szCs w:val="20"/>
                    </w:rPr>
                    <w:t xml:space="preserve"> </w:t>
                  </w:r>
                </w:p>
              </w:tc>
            </w:tr>
            <w:tr w:rsidR="00824B08" w:rsidRPr="00824B08" w:rsidTr="00C16869">
              <w:trPr>
                <w:trHeight w:val="287"/>
              </w:trPr>
              <w:tc>
                <w:tcPr>
                  <w:tcW w:w="3240" w:type="dxa"/>
                  <w:tcBorders>
                    <w:left w:val="nil"/>
                    <w:bottom w:val="nil"/>
                    <w:right w:val="nil"/>
                  </w:tcBorders>
                  <w:shd w:val="clear" w:color="auto" w:fill="auto"/>
                  <w:noWrap/>
                  <w:vAlign w:val="bottom"/>
                  <w:hideMark/>
                </w:tcPr>
                <w:p w:rsidR="00824B08" w:rsidRPr="00824B08" w:rsidRDefault="00824B08" w:rsidP="00824B08">
                  <w:pPr>
                    <w:spacing w:after="0" w:line="240" w:lineRule="auto"/>
                    <w:rPr>
                      <w:rFonts w:ascii="Times New Roman" w:eastAsia="Times New Roman" w:hAnsi="Times New Roman" w:cs="Times New Roman"/>
                      <w:b/>
                      <w:color w:val="000000"/>
                      <w:sz w:val="20"/>
                      <w:szCs w:val="20"/>
                    </w:rPr>
                  </w:pPr>
                  <w:r w:rsidRPr="00824B08">
                    <w:rPr>
                      <w:rFonts w:ascii="Times New Roman" w:eastAsia="Times New Roman" w:hAnsi="Times New Roman" w:cs="Times New Roman"/>
                      <w:b/>
                      <w:color w:val="000000"/>
                      <w:sz w:val="20"/>
                      <w:szCs w:val="20"/>
                    </w:rPr>
                    <w:t>Burning</w:t>
                  </w:r>
                </w:p>
              </w:tc>
              <w:tc>
                <w:tcPr>
                  <w:tcW w:w="1800" w:type="dxa"/>
                  <w:tcBorders>
                    <w:left w:val="nil"/>
                    <w:bottom w:val="nil"/>
                    <w:right w:val="nil"/>
                  </w:tcBorders>
                  <w:shd w:val="clear" w:color="auto" w:fill="auto"/>
                  <w:noWrap/>
                  <w:vAlign w:val="bottom"/>
                  <w:hideMark/>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2 (3.5 %)</w:t>
                  </w:r>
                </w:p>
              </w:tc>
              <w:tc>
                <w:tcPr>
                  <w:tcW w:w="1994" w:type="dxa"/>
                  <w:tcBorders>
                    <w:left w:val="nil"/>
                    <w:bottom w:val="nil"/>
                    <w:right w:val="nil"/>
                  </w:tcBorders>
                  <w:shd w:val="clear" w:color="auto" w:fill="auto"/>
                  <w:noWrap/>
                  <w:vAlign w:val="bottom"/>
                  <w:hideMark/>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0 (0.0 %)</w:t>
                  </w:r>
                </w:p>
              </w:tc>
              <w:tc>
                <w:tcPr>
                  <w:tcW w:w="2155" w:type="dxa"/>
                  <w:tcBorders>
                    <w:left w:val="nil"/>
                    <w:bottom w:val="nil"/>
                    <w:right w:val="nil"/>
                  </w:tcBorders>
                  <w:shd w:val="clear" w:color="auto" w:fill="auto"/>
                  <w:noWrap/>
                  <w:vAlign w:val="bottom"/>
                  <w:hideMark/>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0 (0.0 %)</w:t>
                  </w:r>
                </w:p>
              </w:tc>
            </w:tr>
            <w:tr w:rsidR="00824B08" w:rsidRPr="00824B08" w:rsidTr="00C16869">
              <w:trPr>
                <w:trHeight w:val="287"/>
              </w:trPr>
              <w:tc>
                <w:tcPr>
                  <w:tcW w:w="3240" w:type="dxa"/>
                  <w:tcBorders>
                    <w:top w:val="nil"/>
                    <w:left w:val="nil"/>
                    <w:bottom w:val="nil"/>
                    <w:right w:val="nil"/>
                  </w:tcBorders>
                  <w:shd w:val="clear" w:color="auto" w:fill="auto"/>
                  <w:noWrap/>
                  <w:vAlign w:val="bottom"/>
                  <w:hideMark/>
                </w:tcPr>
                <w:p w:rsidR="00824B08" w:rsidRPr="00824B08" w:rsidRDefault="00824B08" w:rsidP="00824B08">
                  <w:pPr>
                    <w:spacing w:after="0" w:line="240" w:lineRule="auto"/>
                    <w:rPr>
                      <w:rFonts w:ascii="Times New Roman" w:eastAsia="Times New Roman" w:hAnsi="Times New Roman" w:cs="Times New Roman"/>
                      <w:b/>
                      <w:color w:val="000000"/>
                      <w:sz w:val="20"/>
                      <w:szCs w:val="20"/>
                    </w:rPr>
                  </w:pPr>
                  <w:r w:rsidRPr="00824B08">
                    <w:rPr>
                      <w:rFonts w:ascii="Times New Roman" w:eastAsia="Times New Roman" w:hAnsi="Times New Roman" w:cs="Times New Roman"/>
                      <w:b/>
                      <w:color w:val="000000"/>
                      <w:sz w:val="20"/>
                      <w:szCs w:val="20"/>
                    </w:rPr>
                    <w:t>Itching</w:t>
                  </w:r>
                </w:p>
              </w:tc>
              <w:tc>
                <w:tcPr>
                  <w:tcW w:w="1800" w:type="dxa"/>
                  <w:tcBorders>
                    <w:top w:val="nil"/>
                    <w:left w:val="nil"/>
                    <w:bottom w:val="nil"/>
                    <w:right w:val="nil"/>
                  </w:tcBorders>
                  <w:shd w:val="clear" w:color="auto" w:fill="auto"/>
                  <w:noWrap/>
                  <w:vAlign w:val="bottom"/>
                  <w:hideMark/>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1 (1.8 %)</w:t>
                  </w:r>
                </w:p>
              </w:tc>
              <w:tc>
                <w:tcPr>
                  <w:tcW w:w="1994" w:type="dxa"/>
                  <w:tcBorders>
                    <w:top w:val="nil"/>
                    <w:left w:val="nil"/>
                    <w:bottom w:val="nil"/>
                    <w:right w:val="nil"/>
                  </w:tcBorders>
                  <w:shd w:val="clear" w:color="auto" w:fill="auto"/>
                  <w:noWrap/>
                  <w:vAlign w:val="bottom"/>
                  <w:hideMark/>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0 (0.0 %)</w:t>
                  </w:r>
                </w:p>
              </w:tc>
              <w:tc>
                <w:tcPr>
                  <w:tcW w:w="2155" w:type="dxa"/>
                  <w:tcBorders>
                    <w:top w:val="nil"/>
                    <w:left w:val="nil"/>
                    <w:bottom w:val="nil"/>
                    <w:right w:val="nil"/>
                  </w:tcBorders>
                  <w:shd w:val="clear" w:color="auto" w:fill="auto"/>
                  <w:noWrap/>
                  <w:vAlign w:val="bottom"/>
                  <w:hideMark/>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0 (0.0 %)</w:t>
                  </w:r>
                </w:p>
              </w:tc>
            </w:tr>
            <w:tr w:rsidR="00824B08" w:rsidRPr="00824B08" w:rsidTr="00C16869">
              <w:trPr>
                <w:trHeight w:val="287"/>
              </w:trPr>
              <w:tc>
                <w:tcPr>
                  <w:tcW w:w="3240" w:type="dxa"/>
                  <w:tcBorders>
                    <w:top w:val="nil"/>
                    <w:left w:val="nil"/>
                    <w:bottom w:val="nil"/>
                    <w:right w:val="nil"/>
                  </w:tcBorders>
                  <w:shd w:val="clear" w:color="auto" w:fill="auto"/>
                  <w:noWrap/>
                  <w:vAlign w:val="bottom"/>
                  <w:hideMark/>
                </w:tcPr>
                <w:p w:rsidR="00824B08" w:rsidRPr="00824B08" w:rsidRDefault="00824B08" w:rsidP="00824B08">
                  <w:pPr>
                    <w:spacing w:after="0" w:line="240" w:lineRule="auto"/>
                    <w:rPr>
                      <w:rFonts w:ascii="Times New Roman" w:eastAsia="Times New Roman" w:hAnsi="Times New Roman" w:cs="Times New Roman"/>
                      <w:b/>
                      <w:color w:val="000000"/>
                      <w:sz w:val="20"/>
                      <w:szCs w:val="20"/>
                    </w:rPr>
                  </w:pPr>
                  <w:r w:rsidRPr="00824B08">
                    <w:rPr>
                      <w:rFonts w:ascii="Times New Roman" w:eastAsia="Times New Roman" w:hAnsi="Times New Roman" w:cs="Times New Roman"/>
                      <w:b/>
                      <w:color w:val="000000"/>
                      <w:sz w:val="20"/>
                      <w:szCs w:val="20"/>
                    </w:rPr>
                    <w:t>Redness</w:t>
                  </w:r>
                </w:p>
              </w:tc>
              <w:tc>
                <w:tcPr>
                  <w:tcW w:w="1800" w:type="dxa"/>
                  <w:tcBorders>
                    <w:top w:val="nil"/>
                    <w:left w:val="nil"/>
                    <w:bottom w:val="nil"/>
                    <w:right w:val="nil"/>
                  </w:tcBorders>
                  <w:shd w:val="clear" w:color="auto" w:fill="auto"/>
                  <w:noWrap/>
                  <w:vAlign w:val="bottom"/>
                  <w:hideMark/>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0 (0.0 %)</w:t>
                  </w:r>
                </w:p>
              </w:tc>
              <w:tc>
                <w:tcPr>
                  <w:tcW w:w="1994" w:type="dxa"/>
                  <w:tcBorders>
                    <w:top w:val="nil"/>
                    <w:left w:val="nil"/>
                    <w:bottom w:val="nil"/>
                    <w:right w:val="nil"/>
                  </w:tcBorders>
                  <w:shd w:val="clear" w:color="auto" w:fill="auto"/>
                  <w:noWrap/>
                  <w:vAlign w:val="bottom"/>
                  <w:hideMark/>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0 (0.0 %)</w:t>
                  </w:r>
                </w:p>
              </w:tc>
              <w:tc>
                <w:tcPr>
                  <w:tcW w:w="2155" w:type="dxa"/>
                  <w:tcBorders>
                    <w:top w:val="nil"/>
                    <w:left w:val="nil"/>
                    <w:bottom w:val="nil"/>
                    <w:right w:val="nil"/>
                  </w:tcBorders>
                  <w:shd w:val="clear" w:color="auto" w:fill="auto"/>
                  <w:noWrap/>
                  <w:vAlign w:val="bottom"/>
                  <w:hideMark/>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0 (0.0 %)</w:t>
                  </w:r>
                </w:p>
              </w:tc>
            </w:tr>
            <w:tr w:rsidR="00824B08" w:rsidRPr="00824B08" w:rsidTr="00C16869">
              <w:trPr>
                <w:trHeight w:val="287"/>
              </w:trPr>
              <w:tc>
                <w:tcPr>
                  <w:tcW w:w="3240" w:type="dxa"/>
                  <w:tcBorders>
                    <w:top w:val="nil"/>
                    <w:left w:val="nil"/>
                    <w:bottom w:val="nil"/>
                    <w:right w:val="nil"/>
                  </w:tcBorders>
                  <w:shd w:val="clear" w:color="auto" w:fill="auto"/>
                  <w:noWrap/>
                  <w:vAlign w:val="bottom"/>
                  <w:hideMark/>
                </w:tcPr>
                <w:p w:rsidR="00824B08" w:rsidRPr="00824B08" w:rsidRDefault="00824B08" w:rsidP="00824B08">
                  <w:pPr>
                    <w:spacing w:after="0" w:line="240" w:lineRule="auto"/>
                    <w:rPr>
                      <w:rFonts w:ascii="Times New Roman" w:eastAsia="Times New Roman" w:hAnsi="Times New Roman" w:cs="Times New Roman"/>
                      <w:b/>
                      <w:color w:val="000000"/>
                      <w:sz w:val="20"/>
                      <w:szCs w:val="20"/>
                    </w:rPr>
                  </w:pPr>
                  <w:r w:rsidRPr="00824B08">
                    <w:rPr>
                      <w:rFonts w:ascii="Times New Roman" w:eastAsia="Times New Roman" w:hAnsi="Times New Roman" w:cs="Times New Roman"/>
                      <w:b/>
                      <w:color w:val="000000"/>
                      <w:sz w:val="20"/>
                      <w:szCs w:val="20"/>
                    </w:rPr>
                    <w:t>Dryness</w:t>
                  </w:r>
                </w:p>
              </w:tc>
              <w:tc>
                <w:tcPr>
                  <w:tcW w:w="1800" w:type="dxa"/>
                  <w:tcBorders>
                    <w:top w:val="nil"/>
                    <w:left w:val="nil"/>
                    <w:bottom w:val="nil"/>
                    <w:right w:val="nil"/>
                  </w:tcBorders>
                  <w:shd w:val="clear" w:color="auto" w:fill="auto"/>
                  <w:noWrap/>
                  <w:vAlign w:val="bottom"/>
                  <w:hideMark/>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1 (1.8 %)</w:t>
                  </w:r>
                </w:p>
              </w:tc>
              <w:tc>
                <w:tcPr>
                  <w:tcW w:w="1994" w:type="dxa"/>
                  <w:tcBorders>
                    <w:top w:val="nil"/>
                    <w:left w:val="nil"/>
                    <w:bottom w:val="nil"/>
                    <w:right w:val="nil"/>
                  </w:tcBorders>
                  <w:shd w:val="clear" w:color="auto" w:fill="auto"/>
                  <w:noWrap/>
                  <w:vAlign w:val="bottom"/>
                  <w:hideMark/>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0 (0.0 %)</w:t>
                  </w:r>
                </w:p>
              </w:tc>
              <w:tc>
                <w:tcPr>
                  <w:tcW w:w="2155" w:type="dxa"/>
                  <w:tcBorders>
                    <w:top w:val="nil"/>
                    <w:left w:val="nil"/>
                    <w:bottom w:val="nil"/>
                    <w:right w:val="nil"/>
                  </w:tcBorders>
                  <w:shd w:val="clear" w:color="auto" w:fill="auto"/>
                  <w:noWrap/>
                  <w:vAlign w:val="bottom"/>
                  <w:hideMark/>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0 (0.0 %)</w:t>
                  </w:r>
                </w:p>
              </w:tc>
            </w:tr>
            <w:tr w:rsidR="00824B08" w:rsidRPr="00824B08" w:rsidTr="00C16869">
              <w:trPr>
                <w:trHeight w:val="287"/>
              </w:trPr>
              <w:tc>
                <w:tcPr>
                  <w:tcW w:w="3240" w:type="dxa"/>
                  <w:tcBorders>
                    <w:top w:val="nil"/>
                    <w:left w:val="nil"/>
                    <w:right w:val="nil"/>
                  </w:tcBorders>
                  <w:shd w:val="clear" w:color="auto" w:fill="auto"/>
                  <w:noWrap/>
                  <w:vAlign w:val="bottom"/>
                  <w:hideMark/>
                </w:tcPr>
                <w:p w:rsidR="00824B08" w:rsidRPr="00824B08" w:rsidRDefault="00824B08" w:rsidP="00824B08">
                  <w:pPr>
                    <w:spacing w:after="0" w:line="240" w:lineRule="auto"/>
                    <w:rPr>
                      <w:rFonts w:ascii="Times New Roman" w:eastAsia="Times New Roman" w:hAnsi="Times New Roman" w:cs="Times New Roman"/>
                      <w:b/>
                      <w:color w:val="000000"/>
                      <w:sz w:val="20"/>
                      <w:szCs w:val="20"/>
                    </w:rPr>
                  </w:pPr>
                  <w:r w:rsidRPr="00824B08">
                    <w:rPr>
                      <w:rFonts w:ascii="Times New Roman" w:eastAsia="Times New Roman" w:hAnsi="Times New Roman" w:cs="Times New Roman"/>
                      <w:b/>
                      <w:color w:val="000000"/>
                      <w:sz w:val="20"/>
                      <w:szCs w:val="20"/>
                    </w:rPr>
                    <w:t>Tenderness</w:t>
                  </w:r>
                </w:p>
              </w:tc>
              <w:tc>
                <w:tcPr>
                  <w:tcW w:w="1800" w:type="dxa"/>
                  <w:tcBorders>
                    <w:top w:val="nil"/>
                    <w:left w:val="nil"/>
                    <w:right w:val="nil"/>
                  </w:tcBorders>
                  <w:shd w:val="clear" w:color="auto" w:fill="auto"/>
                  <w:noWrap/>
                  <w:vAlign w:val="bottom"/>
                  <w:hideMark/>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0 (0.0 %)</w:t>
                  </w:r>
                </w:p>
              </w:tc>
              <w:tc>
                <w:tcPr>
                  <w:tcW w:w="1994" w:type="dxa"/>
                  <w:tcBorders>
                    <w:top w:val="nil"/>
                    <w:left w:val="nil"/>
                    <w:right w:val="nil"/>
                  </w:tcBorders>
                  <w:shd w:val="clear" w:color="auto" w:fill="auto"/>
                  <w:noWrap/>
                  <w:vAlign w:val="bottom"/>
                  <w:hideMark/>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0 (0.0 %)</w:t>
                  </w:r>
                </w:p>
              </w:tc>
              <w:tc>
                <w:tcPr>
                  <w:tcW w:w="2155" w:type="dxa"/>
                  <w:tcBorders>
                    <w:top w:val="nil"/>
                    <w:left w:val="nil"/>
                    <w:right w:val="nil"/>
                  </w:tcBorders>
                  <w:shd w:val="clear" w:color="auto" w:fill="auto"/>
                  <w:noWrap/>
                  <w:vAlign w:val="bottom"/>
                  <w:hideMark/>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0 (0.0 %)</w:t>
                  </w:r>
                </w:p>
              </w:tc>
            </w:tr>
            <w:tr w:rsidR="00824B08" w:rsidRPr="00824B08" w:rsidTr="00C16869">
              <w:trPr>
                <w:trHeight w:val="287"/>
              </w:trPr>
              <w:tc>
                <w:tcPr>
                  <w:tcW w:w="3240" w:type="dxa"/>
                  <w:tcBorders>
                    <w:top w:val="nil"/>
                    <w:left w:val="nil"/>
                    <w:right w:val="nil"/>
                  </w:tcBorders>
                  <w:shd w:val="clear" w:color="auto" w:fill="auto"/>
                  <w:noWrap/>
                  <w:vAlign w:val="bottom"/>
                  <w:hideMark/>
                </w:tcPr>
                <w:p w:rsidR="00824B08" w:rsidRPr="00824B08" w:rsidRDefault="00824B08" w:rsidP="00824B08">
                  <w:pPr>
                    <w:spacing w:after="0" w:line="240" w:lineRule="auto"/>
                    <w:rPr>
                      <w:rFonts w:ascii="Times New Roman" w:eastAsia="Times New Roman" w:hAnsi="Times New Roman" w:cs="Times New Roman"/>
                      <w:b/>
                      <w:color w:val="000000"/>
                      <w:sz w:val="20"/>
                      <w:szCs w:val="20"/>
                    </w:rPr>
                  </w:pPr>
                  <w:r w:rsidRPr="00824B08">
                    <w:rPr>
                      <w:rFonts w:ascii="Times New Roman" w:eastAsia="Times New Roman" w:hAnsi="Times New Roman" w:cs="Times New Roman"/>
                      <w:b/>
                      <w:color w:val="000000"/>
                      <w:sz w:val="20"/>
                      <w:szCs w:val="20"/>
                    </w:rPr>
                    <w:t>Other</w:t>
                  </w:r>
                </w:p>
              </w:tc>
              <w:tc>
                <w:tcPr>
                  <w:tcW w:w="1800" w:type="dxa"/>
                  <w:tcBorders>
                    <w:top w:val="nil"/>
                    <w:left w:val="nil"/>
                    <w:right w:val="nil"/>
                  </w:tcBorders>
                  <w:shd w:val="clear" w:color="auto" w:fill="auto"/>
                  <w:noWrap/>
                  <w:vAlign w:val="bottom"/>
                  <w:hideMark/>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5 (8.8 %)</w:t>
                  </w:r>
                </w:p>
              </w:tc>
              <w:tc>
                <w:tcPr>
                  <w:tcW w:w="1994" w:type="dxa"/>
                  <w:tcBorders>
                    <w:top w:val="nil"/>
                    <w:left w:val="nil"/>
                    <w:right w:val="nil"/>
                  </w:tcBorders>
                  <w:shd w:val="clear" w:color="auto" w:fill="auto"/>
                  <w:noWrap/>
                  <w:vAlign w:val="bottom"/>
                  <w:hideMark/>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1 (1.8 %)</w:t>
                  </w:r>
                </w:p>
              </w:tc>
              <w:tc>
                <w:tcPr>
                  <w:tcW w:w="2155" w:type="dxa"/>
                  <w:tcBorders>
                    <w:top w:val="nil"/>
                    <w:left w:val="nil"/>
                    <w:right w:val="nil"/>
                  </w:tcBorders>
                  <w:shd w:val="clear" w:color="auto" w:fill="auto"/>
                  <w:noWrap/>
                  <w:vAlign w:val="bottom"/>
                  <w:hideMark/>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1 (1.8 %)</w:t>
                  </w:r>
                </w:p>
              </w:tc>
            </w:tr>
            <w:tr w:rsidR="00824B08" w:rsidRPr="00824B08" w:rsidTr="00C16869">
              <w:trPr>
                <w:trHeight w:val="287"/>
              </w:trPr>
              <w:tc>
                <w:tcPr>
                  <w:tcW w:w="3240" w:type="dxa"/>
                  <w:tcBorders>
                    <w:top w:val="nil"/>
                    <w:left w:val="nil"/>
                    <w:right w:val="nil"/>
                  </w:tcBorders>
                  <w:shd w:val="clear" w:color="auto" w:fill="EEECE1"/>
                  <w:noWrap/>
                  <w:vAlign w:val="bottom"/>
                </w:tcPr>
                <w:p w:rsidR="00824B08" w:rsidRPr="00824B08" w:rsidRDefault="00824B08" w:rsidP="00824B08">
                  <w:pPr>
                    <w:spacing w:after="0" w:line="240" w:lineRule="auto"/>
                    <w:rPr>
                      <w:rFonts w:ascii="Times New Roman" w:eastAsia="Times New Roman" w:hAnsi="Times New Roman" w:cs="Times New Roman"/>
                      <w:b/>
                      <w:color w:val="000000"/>
                      <w:sz w:val="20"/>
                      <w:szCs w:val="20"/>
                    </w:rPr>
                  </w:pPr>
                </w:p>
              </w:tc>
              <w:tc>
                <w:tcPr>
                  <w:tcW w:w="1800" w:type="dxa"/>
                  <w:tcBorders>
                    <w:top w:val="nil"/>
                    <w:left w:val="nil"/>
                    <w:right w:val="nil"/>
                  </w:tcBorders>
                  <w:shd w:val="clear" w:color="auto" w:fill="EEECE1"/>
                  <w:noWrap/>
                  <w:vAlign w:val="bottom"/>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p>
              </w:tc>
              <w:tc>
                <w:tcPr>
                  <w:tcW w:w="1994" w:type="dxa"/>
                  <w:tcBorders>
                    <w:top w:val="nil"/>
                    <w:left w:val="nil"/>
                    <w:right w:val="nil"/>
                  </w:tcBorders>
                  <w:shd w:val="clear" w:color="auto" w:fill="EEECE1"/>
                  <w:noWrap/>
                  <w:vAlign w:val="bottom"/>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p>
              </w:tc>
              <w:tc>
                <w:tcPr>
                  <w:tcW w:w="2155" w:type="dxa"/>
                  <w:tcBorders>
                    <w:top w:val="nil"/>
                    <w:left w:val="nil"/>
                    <w:right w:val="nil"/>
                  </w:tcBorders>
                  <w:shd w:val="clear" w:color="auto" w:fill="EEECE1"/>
                  <w:noWrap/>
                  <w:vAlign w:val="bottom"/>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p>
              </w:tc>
            </w:tr>
            <w:tr w:rsidR="00824B08" w:rsidRPr="00824B08" w:rsidTr="00C16869">
              <w:trPr>
                <w:trHeight w:val="287"/>
              </w:trPr>
              <w:tc>
                <w:tcPr>
                  <w:tcW w:w="9189" w:type="dxa"/>
                  <w:gridSpan w:val="4"/>
                  <w:tcBorders>
                    <w:top w:val="nil"/>
                    <w:left w:val="nil"/>
                    <w:right w:val="nil"/>
                  </w:tcBorders>
                  <w:shd w:val="clear" w:color="auto" w:fill="EEECE1"/>
                  <w:noWrap/>
                  <w:vAlign w:val="bottom"/>
                  <w:hideMark/>
                </w:tcPr>
                <w:p w:rsidR="00824B08" w:rsidRPr="00824B08" w:rsidRDefault="00824B08" w:rsidP="00824B08">
                  <w:pPr>
                    <w:spacing w:after="0" w:line="240" w:lineRule="auto"/>
                    <w:rPr>
                      <w:rFonts w:ascii="Times New Roman" w:eastAsia="Times New Roman" w:hAnsi="Times New Roman" w:cs="Times New Roman"/>
                      <w:b/>
                      <w:color w:val="000000"/>
                      <w:sz w:val="20"/>
                      <w:szCs w:val="20"/>
                    </w:rPr>
                  </w:pPr>
                  <w:r w:rsidRPr="00824B08">
                    <w:rPr>
                      <w:rFonts w:ascii="Times New Roman" w:eastAsia="Times New Roman" w:hAnsi="Times New Roman" w:cs="Times New Roman"/>
                      <w:b/>
                      <w:color w:val="000000"/>
                      <w:sz w:val="20"/>
                      <w:szCs w:val="20"/>
                    </w:rPr>
                    <w:t>CHG soap (N = 57)</w:t>
                  </w:r>
                </w:p>
              </w:tc>
            </w:tr>
            <w:tr w:rsidR="00824B08" w:rsidRPr="00824B08" w:rsidTr="00C16869">
              <w:trPr>
                <w:trHeight w:val="287"/>
              </w:trPr>
              <w:tc>
                <w:tcPr>
                  <w:tcW w:w="3240" w:type="dxa"/>
                  <w:tcBorders>
                    <w:left w:val="nil"/>
                    <w:bottom w:val="nil"/>
                    <w:right w:val="nil"/>
                  </w:tcBorders>
                  <w:shd w:val="clear" w:color="auto" w:fill="auto"/>
                  <w:noWrap/>
                  <w:vAlign w:val="bottom"/>
                  <w:hideMark/>
                </w:tcPr>
                <w:p w:rsidR="00824B08" w:rsidRPr="00824B08" w:rsidRDefault="00824B08" w:rsidP="00824B08">
                  <w:pPr>
                    <w:spacing w:after="0" w:line="240" w:lineRule="auto"/>
                    <w:rPr>
                      <w:rFonts w:ascii="Times New Roman" w:eastAsia="Times New Roman" w:hAnsi="Times New Roman" w:cs="Times New Roman"/>
                      <w:b/>
                      <w:color w:val="000000"/>
                      <w:sz w:val="20"/>
                      <w:szCs w:val="20"/>
                    </w:rPr>
                  </w:pPr>
                  <w:r w:rsidRPr="00824B08">
                    <w:rPr>
                      <w:rFonts w:ascii="Times New Roman" w:eastAsia="Times New Roman" w:hAnsi="Times New Roman" w:cs="Times New Roman"/>
                      <w:b/>
                      <w:color w:val="000000"/>
                      <w:sz w:val="20"/>
                      <w:szCs w:val="20"/>
                    </w:rPr>
                    <w:t>Burning</w:t>
                  </w:r>
                </w:p>
              </w:tc>
              <w:tc>
                <w:tcPr>
                  <w:tcW w:w="1800" w:type="dxa"/>
                  <w:tcBorders>
                    <w:left w:val="nil"/>
                    <w:bottom w:val="nil"/>
                    <w:right w:val="nil"/>
                  </w:tcBorders>
                  <w:shd w:val="clear" w:color="auto" w:fill="auto"/>
                  <w:noWrap/>
                  <w:vAlign w:val="bottom"/>
                  <w:hideMark/>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1 (1.8 %)</w:t>
                  </w:r>
                </w:p>
              </w:tc>
              <w:tc>
                <w:tcPr>
                  <w:tcW w:w="1994" w:type="dxa"/>
                  <w:tcBorders>
                    <w:left w:val="nil"/>
                    <w:bottom w:val="nil"/>
                    <w:right w:val="nil"/>
                  </w:tcBorders>
                  <w:shd w:val="clear" w:color="auto" w:fill="auto"/>
                  <w:noWrap/>
                  <w:vAlign w:val="bottom"/>
                  <w:hideMark/>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0 (0.0 %)</w:t>
                  </w:r>
                </w:p>
              </w:tc>
              <w:tc>
                <w:tcPr>
                  <w:tcW w:w="2155" w:type="dxa"/>
                  <w:tcBorders>
                    <w:left w:val="nil"/>
                    <w:bottom w:val="nil"/>
                    <w:right w:val="nil"/>
                  </w:tcBorders>
                  <w:shd w:val="clear" w:color="auto" w:fill="auto"/>
                  <w:noWrap/>
                  <w:vAlign w:val="bottom"/>
                  <w:hideMark/>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1 (1.8 %)</w:t>
                  </w:r>
                </w:p>
              </w:tc>
            </w:tr>
            <w:tr w:rsidR="00824B08" w:rsidRPr="00824B08" w:rsidTr="00C16869">
              <w:trPr>
                <w:trHeight w:val="287"/>
              </w:trPr>
              <w:tc>
                <w:tcPr>
                  <w:tcW w:w="3240" w:type="dxa"/>
                  <w:tcBorders>
                    <w:top w:val="nil"/>
                    <w:left w:val="nil"/>
                    <w:bottom w:val="nil"/>
                    <w:right w:val="nil"/>
                  </w:tcBorders>
                  <w:shd w:val="clear" w:color="auto" w:fill="auto"/>
                  <w:noWrap/>
                  <w:vAlign w:val="bottom"/>
                  <w:hideMark/>
                </w:tcPr>
                <w:p w:rsidR="00824B08" w:rsidRPr="00824B08" w:rsidRDefault="00824B08" w:rsidP="00824B08">
                  <w:pPr>
                    <w:spacing w:after="0" w:line="240" w:lineRule="auto"/>
                    <w:rPr>
                      <w:rFonts w:ascii="Times New Roman" w:eastAsia="Times New Roman" w:hAnsi="Times New Roman" w:cs="Times New Roman"/>
                      <w:b/>
                      <w:color w:val="000000"/>
                      <w:sz w:val="20"/>
                      <w:szCs w:val="20"/>
                    </w:rPr>
                  </w:pPr>
                  <w:r w:rsidRPr="00824B08">
                    <w:rPr>
                      <w:rFonts w:ascii="Times New Roman" w:eastAsia="Times New Roman" w:hAnsi="Times New Roman" w:cs="Times New Roman"/>
                      <w:b/>
                      <w:color w:val="000000"/>
                      <w:sz w:val="20"/>
                      <w:szCs w:val="20"/>
                    </w:rPr>
                    <w:t>Itching</w:t>
                  </w:r>
                </w:p>
              </w:tc>
              <w:tc>
                <w:tcPr>
                  <w:tcW w:w="1800" w:type="dxa"/>
                  <w:tcBorders>
                    <w:top w:val="nil"/>
                    <w:left w:val="nil"/>
                    <w:bottom w:val="nil"/>
                    <w:right w:val="nil"/>
                  </w:tcBorders>
                  <w:shd w:val="clear" w:color="auto" w:fill="auto"/>
                  <w:noWrap/>
                  <w:vAlign w:val="bottom"/>
                  <w:hideMark/>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2 (3.5 %)</w:t>
                  </w:r>
                </w:p>
              </w:tc>
              <w:tc>
                <w:tcPr>
                  <w:tcW w:w="1994" w:type="dxa"/>
                  <w:tcBorders>
                    <w:top w:val="nil"/>
                    <w:left w:val="nil"/>
                    <w:bottom w:val="nil"/>
                    <w:right w:val="nil"/>
                  </w:tcBorders>
                  <w:shd w:val="clear" w:color="auto" w:fill="auto"/>
                  <w:noWrap/>
                  <w:vAlign w:val="bottom"/>
                  <w:hideMark/>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1 (1.8 %)</w:t>
                  </w:r>
                </w:p>
              </w:tc>
              <w:tc>
                <w:tcPr>
                  <w:tcW w:w="2155" w:type="dxa"/>
                  <w:tcBorders>
                    <w:top w:val="nil"/>
                    <w:left w:val="nil"/>
                    <w:bottom w:val="nil"/>
                    <w:right w:val="nil"/>
                  </w:tcBorders>
                  <w:shd w:val="clear" w:color="auto" w:fill="auto"/>
                  <w:noWrap/>
                  <w:vAlign w:val="bottom"/>
                  <w:hideMark/>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2 (3.5 %)</w:t>
                  </w:r>
                </w:p>
              </w:tc>
            </w:tr>
            <w:tr w:rsidR="00824B08" w:rsidRPr="00824B08" w:rsidTr="00C16869">
              <w:trPr>
                <w:trHeight w:val="287"/>
              </w:trPr>
              <w:tc>
                <w:tcPr>
                  <w:tcW w:w="3240" w:type="dxa"/>
                  <w:tcBorders>
                    <w:top w:val="nil"/>
                    <w:left w:val="nil"/>
                    <w:bottom w:val="nil"/>
                    <w:right w:val="nil"/>
                  </w:tcBorders>
                  <w:shd w:val="clear" w:color="auto" w:fill="auto"/>
                  <w:noWrap/>
                  <w:vAlign w:val="bottom"/>
                  <w:hideMark/>
                </w:tcPr>
                <w:p w:rsidR="00824B08" w:rsidRPr="00824B08" w:rsidRDefault="00824B08" w:rsidP="00824B08">
                  <w:pPr>
                    <w:spacing w:after="0" w:line="240" w:lineRule="auto"/>
                    <w:rPr>
                      <w:rFonts w:ascii="Times New Roman" w:eastAsia="Times New Roman" w:hAnsi="Times New Roman" w:cs="Times New Roman"/>
                      <w:b/>
                      <w:color w:val="000000"/>
                      <w:sz w:val="20"/>
                      <w:szCs w:val="20"/>
                    </w:rPr>
                  </w:pPr>
                  <w:r w:rsidRPr="00824B08">
                    <w:rPr>
                      <w:rFonts w:ascii="Times New Roman" w:eastAsia="Times New Roman" w:hAnsi="Times New Roman" w:cs="Times New Roman"/>
                      <w:b/>
                      <w:color w:val="000000"/>
                      <w:sz w:val="20"/>
                      <w:szCs w:val="20"/>
                    </w:rPr>
                    <w:t>Redness</w:t>
                  </w:r>
                </w:p>
              </w:tc>
              <w:tc>
                <w:tcPr>
                  <w:tcW w:w="1800" w:type="dxa"/>
                  <w:tcBorders>
                    <w:top w:val="nil"/>
                    <w:left w:val="nil"/>
                    <w:bottom w:val="nil"/>
                    <w:right w:val="nil"/>
                  </w:tcBorders>
                  <w:shd w:val="clear" w:color="auto" w:fill="auto"/>
                  <w:noWrap/>
                  <w:vAlign w:val="bottom"/>
                  <w:hideMark/>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2 (3.5 %)</w:t>
                  </w:r>
                </w:p>
              </w:tc>
              <w:tc>
                <w:tcPr>
                  <w:tcW w:w="1994" w:type="dxa"/>
                  <w:tcBorders>
                    <w:top w:val="nil"/>
                    <w:left w:val="nil"/>
                    <w:bottom w:val="nil"/>
                    <w:right w:val="nil"/>
                  </w:tcBorders>
                  <w:shd w:val="clear" w:color="auto" w:fill="auto"/>
                  <w:noWrap/>
                  <w:vAlign w:val="bottom"/>
                  <w:hideMark/>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0 (0.0 %)</w:t>
                  </w:r>
                </w:p>
              </w:tc>
              <w:tc>
                <w:tcPr>
                  <w:tcW w:w="2155" w:type="dxa"/>
                  <w:tcBorders>
                    <w:top w:val="nil"/>
                    <w:left w:val="nil"/>
                    <w:bottom w:val="nil"/>
                    <w:right w:val="nil"/>
                  </w:tcBorders>
                  <w:shd w:val="clear" w:color="auto" w:fill="auto"/>
                  <w:noWrap/>
                  <w:vAlign w:val="bottom"/>
                  <w:hideMark/>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1 (1.8 %)</w:t>
                  </w:r>
                </w:p>
              </w:tc>
            </w:tr>
            <w:tr w:rsidR="00824B08" w:rsidRPr="00824B08" w:rsidTr="00C16869">
              <w:trPr>
                <w:trHeight w:val="287"/>
              </w:trPr>
              <w:tc>
                <w:tcPr>
                  <w:tcW w:w="3240" w:type="dxa"/>
                  <w:tcBorders>
                    <w:top w:val="nil"/>
                    <w:left w:val="nil"/>
                    <w:bottom w:val="nil"/>
                    <w:right w:val="nil"/>
                  </w:tcBorders>
                  <w:shd w:val="clear" w:color="auto" w:fill="auto"/>
                  <w:noWrap/>
                  <w:vAlign w:val="bottom"/>
                  <w:hideMark/>
                </w:tcPr>
                <w:p w:rsidR="00824B08" w:rsidRPr="00824B08" w:rsidRDefault="00824B08" w:rsidP="00824B08">
                  <w:pPr>
                    <w:spacing w:after="0" w:line="240" w:lineRule="auto"/>
                    <w:rPr>
                      <w:rFonts w:ascii="Times New Roman" w:eastAsia="Times New Roman" w:hAnsi="Times New Roman" w:cs="Times New Roman"/>
                      <w:b/>
                      <w:color w:val="000000"/>
                      <w:sz w:val="20"/>
                      <w:szCs w:val="20"/>
                    </w:rPr>
                  </w:pPr>
                  <w:r w:rsidRPr="00824B08">
                    <w:rPr>
                      <w:rFonts w:ascii="Times New Roman" w:eastAsia="Times New Roman" w:hAnsi="Times New Roman" w:cs="Times New Roman"/>
                      <w:b/>
                      <w:color w:val="000000"/>
                      <w:sz w:val="20"/>
                      <w:szCs w:val="20"/>
                    </w:rPr>
                    <w:t>Dryness</w:t>
                  </w:r>
                </w:p>
              </w:tc>
              <w:tc>
                <w:tcPr>
                  <w:tcW w:w="1800" w:type="dxa"/>
                  <w:tcBorders>
                    <w:top w:val="nil"/>
                    <w:left w:val="nil"/>
                    <w:bottom w:val="nil"/>
                    <w:right w:val="nil"/>
                  </w:tcBorders>
                  <w:shd w:val="clear" w:color="auto" w:fill="auto"/>
                  <w:noWrap/>
                  <w:vAlign w:val="bottom"/>
                  <w:hideMark/>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5 (8.8 %)</w:t>
                  </w:r>
                </w:p>
              </w:tc>
              <w:tc>
                <w:tcPr>
                  <w:tcW w:w="1994" w:type="dxa"/>
                  <w:tcBorders>
                    <w:top w:val="nil"/>
                    <w:left w:val="nil"/>
                    <w:bottom w:val="nil"/>
                    <w:right w:val="nil"/>
                  </w:tcBorders>
                  <w:shd w:val="clear" w:color="auto" w:fill="auto"/>
                  <w:noWrap/>
                  <w:vAlign w:val="bottom"/>
                  <w:hideMark/>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1 (1.8 %)</w:t>
                  </w:r>
                </w:p>
              </w:tc>
              <w:tc>
                <w:tcPr>
                  <w:tcW w:w="2155" w:type="dxa"/>
                  <w:tcBorders>
                    <w:top w:val="nil"/>
                    <w:left w:val="nil"/>
                    <w:bottom w:val="nil"/>
                    <w:right w:val="nil"/>
                  </w:tcBorders>
                  <w:shd w:val="clear" w:color="auto" w:fill="auto"/>
                  <w:noWrap/>
                  <w:vAlign w:val="bottom"/>
                  <w:hideMark/>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1 (1.8 %)</w:t>
                  </w:r>
                </w:p>
              </w:tc>
            </w:tr>
            <w:tr w:rsidR="00824B08" w:rsidRPr="00824B08" w:rsidTr="00C16869">
              <w:trPr>
                <w:trHeight w:val="287"/>
              </w:trPr>
              <w:tc>
                <w:tcPr>
                  <w:tcW w:w="3240" w:type="dxa"/>
                  <w:tcBorders>
                    <w:top w:val="nil"/>
                    <w:left w:val="nil"/>
                    <w:right w:val="nil"/>
                  </w:tcBorders>
                  <w:shd w:val="clear" w:color="auto" w:fill="auto"/>
                  <w:noWrap/>
                  <w:vAlign w:val="bottom"/>
                  <w:hideMark/>
                </w:tcPr>
                <w:p w:rsidR="00824B08" w:rsidRPr="00824B08" w:rsidRDefault="00824B08" w:rsidP="00824B08">
                  <w:pPr>
                    <w:spacing w:after="0" w:line="240" w:lineRule="auto"/>
                    <w:rPr>
                      <w:rFonts w:ascii="Times New Roman" w:eastAsia="Times New Roman" w:hAnsi="Times New Roman" w:cs="Times New Roman"/>
                      <w:b/>
                      <w:color w:val="000000"/>
                      <w:sz w:val="20"/>
                      <w:szCs w:val="20"/>
                    </w:rPr>
                  </w:pPr>
                  <w:r w:rsidRPr="00824B08">
                    <w:rPr>
                      <w:rFonts w:ascii="Times New Roman" w:eastAsia="Times New Roman" w:hAnsi="Times New Roman" w:cs="Times New Roman"/>
                      <w:b/>
                      <w:color w:val="000000"/>
                      <w:sz w:val="20"/>
                      <w:szCs w:val="20"/>
                    </w:rPr>
                    <w:t>Tenderness</w:t>
                  </w:r>
                </w:p>
              </w:tc>
              <w:tc>
                <w:tcPr>
                  <w:tcW w:w="1800" w:type="dxa"/>
                  <w:tcBorders>
                    <w:top w:val="nil"/>
                    <w:left w:val="nil"/>
                    <w:right w:val="nil"/>
                  </w:tcBorders>
                  <w:shd w:val="clear" w:color="auto" w:fill="auto"/>
                  <w:noWrap/>
                  <w:vAlign w:val="bottom"/>
                  <w:hideMark/>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0 (0.0 %)</w:t>
                  </w:r>
                </w:p>
              </w:tc>
              <w:tc>
                <w:tcPr>
                  <w:tcW w:w="1994" w:type="dxa"/>
                  <w:tcBorders>
                    <w:top w:val="nil"/>
                    <w:left w:val="nil"/>
                    <w:right w:val="nil"/>
                  </w:tcBorders>
                  <w:shd w:val="clear" w:color="auto" w:fill="auto"/>
                  <w:noWrap/>
                  <w:vAlign w:val="bottom"/>
                  <w:hideMark/>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0 (0.0 %)</w:t>
                  </w:r>
                </w:p>
              </w:tc>
              <w:tc>
                <w:tcPr>
                  <w:tcW w:w="2155" w:type="dxa"/>
                  <w:tcBorders>
                    <w:top w:val="nil"/>
                    <w:left w:val="nil"/>
                    <w:right w:val="nil"/>
                  </w:tcBorders>
                  <w:shd w:val="clear" w:color="auto" w:fill="auto"/>
                  <w:noWrap/>
                  <w:vAlign w:val="bottom"/>
                  <w:hideMark/>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0 (0.0 %)</w:t>
                  </w:r>
                </w:p>
              </w:tc>
            </w:tr>
            <w:tr w:rsidR="00824B08" w:rsidRPr="00824B08" w:rsidTr="00C16869">
              <w:trPr>
                <w:trHeight w:val="287"/>
              </w:trPr>
              <w:tc>
                <w:tcPr>
                  <w:tcW w:w="3240" w:type="dxa"/>
                  <w:tcBorders>
                    <w:top w:val="nil"/>
                    <w:left w:val="nil"/>
                    <w:right w:val="nil"/>
                  </w:tcBorders>
                  <w:shd w:val="clear" w:color="auto" w:fill="auto"/>
                  <w:noWrap/>
                  <w:vAlign w:val="bottom"/>
                  <w:hideMark/>
                </w:tcPr>
                <w:p w:rsidR="00824B08" w:rsidRPr="00824B08" w:rsidRDefault="00824B08" w:rsidP="00824B08">
                  <w:pPr>
                    <w:spacing w:after="0" w:line="240" w:lineRule="auto"/>
                    <w:rPr>
                      <w:rFonts w:ascii="Times New Roman" w:eastAsia="Times New Roman" w:hAnsi="Times New Roman" w:cs="Times New Roman"/>
                      <w:b/>
                      <w:color w:val="000000"/>
                      <w:sz w:val="20"/>
                      <w:szCs w:val="20"/>
                    </w:rPr>
                  </w:pPr>
                  <w:r w:rsidRPr="00824B08">
                    <w:rPr>
                      <w:rFonts w:ascii="Times New Roman" w:eastAsia="Times New Roman" w:hAnsi="Times New Roman" w:cs="Times New Roman"/>
                      <w:b/>
                      <w:color w:val="000000"/>
                      <w:sz w:val="20"/>
                      <w:szCs w:val="20"/>
                    </w:rPr>
                    <w:t>Other</w:t>
                  </w:r>
                </w:p>
              </w:tc>
              <w:tc>
                <w:tcPr>
                  <w:tcW w:w="1800" w:type="dxa"/>
                  <w:tcBorders>
                    <w:top w:val="nil"/>
                    <w:left w:val="nil"/>
                    <w:right w:val="nil"/>
                  </w:tcBorders>
                  <w:shd w:val="clear" w:color="auto" w:fill="auto"/>
                  <w:noWrap/>
                  <w:vAlign w:val="bottom"/>
                  <w:hideMark/>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1 (1.8 %)</w:t>
                  </w:r>
                </w:p>
              </w:tc>
              <w:tc>
                <w:tcPr>
                  <w:tcW w:w="1994" w:type="dxa"/>
                  <w:tcBorders>
                    <w:top w:val="nil"/>
                    <w:left w:val="nil"/>
                    <w:right w:val="nil"/>
                  </w:tcBorders>
                  <w:shd w:val="clear" w:color="auto" w:fill="auto"/>
                  <w:noWrap/>
                  <w:vAlign w:val="bottom"/>
                  <w:hideMark/>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1 (1.8 %)</w:t>
                  </w:r>
                </w:p>
              </w:tc>
              <w:tc>
                <w:tcPr>
                  <w:tcW w:w="2155" w:type="dxa"/>
                  <w:tcBorders>
                    <w:top w:val="nil"/>
                    <w:left w:val="nil"/>
                    <w:right w:val="nil"/>
                  </w:tcBorders>
                  <w:shd w:val="clear" w:color="auto" w:fill="auto"/>
                  <w:noWrap/>
                  <w:vAlign w:val="bottom"/>
                  <w:hideMark/>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0 (0.0 %)</w:t>
                  </w:r>
                </w:p>
              </w:tc>
            </w:tr>
            <w:tr w:rsidR="00824B08" w:rsidRPr="00824B08" w:rsidTr="00C16869">
              <w:trPr>
                <w:trHeight w:val="287"/>
              </w:trPr>
              <w:tc>
                <w:tcPr>
                  <w:tcW w:w="9189" w:type="dxa"/>
                  <w:gridSpan w:val="4"/>
                  <w:tcBorders>
                    <w:left w:val="nil"/>
                    <w:right w:val="nil"/>
                  </w:tcBorders>
                  <w:shd w:val="clear" w:color="auto" w:fill="EEECE1"/>
                  <w:noWrap/>
                  <w:vAlign w:val="bottom"/>
                </w:tcPr>
                <w:p w:rsidR="00824B08" w:rsidRPr="00824B08" w:rsidRDefault="00824B08" w:rsidP="00824B08">
                  <w:pPr>
                    <w:spacing w:after="0" w:line="240" w:lineRule="auto"/>
                    <w:rPr>
                      <w:rFonts w:ascii="Times New Roman" w:eastAsia="Times New Roman" w:hAnsi="Times New Roman" w:cs="Times New Roman"/>
                      <w:b/>
                      <w:color w:val="000000"/>
                      <w:sz w:val="20"/>
                      <w:szCs w:val="20"/>
                    </w:rPr>
                  </w:pPr>
                </w:p>
              </w:tc>
            </w:tr>
            <w:tr w:rsidR="00824B08" w:rsidRPr="00824B08" w:rsidTr="00C16869">
              <w:trPr>
                <w:trHeight w:val="287"/>
              </w:trPr>
              <w:tc>
                <w:tcPr>
                  <w:tcW w:w="9189" w:type="dxa"/>
                  <w:gridSpan w:val="4"/>
                  <w:tcBorders>
                    <w:top w:val="nil"/>
                    <w:left w:val="nil"/>
                    <w:right w:val="nil"/>
                  </w:tcBorders>
                  <w:shd w:val="clear" w:color="auto" w:fill="EEECE1"/>
                  <w:noWrap/>
                  <w:vAlign w:val="bottom"/>
                  <w:hideMark/>
                </w:tcPr>
                <w:p w:rsidR="00824B08" w:rsidRPr="00824B08" w:rsidRDefault="00824B08" w:rsidP="00824B08">
                  <w:pPr>
                    <w:spacing w:after="0" w:line="240" w:lineRule="auto"/>
                    <w:rPr>
                      <w:rFonts w:ascii="Times New Roman" w:eastAsia="Times New Roman" w:hAnsi="Times New Roman" w:cs="Times New Roman"/>
                      <w:color w:val="000000"/>
                      <w:sz w:val="20"/>
                      <w:szCs w:val="20"/>
                    </w:rPr>
                  </w:pPr>
                  <w:r w:rsidRPr="00824B08">
                    <w:rPr>
                      <w:rFonts w:ascii="Times New Roman" w:eastAsia="Times New Roman" w:hAnsi="Times New Roman" w:cs="Times New Roman"/>
                      <w:b/>
                      <w:color w:val="000000"/>
                      <w:sz w:val="20"/>
                      <w:szCs w:val="20"/>
                    </w:rPr>
                    <w:t>CHG mouthwash (N = 42)</w:t>
                  </w:r>
                </w:p>
              </w:tc>
            </w:tr>
            <w:tr w:rsidR="00824B08" w:rsidRPr="00824B08" w:rsidTr="00C16869">
              <w:trPr>
                <w:trHeight w:val="287"/>
              </w:trPr>
              <w:tc>
                <w:tcPr>
                  <w:tcW w:w="3240" w:type="dxa"/>
                  <w:tcBorders>
                    <w:left w:val="nil"/>
                    <w:bottom w:val="nil"/>
                    <w:right w:val="nil"/>
                  </w:tcBorders>
                  <w:shd w:val="clear" w:color="auto" w:fill="auto"/>
                  <w:noWrap/>
                  <w:vAlign w:val="bottom"/>
                  <w:hideMark/>
                </w:tcPr>
                <w:p w:rsidR="00824B08" w:rsidRPr="00824B08" w:rsidRDefault="00824B08" w:rsidP="00824B08">
                  <w:pPr>
                    <w:spacing w:after="0" w:line="240" w:lineRule="auto"/>
                    <w:rPr>
                      <w:rFonts w:ascii="Times New Roman" w:eastAsia="Times New Roman" w:hAnsi="Times New Roman" w:cs="Times New Roman"/>
                      <w:b/>
                      <w:color w:val="000000"/>
                      <w:sz w:val="20"/>
                      <w:szCs w:val="20"/>
                    </w:rPr>
                  </w:pPr>
                  <w:r w:rsidRPr="00824B08">
                    <w:rPr>
                      <w:rFonts w:ascii="Times New Roman" w:eastAsia="Times New Roman" w:hAnsi="Times New Roman" w:cs="Times New Roman"/>
                      <w:b/>
                      <w:color w:val="000000"/>
                      <w:sz w:val="20"/>
                      <w:szCs w:val="20"/>
                    </w:rPr>
                    <w:t>Burning</w:t>
                  </w:r>
                </w:p>
              </w:tc>
              <w:tc>
                <w:tcPr>
                  <w:tcW w:w="1800" w:type="dxa"/>
                  <w:tcBorders>
                    <w:left w:val="nil"/>
                    <w:bottom w:val="nil"/>
                    <w:right w:val="nil"/>
                  </w:tcBorders>
                  <w:shd w:val="clear" w:color="auto" w:fill="auto"/>
                  <w:noWrap/>
                  <w:vAlign w:val="bottom"/>
                  <w:hideMark/>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1 (2.4 %)</w:t>
                  </w:r>
                </w:p>
              </w:tc>
              <w:tc>
                <w:tcPr>
                  <w:tcW w:w="1994" w:type="dxa"/>
                  <w:tcBorders>
                    <w:left w:val="nil"/>
                    <w:bottom w:val="nil"/>
                    <w:right w:val="nil"/>
                  </w:tcBorders>
                  <w:shd w:val="clear" w:color="auto" w:fill="auto"/>
                  <w:noWrap/>
                  <w:vAlign w:val="bottom"/>
                  <w:hideMark/>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2 (4.8 %)</w:t>
                  </w:r>
                </w:p>
              </w:tc>
              <w:tc>
                <w:tcPr>
                  <w:tcW w:w="2155" w:type="dxa"/>
                  <w:tcBorders>
                    <w:left w:val="nil"/>
                    <w:bottom w:val="nil"/>
                    <w:right w:val="nil"/>
                  </w:tcBorders>
                  <w:shd w:val="clear" w:color="auto" w:fill="auto"/>
                  <w:noWrap/>
                  <w:vAlign w:val="bottom"/>
                  <w:hideMark/>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0 (0.0 %)</w:t>
                  </w:r>
                </w:p>
              </w:tc>
            </w:tr>
            <w:tr w:rsidR="00824B08" w:rsidRPr="00824B08" w:rsidTr="00C16869">
              <w:trPr>
                <w:trHeight w:val="287"/>
              </w:trPr>
              <w:tc>
                <w:tcPr>
                  <w:tcW w:w="3240" w:type="dxa"/>
                  <w:tcBorders>
                    <w:top w:val="nil"/>
                    <w:left w:val="nil"/>
                    <w:right w:val="nil"/>
                  </w:tcBorders>
                  <w:shd w:val="clear" w:color="auto" w:fill="auto"/>
                  <w:noWrap/>
                  <w:vAlign w:val="bottom"/>
                  <w:hideMark/>
                </w:tcPr>
                <w:p w:rsidR="00824B08" w:rsidRPr="00824B08" w:rsidRDefault="00824B08" w:rsidP="00824B08">
                  <w:pPr>
                    <w:spacing w:after="0" w:line="240" w:lineRule="auto"/>
                    <w:rPr>
                      <w:rFonts w:ascii="Times New Roman" w:eastAsia="Times New Roman" w:hAnsi="Times New Roman" w:cs="Times New Roman"/>
                      <w:b/>
                      <w:color w:val="000000"/>
                      <w:sz w:val="20"/>
                      <w:szCs w:val="20"/>
                    </w:rPr>
                  </w:pPr>
                  <w:r w:rsidRPr="00824B08">
                    <w:rPr>
                      <w:rFonts w:ascii="Times New Roman" w:eastAsia="Times New Roman" w:hAnsi="Times New Roman" w:cs="Times New Roman"/>
                      <w:b/>
                      <w:color w:val="000000"/>
                      <w:sz w:val="20"/>
                      <w:szCs w:val="20"/>
                    </w:rPr>
                    <w:t>Dryness</w:t>
                  </w:r>
                </w:p>
              </w:tc>
              <w:tc>
                <w:tcPr>
                  <w:tcW w:w="1800" w:type="dxa"/>
                  <w:tcBorders>
                    <w:top w:val="nil"/>
                    <w:left w:val="nil"/>
                    <w:right w:val="nil"/>
                  </w:tcBorders>
                  <w:shd w:val="clear" w:color="auto" w:fill="auto"/>
                  <w:noWrap/>
                  <w:vAlign w:val="bottom"/>
                  <w:hideMark/>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1 (2.4 %)</w:t>
                  </w:r>
                </w:p>
              </w:tc>
              <w:tc>
                <w:tcPr>
                  <w:tcW w:w="1994" w:type="dxa"/>
                  <w:tcBorders>
                    <w:top w:val="nil"/>
                    <w:left w:val="nil"/>
                    <w:right w:val="nil"/>
                  </w:tcBorders>
                  <w:shd w:val="clear" w:color="auto" w:fill="auto"/>
                  <w:noWrap/>
                  <w:vAlign w:val="bottom"/>
                  <w:hideMark/>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4 (9.5 %)</w:t>
                  </w:r>
                </w:p>
              </w:tc>
              <w:tc>
                <w:tcPr>
                  <w:tcW w:w="2155" w:type="dxa"/>
                  <w:tcBorders>
                    <w:top w:val="nil"/>
                    <w:left w:val="nil"/>
                    <w:right w:val="nil"/>
                  </w:tcBorders>
                  <w:shd w:val="clear" w:color="auto" w:fill="auto"/>
                  <w:noWrap/>
                  <w:vAlign w:val="bottom"/>
                  <w:hideMark/>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0 (0.0 %)</w:t>
                  </w:r>
                </w:p>
              </w:tc>
            </w:tr>
            <w:tr w:rsidR="00824B08" w:rsidRPr="00824B08" w:rsidTr="00C16869">
              <w:trPr>
                <w:trHeight w:val="287"/>
              </w:trPr>
              <w:tc>
                <w:tcPr>
                  <w:tcW w:w="3240" w:type="dxa"/>
                  <w:tcBorders>
                    <w:top w:val="nil"/>
                    <w:left w:val="nil"/>
                    <w:right w:val="nil"/>
                  </w:tcBorders>
                  <w:shd w:val="clear" w:color="auto" w:fill="auto"/>
                  <w:noWrap/>
                  <w:vAlign w:val="bottom"/>
                  <w:hideMark/>
                </w:tcPr>
                <w:p w:rsidR="00824B08" w:rsidRPr="00824B08" w:rsidRDefault="00824B08" w:rsidP="00824B08">
                  <w:pPr>
                    <w:spacing w:after="0" w:line="240" w:lineRule="auto"/>
                    <w:rPr>
                      <w:rFonts w:ascii="Times New Roman" w:eastAsia="Times New Roman" w:hAnsi="Times New Roman" w:cs="Times New Roman"/>
                      <w:b/>
                      <w:color w:val="000000"/>
                      <w:sz w:val="20"/>
                      <w:szCs w:val="20"/>
                    </w:rPr>
                  </w:pPr>
                  <w:r w:rsidRPr="00824B08">
                    <w:rPr>
                      <w:rFonts w:ascii="Times New Roman" w:eastAsia="Times New Roman" w:hAnsi="Times New Roman" w:cs="Times New Roman"/>
                      <w:b/>
                      <w:color w:val="000000"/>
                      <w:sz w:val="20"/>
                      <w:szCs w:val="20"/>
                    </w:rPr>
                    <w:t>Unpleasant Taste</w:t>
                  </w:r>
                </w:p>
              </w:tc>
              <w:tc>
                <w:tcPr>
                  <w:tcW w:w="1800" w:type="dxa"/>
                  <w:tcBorders>
                    <w:top w:val="nil"/>
                    <w:left w:val="nil"/>
                    <w:right w:val="nil"/>
                  </w:tcBorders>
                  <w:shd w:val="clear" w:color="auto" w:fill="auto"/>
                  <w:noWrap/>
                  <w:vAlign w:val="bottom"/>
                  <w:hideMark/>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4 (9.5 %)</w:t>
                  </w:r>
                </w:p>
              </w:tc>
              <w:tc>
                <w:tcPr>
                  <w:tcW w:w="1994" w:type="dxa"/>
                  <w:tcBorders>
                    <w:top w:val="nil"/>
                    <w:left w:val="nil"/>
                    <w:right w:val="nil"/>
                  </w:tcBorders>
                  <w:shd w:val="clear" w:color="auto" w:fill="auto"/>
                  <w:noWrap/>
                  <w:vAlign w:val="bottom"/>
                  <w:hideMark/>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3 (7.1 %)</w:t>
                  </w:r>
                </w:p>
              </w:tc>
              <w:tc>
                <w:tcPr>
                  <w:tcW w:w="2155" w:type="dxa"/>
                  <w:tcBorders>
                    <w:top w:val="nil"/>
                    <w:left w:val="nil"/>
                    <w:right w:val="nil"/>
                  </w:tcBorders>
                  <w:shd w:val="clear" w:color="auto" w:fill="auto"/>
                  <w:noWrap/>
                  <w:vAlign w:val="bottom"/>
                  <w:hideMark/>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1 (2.4 %)</w:t>
                  </w:r>
                </w:p>
              </w:tc>
            </w:tr>
            <w:tr w:rsidR="00824B08" w:rsidRPr="00824B08" w:rsidTr="00C16869">
              <w:trPr>
                <w:trHeight w:val="287"/>
              </w:trPr>
              <w:tc>
                <w:tcPr>
                  <w:tcW w:w="3240" w:type="dxa"/>
                  <w:tcBorders>
                    <w:top w:val="nil"/>
                    <w:left w:val="nil"/>
                    <w:right w:val="nil"/>
                  </w:tcBorders>
                  <w:shd w:val="clear" w:color="auto" w:fill="auto"/>
                  <w:noWrap/>
                  <w:vAlign w:val="bottom"/>
                  <w:hideMark/>
                </w:tcPr>
                <w:p w:rsidR="00824B08" w:rsidRPr="00824B08" w:rsidRDefault="00824B08" w:rsidP="00824B08">
                  <w:pPr>
                    <w:spacing w:after="0" w:line="240" w:lineRule="auto"/>
                    <w:rPr>
                      <w:rFonts w:ascii="Times New Roman" w:eastAsia="Times New Roman" w:hAnsi="Times New Roman" w:cs="Times New Roman"/>
                      <w:b/>
                      <w:color w:val="000000"/>
                      <w:sz w:val="20"/>
                      <w:szCs w:val="20"/>
                    </w:rPr>
                  </w:pPr>
                  <w:r w:rsidRPr="00824B08">
                    <w:rPr>
                      <w:rFonts w:ascii="Times New Roman" w:eastAsia="Times New Roman" w:hAnsi="Times New Roman" w:cs="Times New Roman"/>
                      <w:b/>
                      <w:color w:val="000000"/>
                      <w:sz w:val="20"/>
                      <w:szCs w:val="20"/>
                    </w:rPr>
                    <w:t>Discolored Teeth</w:t>
                  </w:r>
                </w:p>
              </w:tc>
              <w:tc>
                <w:tcPr>
                  <w:tcW w:w="1800" w:type="dxa"/>
                  <w:tcBorders>
                    <w:top w:val="nil"/>
                    <w:left w:val="nil"/>
                    <w:right w:val="nil"/>
                  </w:tcBorders>
                  <w:shd w:val="clear" w:color="auto" w:fill="auto"/>
                  <w:noWrap/>
                  <w:vAlign w:val="bottom"/>
                  <w:hideMark/>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0 (0.0 %)</w:t>
                  </w:r>
                </w:p>
              </w:tc>
              <w:tc>
                <w:tcPr>
                  <w:tcW w:w="1994" w:type="dxa"/>
                  <w:tcBorders>
                    <w:top w:val="nil"/>
                    <w:left w:val="nil"/>
                    <w:right w:val="nil"/>
                  </w:tcBorders>
                  <w:shd w:val="clear" w:color="auto" w:fill="auto"/>
                  <w:noWrap/>
                  <w:vAlign w:val="bottom"/>
                  <w:hideMark/>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0 (0.0 %)</w:t>
                  </w:r>
                </w:p>
              </w:tc>
              <w:tc>
                <w:tcPr>
                  <w:tcW w:w="2155" w:type="dxa"/>
                  <w:tcBorders>
                    <w:top w:val="nil"/>
                    <w:left w:val="nil"/>
                    <w:right w:val="nil"/>
                  </w:tcBorders>
                  <w:shd w:val="clear" w:color="auto" w:fill="auto"/>
                  <w:noWrap/>
                  <w:vAlign w:val="bottom"/>
                  <w:hideMark/>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0 (0.0 %)</w:t>
                  </w:r>
                </w:p>
              </w:tc>
            </w:tr>
            <w:tr w:rsidR="00824B08" w:rsidRPr="00824B08" w:rsidTr="00C16869">
              <w:trPr>
                <w:trHeight w:val="287"/>
              </w:trPr>
              <w:tc>
                <w:tcPr>
                  <w:tcW w:w="3240" w:type="dxa"/>
                  <w:tcBorders>
                    <w:top w:val="nil"/>
                    <w:left w:val="nil"/>
                    <w:right w:val="nil"/>
                  </w:tcBorders>
                  <w:shd w:val="clear" w:color="auto" w:fill="auto"/>
                  <w:noWrap/>
                  <w:vAlign w:val="bottom"/>
                  <w:hideMark/>
                </w:tcPr>
                <w:p w:rsidR="00824B08" w:rsidRPr="00824B08" w:rsidRDefault="00824B08" w:rsidP="00824B08">
                  <w:pPr>
                    <w:spacing w:after="0" w:line="240" w:lineRule="auto"/>
                    <w:rPr>
                      <w:rFonts w:ascii="Times New Roman" w:eastAsia="Times New Roman" w:hAnsi="Times New Roman" w:cs="Times New Roman"/>
                      <w:b/>
                      <w:color w:val="000000"/>
                      <w:sz w:val="20"/>
                      <w:szCs w:val="20"/>
                    </w:rPr>
                  </w:pPr>
                  <w:r w:rsidRPr="00824B08">
                    <w:rPr>
                      <w:rFonts w:ascii="Times New Roman" w:eastAsia="Times New Roman" w:hAnsi="Times New Roman" w:cs="Times New Roman"/>
                      <w:b/>
                      <w:color w:val="000000"/>
                      <w:sz w:val="20"/>
                      <w:szCs w:val="20"/>
                    </w:rPr>
                    <w:t>Tenderness</w:t>
                  </w:r>
                </w:p>
              </w:tc>
              <w:tc>
                <w:tcPr>
                  <w:tcW w:w="1800" w:type="dxa"/>
                  <w:tcBorders>
                    <w:top w:val="nil"/>
                    <w:left w:val="nil"/>
                    <w:right w:val="nil"/>
                  </w:tcBorders>
                  <w:shd w:val="clear" w:color="auto" w:fill="auto"/>
                  <w:noWrap/>
                  <w:vAlign w:val="bottom"/>
                  <w:hideMark/>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1 (2.4 %)</w:t>
                  </w:r>
                </w:p>
              </w:tc>
              <w:tc>
                <w:tcPr>
                  <w:tcW w:w="1994" w:type="dxa"/>
                  <w:tcBorders>
                    <w:top w:val="nil"/>
                    <w:left w:val="nil"/>
                    <w:right w:val="nil"/>
                  </w:tcBorders>
                  <w:shd w:val="clear" w:color="auto" w:fill="auto"/>
                  <w:noWrap/>
                  <w:vAlign w:val="bottom"/>
                  <w:hideMark/>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1 (2.4 %)</w:t>
                  </w:r>
                </w:p>
              </w:tc>
              <w:tc>
                <w:tcPr>
                  <w:tcW w:w="2155" w:type="dxa"/>
                  <w:tcBorders>
                    <w:top w:val="nil"/>
                    <w:left w:val="nil"/>
                    <w:right w:val="nil"/>
                  </w:tcBorders>
                  <w:shd w:val="clear" w:color="auto" w:fill="auto"/>
                  <w:noWrap/>
                  <w:vAlign w:val="bottom"/>
                  <w:hideMark/>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0 (0.0 %)</w:t>
                  </w:r>
                </w:p>
              </w:tc>
            </w:tr>
            <w:tr w:rsidR="00824B08" w:rsidRPr="00824B08" w:rsidTr="00C16869">
              <w:trPr>
                <w:trHeight w:val="287"/>
              </w:trPr>
              <w:tc>
                <w:tcPr>
                  <w:tcW w:w="3240" w:type="dxa"/>
                  <w:tcBorders>
                    <w:top w:val="nil"/>
                    <w:left w:val="nil"/>
                    <w:bottom w:val="single" w:sz="4" w:space="0" w:color="auto"/>
                    <w:right w:val="nil"/>
                  </w:tcBorders>
                  <w:shd w:val="clear" w:color="auto" w:fill="auto"/>
                  <w:noWrap/>
                  <w:vAlign w:val="bottom"/>
                  <w:hideMark/>
                </w:tcPr>
                <w:p w:rsidR="00824B08" w:rsidRPr="00824B08" w:rsidRDefault="00824B08" w:rsidP="00824B08">
                  <w:pPr>
                    <w:spacing w:after="0" w:line="240" w:lineRule="auto"/>
                    <w:rPr>
                      <w:rFonts w:ascii="Times New Roman" w:eastAsia="Times New Roman" w:hAnsi="Times New Roman" w:cs="Times New Roman"/>
                      <w:b/>
                      <w:color w:val="000000"/>
                      <w:sz w:val="20"/>
                      <w:szCs w:val="20"/>
                    </w:rPr>
                  </w:pPr>
                  <w:r w:rsidRPr="00824B08">
                    <w:rPr>
                      <w:rFonts w:ascii="Times New Roman" w:eastAsia="Times New Roman" w:hAnsi="Times New Roman" w:cs="Times New Roman"/>
                      <w:b/>
                      <w:color w:val="000000"/>
                      <w:sz w:val="20"/>
                      <w:szCs w:val="20"/>
                    </w:rPr>
                    <w:t>Other</w:t>
                  </w:r>
                </w:p>
              </w:tc>
              <w:tc>
                <w:tcPr>
                  <w:tcW w:w="1800" w:type="dxa"/>
                  <w:tcBorders>
                    <w:top w:val="nil"/>
                    <w:left w:val="nil"/>
                    <w:bottom w:val="single" w:sz="4" w:space="0" w:color="auto"/>
                    <w:right w:val="nil"/>
                  </w:tcBorders>
                  <w:shd w:val="clear" w:color="auto" w:fill="auto"/>
                  <w:noWrap/>
                  <w:vAlign w:val="bottom"/>
                  <w:hideMark/>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1 (2.4 %)</w:t>
                  </w:r>
                </w:p>
              </w:tc>
              <w:tc>
                <w:tcPr>
                  <w:tcW w:w="1994" w:type="dxa"/>
                  <w:tcBorders>
                    <w:top w:val="nil"/>
                    <w:left w:val="nil"/>
                    <w:bottom w:val="single" w:sz="4" w:space="0" w:color="auto"/>
                    <w:right w:val="nil"/>
                  </w:tcBorders>
                  <w:shd w:val="clear" w:color="auto" w:fill="auto"/>
                  <w:noWrap/>
                  <w:vAlign w:val="bottom"/>
                  <w:hideMark/>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3 (7.1 %)</w:t>
                  </w:r>
                </w:p>
              </w:tc>
              <w:tc>
                <w:tcPr>
                  <w:tcW w:w="2155" w:type="dxa"/>
                  <w:tcBorders>
                    <w:top w:val="nil"/>
                    <w:left w:val="nil"/>
                    <w:bottom w:val="single" w:sz="4" w:space="0" w:color="auto"/>
                    <w:right w:val="nil"/>
                  </w:tcBorders>
                  <w:shd w:val="clear" w:color="auto" w:fill="auto"/>
                  <w:noWrap/>
                  <w:vAlign w:val="bottom"/>
                  <w:hideMark/>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0 (0.0 %)</w:t>
                  </w:r>
                </w:p>
              </w:tc>
            </w:tr>
          </w:tbl>
          <w:p w:rsidR="00824B08" w:rsidRPr="00824B08" w:rsidRDefault="00824B08" w:rsidP="00824B08">
            <w:pPr>
              <w:spacing w:after="200" w:line="480" w:lineRule="auto"/>
              <w:rPr>
                <w:rFonts w:ascii="Times New Roman" w:eastAsia="Times New Roman" w:hAnsi="Times New Roman" w:cs="Times New Roman"/>
                <w:b/>
                <w:bCs/>
                <w:color w:val="000000"/>
                <w:sz w:val="20"/>
                <w:szCs w:val="20"/>
              </w:rPr>
            </w:pPr>
            <w:r w:rsidRPr="00824B08">
              <w:rPr>
                <w:rFonts w:ascii="Times New Roman" w:eastAsia="Times New Roman" w:hAnsi="Times New Roman" w:cs="Times New Roman"/>
                <w:b/>
                <w:bCs/>
                <w:color w:val="000000"/>
                <w:sz w:val="20"/>
                <w:szCs w:val="20"/>
              </w:rPr>
              <w:t>Note: CHG, chlorhexidine gluconate</w:t>
            </w:r>
          </w:p>
          <w:p w:rsidR="00824B08" w:rsidRPr="00824B08" w:rsidRDefault="00824B08" w:rsidP="00824B08">
            <w:pPr>
              <w:spacing w:after="200" w:line="480" w:lineRule="auto"/>
              <w:rPr>
                <w:rFonts w:ascii="Times New Roman" w:eastAsia="Times New Roman" w:hAnsi="Times New Roman" w:cs="Times New Roman"/>
                <w:b/>
                <w:bCs/>
                <w:color w:val="000000"/>
                <w:sz w:val="20"/>
                <w:szCs w:val="20"/>
              </w:rPr>
            </w:pPr>
          </w:p>
          <w:p w:rsidR="00824B08" w:rsidRPr="00824B08" w:rsidRDefault="00824B08" w:rsidP="00824B08">
            <w:pPr>
              <w:spacing w:after="200" w:line="480" w:lineRule="auto"/>
              <w:rPr>
                <w:rFonts w:ascii="Times New Roman" w:eastAsia="Times New Roman" w:hAnsi="Times New Roman" w:cs="Times New Roman"/>
                <w:b/>
                <w:bCs/>
                <w:color w:val="000000"/>
                <w:sz w:val="20"/>
                <w:szCs w:val="20"/>
              </w:rPr>
            </w:pPr>
          </w:p>
          <w:p w:rsidR="00824B08" w:rsidRPr="00824B08" w:rsidRDefault="00824B08" w:rsidP="00824B08">
            <w:pPr>
              <w:spacing w:after="200" w:line="480" w:lineRule="auto"/>
              <w:rPr>
                <w:rFonts w:ascii="Times New Roman" w:eastAsia="Times New Roman" w:hAnsi="Times New Roman" w:cs="Times New Roman"/>
                <w:b/>
                <w:bCs/>
                <w:color w:val="000000"/>
                <w:sz w:val="20"/>
                <w:szCs w:val="20"/>
              </w:rPr>
            </w:pPr>
          </w:p>
          <w:p w:rsidR="00824B08" w:rsidRPr="00824B08" w:rsidRDefault="00824B08" w:rsidP="00824B08">
            <w:pPr>
              <w:spacing w:after="200" w:line="480" w:lineRule="auto"/>
              <w:rPr>
                <w:rFonts w:ascii="Times New Roman" w:eastAsia="Times New Roman" w:hAnsi="Times New Roman" w:cs="Times New Roman"/>
                <w:b/>
                <w:bCs/>
                <w:color w:val="000000"/>
                <w:sz w:val="20"/>
                <w:szCs w:val="20"/>
              </w:rPr>
            </w:pPr>
          </w:p>
          <w:p w:rsidR="00824B08" w:rsidRPr="00824B08" w:rsidRDefault="00824B08" w:rsidP="00824B08">
            <w:pPr>
              <w:spacing w:after="0" w:line="480" w:lineRule="auto"/>
              <w:jc w:val="center"/>
              <w:rPr>
                <w:rFonts w:ascii="Times New Roman" w:eastAsia="Times New Roman" w:hAnsi="Times New Roman" w:cs="Times New Roman"/>
                <w:b/>
                <w:bCs/>
                <w:color w:val="000000"/>
                <w:sz w:val="20"/>
                <w:szCs w:val="20"/>
              </w:rPr>
            </w:pPr>
            <w:r w:rsidRPr="00824B08">
              <w:rPr>
                <w:rFonts w:ascii="Times New Roman" w:eastAsia="Times New Roman" w:hAnsi="Times New Roman" w:cs="Times New Roman"/>
                <w:b/>
                <w:bCs/>
                <w:color w:val="000000"/>
                <w:sz w:val="20"/>
                <w:szCs w:val="20"/>
              </w:rPr>
              <w:t xml:space="preserve"> </w:t>
            </w:r>
          </w:p>
        </w:tc>
      </w:tr>
    </w:tbl>
    <w:p w:rsidR="00824B08" w:rsidRPr="00824B08" w:rsidRDefault="00824B08" w:rsidP="00824B08">
      <w:pPr>
        <w:spacing w:after="200" w:line="276" w:lineRule="auto"/>
        <w:rPr>
          <w:rFonts w:ascii="Times New Roman" w:eastAsia="Calibri" w:hAnsi="Times New Roman" w:cs="Times New Roman"/>
          <w:b/>
          <w:sz w:val="20"/>
          <w:szCs w:val="20"/>
        </w:rPr>
      </w:pPr>
    </w:p>
    <w:p w:rsidR="00824B08" w:rsidRPr="00824B08" w:rsidRDefault="00824B08" w:rsidP="00824B08">
      <w:pPr>
        <w:spacing w:after="200" w:line="480" w:lineRule="auto"/>
        <w:rPr>
          <w:rFonts w:ascii="Times New Roman" w:eastAsia="Times New Roman" w:hAnsi="Times New Roman" w:cs="Times New Roman"/>
          <w:bCs/>
          <w:color w:val="000000"/>
          <w:sz w:val="20"/>
          <w:szCs w:val="20"/>
        </w:rPr>
      </w:pPr>
      <w:r w:rsidRPr="00824B08">
        <w:rPr>
          <w:rFonts w:ascii="Times New Roman" w:eastAsia="Calibri" w:hAnsi="Times New Roman" w:cs="Times New Roman"/>
          <w:b/>
          <w:sz w:val="20"/>
          <w:szCs w:val="20"/>
        </w:rPr>
        <w:br w:type="page"/>
      </w:r>
      <w:r w:rsidRPr="00824B08">
        <w:rPr>
          <w:rFonts w:ascii="Times New Roman" w:eastAsia="Times New Roman" w:hAnsi="Times New Roman" w:cs="Times New Roman"/>
          <w:b/>
          <w:bCs/>
          <w:color w:val="000000"/>
          <w:sz w:val="20"/>
          <w:szCs w:val="20"/>
        </w:rPr>
        <w:lastRenderedPageBreak/>
        <w:t xml:space="preserve">Supplemental Table 4b. </w:t>
      </w:r>
      <w:r w:rsidRPr="00824B08">
        <w:rPr>
          <w:rFonts w:ascii="Times New Roman" w:eastAsia="Calibri" w:hAnsi="Times New Roman" w:cs="Times New Roman"/>
          <w:b/>
          <w:sz w:val="20"/>
          <w:szCs w:val="20"/>
        </w:rPr>
        <w:t>Participant reported adverse drug events (ADEs) and strength of ADE</w:t>
      </w:r>
      <w:r w:rsidRPr="00824B08">
        <w:rPr>
          <w:rFonts w:ascii="Times New Roman" w:eastAsia="Calibri" w:hAnsi="Times New Roman" w:cs="Times New Roman"/>
          <w:sz w:val="20"/>
          <w:szCs w:val="20"/>
        </w:rPr>
        <w:t xml:space="preserve"> </w:t>
      </w:r>
      <w:r w:rsidRPr="00824B08">
        <w:rPr>
          <w:rFonts w:ascii="Times New Roman" w:eastAsia="Calibri" w:hAnsi="Times New Roman" w:cs="Times New Roman"/>
          <w:b/>
          <w:sz w:val="20"/>
          <w:szCs w:val="20"/>
        </w:rPr>
        <w:t>for control group</w:t>
      </w:r>
      <w:r w:rsidRPr="00824B08">
        <w:rPr>
          <w:rFonts w:ascii="Calibri" w:eastAsia="Calibri" w:hAnsi="Calibri" w:cs="Times New Roman"/>
        </w:rPr>
        <w:t>,</w:t>
      </w:r>
      <w:r w:rsidRPr="00824B08">
        <w:rPr>
          <w:rFonts w:ascii="Times New Roman" w:eastAsia="Calibri" w:hAnsi="Times New Roman" w:cs="Times New Roman"/>
          <w:b/>
          <w:sz w:val="20"/>
          <w:szCs w:val="20"/>
        </w:rPr>
        <w:t xml:space="preserve"> using</w:t>
      </w:r>
      <w:r w:rsidRPr="00824B08">
        <w:rPr>
          <w:rFonts w:ascii="Calibri" w:eastAsia="Calibri" w:hAnsi="Calibri" w:cs="Times New Roman"/>
        </w:rPr>
        <w:t xml:space="preserve"> </w:t>
      </w:r>
      <w:r w:rsidRPr="00824B08">
        <w:rPr>
          <w:rFonts w:ascii="Times New Roman" w:eastAsia="Calibri" w:hAnsi="Times New Roman" w:cs="Times New Roman"/>
          <w:b/>
          <w:sz w:val="20"/>
          <w:szCs w:val="20"/>
        </w:rPr>
        <w:t xml:space="preserve">antiseptic soap (N=53). </w:t>
      </w:r>
    </w:p>
    <w:tbl>
      <w:tblPr>
        <w:tblW w:w="9468" w:type="dxa"/>
        <w:tblLayout w:type="fixed"/>
        <w:tblLook w:val="04A0" w:firstRow="1" w:lastRow="0" w:firstColumn="1" w:lastColumn="0" w:noHBand="0" w:noVBand="1"/>
      </w:tblPr>
      <w:tblGrid>
        <w:gridCol w:w="2898"/>
        <w:gridCol w:w="2340"/>
        <w:gridCol w:w="2160"/>
        <w:gridCol w:w="2070"/>
        <w:tblGridChange w:id="0">
          <w:tblGrid>
            <w:gridCol w:w="2898"/>
            <w:gridCol w:w="2340"/>
            <w:gridCol w:w="2160"/>
            <w:gridCol w:w="2070"/>
          </w:tblGrid>
        </w:tblGridChange>
      </w:tblGrid>
      <w:tr w:rsidR="00824B08" w:rsidRPr="00824B08" w:rsidTr="00C16869">
        <w:trPr>
          <w:trHeight w:val="306"/>
        </w:trPr>
        <w:tc>
          <w:tcPr>
            <w:tcW w:w="2898" w:type="dxa"/>
            <w:tcBorders>
              <w:top w:val="nil"/>
              <w:left w:val="nil"/>
              <w:bottom w:val="nil"/>
              <w:right w:val="nil"/>
            </w:tcBorders>
            <w:shd w:val="clear" w:color="auto" w:fill="auto"/>
            <w:vAlign w:val="bottom"/>
            <w:hideMark/>
          </w:tcPr>
          <w:p w:rsidR="00824B08" w:rsidRPr="00824B08" w:rsidRDefault="00824B08" w:rsidP="00824B08">
            <w:pPr>
              <w:spacing w:after="0" w:line="240" w:lineRule="auto"/>
              <w:jc w:val="center"/>
              <w:rPr>
                <w:rFonts w:ascii="Times New Roman" w:eastAsia="Times New Roman" w:hAnsi="Times New Roman" w:cs="Times New Roman"/>
                <w:b/>
                <w:bCs/>
                <w:color w:val="000000"/>
                <w:sz w:val="20"/>
                <w:szCs w:val="20"/>
              </w:rPr>
            </w:pPr>
          </w:p>
        </w:tc>
        <w:tc>
          <w:tcPr>
            <w:tcW w:w="6570" w:type="dxa"/>
            <w:gridSpan w:val="3"/>
            <w:tcBorders>
              <w:left w:val="nil"/>
              <w:right w:val="nil"/>
            </w:tcBorders>
            <w:shd w:val="clear" w:color="auto" w:fill="auto"/>
            <w:vAlign w:val="center"/>
            <w:hideMark/>
          </w:tcPr>
          <w:p w:rsidR="00824B08" w:rsidRPr="00824B08" w:rsidRDefault="00824B08" w:rsidP="00824B08">
            <w:pPr>
              <w:tabs>
                <w:tab w:val="left" w:pos="7362"/>
              </w:tabs>
              <w:spacing w:after="0" w:line="240" w:lineRule="auto"/>
              <w:ind w:right="532"/>
              <w:jc w:val="center"/>
              <w:rPr>
                <w:rFonts w:ascii="Times New Roman" w:eastAsia="Times New Roman" w:hAnsi="Times New Roman" w:cs="Times New Roman"/>
                <w:b/>
                <w:bCs/>
                <w:sz w:val="20"/>
                <w:szCs w:val="20"/>
              </w:rPr>
            </w:pPr>
            <w:r w:rsidRPr="00824B08">
              <w:rPr>
                <w:rFonts w:ascii="Times New Roman" w:eastAsia="Times New Roman" w:hAnsi="Times New Roman" w:cs="Times New Roman"/>
                <w:b/>
                <w:bCs/>
                <w:sz w:val="20"/>
                <w:szCs w:val="20"/>
              </w:rPr>
              <w:t>Strength of Effect</w:t>
            </w:r>
          </w:p>
        </w:tc>
      </w:tr>
      <w:tr w:rsidR="00824B08" w:rsidRPr="00824B08" w:rsidTr="00C16869">
        <w:trPr>
          <w:trHeight w:val="306"/>
        </w:trPr>
        <w:tc>
          <w:tcPr>
            <w:tcW w:w="2898" w:type="dxa"/>
            <w:tcBorders>
              <w:top w:val="nil"/>
              <w:left w:val="nil"/>
              <w:bottom w:val="single" w:sz="4" w:space="0" w:color="auto"/>
              <w:right w:val="nil"/>
            </w:tcBorders>
            <w:shd w:val="clear" w:color="auto" w:fill="auto"/>
            <w:vAlign w:val="bottom"/>
            <w:hideMark/>
          </w:tcPr>
          <w:p w:rsidR="00824B08" w:rsidRPr="00824B08" w:rsidRDefault="00824B08" w:rsidP="00824B08">
            <w:pPr>
              <w:spacing w:after="0" w:line="240" w:lineRule="auto"/>
              <w:ind w:left="345"/>
              <w:rPr>
                <w:rFonts w:ascii="Times New Roman" w:eastAsia="Times New Roman" w:hAnsi="Times New Roman" w:cs="Times New Roman"/>
                <w:b/>
                <w:bCs/>
                <w:color w:val="000000"/>
                <w:sz w:val="20"/>
                <w:szCs w:val="20"/>
              </w:rPr>
            </w:pPr>
            <w:r w:rsidRPr="00824B08">
              <w:rPr>
                <w:rFonts w:ascii="Times New Roman" w:eastAsia="Times New Roman" w:hAnsi="Times New Roman" w:cs="Times New Roman"/>
                <w:b/>
                <w:bCs/>
                <w:color w:val="000000"/>
                <w:sz w:val="20"/>
                <w:szCs w:val="20"/>
              </w:rPr>
              <w:t>ADE</w:t>
            </w:r>
          </w:p>
        </w:tc>
        <w:tc>
          <w:tcPr>
            <w:tcW w:w="2340" w:type="dxa"/>
            <w:tcBorders>
              <w:left w:val="nil"/>
              <w:bottom w:val="single" w:sz="4" w:space="0" w:color="auto"/>
              <w:right w:val="nil"/>
            </w:tcBorders>
            <w:shd w:val="clear" w:color="auto" w:fill="auto"/>
            <w:vAlign w:val="bottom"/>
            <w:hideMark/>
          </w:tcPr>
          <w:p w:rsidR="00824B08" w:rsidRPr="00824B08" w:rsidRDefault="00824B08" w:rsidP="00824B08">
            <w:pPr>
              <w:spacing w:after="0" w:line="240" w:lineRule="auto"/>
              <w:jc w:val="center"/>
              <w:rPr>
                <w:rFonts w:ascii="Times New Roman" w:eastAsia="Times New Roman" w:hAnsi="Times New Roman" w:cs="Times New Roman"/>
                <w:b/>
                <w:bCs/>
                <w:color w:val="000000"/>
                <w:sz w:val="20"/>
                <w:szCs w:val="20"/>
              </w:rPr>
            </w:pPr>
            <w:r w:rsidRPr="00824B08">
              <w:rPr>
                <w:rFonts w:ascii="Times New Roman" w:eastAsia="Times New Roman" w:hAnsi="Times New Roman" w:cs="Times New Roman"/>
                <w:b/>
                <w:bCs/>
                <w:color w:val="000000"/>
                <w:sz w:val="20"/>
                <w:szCs w:val="20"/>
              </w:rPr>
              <w:t>Mild</w:t>
            </w:r>
          </w:p>
        </w:tc>
        <w:tc>
          <w:tcPr>
            <w:tcW w:w="2160" w:type="dxa"/>
            <w:tcBorders>
              <w:left w:val="nil"/>
              <w:bottom w:val="single" w:sz="4" w:space="0" w:color="auto"/>
              <w:right w:val="nil"/>
            </w:tcBorders>
            <w:shd w:val="clear" w:color="auto" w:fill="auto"/>
            <w:vAlign w:val="bottom"/>
            <w:hideMark/>
          </w:tcPr>
          <w:p w:rsidR="00824B08" w:rsidRPr="00824B08" w:rsidRDefault="00824B08" w:rsidP="00824B08">
            <w:pPr>
              <w:spacing w:after="0" w:line="240" w:lineRule="auto"/>
              <w:jc w:val="center"/>
              <w:rPr>
                <w:rFonts w:ascii="Times New Roman" w:eastAsia="Times New Roman" w:hAnsi="Times New Roman" w:cs="Times New Roman"/>
                <w:b/>
                <w:bCs/>
                <w:color w:val="000000"/>
                <w:sz w:val="20"/>
                <w:szCs w:val="20"/>
              </w:rPr>
            </w:pPr>
            <w:r w:rsidRPr="00824B08">
              <w:rPr>
                <w:rFonts w:ascii="Times New Roman" w:eastAsia="Times New Roman" w:hAnsi="Times New Roman" w:cs="Times New Roman"/>
                <w:b/>
                <w:bCs/>
                <w:color w:val="000000"/>
                <w:sz w:val="20"/>
                <w:szCs w:val="20"/>
              </w:rPr>
              <w:t>Moderate</w:t>
            </w:r>
          </w:p>
        </w:tc>
        <w:tc>
          <w:tcPr>
            <w:tcW w:w="2070" w:type="dxa"/>
            <w:tcBorders>
              <w:left w:val="nil"/>
              <w:bottom w:val="single" w:sz="4" w:space="0" w:color="auto"/>
              <w:right w:val="nil"/>
            </w:tcBorders>
            <w:shd w:val="clear" w:color="auto" w:fill="auto"/>
            <w:vAlign w:val="bottom"/>
            <w:hideMark/>
          </w:tcPr>
          <w:p w:rsidR="00824B08" w:rsidRPr="00824B08" w:rsidRDefault="00824B08" w:rsidP="00824B08">
            <w:pPr>
              <w:tabs>
                <w:tab w:val="left" w:pos="7362"/>
              </w:tabs>
              <w:spacing w:after="0" w:line="240" w:lineRule="auto"/>
              <w:ind w:right="-108"/>
              <w:jc w:val="center"/>
              <w:rPr>
                <w:rFonts w:ascii="Times New Roman" w:eastAsia="Times New Roman" w:hAnsi="Times New Roman" w:cs="Times New Roman"/>
                <w:b/>
                <w:bCs/>
                <w:color w:val="000000"/>
                <w:sz w:val="20"/>
                <w:szCs w:val="20"/>
              </w:rPr>
            </w:pPr>
            <w:r w:rsidRPr="00824B08">
              <w:rPr>
                <w:rFonts w:ascii="Times New Roman" w:eastAsia="Times New Roman" w:hAnsi="Times New Roman" w:cs="Times New Roman"/>
                <w:b/>
                <w:bCs/>
                <w:color w:val="000000"/>
                <w:sz w:val="20"/>
                <w:szCs w:val="20"/>
              </w:rPr>
              <w:t>Severe</w:t>
            </w:r>
          </w:p>
        </w:tc>
      </w:tr>
      <w:tr w:rsidR="00824B08" w:rsidRPr="00824B08" w:rsidTr="00C16869">
        <w:trPr>
          <w:trHeight w:val="306"/>
        </w:trPr>
        <w:tc>
          <w:tcPr>
            <w:tcW w:w="2898" w:type="dxa"/>
            <w:tcBorders>
              <w:top w:val="single" w:sz="4" w:space="0" w:color="auto"/>
              <w:left w:val="nil"/>
              <w:bottom w:val="nil"/>
              <w:right w:val="nil"/>
            </w:tcBorders>
            <w:shd w:val="clear" w:color="auto" w:fill="auto"/>
            <w:noWrap/>
            <w:vAlign w:val="bottom"/>
            <w:hideMark/>
          </w:tcPr>
          <w:p w:rsidR="00824B08" w:rsidRPr="00824B08" w:rsidRDefault="00824B08" w:rsidP="00824B08">
            <w:pPr>
              <w:spacing w:after="0" w:line="240" w:lineRule="auto"/>
              <w:rPr>
                <w:rFonts w:ascii="Times New Roman" w:eastAsia="Times New Roman" w:hAnsi="Times New Roman" w:cs="Times New Roman"/>
                <w:b/>
                <w:color w:val="000000"/>
                <w:sz w:val="20"/>
                <w:szCs w:val="20"/>
              </w:rPr>
            </w:pPr>
            <w:r w:rsidRPr="00824B08">
              <w:rPr>
                <w:rFonts w:ascii="Times New Roman" w:eastAsia="Times New Roman" w:hAnsi="Times New Roman" w:cs="Times New Roman"/>
                <w:b/>
                <w:color w:val="000000"/>
                <w:sz w:val="20"/>
                <w:szCs w:val="20"/>
              </w:rPr>
              <w:t xml:space="preserve">  Burning</w:t>
            </w:r>
          </w:p>
        </w:tc>
        <w:tc>
          <w:tcPr>
            <w:tcW w:w="2340" w:type="dxa"/>
            <w:tcBorders>
              <w:top w:val="single" w:sz="4" w:space="0" w:color="auto"/>
              <w:left w:val="nil"/>
              <w:bottom w:val="nil"/>
              <w:right w:val="nil"/>
            </w:tcBorders>
            <w:shd w:val="clear" w:color="auto" w:fill="auto"/>
            <w:noWrap/>
            <w:vAlign w:val="bottom"/>
            <w:hideMark/>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3 (5.7%)</w:t>
            </w:r>
          </w:p>
        </w:tc>
        <w:tc>
          <w:tcPr>
            <w:tcW w:w="2160" w:type="dxa"/>
            <w:tcBorders>
              <w:top w:val="single" w:sz="4" w:space="0" w:color="auto"/>
              <w:left w:val="nil"/>
              <w:bottom w:val="nil"/>
              <w:right w:val="nil"/>
            </w:tcBorders>
            <w:shd w:val="clear" w:color="auto" w:fill="auto"/>
            <w:noWrap/>
            <w:vAlign w:val="bottom"/>
            <w:hideMark/>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1 (1.9%)</w:t>
            </w:r>
          </w:p>
        </w:tc>
        <w:tc>
          <w:tcPr>
            <w:tcW w:w="2070" w:type="dxa"/>
            <w:tcBorders>
              <w:top w:val="single" w:sz="4" w:space="0" w:color="auto"/>
              <w:left w:val="nil"/>
              <w:bottom w:val="nil"/>
              <w:right w:val="nil"/>
            </w:tcBorders>
            <w:shd w:val="clear" w:color="auto" w:fill="auto"/>
            <w:noWrap/>
            <w:vAlign w:val="bottom"/>
            <w:hideMark/>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0 (0.0%)</w:t>
            </w:r>
          </w:p>
        </w:tc>
      </w:tr>
      <w:tr w:rsidR="00824B08" w:rsidRPr="00824B08" w:rsidTr="00C16869">
        <w:trPr>
          <w:trHeight w:val="306"/>
        </w:trPr>
        <w:tc>
          <w:tcPr>
            <w:tcW w:w="2898" w:type="dxa"/>
            <w:tcBorders>
              <w:top w:val="nil"/>
              <w:left w:val="nil"/>
              <w:bottom w:val="nil"/>
              <w:right w:val="nil"/>
            </w:tcBorders>
            <w:shd w:val="clear" w:color="auto" w:fill="auto"/>
            <w:noWrap/>
            <w:vAlign w:val="bottom"/>
            <w:hideMark/>
          </w:tcPr>
          <w:p w:rsidR="00824B08" w:rsidRPr="00824B08" w:rsidRDefault="00824B08" w:rsidP="00824B08">
            <w:pPr>
              <w:spacing w:after="0" w:line="240" w:lineRule="auto"/>
              <w:rPr>
                <w:rFonts w:ascii="Times New Roman" w:eastAsia="Times New Roman" w:hAnsi="Times New Roman" w:cs="Times New Roman"/>
                <w:b/>
                <w:color w:val="000000"/>
                <w:sz w:val="20"/>
                <w:szCs w:val="20"/>
              </w:rPr>
            </w:pPr>
            <w:r w:rsidRPr="00824B08">
              <w:rPr>
                <w:rFonts w:ascii="Times New Roman" w:eastAsia="Times New Roman" w:hAnsi="Times New Roman" w:cs="Times New Roman"/>
                <w:b/>
                <w:color w:val="000000"/>
                <w:sz w:val="20"/>
                <w:szCs w:val="20"/>
              </w:rPr>
              <w:t xml:space="preserve">  Itching</w:t>
            </w:r>
          </w:p>
        </w:tc>
        <w:tc>
          <w:tcPr>
            <w:tcW w:w="2340" w:type="dxa"/>
            <w:tcBorders>
              <w:top w:val="nil"/>
              <w:left w:val="nil"/>
              <w:bottom w:val="nil"/>
              <w:right w:val="nil"/>
            </w:tcBorders>
            <w:shd w:val="clear" w:color="auto" w:fill="auto"/>
            <w:noWrap/>
            <w:vAlign w:val="bottom"/>
            <w:hideMark/>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3 (5.7%)</w:t>
            </w:r>
          </w:p>
        </w:tc>
        <w:tc>
          <w:tcPr>
            <w:tcW w:w="2160" w:type="dxa"/>
            <w:tcBorders>
              <w:top w:val="nil"/>
              <w:left w:val="nil"/>
              <w:bottom w:val="nil"/>
              <w:right w:val="nil"/>
            </w:tcBorders>
            <w:shd w:val="clear" w:color="auto" w:fill="auto"/>
            <w:noWrap/>
            <w:vAlign w:val="bottom"/>
            <w:hideMark/>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0 (0.0%)</w:t>
            </w:r>
          </w:p>
        </w:tc>
        <w:tc>
          <w:tcPr>
            <w:tcW w:w="2070" w:type="dxa"/>
            <w:tcBorders>
              <w:top w:val="nil"/>
              <w:left w:val="nil"/>
              <w:bottom w:val="nil"/>
              <w:right w:val="nil"/>
            </w:tcBorders>
            <w:shd w:val="clear" w:color="auto" w:fill="auto"/>
            <w:noWrap/>
            <w:vAlign w:val="bottom"/>
            <w:hideMark/>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0 (0.0%)</w:t>
            </w:r>
          </w:p>
        </w:tc>
      </w:tr>
      <w:tr w:rsidR="00824B08" w:rsidRPr="00824B08" w:rsidTr="00C16869">
        <w:trPr>
          <w:trHeight w:val="306"/>
        </w:trPr>
        <w:tc>
          <w:tcPr>
            <w:tcW w:w="2898" w:type="dxa"/>
            <w:tcBorders>
              <w:top w:val="nil"/>
              <w:left w:val="nil"/>
              <w:bottom w:val="nil"/>
              <w:right w:val="nil"/>
            </w:tcBorders>
            <w:shd w:val="clear" w:color="auto" w:fill="auto"/>
            <w:noWrap/>
            <w:vAlign w:val="bottom"/>
            <w:hideMark/>
          </w:tcPr>
          <w:p w:rsidR="00824B08" w:rsidRPr="00824B08" w:rsidRDefault="00824B08" w:rsidP="00824B08">
            <w:pPr>
              <w:spacing w:after="0" w:line="240" w:lineRule="auto"/>
              <w:rPr>
                <w:rFonts w:ascii="Times New Roman" w:eastAsia="Times New Roman" w:hAnsi="Times New Roman" w:cs="Times New Roman"/>
                <w:b/>
                <w:color w:val="000000"/>
                <w:sz w:val="20"/>
                <w:szCs w:val="20"/>
              </w:rPr>
            </w:pPr>
            <w:r w:rsidRPr="00824B08">
              <w:rPr>
                <w:rFonts w:ascii="Times New Roman" w:eastAsia="Times New Roman" w:hAnsi="Times New Roman" w:cs="Times New Roman"/>
                <w:b/>
                <w:color w:val="000000"/>
                <w:sz w:val="20"/>
                <w:szCs w:val="20"/>
              </w:rPr>
              <w:t xml:space="preserve">  Redness</w:t>
            </w:r>
          </w:p>
        </w:tc>
        <w:tc>
          <w:tcPr>
            <w:tcW w:w="2340" w:type="dxa"/>
            <w:tcBorders>
              <w:top w:val="nil"/>
              <w:left w:val="nil"/>
              <w:bottom w:val="nil"/>
              <w:right w:val="nil"/>
            </w:tcBorders>
            <w:shd w:val="clear" w:color="auto" w:fill="auto"/>
            <w:noWrap/>
            <w:vAlign w:val="bottom"/>
            <w:hideMark/>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2 (3.8%)</w:t>
            </w:r>
          </w:p>
        </w:tc>
        <w:tc>
          <w:tcPr>
            <w:tcW w:w="2160" w:type="dxa"/>
            <w:tcBorders>
              <w:top w:val="nil"/>
              <w:left w:val="nil"/>
              <w:bottom w:val="nil"/>
              <w:right w:val="nil"/>
            </w:tcBorders>
            <w:shd w:val="clear" w:color="auto" w:fill="auto"/>
            <w:noWrap/>
            <w:vAlign w:val="bottom"/>
            <w:hideMark/>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0 (0.0%)</w:t>
            </w:r>
          </w:p>
        </w:tc>
        <w:tc>
          <w:tcPr>
            <w:tcW w:w="2070" w:type="dxa"/>
            <w:tcBorders>
              <w:top w:val="nil"/>
              <w:left w:val="nil"/>
              <w:bottom w:val="nil"/>
              <w:right w:val="nil"/>
            </w:tcBorders>
            <w:shd w:val="clear" w:color="auto" w:fill="auto"/>
            <w:noWrap/>
            <w:vAlign w:val="bottom"/>
            <w:hideMark/>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0 (0.0%)</w:t>
            </w:r>
          </w:p>
        </w:tc>
      </w:tr>
      <w:tr w:rsidR="00824B08" w:rsidRPr="00824B08" w:rsidTr="00C16869">
        <w:trPr>
          <w:trHeight w:val="306"/>
        </w:trPr>
        <w:tc>
          <w:tcPr>
            <w:tcW w:w="2898" w:type="dxa"/>
            <w:tcBorders>
              <w:top w:val="nil"/>
              <w:left w:val="nil"/>
              <w:bottom w:val="nil"/>
              <w:right w:val="nil"/>
            </w:tcBorders>
            <w:shd w:val="clear" w:color="auto" w:fill="auto"/>
            <w:noWrap/>
            <w:vAlign w:val="bottom"/>
            <w:hideMark/>
          </w:tcPr>
          <w:p w:rsidR="00824B08" w:rsidRPr="00824B08" w:rsidRDefault="00824B08" w:rsidP="00824B08">
            <w:pPr>
              <w:spacing w:after="0" w:line="240" w:lineRule="auto"/>
              <w:rPr>
                <w:rFonts w:ascii="Times New Roman" w:eastAsia="Times New Roman" w:hAnsi="Times New Roman" w:cs="Times New Roman"/>
                <w:b/>
                <w:color w:val="000000"/>
                <w:sz w:val="20"/>
                <w:szCs w:val="20"/>
              </w:rPr>
            </w:pPr>
            <w:r w:rsidRPr="00824B08">
              <w:rPr>
                <w:rFonts w:ascii="Times New Roman" w:eastAsia="Times New Roman" w:hAnsi="Times New Roman" w:cs="Times New Roman"/>
                <w:b/>
                <w:color w:val="000000"/>
                <w:sz w:val="20"/>
                <w:szCs w:val="20"/>
              </w:rPr>
              <w:t xml:space="preserve">  Dryness</w:t>
            </w:r>
          </w:p>
        </w:tc>
        <w:tc>
          <w:tcPr>
            <w:tcW w:w="2340" w:type="dxa"/>
            <w:tcBorders>
              <w:top w:val="nil"/>
              <w:left w:val="nil"/>
              <w:bottom w:val="nil"/>
              <w:right w:val="nil"/>
            </w:tcBorders>
            <w:shd w:val="clear" w:color="auto" w:fill="auto"/>
            <w:noWrap/>
            <w:vAlign w:val="bottom"/>
            <w:hideMark/>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3 (5.7%)</w:t>
            </w:r>
          </w:p>
        </w:tc>
        <w:tc>
          <w:tcPr>
            <w:tcW w:w="2160" w:type="dxa"/>
            <w:tcBorders>
              <w:top w:val="nil"/>
              <w:left w:val="nil"/>
              <w:bottom w:val="nil"/>
              <w:right w:val="nil"/>
            </w:tcBorders>
            <w:shd w:val="clear" w:color="auto" w:fill="auto"/>
            <w:noWrap/>
            <w:vAlign w:val="bottom"/>
            <w:hideMark/>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2 (3.8%)</w:t>
            </w:r>
          </w:p>
        </w:tc>
        <w:tc>
          <w:tcPr>
            <w:tcW w:w="2070" w:type="dxa"/>
            <w:tcBorders>
              <w:top w:val="nil"/>
              <w:left w:val="nil"/>
              <w:bottom w:val="nil"/>
              <w:right w:val="nil"/>
            </w:tcBorders>
            <w:shd w:val="clear" w:color="auto" w:fill="auto"/>
            <w:noWrap/>
            <w:vAlign w:val="bottom"/>
            <w:hideMark/>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0 (0.0%)</w:t>
            </w:r>
          </w:p>
        </w:tc>
      </w:tr>
      <w:tr w:rsidR="00824B08" w:rsidRPr="00824B08" w:rsidTr="00C16869">
        <w:trPr>
          <w:trHeight w:val="306"/>
        </w:trPr>
        <w:tc>
          <w:tcPr>
            <w:tcW w:w="2898" w:type="dxa"/>
            <w:tcBorders>
              <w:top w:val="nil"/>
              <w:left w:val="nil"/>
              <w:right w:val="nil"/>
            </w:tcBorders>
            <w:shd w:val="clear" w:color="auto" w:fill="auto"/>
            <w:noWrap/>
            <w:vAlign w:val="bottom"/>
            <w:hideMark/>
          </w:tcPr>
          <w:p w:rsidR="00824B08" w:rsidRPr="00824B08" w:rsidRDefault="00824B08" w:rsidP="00824B08">
            <w:pPr>
              <w:spacing w:after="0" w:line="240" w:lineRule="auto"/>
              <w:rPr>
                <w:rFonts w:ascii="Times New Roman" w:eastAsia="Times New Roman" w:hAnsi="Times New Roman" w:cs="Times New Roman"/>
                <w:b/>
                <w:color w:val="000000"/>
                <w:sz w:val="20"/>
                <w:szCs w:val="20"/>
              </w:rPr>
            </w:pPr>
            <w:r w:rsidRPr="00824B08">
              <w:rPr>
                <w:rFonts w:ascii="Times New Roman" w:eastAsia="Times New Roman" w:hAnsi="Times New Roman" w:cs="Times New Roman"/>
                <w:b/>
                <w:color w:val="000000"/>
                <w:sz w:val="20"/>
                <w:szCs w:val="20"/>
              </w:rPr>
              <w:t xml:space="preserve">  Tenderness</w:t>
            </w:r>
          </w:p>
        </w:tc>
        <w:tc>
          <w:tcPr>
            <w:tcW w:w="2340" w:type="dxa"/>
            <w:tcBorders>
              <w:top w:val="nil"/>
              <w:left w:val="nil"/>
              <w:right w:val="nil"/>
            </w:tcBorders>
            <w:shd w:val="clear" w:color="auto" w:fill="auto"/>
            <w:noWrap/>
            <w:vAlign w:val="bottom"/>
            <w:hideMark/>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0 (0.0%)</w:t>
            </w:r>
          </w:p>
        </w:tc>
        <w:tc>
          <w:tcPr>
            <w:tcW w:w="2160" w:type="dxa"/>
            <w:tcBorders>
              <w:top w:val="nil"/>
              <w:left w:val="nil"/>
              <w:right w:val="nil"/>
            </w:tcBorders>
            <w:shd w:val="clear" w:color="auto" w:fill="auto"/>
            <w:noWrap/>
            <w:vAlign w:val="bottom"/>
            <w:hideMark/>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0 (0.0%)</w:t>
            </w:r>
          </w:p>
        </w:tc>
        <w:tc>
          <w:tcPr>
            <w:tcW w:w="2070" w:type="dxa"/>
            <w:tcBorders>
              <w:top w:val="nil"/>
              <w:left w:val="nil"/>
              <w:right w:val="nil"/>
            </w:tcBorders>
            <w:shd w:val="clear" w:color="auto" w:fill="auto"/>
            <w:noWrap/>
            <w:vAlign w:val="bottom"/>
            <w:hideMark/>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0 (0.0%)</w:t>
            </w:r>
          </w:p>
        </w:tc>
      </w:tr>
      <w:tr w:rsidR="00824B08" w:rsidRPr="00824B08" w:rsidTr="00C16869">
        <w:trPr>
          <w:trHeight w:val="306"/>
        </w:trPr>
        <w:tc>
          <w:tcPr>
            <w:tcW w:w="2898" w:type="dxa"/>
            <w:tcBorders>
              <w:top w:val="nil"/>
              <w:left w:val="nil"/>
              <w:bottom w:val="single" w:sz="4" w:space="0" w:color="auto"/>
              <w:right w:val="nil"/>
            </w:tcBorders>
            <w:shd w:val="clear" w:color="auto" w:fill="auto"/>
            <w:noWrap/>
            <w:vAlign w:val="bottom"/>
            <w:hideMark/>
          </w:tcPr>
          <w:p w:rsidR="00824B08" w:rsidRPr="00824B08" w:rsidRDefault="00824B08" w:rsidP="00824B08">
            <w:pPr>
              <w:spacing w:after="0" w:line="240" w:lineRule="auto"/>
              <w:rPr>
                <w:rFonts w:ascii="Times New Roman" w:eastAsia="Times New Roman" w:hAnsi="Times New Roman" w:cs="Times New Roman"/>
                <w:b/>
                <w:color w:val="000000"/>
                <w:sz w:val="20"/>
                <w:szCs w:val="20"/>
              </w:rPr>
            </w:pPr>
            <w:r w:rsidRPr="00824B08">
              <w:rPr>
                <w:rFonts w:ascii="Times New Roman" w:eastAsia="Times New Roman" w:hAnsi="Times New Roman" w:cs="Times New Roman"/>
                <w:b/>
                <w:color w:val="000000"/>
                <w:sz w:val="20"/>
                <w:szCs w:val="20"/>
              </w:rPr>
              <w:t xml:space="preserve">  Other</w:t>
            </w:r>
          </w:p>
        </w:tc>
        <w:tc>
          <w:tcPr>
            <w:tcW w:w="2340" w:type="dxa"/>
            <w:tcBorders>
              <w:top w:val="nil"/>
              <w:left w:val="nil"/>
              <w:bottom w:val="single" w:sz="4" w:space="0" w:color="auto"/>
              <w:right w:val="nil"/>
            </w:tcBorders>
            <w:shd w:val="clear" w:color="auto" w:fill="auto"/>
            <w:noWrap/>
            <w:vAlign w:val="bottom"/>
            <w:hideMark/>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0 (0.0%)</w:t>
            </w:r>
          </w:p>
        </w:tc>
        <w:tc>
          <w:tcPr>
            <w:tcW w:w="2160" w:type="dxa"/>
            <w:tcBorders>
              <w:top w:val="nil"/>
              <w:left w:val="nil"/>
              <w:bottom w:val="single" w:sz="4" w:space="0" w:color="auto"/>
              <w:right w:val="nil"/>
            </w:tcBorders>
            <w:shd w:val="clear" w:color="auto" w:fill="auto"/>
            <w:noWrap/>
            <w:vAlign w:val="bottom"/>
            <w:hideMark/>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0 (0.0%)</w:t>
            </w:r>
          </w:p>
        </w:tc>
        <w:tc>
          <w:tcPr>
            <w:tcW w:w="2070" w:type="dxa"/>
            <w:tcBorders>
              <w:top w:val="nil"/>
              <w:left w:val="nil"/>
              <w:bottom w:val="single" w:sz="4" w:space="0" w:color="auto"/>
              <w:right w:val="nil"/>
            </w:tcBorders>
            <w:shd w:val="clear" w:color="auto" w:fill="auto"/>
            <w:noWrap/>
            <w:vAlign w:val="bottom"/>
            <w:hideMark/>
          </w:tcPr>
          <w:p w:rsidR="00824B08" w:rsidRPr="00824B08" w:rsidRDefault="00824B08" w:rsidP="00824B08">
            <w:pPr>
              <w:spacing w:after="0" w:line="240" w:lineRule="auto"/>
              <w:jc w:val="center"/>
              <w:rPr>
                <w:rFonts w:ascii="Times New Roman" w:eastAsia="Times New Roman" w:hAnsi="Times New Roman" w:cs="Times New Roman"/>
                <w:color w:val="000000"/>
                <w:sz w:val="20"/>
                <w:szCs w:val="20"/>
              </w:rPr>
            </w:pPr>
            <w:r w:rsidRPr="00824B08">
              <w:rPr>
                <w:rFonts w:ascii="Times New Roman" w:eastAsia="Times New Roman" w:hAnsi="Times New Roman" w:cs="Times New Roman"/>
                <w:color w:val="000000"/>
                <w:sz w:val="20"/>
                <w:szCs w:val="20"/>
              </w:rPr>
              <w:t>0 (0.0%)</w:t>
            </w:r>
          </w:p>
        </w:tc>
      </w:tr>
    </w:tbl>
    <w:p w:rsidR="00824B08" w:rsidRPr="00824B08" w:rsidRDefault="00824B08" w:rsidP="00824B08">
      <w:pPr>
        <w:tabs>
          <w:tab w:val="left" w:pos="4320"/>
        </w:tabs>
        <w:spacing w:after="0" w:line="240" w:lineRule="auto"/>
        <w:rPr>
          <w:rFonts w:ascii="Times New Roman" w:eastAsia="Calibri" w:hAnsi="Times New Roman" w:cs="Times New Roman"/>
          <w:sz w:val="20"/>
          <w:szCs w:val="20"/>
        </w:rPr>
      </w:pPr>
    </w:p>
    <w:p w:rsidR="00824B08" w:rsidRPr="00824B08" w:rsidRDefault="00824B08" w:rsidP="00824B08">
      <w:pPr>
        <w:tabs>
          <w:tab w:val="left" w:pos="4320"/>
        </w:tabs>
        <w:spacing w:after="0" w:line="240" w:lineRule="auto"/>
        <w:rPr>
          <w:rFonts w:ascii="Times New Roman" w:eastAsia="Calibri" w:hAnsi="Times New Roman" w:cs="Times New Roman"/>
          <w:sz w:val="20"/>
          <w:szCs w:val="20"/>
          <w:highlight w:val="yellow"/>
        </w:rPr>
      </w:pPr>
      <w:r w:rsidRPr="00824B08">
        <w:rPr>
          <w:rFonts w:ascii="Times New Roman" w:eastAsia="Calibri" w:hAnsi="Times New Roman" w:cs="Times New Roman"/>
          <w:sz w:val="20"/>
          <w:szCs w:val="20"/>
          <w:highlight w:val="yellow"/>
        </w:rPr>
        <w:br w:type="page"/>
      </w:r>
    </w:p>
    <w:p w:rsidR="00824B08" w:rsidRPr="00824B08" w:rsidRDefault="00824B08" w:rsidP="00824B08">
      <w:pPr>
        <w:spacing w:after="200" w:line="480" w:lineRule="auto"/>
        <w:rPr>
          <w:rFonts w:ascii="Times New Roman" w:eastAsia="Calibri" w:hAnsi="Times New Roman" w:cs="Times New Roman"/>
          <w:b/>
          <w:sz w:val="20"/>
          <w:szCs w:val="20"/>
        </w:rPr>
      </w:pPr>
      <w:r w:rsidRPr="00824B08">
        <w:rPr>
          <w:rFonts w:ascii="Times New Roman" w:eastAsia="Calibri" w:hAnsi="Times New Roman" w:cs="Times New Roman"/>
          <w:b/>
          <w:sz w:val="20"/>
          <w:szCs w:val="20"/>
        </w:rPr>
        <w:lastRenderedPageBreak/>
        <w:t xml:space="preserve">Supplemental Table 5. Distribution by body site of </w:t>
      </w:r>
      <w:r w:rsidRPr="00824B08">
        <w:rPr>
          <w:rFonts w:ascii="Times New Roman" w:eastAsia="Calibri" w:hAnsi="Times New Roman" w:cs="Times New Roman"/>
          <w:b/>
          <w:i/>
          <w:sz w:val="20"/>
          <w:szCs w:val="20"/>
        </w:rPr>
        <w:t>Staphylococcus</w:t>
      </w:r>
      <w:r w:rsidRPr="00824B08">
        <w:rPr>
          <w:rFonts w:ascii="Times New Roman" w:eastAsia="Calibri" w:hAnsi="Times New Roman" w:cs="Times New Roman"/>
          <w:b/>
          <w:sz w:val="20"/>
          <w:szCs w:val="20"/>
        </w:rPr>
        <w:t xml:space="preserve"> </w:t>
      </w:r>
      <w:r w:rsidRPr="00824B08">
        <w:rPr>
          <w:rFonts w:ascii="Times New Roman" w:eastAsia="Calibri" w:hAnsi="Times New Roman" w:cs="Times New Roman"/>
          <w:b/>
          <w:i/>
          <w:sz w:val="20"/>
          <w:szCs w:val="20"/>
        </w:rPr>
        <w:t>aureus</w:t>
      </w:r>
      <w:r w:rsidRPr="00824B08">
        <w:rPr>
          <w:rFonts w:ascii="Times New Roman" w:eastAsia="Calibri" w:hAnsi="Times New Roman" w:cs="Times New Roman"/>
          <w:b/>
          <w:sz w:val="20"/>
          <w:szCs w:val="20"/>
        </w:rPr>
        <w:t xml:space="preserve"> genotypes from the baseline cultures of pre-operative patients, according to pulsed-field gel electrophoresis. </w:t>
      </w:r>
    </w:p>
    <w:tbl>
      <w:tblPr>
        <w:tblW w:w="7530" w:type="dxa"/>
        <w:tblLook w:val="04A0" w:firstRow="1" w:lastRow="0" w:firstColumn="1" w:lastColumn="0" w:noHBand="0" w:noVBand="1"/>
      </w:tblPr>
      <w:tblGrid>
        <w:gridCol w:w="1020"/>
        <w:gridCol w:w="1110"/>
        <w:gridCol w:w="1150"/>
        <w:gridCol w:w="1040"/>
        <w:gridCol w:w="1170"/>
        <w:gridCol w:w="1002"/>
        <w:gridCol w:w="1038"/>
      </w:tblGrid>
      <w:tr w:rsidR="00824B08" w:rsidRPr="00824B08" w:rsidTr="00C16869">
        <w:trPr>
          <w:trHeight w:val="285"/>
        </w:trPr>
        <w:tc>
          <w:tcPr>
            <w:tcW w:w="1020" w:type="dxa"/>
            <w:vMerge w:val="restart"/>
            <w:tcBorders>
              <w:top w:val="single" w:sz="4" w:space="0" w:color="auto"/>
              <w:left w:val="nil"/>
              <w:bottom w:val="single" w:sz="4" w:space="0" w:color="000000"/>
            </w:tcBorders>
            <w:shd w:val="clear" w:color="auto" w:fill="auto"/>
            <w:noWrap/>
            <w:vAlign w:val="bottom"/>
            <w:hideMark/>
          </w:tcPr>
          <w:p w:rsidR="00824B08" w:rsidRPr="00824B08" w:rsidRDefault="00824B08" w:rsidP="00824B08">
            <w:pPr>
              <w:spacing w:after="200" w:line="276" w:lineRule="auto"/>
              <w:rPr>
                <w:rFonts w:ascii="Times New Roman" w:eastAsia="Calibri" w:hAnsi="Times New Roman" w:cs="Times New Roman"/>
                <w:b/>
                <w:bCs/>
                <w:sz w:val="20"/>
                <w:szCs w:val="20"/>
              </w:rPr>
            </w:pPr>
            <w:r w:rsidRPr="00824B08">
              <w:rPr>
                <w:rFonts w:ascii="Times New Roman" w:eastAsia="Calibri" w:hAnsi="Times New Roman" w:cs="Times New Roman"/>
                <w:b/>
                <w:bCs/>
                <w:sz w:val="20"/>
                <w:szCs w:val="20"/>
              </w:rPr>
              <w:t>Site</w:t>
            </w:r>
          </w:p>
        </w:tc>
        <w:tc>
          <w:tcPr>
            <w:tcW w:w="2260" w:type="dxa"/>
            <w:gridSpan w:val="2"/>
            <w:tcBorders>
              <w:top w:val="single" w:sz="4" w:space="0" w:color="auto"/>
              <w:bottom w:val="nil"/>
            </w:tcBorders>
            <w:shd w:val="clear" w:color="auto" w:fill="auto"/>
            <w:noWrap/>
            <w:vAlign w:val="bottom"/>
            <w:hideMark/>
          </w:tcPr>
          <w:p w:rsidR="00824B08" w:rsidRPr="00824B08" w:rsidRDefault="00824B08" w:rsidP="00824B08">
            <w:pPr>
              <w:spacing w:after="200" w:line="276" w:lineRule="auto"/>
              <w:rPr>
                <w:rFonts w:ascii="Times New Roman" w:eastAsia="Calibri" w:hAnsi="Times New Roman" w:cs="Times New Roman"/>
                <w:b/>
                <w:bCs/>
                <w:sz w:val="20"/>
                <w:szCs w:val="20"/>
              </w:rPr>
            </w:pPr>
            <w:r w:rsidRPr="00824B08">
              <w:rPr>
                <w:rFonts w:ascii="Times New Roman" w:eastAsia="Calibri" w:hAnsi="Times New Roman" w:cs="Times New Roman"/>
                <w:b/>
                <w:bCs/>
                <w:sz w:val="20"/>
                <w:szCs w:val="20"/>
              </w:rPr>
              <w:t>Hospital-Acquired</w:t>
            </w:r>
          </w:p>
        </w:tc>
        <w:tc>
          <w:tcPr>
            <w:tcW w:w="2210" w:type="dxa"/>
            <w:gridSpan w:val="2"/>
            <w:tcBorders>
              <w:top w:val="single" w:sz="4" w:space="0" w:color="auto"/>
              <w:bottom w:val="nil"/>
            </w:tcBorders>
            <w:shd w:val="clear" w:color="auto" w:fill="auto"/>
            <w:noWrap/>
            <w:vAlign w:val="bottom"/>
            <w:hideMark/>
          </w:tcPr>
          <w:p w:rsidR="00824B08" w:rsidRPr="00824B08" w:rsidRDefault="00824B08" w:rsidP="00824B08">
            <w:pPr>
              <w:spacing w:after="200" w:line="276" w:lineRule="auto"/>
              <w:rPr>
                <w:rFonts w:ascii="Times New Roman" w:eastAsia="Calibri" w:hAnsi="Times New Roman" w:cs="Times New Roman"/>
                <w:b/>
                <w:bCs/>
                <w:sz w:val="20"/>
                <w:szCs w:val="20"/>
              </w:rPr>
            </w:pPr>
            <w:r w:rsidRPr="00824B08">
              <w:rPr>
                <w:rFonts w:ascii="Times New Roman" w:eastAsia="Calibri" w:hAnsi="Times New Roman" w:cs="Times New Roman"/>
                <w:b/>
                <w:bCs/>
                <w:sz w:val="20"/>
                <w:szCs w:val="20"/>
              </w:rPr>
              <w:t>Community-Acquired</w:t>
            </w:r>
          </w:p>
        </w:tc>
        <w:tc>
          <w:tcPr>
            <w:tcW w:w="2040" w:type="dxa"/>
            <w:gridSpan w:val="2"/>
            <w:tcBorders>
              <w:top w:val="single" w:sz="4" w:space="0" w:color="auto"/>
              <w:bottom w:val="nil"/>
              <w:right w:val="nil"/>
            </w:tcBorders>
            <w:shd w:val="clear" w:color="auto" w:fill="auto"/>
            <w:noWrap/>
            <w:vAlign w:val="bottom"/>
            <w:hideMark/>
          </w:tcPr>
          <w:p w:rsidR="00824B08" w:rsidRPr="00824B08" w:rsidRDefault="00824B08" w:rsidP="00824B08">
            <w:pPr>
              <w:spacing w:after="200" w:line="276" w:lineRule="auto"/>
              <w:rPr>
                <w:rFonts w:ascii="Times New Roman" w:eastAsia="Calibri" w:hAnsi="Times New Roman" w:cs="Times New Roman"/>
                <w:b/>
                <w:bCs/>
                <w:sz w:val="20"/>
                <w:szCs w:val="20"/>
              </w:rPr>
            </w:pPr>
            <w:r w:rsidRPr="00824B08">
              <w:rPr>
                <w:rFonts w:ascii="Times New Roman" w:eastAsia="Calibri" w:hAnsi="Times New Roman" w:cs="Times New Roman"/>
                <w:b/>
                <w:bCs/>
                <w:sz w:val="20"/>
                <w:szCs w:val="20"/>
              </w:rPr>
              <w:t>Other</w:t>
            </w:r>
          </w:p>
        </w:tc>
      </w:tr>
      <w:tr w:rsidR="00824B08" w:rsidRPr="00824B08" w:rsidTr="00C16869">
        <w:trPr>
          <w:trHeight w:val="285"/>
        </w:trPr>
        <w:tc>
          <w:tcPr>
            <w:tcW w:w="1020" w:type="dxa"/>
            <w:vMerge/>
            <w:tcBorders>
              <w:top w:val="single" w:sz="4" w:space="0" w:color="auto"/>
              <w:left w:val="nil"/>
              <w:bottom w:val="single" w:sz="4" w:space="0" w:color="000000"/>
            </w:tcBorders>
            <w:vAlign w:val="center"/>
            <w:hideMark/>
          </w:tcPr>
          <w:p w:rsidR="00824B08" w:rsidRPr="00824B08" w:rsidRDefault="00824B08" w:rsidP="00824B08">
            <w:pPr>
              <w:spacing w:after="200" w:line="276" w:lineRule="auto"/>
              <w:rPr>
                <w:rFonts w:ascii="Times New Roman" w:eastAsia="Calibri" w:hAnsi="Times New Roman" w:cs="Times New Roman"/>
                <w:b/>
                <w:bCs/>
                <w:sz w:val="20"/>
                <w:szCs w:val="20"/>
              </w:rPr>
            </w:pPr>
          </w:p>
        </w:tc>
        <w:tc>
          <w:tcPr>
            <w:tcW w:w="1110" w:type="dxa"/>
            <w:tcBorders>
              <w:top w:val="nil"/>
              <w:bottom w:val="single" w:sz="4" w:space="0" w:color="auto"/>
            </w:tcBorders>
            <w:shd w:val="clear" w:color="auto" w:fill="auto"/>
            <w:noWrap/>
            <w:vAlign w:val="bottom"/>
            <w:hideMark/>
          </w:tcPr>
          <w:p w:rsidR="00824B08" w:rsidRPr="00824B08" w:rsidRDefault="00824B08" w:rsidP="00824B08">
            <w:pPr>
              <w:spacing w:after="200" w:line="276" w:lineRule="auto"/>
              <w:rPr>
                <w:rFonts w:ascii="Times New Roman" w:eastAsia="Calibri" w:hAnsi="Times New Roman" w:cs="Times New Roman"/>
                <w:b/>
                <w:bCs/>
                <w:sz w:val="20"/>
                <w:szCs w:val="20"/>
              </w:rPr>
            </w:pPr>
            <w:r w:rsidRPr="00824B08">
              <w:rPr>
                <w:rFonts w:ascii="Times New Roman" w:eastAsia="Calibri" w:hAnsi="Times New Roman" w:cs="Times New Roman"/>
                <w:b/>
                <w:bCs/>
                <w:sz w:val="20"/>
                <w:szCs w:val="20"/>
              </w:rPr>
              <w:t>MSSA</w:t>
            </w:r>
          </w:p>
        </w:tc>
        <w:tc>
          <w:tcPr>
            <w:tcW w:w="1150" w:type="dxa"/>
            <w:tcBorders>
              <w:top w:val="nil"/>
              <w:bottom w:val="single" w:sz="4" w:space="0" w:color="auto"/>
            </w:tcBorders>
            <w:shd w:val="clear" w:color="auto" w:fill="auto"/>
            <w:noWrap/>
            <w:vAlign w:val="bottom"/>
            <w:hideMark/>
          </w:tcPr>
          <w:p w:rsidR="00824B08" w:rsidRPr="00824B08" w:rsidRDefault="00824B08" w:rsidP="00824B08">
            <w:pPr>
              <w:spacing w:after="200" w:line="276" w:lineRule="auto"/>
              <w:rPr>
                <w:rFonts w:ascii="Times New Roman" w:eastAsia="Calibri" w:hAnsi="Times New Roman" w:cs="Times New Roman"/>
                <w:b/>
                <w:bCs/>
                <w:sz w:val="20"/>
                <w:szCs w:val="20"/>
              </w:rPr>
            </w:pPr>
            <w:r w:rsidRPr="00824B08">
              <w:rPr>
                <w:rFonts w:ascii="Times New Roman" w:eastAsia="Calibri" w:hAnsi="Times New Roman" w:cs="Times New Roman"/>
                <w:b/>
                <w:bCs/>
                <w:sz w:val="20"/>
                <w:szCs w:val="20"/>
              </w:rPr>
              <w:t>MRSA</w:t>
            </w:r>
          </w:p>
        </w:tc>
        <w:tc>
          <w:tcPr>
            <w:tcW w:w="1040" w:type="dxa"/>
            <w:tcBorders>
              <w:top w:val="nil"/>
              <w:bottom w:val="single" w:sz="4" w:space="0" w:color="auto"/>
            </w:tcBorders>
            <w:shd w:val="clear" w:color="auto" w:fill="auto"/>
            <w:noWrap/>
            <w:vAlign w:val="bottom"/>
            <w:hideMark/>
          </w:tcPr>
          <w:p w:rsidR="00824B08" w:rsidRPr="00824B08" w:rsidRDefault="00824B08" w:rsidP="00824B08">
            <w:pPr>
              <w:spacing w:after="200" w:line="276" w:lineRule="auto"/>
              <w:rPr>
                <w:rFonts w:ascii="Times New Roman" w:eastAsia="Calibri" w:hAnsi="Times New Roman" w:cs="Times New Roman"/>
                <w:b/>
                <w:bCs/>
                <w:sz w:val="20"/>
                <w:szCs w:val="20"/>
              </w:rPr>
            </w:pPr>
            <w:r w:rsidRPr="00824B08">
              <w:rPr>
                <w:rFonts w:ascii="Times New Roman" w:eastAsia="Calibri" w:hAnsi="Times New Roman" w:cs="Times New Roman"/>
                <w:b/>
                <w:bCs/>
                <w:sz w:val="20"/>
                <w:szCs w:val="20"/>
              </w:rPr>
              <w:t>MSSA</w:t>
            </w:r>
          </w:p>
        </w:tc>
        <w:tc>
          <w:tcPr>
            <w:tcW w:w="1170" w:type="dxa"/>
            <w:tcBorders>
              <w:top w:val="nil"/>
              <w:bottom w:val="single" w:sz="4" w:space="0" w:color="auto"/>
            </w:tcBorders>
            <w:shd w:val="clear" w:color="auto" w:fill="auto"/>
            <w:noWrap/>
            <w:vAlign w:val="bottom"/>
            <w:hideMark/>
          </w:tcPr>
          <w:p w:rsidR="00824B08" w:rsidRPr="00824B08" w:rsidRDefault="00824B08" w:rsidP="00824B08">
            <w:pPr>
              <w:spacing w:after="200" w:line="276" w:lineRule="auto"/>
              <w:rPr>
                <w:rFonts w:ascii="Times New Roman" w:eastAsia="Calibri" w:hAnsi="Times New Roman" w:cs="Times New Roman"/>
                <w:b/>
                <w:bCs/>
                <w:sz w:val="20"/>
                <w:szCs w:val="20"/>
              </w:rPr>
            </w:pPr>
            <w:r w:rsidRPr="00824B08">
              <w:rPr>
                <w:rFonts w:ascii="Times New Roman" w:eastAsia="Calibri" w:hAnsi="Times New Roman" w:cs="Times New Roman"/>
                <w:b/>
                <w:bCs/>
                <w:sz w:val="20"/>
                <w:szCs w:val="20"/>
              </w:rPr>
              <w:t>MRSA</w:t>
            </w:r>
          </w:p>
        </w:tc>
        <w:tc>
          <w:tcPr>
            <w:tcW w:w="1002" w:type="dxa"/>
            <w:tcBorders>
              <w:top w:val="nil"/>
              <w:bottom w:val="single" w:sz="4" w:space="0" w:color="auto"/>
            </w:tcBorders>
            <w:shd w:val="clear" w:color="auto" w:fill="auto"/>
            <w:noWrap/>
            <w:vAlign w:val="bottom"/>
            <w:hideMark/>
          </w:tcPr>
          <w:p w:rsidR="00824B08" w:rsidRPr="00824B08" w:rsidRDefault="00824B08" w:rsidP="00824B08">
            <w:pPr>
              <w:spacing w:after="200" w:line="276" w:lineRule="auto"/>
              <w:rPr>
                <w:rFonts w:ascii="Times New Roman" w:eastAsia="Calibri" w:hAnsi="Times New Roman" w:cs="Times New Roman"/>
                <w:b/>
                <w:bCs/>
                <w:sz w:val="20"/>
                <w:szCs w:val="20"/>
              </w:rPr>
            </w:pPr>
            <w:r w:rsidRPr="00824B08">
              <w:rPr>
                <w:rFonts w:ascii="Times New Roman" w:eastAsia="Calibri" w:hAnsi="Times New Roman" w:cs="Times New Roman"/>
                <w:b/>
                <w:bCs/>
                <w:sz w:val="20"/>
                <w:szCs w:val="20"/>
              </w:rPr>
              <w:t>MSSA</w:t>
            </w:r>
          </w:p>
        </w:tc>
        <w:tc>
          <w:tcPr>
            <w:tcW w:w="1038" w:type="dxa"/>
            <w:tcBorders>
              <w:top w:val="nil"/>
              <w:bottom w:val="single" w:sz="4" w:space="0" w:color="auto"/>
              <w:right w:val="nil"/>
            </w:tcBorders>
            <w:shd w:val="clear" w:color="auto" w:fill="auto"/>
            <w:noWrap/>
            <w:vAlign w:val="bottom"/>
            <w:hideMark/>
          </w:tcPr>
          <w:p w:rsidR="00824B08" w:rsidRPr="00824B08" w:rsidRDefault="00824B08" w:rsidP="00824B08">
            <w:pPr>
              <w:spacing w:after="200" w:line="276" w:lineRule="auto"/>
              <w:rPr>
                <w:rFonts w:ascii="Times New Roman" w:eastAsia="Calibri" w:hAnsi="Times New Roman" w:cs="Times New Roman"/>
                <w:b/>
                <w:bCs/>
                <w:sz w:val="20"/>
                <w:szCs w:val="20"/>
              </w:rPr>
            </w:pPr>
            <w:r w:rsidRPr="00824B08">
              <w:rPr>
                <w:rFonts w:ascii="Times New Roman" w:eastAsia="Calibri" w:hAnsi="Times New Roman" w:cs="Times New Roman"/>
                <w:b/>
                <w:bCs/>
                <w:sz w:val="20"/>
                <w:szCs w:val="20"/>
              </w:rPr>
              <w:t>MRSA</w:t>
            </w:r>
          </w:p>
        </w:tc>
      </w:tr>
      <w:tr w:rsidR="00824B08" w:rsidRPr="00824B08" w:rsidTr="00C16869">
        <w:trPr>
          <w:trHeight w:val="285"/>
        </w:trPr>
        <w:tc>
          <w:tcPr>
            <w:tcW w:w="1020" w:type="dxa"/>
            <w:tcBorders>
              <w:top w:val="nil"/>
              <w:left w:val="nil"/>
              <w:bottom w:val="nil"/>
            </w:tcBorders>
            <w:shd w:val="clear" w:color="auto" w:fill="auto"/>
            <w:noWrap/>
            <w:vAlign w:val="bottom"/>
            <w:hideMark/>
          </w:tcPr>
          <w:p w:rsidR="00824B08" w:rsidRPr="00824B08" w:rsidRDefault="00824B08" w:rsidP="00824B08">
            <w:pPr>
              <w:spacing w:after="200" w:line="276" w:lineRule="auto"/>
              <w:rPr>
                <w:rFonts w:ascii="Times New Roman" w:eastAsia="Calibri" w:hAnsi="Times New Roman" w:cs="Times New Roman"/>
                <w:b/>
                <w:sz w:val="20"/>
                <w:szCs w:val="20"/>
              </w:rPr>
            </w:pPr>
            <w:r w:rsidRPr="00824B08">
              <w:rPr>
                <w:rFonts w:ascii="Times New Roman" w:eastAsia="Calibri" w:hAnsi="Times New Roman" w:cs="Times New Roman"/>
                <w:b/>
                <w:sz w:val="20"/>
                <w:szCs w:val="20"/>
              </w:rPr>
              <w:t>Nares</w:t>
            </w:r>
          </w:p>
        </w:tc>
        <w:tc>
          <w:tcPr>
            <w:tcW w:w="1110" w:type="dxa"/>
            <w:tcBorders>
              <w:top w:val="nil"/>
              <w:bottom w:val="nil"/>
            </w:tcBorders>
            <w:shd w:val="clear" w:color="auto" w:fill="auto"/>
            <w:noWrap/>
            <w:vAlign w:val="bottom"/>
            <w:hideMark/>
          </w:tcPr>
          <w:p w:rsidR="00824B08" w:rsidRPr="00824B08" w:rsidRDefault="00824B08" w:rsidP="00824B08">
            <w:pPr>
              <w:spacing w:after="200" w:line="276" w:lineRule="auto"/>
              <w:rPr>
                <w:rFonts w:ascii="Times New Roman" w:eastAsia="Calibri" w:hAnsi="Times New Roman" w:cs="Times New Roman"/>
                <w:sz w:val="20"/>
                <w:szCs w:val="20"/>
              </w:rPr>
            </w:pPr>
            <w:r w:rsidRPr="00824B08">
              <w:rPr>
                <w:rFonts w:ascii="Times New Roman" w:eastAsia="Calibri" w:hAnsi="Times New Roman" w:cs="Times New Roman"/>
                <w:sz w:val="20"/>
                <w:szCs w:val="20"/>
              </w:rPr>
              <w:t>16</w:t>
            </w:r>
          </w:p>
        </w:tc>
        <w:tc>
          <w:tcPr>
            <w:tcW w:w="1150" w:type="dxa"/>
            <w:tcBorders>
              <w:top w:val="nil"/>
              <w:bottom w:val="nil"/>
            </w:tcBorders>
            <w:shd w:val="clear" w:color="auto" w:fill="auto"/>
            <w:noWrap/>
            <w:vAlign w:val="bottom"/>
            <w:hideMark/>
          </w:tcPr>
          <w:p w:rsidR="00824B08" w:rsidRPr="00824B08" w:rsidRDefault="00824B08" w:rsidP="00824B08">
            <w:pPr>
              <w:spacing w:after="200" w:line="276" w:lineRule="auto"/>
              <w:rPr>
                <w:rFonts w:ascii="Times New Roman" w:eastAsia="Calibri" w:hAnsi="Times New Roman" w:cs="Times New Roman"/>
                <w:sz w:val="20"/>
                <w:szCs w:val="20"/>
              </w:rPr>
            </w:pPr>
            <w:r w:rsidRPr="00824B08">
              <w:rPr>
                <w:rFonts w:ascii="Times New Roman" w:eastAsia="Calibri" w:hAnsi="Times New Roman" w:cs="Times New Roman"/>
                <w:sz w:val="20"/>
                <w:szCs w:val="20"/>
              </w:rPr>
              <w:t>2</w:t>
            </w:r>
          </w:p>
        </w:tc>
        <w:tc>
          <w:tcPr>
            <w:tcW w:w="1040" w:type="dxa"/>
            <w:tcBorders>
              <w:top w:val="nil"/>
              <w:bottom w:val="nil"/>
            </w:tcBorders>
            <w:shd w:val="clear" w:color="auto" w:fill="auto"/>
            <w:noWrap/>
            <w:vAlign w:val="bottom"/>
            <w:hideMark/>
          </w:tcPr>
          <w:p w:rsidR="00824B08" w:rsidRPr="00824B08" w:rsidRDefault="00824B08" w:rsidP="00824B08">
            <w:pPr>
              <w:spacing w:after="200" w:line="276" w:lineRule="auto"/>
              <w:rPr>
                <w:rFonts w:ascii="Times New Roman" w:eastAsia="Calibri" w:hAnsi="Times New Roman" w:cs="Times New Roman"/>
                <w:sz w:val="20"/>
                <w:szCs w:val="20"/>
              </w:rPr>
            </w:pPr>
            <w:r w:rsidRPr="00824B08">
              <w:rPr>
                <w:rFonts w:ascii="Times New Roman" w:eastAsia="Calibri" w:hAnsi="Times New Roman" w:cs="Times New Roman"/>
                <w:sz w:val="20"/>
                <w:szCs w:val="20"/>
              </w:rPr>
              <w:t>3</w:t>
            </w:r>
          </w:p>
        </w:tc>
        <w:tc>
          <w:tcPr>
            <w:tcW w:w="1170" w:type="dxa"/>
            <w:tcBorders>
              <w:top w:val="nil"/>
              <w:bottom w:val="nil"/>
            </w:tcBorders>
            <w:shd w:val="clear" w:color="auto" w:fill="auto"/>
            <w:noWrap/>
            <w:vAlign w:val="bottom"/>
            <w:hideMark/>
          </w:tcPr>
          <w:p w:rsidR="00824B08" w:rsidRPr="00824B08" w:rsidRDefault="00824B08" w:rsidP="00824B08">
            <w:pPr>
              <w:spacing w:after="200" w:line="276" w:lineRule="auto"/>
              <w:rPr>
                <w:rFonts w:ascii="Times New Roman" w:eastAsia="Calibri" w:hAnsi="Times New Roman" w:cs="Times New Roman"/>
                <w:sz w:val="20"/>
                <w:szCs w:val="20"/>
              </w:rPr>
            </w:pPr>
            <w:r w:rsidRPr="00824B08">
              <w:rPr>
                <w:rFonts w:ascii="Times New Roman" w:eastAsia="Calibri" w:hAnsi="Times New Roman" w:cs="Times New Roman"/>
                <w:sz w:val="20"/>
                <w:szCs w:val="20"/>
              </w:rPr>
              <w:t>3</w:t>
            </w:r>
          </w:p>
        </w:tc>
        <w:tc>
          <w:tcPr>
            <w:tcW w:w="1002" w:type="dxa"/>
            <w:tcBorders>
              <w:top w:val="nil"/>
              <w:bottom w:val="nil"/>
            </w:tcBorders>
            <w:shd w:val="clear" w:color="auto" w:fill="auto"/>
            <w:noWrap/>
            <w:vAlign w:val="bottom"/>
            <w:hideMark/>
          </w:tcPr>
          <w:p w:rsidR="00824B08" w:rsidRPr="00824B08" w:rsidRDefault="00824B08" w:rsidP="00824B08">
            <w:pPr>
              <w:spacing w:after="200" w:line="276" w:lineRule="auto"/>
              <w:rPr>
                <w:rFonts w:ascii="Times New Roman" w:eastAsia="Calibri" w:hAnsi="Times New Roman" w:cs="Times New Roman"/>
                <w:sz w:val="20"/>
                <w:szCs w:val="20"/>
              </w:rPr>
            </w:pPr>
            <w:r w:rsidRPr="00824B08">
              <w:rPr>
                <w:rFonts w:ascii="Times New Roman" w:eastAsia="Calibri" w:hAnsi="Times New Roman" w:cs="Times New Roman"/>
                <w:sz w:val="20"/>
                <w:szCs w:val="20"/>
              </w:rPr>
              <w:t>79</w:t>
            </w:r>
          </w:p>
        </w:tc>
        <w:tc>
          <w:tcPr>
            <w:tcW w:w="1038" w:type="dxa"/>
            <w:tcBorders>
              <w:top w:val="nil"/>
              <w:bottom w:val="nil"/>
              <w:right w:val="nil"/>
            </w:tcBorders>
            <w:shd w:val="clear" w:color="auto" w:fill="auto"/>
            <w:noWrap/>
            <w:vAlign w:val="bottom"/>
            <w:hideMark/>
          </w:tcPr>
          <w:p w:rsidR="00824B08" w:rsidRPr="00824B08" w:rsidRDefault="00824B08" w:rsidP="00824B08">
            <w:pPr>
              <w:spacing w:after="200" w:line="276" w:lineRule="auto"/>
              <w:rPr>
                <w:rFonts w:ascii="Times New Roman" w:eastAsia="Calibri" w:hAnsi="Times New Roman" w:cs="Times New Roman"/>
                <w:sz w:val="20"/>
                <w:szCs w:val="20"/>
              </w:rPr>
            </w:pPr>
            <w:r w:rsidRPr="00824B08">
              <w:rPr>
                <w:rFonts w:ascii="Times New Roman" w:eastAsia="Calibri" w:hAnsi="Times New Roman" w:cs="Times New Roman"/>
                <w:sz w:val="20"/>
                <w:szCs w:val="20"/>
              </w:rPr>
              <w:t>6</w:t>
            </w:r>
          </w:p>
        </w:tc>
      </w:tr>
      <w:tr w:rsidR="00824B08" w:rsidRPr="00824B08" w:rsidTr="00C16869">
        <w:trPr>
          <w:trHeight w:val="285"/>
        </w:trPr>
        <w:tc>
          <w:tcPr>
            <w:tcW w:w="1020" w:type="dxa"/>
            <w:tcBorders>
              <w:top w:val="nil"/>
              <w:left w:val="nil"/>
              <w:bottom w:val="nil"/>
            </w:tcBorders>
            <w:shd w:val="clear" w:color="auto" w:fill="auto"/>
            <w:noWrap/>
            <w:vAlign w:val="bottom"/>
            <w:hideMark/>
          </w:tcPr>
          <w:p w:rsidR="00824B08" w:rsidRPr="00824B08" w:rsidRDefault="00824B08" w:rsidP="00824B08">
            <w:pPr>
              <w:spacing w:after="200" w:line="276" w:lineRule="auto"/>
              <w:rPr>
                <w:rFonts w:ascii="Times New Roman" w:eastAsia="Calibri" w:hAnsi="Times New Roman" w:cs="Times New Roman"/>
                <w:b/>
                <w:sz w:val="20"/>
                <w:szCs w:val="20"/>
              </w:rPr>
            </w:pPr>
            <w:r w:rsidRPr="00824B08">
              <w:rPr>
                <w:rFonts w:ascii="Times New Roman" w:eastAsia="Calibri" w:hAnsi="Times New Roman" w:cs="Times New Roman"/>
                <w:b/>
                <w:sz w:val="20"/>
                <w:szCs w:val="20"/>
              </w:rPr>
              <w:t>Throat</w:t>
            </w:r>
          </w:p>
        </w:tc>
        <w:tc>
          <w:tcPr>
            <w:tcW w:w="1110" w:type="dxa"/>
            <w:tcBorders>
              <w:top w:val="nil"/>
              <w:bottom w:val="nil"/>
            </w:tcBorders>
            <w:shd w:val="clear" w:color="auto" w:fill="auto"/>
            <w:noWrap/>
            <w:vAlign w:val="bottom"/>
            <w:hideMark/>
          </w:tcPr>
          <w:p w:rsidR="00824B08" w:rsidRPr="00824B08" w:rsidRDefault="00824B08" w:rsidP="00824B08">
            <w:pPr>
              <w:spacing w:after="200" w:line="276" w:lineRule="auto"/>
              <w:rPr>
                <w:rFonts w:ascii="Times New Roman" w:eastAsia="Calibri" w:hAnsi="Times New Roman" w:cs="Times New Roman"/>
                <w:sz w:val="20"/>
                <w:szCs w:val="20"/>
              </w:rPr>
            </w:pPr>
            <w:r w:rsidRPr="00824B08">
              <w:rPr>
                <w:rFonts w:ascii="Times New Roman" w:eastAsia="Calibri" w:hAnsi="Times New Roman" w:cs="Times New Roman"/>
                <w:sz w:val="20"/>
                <w:szCs w:val="20"/>
              </w:rPr>
              <w:t>6</w:t>
            </w:r>
          </w:p>
        </w:tc>
        <w:tc>
          <w:tcPr>
            <w:tcW w:w="1150" w:type="dxa"/>
            <w:tcBorders>
              <w:top w:val="nil"/>
              <w:bottom w:val="nil"/>
            </w:tcBorders>
            <w:shd w:val="clear" w:color="auto" w:fill="auto"/>
            <w:noWrap/>
            <w:vAlign w:val="bottom"/>
            <w:hideMark/>
          </w:tcPr>
          <w:p w:rsidR="00824B08" w:rsidRPr="00824B08" w:rsidRDefault="00824B08" w:rsidP="00824B08">
            <w:pPr>
              <w:spacing w:after="200" w:line="276" w:lineRule="auto"/>
              <w:rPr>
                <w:rFonts w:ascii="Times New Roman" w:eastAsia="Calibri" w:hAnsi="Times New Roman" w:cs="Times New Roman"/>
                <w:sz w:val="20"/>
                <w:szCs w:val="20"/>
              </w:rPr>
            </w:pPr>
            <w:r w:rsidRPr="00824B08">
              <w:rPr>
                <w:rFonts w:ascii="Times New Roman" w:eastAsia="Calibri" w:hAnsi="Times New Roman" w:cs="Times New Roman"/>
                <w:sz w:val="20"/>
                <w:szCs w:val="20"/>
              </w:rPr>
              <w:t>1</w:t>
            </w:r>
          </w:p>
        </w:tc>
        <w:tc>
          <w:tcPr>
            <w:tcW w:w="1040" w:type="dxa"/>
            <w:tcBorders>
              <w:top w:val="nil"/>
              <w:bottom w:val="nil"/>
            </w:tcBorders>
            <w:shd w:val="clear" w:color="auto" w:fill="auto"/>
            <w:noWrap/>
            <w:vAlign w:val="bottom"/>
            <w:hideMark/>
          </w:tcPr>
          <w:p w:rsidR="00824B08" w:rsidRPr="00824B08" w:rsidRDefault="00824B08" w:rsidP="00824B08">
            <w:pPr>
              <w:spacing w:after="200" w:line="276" w:lineRule="auto"/>
              <w:rPr>
                <w:rFonts w:ascii="Times New Roman" w:eastAsia="Calibri" w:hAnsi="Times New Roman" w:cs="Times New Roman"/>
                <w:sz w:val="20"/>
                <w:szCs w:val="20"/>
              </w:rPr>
            </w:pPr>
            <w:r w:rsidRPr="00824B08">
              <w:rPr>
                <w:rFonts w:ascii="Times New Roman" w:eastAsia="Calibri" w:hAnsi="Times New Roman" w:cs="Times New Roman"/>
                <w:sz w:val="20"/>
                <w:szCs w:val="20"/>
              </w:rPr>
              <w:t>1</w:t>
            </w:r>
          </w:p>
        </w:tc>
        <w:tc>
          <w:tcPr>
            <w:tcW w:w="1170" w:type="dxa"/>
            <w:tcBorders>
              <w:top w:val="nil"/>
              <w:bottom w:val="nil"/>
            </w:tcBorders>
            <w:shd w:val="clear" w:color="auto" w:fill="auto"/>
            <w:noWrap/>
            <w:vAlign w:val="bottom"/>
            <w:hideMark/>
          </w:tcPr>
          <w:p w:rsidR="00824B08" w:rsidRPr="00824B08" w:rsidRDefault="00824B08" w:rsidP="00824B08">
            <w:pPr>
              <w:spacing w:after="200" w:line="276" w:lineRule="auto"/>
              <w:rPr>
                <w:rFonts w:ascii="Times New Roman" w:eastAsia="Calibri" w:hAnsi="Times New Roman" w:cs="Times New Roman"/>
                <w:sz w:val="20"/>
                <w:szCs w:val="20"/>
              </w:rPr>
            </w:pPr>
            <w:r w:rsidRPr="00824B08">
              <w:rPr>
                <w:rFonts w:ascii="Times New Roman" w:eastAsia="Calibri" w:hAnsi="Times New Roman" w:cs="Times New Roman"/>
                <w:sz w:val="20"/>
                <w:szCs w:val="20"/>
              </w:rPr>
              <w:t>3</w:t>
            </w:r>
          </w:p>
        </w:tc>
        <w:tc>
          <w:tcPr>
            <w:tcW w:w="1002" w:type="dxa"/>
            <w:tcBorders>
              <w:top w:val="nil"/>
              <w:bottom w:val="nil"/>
            </w:tcBorders>
            <w:shd w:val="clear" w:color="auto" w:fill="auto"/>
            <w:noWrap/>
            <w:vAlign w:val="bottom"/>
            <w:hideMark/>
          </w:tcPr>
          <w:p w:rsidR="00824B08" w:rsidRPr="00824B08" w:rsidRDefault="00824B08" w:rsidP="00824B08">
            <w:pPr>
              <w:spacing w:after="200" w:line="276" w:lineRule="auto"/>
              <w:rPr>
                <w:rFonts w:ascii="Times New Roman" w:eastAsia="Calibri" w:hAnsi="Times New Roman" w:cs="Times New Roman"/>
                <w:sz w:val="20"/>
                <w:szCs w:val="20"/>
              </w:rPr>
            </w:pPr>
            <w:r w:rsidRPr="00824B08">
              <w:rPr>
                <w:rFonts w:ascii="Times New Roman" w:eastAsia="Calibri" w:hAnsi="Times New Roman" w:cs="Times New Roman"/>
                <w:sz w:val="20"/>
                <w:szCs w:val="20"/>
              </w:rPr>
              <w:t>24</w:t>
            </w:r>
          </w:p>
        </w:tc>
        <w:tc>
          <w:tcPr>
            <w:tcW w:w="1038" w:type="dxa"/>
            <w:tcBorders>
              <w:top w:val="nil"/>
              <w:bottom w:val="nil"/>
              <w:right w:val="nil"/>
            </w:tcBorders>
            <w:shd w:val="clear" w:color="auto" w:fill="auto"/>
            <w:noWrap/>
            <w:vAlign w:val="bottom"/>
            <w:hideMark/>
          </w:tcPr>
          <w:p w:rsidR="00824B08" w:rsidRPr="00824B08" w:rsidRDefault="00824B08" w:rsidP="00824B08">
            <w:pPr>
              <w:spacing w:after="200" w:line="276" w:lineRule="auto"/>
              <w:rPr>
                <w:rFonts w:ascii="Times New Roman" w:eastAsia="Calibri" w:hAnsi="Times New Roman" w:cs="Times New Roman"/>
                <w:sz w:val="20"/>
                <w:szCs w:val="20"/>
              </w:rPr>
            </w:pPr>
            <w:r w:rsidRPr="00824B08">
              <w:rPr>
                <w:rFonts w:ascii="Times New Roman" w:eastAsia="Calibri" w:hAnsi="Times New Roman" w:cs="Times New Roman"/>
                <w:sz w:val="20"/>
                <w:szCs w:val="20"/>
              </w:rPr>
              <w:t>3</w:t>
            </w:r>
          </w:p>
        </w:tc>
      </w:tr>
      <w:tr w:rsidR="00824B08" w:rsidRPr="00824B08" w:rsidTr="00C16869">
        <w:trPr>
          <w:trHeight w:val="285"/>
        </w:trPr>
        <w:tc>
          <w:tcPr>
            <w:tcW w:w="1020" w:type="dxa"/>
            <w:tcBorders>
              <w:top w:val="nil"/>
              <w:left w:val="nil"/>
              <w:bottom w:val="nil"/>
            </w:tcBorders>
            <w:shd w:val="clear" w:color="auto" w:fill="auto"/>
            <w:noWrap/>
            <w:vAlign w:val="bottom"/>
            <w:hideMark/>
          </w:tcPr>
          <w:p w:rsidR="00824B08" w:rsidRPr="00824B08" w:rsidRDefault="00824B08" w:rsidP="00824B08">
            <w:pPr>
              <w:spacing w:after="200" w:line="276" w:lineRule="auto"/>
              <w:rPr>
                <w:rFonts w:ascii="Times New Roman" w:eastAsia="Calibri" w:hAnsi="Times New Roman" w:cs="Times New Roman"/>
                <w:b/>
                <w:sz w:val="20"/>
                <w:szCs w:val="20"/>
              </w:rPr>
            </w:pPr>
            <w:r w:rsidRPr="00824B08">
              <w:rPr>
                <w:rFonts w:ascii="Times New Roman" w:eastAsia="Calibri" w:hAnsi="Times New Roman" w:cs="Times New Roman"/>
                <w:b/>
                <w:sz w:val="20"/>
                <w:szCs w:val="20"/>
              </w:rPr>
              <w:t>Perianal</w:t>
            </w:r>
            <w:r w:rsidRPr="00824B08" w:rsidDel="000C515D">
              <w:rPr>
                <w:rFonts w:ascii="Times New Roman" w:eastAsia="Calibri" w:hAnsi="Times New Roman" w:cs="Times New Roman"/>
                <w:b/>
                <w:sz w:val="20"/>
                <w:szCs w:val="20"/>
              </w:rPr>
              <w:t xml:space="preserve"> </w:t>
            </w:r>
          </w:p>
        </w:tc>
        <w:tc>
          <w:tcPr>
            <w:tcW w:w="1110" w:type="dxa"/>
            <w:tcBorders>
              <w:top w:val="nil"/>
              <w:bottom w:val="nil"/>
            </w:tcBorders>
            <w:shd w:val="clear" w:color="auto" w:fill="auto"/>
            <w:noWrap/>
            <w:vAlign w:val="bottom"/>
          </w:tcPr>
          <w:p w:rsidR="00824B08" w:rsidRPr="00824B08" w:rsidRDefault="00824B08" w:rsidP="00824B08">
            <w:pPr>
              <w:spacing w:after="200" w:line="276" w:lineRule="auto"/>
              <w:rPr>
                <w:rFonts w:ascii="Times New Roman" w:eastAsia="Calibri" w:hAnsi="Times New Roman" w:cs="Times New Roman"/>
                <w:sz w:val="20"/>
                <w:szCs w:val="20"/>
              </w:rPr>
            </w:pPr>
            <w:r w:rsidRPr="00824B08">
              <w:rPr>
                <w:rFonts w:ascii="Times New Roman" w:eastAsia="Calibri" w:hAnsi="Times New Roman" w:cs="Times New Roman"/>
                <w:sz w:val="20"/>
                <w:szCs w:val="20"/>
              </w:rPr>
              <w:t>1</w:t>
            </w:r>
          </w:p>
        </w:tc>
        <w:tc>
          <w:tcPr>
            <w:tcW w:w="1150" w:type="dxa"/>
            <w:tcBorders>
              <w:top w:val="nil"/>
              <w:bottom w:val="nil"/>
            </w:tcBorders>
            <w:shd w:val="clear" w:color="auto" w:fill="auto"/>
            <w:noWrap/>
            <w:vAlign w:val="bottom"/>
          </w:tcPr>
          <w:p w:rsidR="00824B08" w:rsidRPr="00824B08" w:rsidRDefault="00824B08" w:rsidP="00824B08">
            <w:pPr>
              <w:spacing w:after="200" w:line="276" w:lineRule="auto"/>
              <w:rPr>
                <w:rFonts w:ascii="Times New Roman" w:eastAsia="Calibri" w:hAnsi="Times New Roman" w:cs="Times New Roman"/>
                <w:sz w:val="20"/>
                <w:szCs w:val="20"/>
              </w:rPr>
            </w:pPr>
            <w:r w:rsidRPr="00824B08">
              <w:rPr>
                <w:rFonts w:ascii="Times New Roman" w:eastAsia="Calibri" w:hAnsi="Times New Roman" w:cs="Times New Roman"/>
                <w:sz w:val="20"/>
                <w:szCs w:val="20"/>
              </w:rPr>
              <w:t>0</w:t>
            </w:r>
          </w:p>
        </w:tc>
        <w:tc>
          <w:tcPr>
            <w:tcW w:w="1040" w:type="dxa"/>
            <w:tcBorders>
              <w:top w:val="nil"/>
              <w:bottom w:val="nil"/>
            </w:tcBorders>
            <w:shd w:val="clear" w:color="auto" w:fill="auto"/>
            <w:noWrap/>
            <w:vAlign w:val="bottom"/>
          </w:tcPr>
          <w:p w:rsidR="00824B08" w:rsidRPr="00824B08" w:rsidRDefault="00824B08" w:rsidP="00824B08">
            <w:pPr>
              <w:spacing w:after="200" w:line="276" w:lineRule="auto"/>
              <w:rPr>
                <w:rFonts w:ascii="Times New Roman" w:eastAsia="Calibri" w:hAnsi="Times New Roman" w:cs="Times New Roman"/>
                <w:sz w:val="20"/>
                <w:szCs w:val="20"/>
              </w:rPr>
            </w:pPr>
            <w:r w:rsidRPr="00824B08">
              <w:rPr>
                <w:rFonts w:ascii="Times New Roman" w:eastAsia="Calibri" w:hAnsi="Times New Roman" w:cs="Times New Roman"/>
                <w:sz w:val="20"/>
                <w:szCs w:val="20"/>
              </w:rPr>
              <w:t>1</w:t>
            </w:r>
          </w:p>
        </w:tc>
        <w:tc>
          <w:tcPr>
            <w:tcW w:w="1170" w:type="dxa"/>
            <w:tcBorders>
              <w:top w:val="nil"/>
              <w:bottom w:val="nil"/>
            </w:tcBorders>
            <w:shd w:val="clear" w:color="auto" w:fill="auto"/>
            <w:noWrap/>
            <w:vAlign w:val="bottom"/>
          </w:tcPr>
          <w:p w:rsidR="00824B08" w:rsidRPr="00824B08" w:rsidRDefault="00824B08" w:rsidP="00824B08">
            <w:pPr>
              <w:spacing w:after="200" w:line="276" w:lineRule="auto"/>
              <w:rPr>
                <w:rFonts w:ascii="Times New Roman" w:eastAsia="Calibri" w:hAnsi="Times New Roman" w:cs="Times New Roman"/>
                <w:sz w:val="20"/>
                <w:szCs w:val="20"/>
              </w:rPr>
            </w:pPr>
            <w:r w:rsidRPr="00824B08">
              <w:rPr>
                <w:rFonts w:ascii="Times New Roman" w:eastAsia="Calibri" w:hAnsi="Times New Roman" w:cs="Times New Roman"/>
                <w:sz w:val="20"/>
                <w:szCs w:val="20"/>
              </w:rPr>
              <w:t>2</w:t>
            </w:r>
          </w:p>
        </w:tc>
        <w:tc>
          <w:tcPr>
            <w:tcW w:w="1002" w:type="dxa"/>
            <w:tcBorders>
              <w:top w:val="nil"/>
              <w:bottom w:val="nil"/>
            </w:tcBorders>
            <w:shd w:val="clear" w:color="auto" w:fill="auto"/>
            <w:noWrap/>
            <w:vAlign w:val="bottom"/>
          </w:tcPr>
          <w:p w:rsidR="00824B08" w:rsidRPr="00824B08" w:rsidRDefault="00824B08" w:rsidP="00824B08">
            <w:pPr>
              <w:spacing w:after="200" w:line="276" w:lineRule="auto"/>
              <w:rPr>
                <w:rFonts w:ascii="Times New Roman" w:eastAsia="Calibri" w:hAnsi="Times New Roman" w:cs="Times New Roman"/>
                <w:sz w:val="20"/>
                <w:szCs w:val="20"/>
              </w:rPr>
            </w:pPr>
            <w:r w:rsidRPr="00824B08">
              <w:rPr>
                <w:rFonts w:ascii="Times New Roman" w:eastAsia="Calibri" w:hAnsi="Times New Roman" w:cs="Times New Roman"/>
                <w:sz w:val="20"/>
                <w:szCs w:val="20"/>
              </w:rPr>
              <w:t>15</w:t>
            </w:r>
          </w:p>
        </w:tc>
        <w:tc>
          <w:tcPr>
            <w:tcW w:w="1038" w:type="dxa"/>
            <w:tcBorders>
              <w:top w:val="nil"/>
              <w:bottom w:val="nil"/>
              <w:right w:val="nil"/>
            </w:tcBorders>
            <w:shd w:val="clear" w:color="auto" w:fill="auto"/>
            <w:noWrap/>
            <w:vAlign w:val="bottom"/>
          </w:tcPr>
          <w:p w:rsidR="00824B08" w:rsidRPr="00824B08" w:rsidRDefault="00824B08" w:rsidP="00824B08">
            <w:pPr>
              <w:spacing w:after="200" w:line="276" w:lineRule="auto"/>
              <w:rPr>
                <w:rFonts w:ascii="Times New Roman" w:eastAsia="Calibri" w:hAnsi="Times New Roman" w:cs="Times New Roman"/>
                <w:sz w:val="20"/>
                <w:szCs w:val="20"/>
              </w:rPr>
            </w:pPr>
            <w:r w:rsidRPr="00824B08">
              <w:rPr>
                <w:rFonts w:ascii="Times New Roman" w:eastAsia="Calibri" w:hAnsi="Times New Roman" w:cs="Times New Roman"/>
                <w:sz w:val="20"/>
                <w:szCs w:val="20"/>
              </w:rPr>
              <w:t>0</w:t>
            </w:r>
          </w:p>
        </w:tc>
      </w:tr>
      <w:tr w:rsidR="00824B08" w:rsidRPr="00824B08" w:rsidTr="00C16869">
        <w:trPr>
          <w:trHeight w:val="285"/>
        </w:trPr>
        <w:tc>
          <w:tcPr>
            <w:tcW w:w="1020" w:type="dxa"/>
            <w:tcBorders>
              <w:top w:val="nil"/>
              <w:left w:val="nil"/>
              <w:bottom w:val="single" w:sz="4" w:space="0" w:color="auto"/>
            </w:tcBorders>
            <w:shd w:val="clear" w:color="auto" w:fill="auto"/>
            <w:noWrap/>
            <w:vAlign w:val="bottom"/>
            <w:hideMark/>
          </w:tcPr>
          <w:p w:rsidR="00824B08" w:rsidRPr="00824B08" w:rsidRDefault="00824B08" w:rsidP="00824B08">
            <w:pPr>
              <w:spacing w:after="200" w:line="276" w:lineRule="auto"/>
              <w:rPr>
                <w:rFonts w:ascii="Times New Roman" w:eastAsia="Calibri" w:hAnsi="Times New Roman" w:cs="Times New Roman"/>
                <w:b/>
                <w:sz w:val="20"/>
                <w:szCs w:val="20"/>
              </w:rPr>
            </w:pPr>
            <w:r w:rsidRPr="00824B08">
              <w:rPr>
                <w:rFonts w:ascii="Times New Roman" w:eastAsia="Calibri" w:hAnsi="Times New Roman" w:cs="Times New Roman"/>
                <w:b/>
                <w:sz w:val="20"/>
                <w:szCs w:val="20"/>
              </w:rPr>
              <w:t>Axilla</w:t>
            </w:r>
            <w:r w:rsidRPr="00824B08" w:rsidDel="000C515D">
              <w:rPr>
                <w:rFonts w:ascii="Times New Roman" w:eastAsia="Calibri" w:hAnsi="Times New Roman" w:cs="Times New Roman"/>
                <w:b/>
                <w:sz w:val="20"/>
                <w:szCs w:val="20"/>
              </w:rPr>
              <w:t xml:space="preserve"> </w:t>
            </w:r>
          </w:p>
        </w:tc>
        <w:tc>
          <w:tcPr>
            <w:tcW w:w="1110" w:type="dxa"/>
            <w:tcBorders>
              <w:top w:val="nil"/>
              <w:bottom w:val="single" w:sz="4" w:space="0" w:color="auto"/>
            </w:tcBorders>
            <w:shd w:val="clear" w:color="auto" w:fill="auto"/>
            <w:noWrap/>
            <w:vAlign w:val="bottom"/>
            <w:hideMark/>
          </w:tcPr>
          <w:p w:rsidR="00824B08" w:rsidRPr="00824B08" w:rsidRDefault="00824B08" w:rsidP="00824B08">
            <w:pPr>
              <w:spacing w:after="200" w:line="276" w:lineRule="auto"/>
              <w:rPr>
                <w:rFonts w:ascii="Times New Roman" w:eastAsia="Calibri" w:hAnsi="Times New Roman" w:cs="Times New Roman"/>
                <w:sz w:val="20"/>
                <w:szCs w:val="20"/>
              </w:rPr>
            </w:pPr>
            <w:r w:rsidRPr="00824B08">
              <w:rPr>
                <w:rFonts w:ascii="Times New Roman" w:eastAsia="Calibri" w:hAnsi="Times New Roman" w:cs="Times New Roman"/>
                <w:sz w:val="20"/>
                <w:szCs w:val="20"/>
              </w:rPr>
              <w:t>2</w:t>
            </w:r>
          </w:p>
        </w:tc>
        <w:tc>
          <w:tcPr>
            <w:tcW w:w="1150" w:type="dxa"/>
            <w:tcBorders>
              <w:top w:val="nil"/>
              <w:bottom w:val="single" w:sz="4" w:space="0" w:color="auto"/>
            </w:tcBorders>
            <w:shd w:val="clear" w:color="auto" w:fill="auto"/>
            <w:noWrap/>
            <w:vAlign w:val="bottom"/>
            <w:hideMark/>
          </w:tcPr>
          <w:p w:rsidR="00824B08" w:rsidRPr="00824B08" w:rsidRDefault="00824B08" w:rsidP="00824B08">
            <w:pPr>
              <w:spacing w:after="200" w:line="276" w:lineRule="auto"/>
              <w:rPr>
                <w:rFonts w:ascii="Times New Roman" w:eastAsia="Calibri" w:hAnsi="Times New Roman" w:cs="Times New Roman"/>
                <w:sz w:val="20"/>
                <w:szCs w:val="20"/>
              </w:rPr>
            </w:pPr>
            <w:r w:rsidRPr="00824B08">
              <w:rPr>
                <w:rFonts w:ascii="Times New Roman" w:eastAsia="Calibri" w:hAnsi="Times New Roman" w:cs="Times New Roman"/>
                <w:sz w:val="20"/>
                <w:szCs w:val="20"/>
              </w:rPr>
              <w:t>0</w:t>
            </w:r>
          </w:p>
        </w:tc>
        <w:tc>
          <w:tcPr>
            <w:tcW w:w="1040" w:type="dxa"/>
            <w:tcBorders>
              <w:top w:val="nil"/>
              <w:bottom w:val="single" w:sz="4" w:space="0" w:color="auto"/>
            </w:tcBorders>
            <w:shd w:val="clear" w:color="auto" w:fill="auto"/>
            <w:noWrap/>
            <w:vAlign w:val="bottom"/>
            <w:hideMark/>
          </w:tcPr>
          <w:p w:rsidR="00824B08" w:rsidRPr="00824B08" w:rsidRDefault="00824B08" w:rsidP="00824B08">
            <w:pPr>
              <w:spacing w:after="200" w:line="276" w:lineRule="auto"/>
              <w:rPr>
                <w:rFonts w:ascii="Times New Roman" w:eastAsia="Calibri" w:hAnsi="Times New Roman" w:cs="Times New Roman"/>
                <w:sz w:val="20"/>
                <w:szCs w:val="20"/>
              </w:rPr>
            </w:pPr>
            <w:r w:rsidRPr="00824B08">
              <w:rPr>
                <w:rFonts w:ascii="Times New Roman" w:eastAsia="Calibri" w:hAnsi="Times New Roman" w:cs="Times New Roman"/>
                <w:sz w:val="20"/>
                <w:szCs w:val="20"/>
              </w:rPr>
              <w:t>1</w:t>
            </w:r>
          </w:p>
        </w:tc>
        <w:tc>
          <w:tcPr>
            <w:tcW w:w="1170" w:type="dxa"/>
            <w:tcBorders>
              <w:top w:val="nil"/>
              <w:bottom w:val="single" w:sz="4" w:space="0" w:color="auto"/>
            </w:tcBorders>
            <w:shd w:val="clear" w:color="auto" w:fill="auto"/>
            <w:noWrap/>
            <w:vAlign w:val="bottom"/>
            <w:hideMark/>
          </w:tcPr>
          <w:p w:rsidR="00824B08" w:rsidRPr="00824B08" w:rsidRDefault="00824B08" w:rsidP="00824B08">
            <w:pPr>
              <w:spacing w:after="200" w:line="276" w:lineRule="auto"/>
              <w:rPr>
                <w:rFonts w:ascii="Times New Roman" w:eastAsia="Calibri" w:hAnsi="Times New Roman" w:cs="Times New Roman"/>
                <w:sz w:val="20"/>
                <w:szCs w:val="20"/>
              </w:rPr>
            </w:pPr>
            <w:r w:rsidRPr="00824B08">
              <w:rPr>
                <w:rFonts w:ascii="Times New Roman" w:eastAsia="Calibri" w:hAnsi="Times New Roman" w:cs="Times New Roman"/>
                <w:sz w:val="20"/>
                <w:szCs w:val="20"/>
              </w:rPr>
              <w:t>0</w:t>
            </w:r>
          </w:p>
        </w:tc>
        <w:tc>
          <w:tcPr>
            <w:tcW w:w="1002" w:type="dxa"/>
            <w:tcBorders>
              <w:top w:val="nil"/>
              <w:bottom w:val="single" w:sz="4" w:space="0" w:color="auto"/>
            </w:tcBorders>
            <w:shd w:val="clear" w:color="auto" w:fill="auto"/>
            <w:noWrap/>
            <w:vAlign w:val="bottom"/>
            <w:hideMark/>
          </w:tcPr>
          <w:p w:rsidR="00824B08" w:rsidRPr="00824B08" w:rsidRDefault="00824B08" w:rsidP="00824B08">
            <w:pPr>
              <w:spacing w:after="200" w:line="276" w:lineRule="auto"/>
              <w:rPr>
                <w:rFonts w:ascii="Times New Roman" w:eastAsia="Calibri" w:hAnsi="Times New Roman" w:cs="Times New Roman"/>
                <w:sz w:val="20"/>
                <w:szCs w:val="20"/>
              </w:rPr>
            </w:pPr>
            <w:r w:rsidRPr="00824B08">
              <w:rPr>
                <w:rFonts w:ascii="Times New Roman" w:eastAsia="Calibri" w:hAnsi="Times New Roman" w:cs="Times New Roman"/>
                <w:sz w:val="20"/>
                <w:szCs w:val="20"/>
              </w:rPr>
              <w:t>7</w:t>
            </w:r>
          </w:p>
        </w:tc>
        <w:tc>
          <w:tcPr>
            <w:tcW w:w="1038" w:type="dxa"/>
            <w:tcBorders>
              <w:top w:val="nil"/>
              <w:bottom w:val="single" w:sz="4" w:space="0" w:color="auto"/>
              <w:right w:val="nil"/>
            </w:tcBorders>
            <w:shd w:val="clear" w:color="auto" w:fill="auto"/>
            <w:noWrap/>
            <w:vAlign w:val="bottom"/>
            <w:hideMark/>
          </w:tcPr>
          <w:p w:rsidR="00824B08" w:rsidRPr="00824B08" w:rsidRDefault="00824B08" w:rsidP="00824B08">
            <w:pPr>
              <w:spacing w:after="200" w:line="276" w:lineRule="auto"/>
              <w:rPr>
                <w:rFonts w:ascii="Times New Roman" w:eastAsia="Calibri" w:hAnsi="Times New Roman" w:cs="Times New Roman"/>
                <w:sz w:val="20"/>
                <w:szCs w:val="20"/>
              </w:rPr>
            </w:pPr>
            <w:r w:rsidRPr="00824B08">
              <w:rPr>
                <w:rFonts w:ascii="Times New Roman" w:eastAsia="Calibri" w:hAnsi="Times New Roman" w:cs="Times New Roman"/>
                <w:sz w:val="20"/>
                <w:szCs w:val="20"/>
              </w:rPr>
              <w:t>3</w:t>
            </w:r>
          </w:p>
        </w:tc>
      </w:tr>
    </w:tbl>
    <w:p w:rsidR="00824B08" w:rsidRPr="00824B08" w:rsidRDefault="00824B08" w:rsidP="00824B08">
      <w:pPr>
        <w:spacing w:after="200" w:line="276" w:lineRule="auto"/>
        <w:rPr>
          <w:rFonts w:ascii="Times New Roman" w:eastAsia="Calibri" w:hAnsi="Times New Roman" w:cs="Times New Roman"/>
          <w:b/>
          <w:sz w:val="20"/>
          <w:szCs w:val="20"/>
        </w:rPr>
      </w:pPr>
    </w:p>
    <w:p w:rsidR="00824B08" w:rsidRPr="00824B08" w:rsidRDefault="00824B08" w:rsidP="00824B08">
      <w:pPr>
        <w:spacing w:after="200" w:line="480" w:lineRule="auto"/>
        <w:rPr>
          <w:rFonts w:ascii="Times New Roman" w:eastAsia="Calibri" w:hAnsi="Times New Roman" w:cs="Times New Roman"/>
          <w:sz w:val="20"/>
          <w:szCs w:val="20"/>
        </w:rPr>
      </w:pPr>
      <w:r w:rsidRPr="00824B08">
        <w:rPr>
          <w:rFonts w:ascii="Times New Roman" w:eastAsia="Calibri" w:hAnsi="Times New Roman" w:cs="Times New Roman"/>
          <w:sz w:val="20"/>
          <w:szCs w:val="20"/>
        </w:rPr>
        <w:t xml:space="preserve">Pre-operative counts of hospital-acquired (USA type 100/200), community-acquired (USA type 300/400) MSSA (methicillin sensitive </w:t>
      </w:r>
      <w:r w:rsidRPr="00824B08">
        <w:rPr>
          <w:rFonts w:ascii="Times New Roman" w:eastAsia="Calibri" w:hAnsi="Times New Roman" w:cs="Times New Roman"/>
          <w:i/>
          <w:sz w:val="20"/>
          <w:szCs w:val="20"/>
        </w:rPr>
        <w:t>Staphylococcus aureus</w:t>
      </w:r>
      <w:r w:rsidRPr="00824B08">
        <w:rPr>
          <w:rFonts w:ascii="Times New Roman" w:eastAsia="Calibri" w:hAnsi="Times New Roman" w:cs="Times New Roman"/>
          <w:sz w:val="20"/>
          <w:szCs w:val="20"/>
        </w:rPr>
        <w:t xml:space="preserve">), or MRSA (methicillin resistant </w:t>
      </w:r>
      <w:r w:rsidRPr="00824B08">
        <w:rPr>
          <w:rFonts w:ascii="Times New Roman" w:eastAsia="Calibri" w:hAnsi="Times New Roman" w:cs="Times New Roman"/>
          <w:i/>
          <w:sz w:val="20"/>
          <w:szCs w:val="20"/>
        </w:rPr>
        <w:t>Staphylococcus aureus</w:t>
      </w:r>
      <w:r w:rsidRPr="00824B08">
        <w:rPr>
          <w:rFonts w:ascii="Times New Roman" w:eastAsia="Calibri" w:hAnsi="Times New Roman" w:cs="Times New Roman"/>
          <w:sz w:val="20"/>
          <w:szCs w:val="20"/>
        </w:rPr>
        <w:t xml:space="preserve">), and Other (other USA types or unclassified types). </w:t>
      </w:r>
      <w:bookmarkStart w:id="1" w:name="_GoBack"/>
      <w:bookmarkEnd w:id="1"/>
    </w:p>
    <w:p w:rsidR="00700457" w:rsidRDefault="005B66CC"/>
    <w:sectPr w:rsidR="00700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B08"/>
    <w:rsid w:val="005B66CC"/>
    <w:rsid w:val="0069120B"/>
    <w:rsid w:val="00824B08"/>
    <w:rsid w:val="008D5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BB078-1F10-4FBA-9E01-40303C616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Kline</dc:creator>
  <cp:keywords/>
  <dc:description/>
  <cp:lastModifiedBy>Susan Kline</cp:lastModifiedBy>
  <cp:revision>2</cp:revision>
  <dcterms:created xsi:type="dcterms:W3CDTF">2018-06-02T16:30:00Z</dcterms:created>
  <dcterms:modified xsi:type="dcterms:W3CDTF">2018-06-02T16:30:00Z</dcterms:modified>
</cp:coreProperties>
</file>