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ED4" w:rsidRDefault="00B14ED4" w:rsidP="00B14ED4">
      <w:pPr>
        <w:spacing w:line="480" w:lineRule="auto"/>
      </w:pPr>
      <w:r>
        <w:t>Supplementary Material</w:t>
      </w:r>
      <w:r w:rsidR="00B05A8A">
        <w:t xml:space="preserve">, Appendix 1. </w:t>
      </w:r>
      <w:r w:rsidR="00A70C1F">
        <w:t xml:space="preserve">Comparison </w:t>
      </w:r>
      <w:r w:rsidR="00F92050">
        <w:t xml:space="preserve">by Job Title </w:t>
      </w:r>
      <w:bookmarkStart w:id="0" w:name="_GoBack"/>
      <w:bookmarkEnd w:id="0"/>
      <w:r w:rsidR="00A70C1F">
        <w:t xml:space="preserve">of Selected </w:t>
      </w:r>
      <w:r w:rsidR="00B05A8A">
        <w:t>Online Survey Responses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4945"/>
        <w:gridCol w:w="3330"/>
        <w:gridCol w:w="1260"/>
      </w:tblGrid>
      <w:tr w:rsidR="00B14ED4" w:rsidRPr="007A1403" w:rsidTr="00A57736">
        <w:tc>
          <w:tcPr>
            <w:tcW w:w="4945" w:type="dxa"/>
          </w:tcPr>
          <w:p w:rsidR="00B14ED4" w:rsidRPr="00111E82" w:rsidRDefault="00B14ED4" w:rsidP="00FD4CF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480" w:lineRule="auto"/>
              <w:rPr>
                <w:b/>
              </w:rPr>
            </w:pPr>
            <w:r>
              <w:rPr>
                <w:b/>
              </w:rPr>
              <w:t>Survey Question</w:t>
            </w:r>
          </w:p>
        </w:tc>
        <w:tc>
          <w:tcPr>
            <w:tcW w:w="3330" w:type="dxa"/>
          </w:tcPr>
          <w:p w:rsidR="00B14ED4" w:rsidRPr="00111E82" w:rsidRDefault="00B14ED4" w:rsidP="00FD4CF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Response of Yes</w:t>
            </w:r>
            <w:r w:rsidR="0082662D">
              <w:rPr>
                <w:b/>
              </w:rPr>
              <w:t>,</w:t>
            </w:r>
            <w:r>
              <w:rPr>
                <w:b/>
              </w:rPr>
              <w:t xml:space="preserve"> N/total (%)</w:t>
            </w:r>
          </w:p>
        </w:tc>
        <w:tc>
          <w:tcPr>
            <w:tcW w:w="1260" w:type="dxa"/>
          </w:tcPr>
          <w:p w:rsidR="00B14ED4" w:rsidRPr="00111E82" w:rsidRDefault="00B14ED4" w:rsidP="00FD4CF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P value</w:t>
            </w:r>
            <w:r w:rsidR="00A57736">
              <w:rPr>
                <w:b/>
              </w:rPr>
              <w:t xml:space="preserve"> </w:t>
            </w:r>
            <w:r w:rsidR="00A57736" w:rsidRPr="00A57736">
              <w:rPr>
                <w:b/>
                <w:vertAlign w:val="superscript"/>
              </w:rPr>
              <w:t>a</w:t>
            </w:r>
          </w:p>
        </w:tc>
      </w:tr>
      <w:tr w:rsidR="00B14ED4" w:rsidTr="00A57736">
        <w:tc>
          <w:tcPr>
            <w:tcW w:w="4945" w:type="dxa"/>
          </w:tcPr>
          <w:p w:rsidR="00B14ED4" w:rsidRDefault="00B14ED4" w:rsidP="00FD4CF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480" w:lineRule="auto"/>
            </w:pPr>
            <w:r w:rsidRPr="00BF37A7">
              <w:t>MDVs contain a higher volum</w:t>
            </w:r>
            <w:r>
              <w:t>e of medication compared to SDVs</w:t>
            </w:r>
          </w:p>
        </w:tc>
        <w:tc>
          <w:tcPr>
            <w:tcW w:w="3330" w:type="dxa"/>
          </w:tcPr>
          <w:p w:rsidR="00B14ED4" w:rsidRDefault="00B14ED4" w:rsidP="00FD4CF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</w:p>
        </w:tc>
        <w:tc>
          <w:tcPr>
            <w:tcW w:w="1260" w:type="dxa"/>
          </w:tcPr>
          <w:p w:rsidR="00B14ED4" w:rsidRDefault="00B14ED4" w:rsidP="00FD4CF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</w:p>
        </w:tc>
      </w:tr>
      <w:tr w:rsidR="00B14ED4" w:rsidTr="00A57736">
        <w:tc>
          <w:tcPr>
            <w:tcW w:w="4945" w:type="dxa"/>
          </w:tcPr>
          <w:p w:rsidR="00B14ED4" w:rsidRPr="00895A2E" w:rsidRDefault="00B05A8A" w:rsidP="00B05A8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480" w:lineRule="auto"/>
            </w:pPr>
            <w:r>
              <w:t xml:space="preserve">  </w:t>
            </w:r>
            <w:r w:rsidR="00B14ED4">
              <w:t>All Staff</w:t>
            </w:r>
          </w:p>
        </w:tc>
        <w:tc>
          <w:tcPr>
            <w:tcW w:w="3330" w:type="dxa"/>
          </w:tcPr>
          <w:p w:rsidR="00B14ED4" w:rsidRDefault="00B14ED4" w:rsidP="00FD4CF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  <w:r>
              <w:t>96/167 (57.5)</w:t>
            </w:r>
          </w:p>
        </w:tc>
        <w:tc>
          <w:tcPr>
            <w:tcW w:w="1260" w:type="dxa"/>
          </w:tcPr>
          <w:p w:rsidR="00B14ED4" w:rsidRDefault="00B14ED4" w:rsidP="00FD4CF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</w:p>
        </w:tc>
      </w:tr>
      <w:tr w:rsidR="00B14ED4" w:rsidTr="00A57736">
        <w:tc>
          <w:tcPr>
            <w:tcW w:w="4945" w:type="dxa"/>
          </w:tcPr>
          <w:p w:rsidR="00B14ED4" w:rsidRPr="00895A2E" w:rsidRDefault="00B14ED4" w:rsidP="00FD4CF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480" w:lineRule="auto"/>
              <w:ind w:left="720"/>
            </w:pPr>
            <w:r>
              <w:t>Medical Assistants</w:t>
            </w:r>
            <w:r w:rsidR="000E68D1">
              <w:t xml:space="preserve"> vs. Nurses</w:t>
            </w:r>
          </w:p>
        </w:tc>
        <w:tc>
          <w:tcPr>
            <w:tcW w:w="3330" w:type="dxa"/>
          </w:tcPr>
          <w:p w:rsidR="00B14ED4" w:rsidRDefault="00B14ED4" w:rsidP="00FD4CF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  <w:r>
              <w:t>30/65 (46.2)</w:t>
            </w:r>
            <w:r w:rsidR="000E68D1">
              <w:t xml:space="preserve"> vs. 52/78 (66.7)</w:t>
            </w:r>
          </w:p>
        </w:tc>
        <w:tc>
          <w:tcPr>
            <w:tcW w:w="1260" w:type="dxa"/>
          </w:tcPr>
          <w:p w:rsidR="00B14ED4" w:rsidRDefault="000E68D1" w:rsidP="00FD4CF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  <w:r>
              <w:t>0.04</w:t>
            </w:r>
          </w:p>
        </w:tc>
      </w:tr>
      <w:tr w:rsidR="00B37A75" w:rsidTr="00A57736">
        <w:tc>
          <w:tcPr>
            <w:tcW w:w="4945" w:type="dxa"/>
          </w:tcPr>
          <w:p w:rsidR="00B37A75" w:rsidRPr="00895A2E" w:rsidRDefault="00B37A75" w:rsidP="00B37A7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480" w:lineRule="auto"/>
              <w:ind w:left="720"/>
            </w:pPr>
            <w:r>
              <w:t>Medical Assistants vs. Providers</w:t>
            </w:r>
          </w:p>
        </w:tc>
        <w:tc>
          <w:tcPr>
            <w:tcW w:w="3330" w:type="dxa"/>
          </w:tcPr>
          <w:p w:rsidR="00B37A75" w:rsidRDefault="00B37A75" w:rsidP="00B37A7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  <w:r>
              <w:t>30/65 (46.2) vs. 14/24 (58.3)</w:t>
            </w:r>
          </w:p>
        </w:tc>
        <w:tc>
          <w:tcPr>
            <w:tcW w:w="1260" w:type="dxa"/>
          </w:tcPr>
          <w:p w:rsidR="00B37A75" w:rsidRDefault="00B37A75" w:rsidP="00EE60E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  <w:r w:rsidRPr="000E68D1">
              <w:t>0.3</w:t>
            </w:r>
            <w:r w:rsidR="00EE60E5">
              <w:t>1</w:t>
            </w:r>
          </w:p>
        </w:tc>
      </w:tr>
      <w:tr w:rsidR="00B14ED4" w:rsidTr="00A57736">
        <w:tc>
          <w:tcPr>
            <w:tcW w:w="4945" w:type="dxa"/>
          </w:tcPr>
          <w:p w:rsidR="00B14ED4" w:rsidRPr="00895A2E" w:rsidRDefault="000E68D1" w:rsidP="00FD4CF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480" w:lineRule="auto"/>
              <w:ind w:left="720"/>
            </w:pPr>
            <w:r>
              <w:t xml:space="preserve">Providers vs. </w:t>
            </w:r>
            <w:r w:rsidR="00B14ED4">
              <w:t>Nurses</w:t>
            </w:r>
          </w:p>
        </w:tc>
        <w:tc>
          <w:tcPr>
            <w:tcW w:w="3330" w:type="dxa"/>
          </w:tcPr>
          <w:p w:rsidR="00B14ED4" w:rsidRDefault="000E68D1" w:rsidP="00FD4CF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  <w:r>
              <w:t xml:space="preserve">14/24 (58.3) vs. </w:t>
            </w:r>
            <w:r w:rsidR="00B14ED4">
              <w:t>52/78 (66.7)</w:t>
            </w:r>
          </w:p>
        </w:tc>
        <w:tc>
          <w:tcPr>
            <w:tcW w:w="1260" w:type="dxa"/>
          </w:tcPr>
          <w:p w:rsidR="00B14ED4" w:rsidRDefault="000E68D1" w:rsidP="00FD4CF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  <w:r>
              <w:t>0.46</w:t>
            </w:r>
          </w:p>
        </w:tc>
      </w:tr>
      <w:tr w:rsidR="00B14ED4" w:rsidTr="00A57736">
        <w:tc>
          <w:tcPr>
            <w:tcW w:w="4945" w:type="dxa"/>
          </w:tcPr>
          <w:p w:rsidR="00B14ED4" w:rsidRDefault="00B14ED4" w:rsidP="00FD4CF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480" w:lineRule="auto"/>
            </w:pPr>
            <w:r w:rsidRPr="00895A2E">
              <w:t>Store open vials in the immediate patient treatment area rather than a centralized medication area</w:t>
            </w:r>
          </w:p>
        </w:tc>
        <w:tc>
          <w:tcPr>
            <w:tcW w:w="3330" w:type="dxa"/>
          </w:tcPr>
          <w:p w:rsidR="00B14ED4" w:rsidRDefault="00B14ED4" w:rsidP="00FD4CF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</w:p>
        </w:tc>
        <w:tc>
          <w:tcPr>
            <w:tcW w:w="1260" w:type="dxa"/>
          </w:tcPr>
          <w:p w:rsidR="00B14ED4" w:rsidRDefault="00B14ED4" w:rsidP="00FD4CF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</w:p>
        </w:tc>
      </w:tr>
      <w:tr w:rsidR="00B14ED4" w:rsidTr="00A57736">
        <w:tc>
          <w:tcPr>
            <w:tcW w:w="4945" w:type="dxa"/>
          </w:tcPr>
          <w:p w:rsidR="00B14ED4" w:rsidRPr="00895A2E" w:rsidRDefault="00B05A8A" w:rsidP="00B05A8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480" w:lineRule="auto"/>
            </w:pPr>
            <w:r>
              <w:t xml:space="preserve">  </w:t>
            </w:r>
            <w:r w:rsidR="00B14ED4">
              <w:t>All Staff</w:t>
            </w:r>
          </w:p>
        </w:tc>
        <w:tc>
          <w:tcPr>
            <w:tcW w:w="3330" w:type="dxa"/>
          </w:tcPr>
          <w:p w:rsidR="00B14ED4" w:rsidRDefault="00B14ED4" w:rsidP="00FD4CF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  <w:r>
              <w:t>27/158 (17.1)</w:t>
            </w:r>
          </w:p>
        </w:tc>
        <w:tc>
          <w:tcPr>
            <w:tcW w:w="1260" w:type="dxa"/>
          </w:tcPr>
          <w:p w:rsidR="00B14ED4" w:rsidRDefault="00B14ED4" w:rsidP="00FD4CF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</w:p>
        </w:tc>
      </w:tr>
      <w:tr w:rsidR="00B14ED4" w:rsidTr="00A57736">
        <w:tc>
          <w:tcPr>
            <w:tcW w:w="4945" w:type="dxa"/>
          </w:tcPr>
          <w:p w:rsidR="00B14ED4" w:rsidRPr="00895A2E" w:rsidRDefault="00B14ED4" w:rsidP="00FD4CF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480" w:lineRule="auto"/>
              <w:ind w:left="720"/>
            </w:pPr>
            <w:r>
              <w:t>Medical Assistants</w:t>
            </w:r>
            <w:r w:rsidR="00B37A75">
              <w:t xml:space="preserve"> vs. Nurses</w:t>
            </w:r>
          </w:p>
        </w:tc>
        <w:tc>
          <w:tcPr>
            <w:tcW w:w="3330" w:type="dxa"/>
          </w:tcPr>
          <w:p w:rsidR="00B14ED4" w:rsidRDefault="00B14ED4" w:rsidP="00FD4CF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  <w:r>
              <w:t>6/64 (9.4)</w:t>
            </w:r>
            <w:r w:rsidR="00B37A75">
              <w:t xml:space="preserve"> vs. 15/72 (20.8)</w:t>
            </w:r>
          </w:p>
        </w:tc>
        <w:tc>
          <w:tcPr>
            <w:tcW w:w="1260" w:type="dxa"/>
          </w:tcPr>
          <w:p w:rsidR="00B14ED4" w:rsidRDefault="00B37A75" w:rsidP="00FD4CF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  <w:r>
              <w:t>0.09</w:t>
            </w:r>
          </w:p>
        </w:tc>
      </w:tr>
      <w:tr w:rsidR="00B37A75" w:rsidTr="00A57736">
        <w:tc>
          <w:tcPr>
            <w:tcW w:w="4945" w:type="dxa"/>
          </w:tcPr>
          <w:p w:rsidR="00B37A75" w:rsidRDefault="00B37A75" w:rsidP="00FD4CF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480" w:lineRule="auto"/>
              <w:ind w:left="720"/>
            </w:pPr>
            <w:r>
              <w:t>Medical Assistants vs. Providers</w:t>
            </w:r>
          </w:p>
        </w:tc>
        <w:tc>
          <w:tcPr>
            <w:tcW w:w="3330" w:type="dxa"/>
          </w:tcPr>
          <w:p w:rsidR="00B37A75" w:rsidRDefault="00C11928" w:rsidP="00FD4CF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  <w:r>
              <w:t>6/64 (9.4) vs. 6/22 (27.3)</w:t>
            </w:r>
          </w:p>
        </w:tc>
        <w:tc>
          <w:tcPr>
            <w:tcW w:w="1260" w:type="dxa"/>
          </w:tcPr>
          <w:p w:rsidR="00B37A75" w:rsidRDefault="00C11928" w:rsidP="00FD4CF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  <w:r>
              <w:t>0.07</w:t>
            </w:r>
          </w:p>
        </w:tc>
      </w:tr>
      <w:tr w:rsidR="00B14ED4" w:rsidTr="00A57736">
        <w:tc>
          <w:tcPr>
            <w:tcW w:w="4945" w:type="dxa"/>
          </w:tcPr>
          <w:p w:rsidR="00B14ED4" w:rsidRPr="00895A2E" w:rsidRDefault="00C11928" w:rsidP="00FD4CF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480" w:lineRule="auto"/>
              <w:ind w:left="720"/>
            </w:pPr>
            <w:r>
              <w:t>Providers vs. Nurses</w:t>
            </w:r>
          </w:p>
        </w:tc>
        <w:tc>
          <w:tcPr>
            <w:tcW w:w="3330" w:type="dxa"/>
          </w:tcPr>
          <w:p w:rsidR="00B14ED4" w:rsidRDefault="00C11928" w:rsidP="00FD4CF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  <w:r>
              <w:t>6/22 (27.3) vs.</w:t>
            </w:r>
            <w:r w:rsidR="00B14ED4">
              <w:t>15/72 (20.8)</w:t>
            </w:r>
          </w:p>
        </w:tc>
        <w:tc>
          <w:tcPr>
            <w:tcW w:w="1260" w:type="dxa"/>
          </w:tcPr>
          <w:p w:rsidR="00B14ED4" w:rsidRDefault="0031568C" w:rsidP="00FD4CF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  <w:r>
              <w:t>0.81</w:t>
            </w:r>
          </w:p>
        </w:tc>
      </w:tr>
    </w:tbl>
    <w:p w:rsidR="00B14ED4" w:rsidRPr="00BF37A7" w:rsidRDefault="00B14ED4" w:rsidP="00B14ED4">
      <w:pPr>
        <w:spacing w:line="480" w:lineRule="auto"/>
      </w:pPr>
      <w:r>
        <w:t>SDV</w:t>
      </w:r>
      <w:r w:rsidR="0012727C">
        <w:t xml:space="preserve">, Single-dose vial; </w:t>
      </w:r>
      <w:r>
        <w:t>MDV</w:t>
      </w:r>
      <w:r w:rsidR="0012727C">
        <w:t xml:space="preserve">, </w:t>
      </w:r>
      <w:r>
        <w:t>Multi-dose vial</w:t>
      </w:r>
      <w:r w:rsidR="0012727C">
        <w:t>;</w:t>
      </w:r>
      <w:r w:rsidR="00A57736">
        <w:t xml:space="preserve"> a</w:t>
      </w:r>
      <w:r w:rsidR="0012727C">
        <w:t xml:space="preserve">, </w:t>
      </w:r>
      <w:r w:rsidR="00A57736">
        <w:t>Bonferroni corrected Chi-square p-value.</w:t>
      </w:r>
    </w:p>
    <w:p w:rsidR="00C23DE0" w:rsidRDefault="00C23DE0"/>
    <w:sectPr w:rsidR="00C23DE0" w:rsidSect="002D2ADA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1CC" w:rsidRDefault="006121CC">
      <w:r>
        <w:separator/>
      </w:r>
    </w:p>
  </w:endnote>
  <w:endnote w:type="continuationSeparator" w:id="0">
    <w:p w:rsidR="006121CC" w:rsidRDefault="00612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27863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041E0" w:rsidRDefault="00B14ED4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205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41E0" w:rsidRDefault="00F920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1CC" w:rsidRDefault="006121CC">
      <w:r>
        <w:separator/>
      </w:r>
    </w:p>
  </w:footnote>
  <w:footnote w:type="continuationSeparator" w:id="0">
    <w:p w:rsidR="006121CC" w:rsidRDefault="006121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ED4"/>
    <w:rsid w:val="000E68D1"/>
    <w:rsid w:val="0012727C"/>
    <w:rsid w:val="0031568C"/>
    <w:rsid w:val="006121CC"/>
    <w:rsid w:val="0082662D"/>
    <w:rsid w:val="00A57736"/>
    <w:rsid w:val="00A70C1F"/>
    <w:rsid w:val="00B05A8A"/>
    <w:rsid w:val="00B14ED4"/>
    <w:rsid w:val="00B37A75"/>
    <w:rsid w:val="00BF60AF"/>
    <w:rsid w:val="00C11928"/>
    <w:rsid w:val="00C23DE0"/>
    <w:rsid w:val="00CE05AD"/>
    <w:rsid w:val="00DB2527"/>
    <w:rsid w:val="00EB24C0"/>
    <w:rsid w:val="00EE60E5"/>
    <w:rsid w:val="00F9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BB990"/>
  <w15:chartTrackingRefBased/>
  <w15:docId w15:val="{B9CADA8F-AEE5-4828-A81D-4B6592DC3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ED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14ED4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B14ED4"/>
    <w:rPr>
      <w:sz w:val="24"/>
      <w:szCs w:val="24"/>
    </w:rPr>
  </w:style>
  <w:style w:type="table" w:styleId="TableGrid">
    <w:name w:val="Table Grid"/>
    <w:basedOn w:val="TableNormal"/>
    <w:uiPriority w:val="39"/>
    <w:rsid w:val="00B14ED4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Medicine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K. Shirley</dc:creator>
  <cp:keywords/>
  <dc:description/>
  <cp:lastModifiedBy>Daniel K. Shirley</cp:lastModifiedBy>
  <cp:revision>4</cp:revision>
  <dcterms:created xsi:type="dcterms:W3CDTF">2017-01-24T14:23:00Z</dcterms:created>
  <dcterms:modified xsi:type="dcterms:W3CDTF">2017-01-25T14:38:00Z</dcterms:modified>
</cp:coreProperties>
</file>