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7344" w14:textId="77777777" w:rsidR="00F35C19" w:rsidRDefault="00F35C19" w:rsidP="00F35C19">
      <w:pPr>
        <w:rPr>
          <w:rFonts w:asciiTheme="minorHAnsi" w:eastAsiaTheme="minorEastAsia" w:hAnsiTheme="minorHAnsi"/>
          <w:b/>
          <w:lang w:val="en-US" w:eastAsia="de-CH"/>
        </w:rPr>
      </w:pPr>
      <w:bookmarkStart w:id="0" w:name="_GoBack"/>
      <w:bookmarkEnd w:id="0"/>
    </w:p>
    <w:p w14:paraId="524E55C0" w14:textId="77777777" w:rsidR="00097AD3" w:rsidRDefault="00097AD3" w:rsidP="00D95D16">
      <w:pPr>
        <w:spacing w:line="480" w:lineRule="auto"/>
        <w:rPr>
          <w:rFonts w:asciiTheme="minorHAnsi" w:hAnsiTheme="minorHAnsi" w:cs="Times New Roman"/>
          <w:b/>
          <w:u w:val="single"/>
          <w:lang w:val="en-US"/>
        </w:rPr>
      </w:pPr>
      <w:r w:rsidRPr="00F9082E">
        <w:rPr>
          <w:rFonts w:asciiTheme="minorHAnsi" w:hAnsiTheme="minorHAnsi" w:cs="Times New Roman"/>
          <w:b/>
          <w:u w:val="single"/>
          <w:lang w:val="en-US"/>
        </w:rPr>
        <w:t>SUPPLEMENTARY APPENDIX:</w:t>
      </w:r>
    </w:p>
    <w:p w14:paraId="286C8C71" w14:textId="77777777" w:rsidR="00825976" w:rsidRPr="00B442DA" w:rsidRDefault="00825976" w:rsidP="00825976">
      <w:pPr>
        <w:spacing w:line="480" w:lineRule="auto"/>
        <w:rPr>
          <w:rFonts w:asciiTheme="minorHAnsi" w:hAnsiTheme="minorHAnsi"/>
          <w:lang w:val="en-US"/>
        </w:rPr>
      </w:pPr>
      <w:r w:rsidRPr="00050BD1">
        <w:rPr>
          <w:rFonts w:asciiTheme="minorHAnsi" w:hAnsiTheme="minorHAnsi" w:cs="Times New Roman"/>
          <w:b/>
          <w:lang w:val="en-US"/>
        </w:rPr>
        <w:t xml:space="preserve">- </w:t>
      </w:r>
      <w:r w:rsidRPr="00C80FDC">
        <w:rPr>
          <w:rFonts w:asciiTheme="minorHAnsi" w:hAnsiTheme="minorHAnsi"/>
          <w:u w:val="single"/>
          <w:lang w:val="en-US"/>
        </w:rPr>
        <w:t>Figure A.</w:t>
      </w:r>
      <w:r>
        <w:rPr>
          <w:rFonts w:asciiTheme="minorHAnsi" w:hAnsiTheme="minorHAnsi"/>
          <w:lang w:val="en-US"/>
        </w:rPr>
        <w:t xml:space="preserve"> University (UH, green) and community hospitals (CH, red) participating in the ANRESIS-BSI Study. </w:t>
      </w:r>
    </w:p>
    <w:p w14:paraId="67548664" w14:textId="77777777" w:rsidR="00825976" w:rsidRPr="00F9082E" w:rsidRDefault="00825976" w:rsidP="00825976">
      <w:pPr>
        <w:spacing w:line="480" w:lineRule="auto"/>
        <w:jc w:val="center"/>
        <w:rPr>
          <w:rFonts w:asciiTheme="minorHAnsi" w:hAnsiTheme="minorHAnsi"/>
          <w:lang w:val="en-US"/>
        </w:rPr>
      </w:pPr>
      <w:r>
        <w:rPr>
          <w:noProof/>
          <w:lang w:eastAsia="de-CH"/>
        </w:rPr>
        <w:drawing>
          <wp:inline distT="0" distB="0" distL="0" distR="0" wp14:anchorId="3586E3B9" wp14:editId="12DB0448">
            <wp:extent cx="5760720" cy="3750041"/>
            <wp:effectExtent l="0" t="0" r="0" b="317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A523" w14:textId="77777777" w:rsidR="00825976" w:rsidRPr="00F9082E" w:rsidRDefault="00825976" w:rsidP="00825976">
      <w:pPr>
        <w:spacing w:line="480" w:lineRule="auto"/>
        <w:rPr>
          <w:rFonts w:asciiTheme="minorHAnsi" w:hAnsiTheme="minorHAnsi" w:cs="Times New Roman"/>
          <w:b/>
          <w:u w:val="single"/>
          <w:lang w:val="en-US"/>
        </w:rPr>
      </w:pPr>
    </w:p>
    <w:p w14:paraId="1D2FFE64" w14:textId="77777777" w:rsidR="00825976" w:rsidRPr="00F9082E" w:rsidRDefault="00825976" w:rsidP="00825976">
      <w:pPr>
        <w:spacing w:line="480" w:lineRule="auto"/>
        <w:rPr>
          <w:rFonts w:asciiTheme="minorHAnsi" w:hAnsiTheme="minorHAnsi" w:cs="Times New Roman"/>
          <w:b/>
          <w:u w:val="single"/>
          <w:lang w:val="en-US"/>
        </w:rPr>
      </w:pPr>
    </w:p>
    <w:p w14:paraId="553F1187" w14:textId="77777777" w:rsidR="00825976" w:rsidRPr="00F9082E" w:rsidRDefault="00825976" w:rsidP="00825976">
      <w:pPr>
        <w:spacing w:line="480" w:lineRule="auto"/>
        <w:rPr>
          <w:rFonts w:asciiTheme="minorHAnsi" w:hAnsiTheme="minorHAnsi" w:cs="Times New Roman"/>
          <w:b/>
          <w:u w:val="single"/>
          <w:lang w:val="en-US"/>
        </w:rPr>
      </w:pPr>
    </w:p>
    <w:p w14:paraId="085ECDCE" w14:textId="463325CB" w:rsidR="00E10E06" w:rsidRDefault="004A5849" w:rsidP="004A5849">
      <w:pPr>
        <w:spacing w:line="480" w:lineRule="auto"/>
        <w:rPr>
          <w:rFonts w:asciiTheme="minorHAnsi" w:hAnsiTheme="minorHAnsi" w:cs="Times New Roman"/>
          <w:lang w:val="en-US"/>
        </w:rPr>
      </w:pPr>
      <w:r w:rsidRPr="00F9082E">
        <w:rPr>
          <w:rFonts w:asciiTheme="minorHAnsi" w:hAnsiTheme="minorHAnsi" w:cs="Times New Roman"/>
          <w:lang w:val="en-US"/>
        </w:rPr>
        <w:t>-</w:t>
      </w:r>
      <w:r w:rsidRPr="0009540B">
        <w:rPr>
          <w:rFonts w:asciiTheme="minorHAnsi" w:hAnsiTheme="minorHAnsi" w:cs="Times New Roman"/>
          <w:highlight w:val="yellow"/>
          <w:u w:val="single"/>
          <w:lang w:val="en-US"/>
        </w:rPr>
        <w:t>Li</w:t>
      </w:r>
      <w:r w:rsidR="00ED1646" w:rsidRPr="0009540B">
        <w:rPr>
          <w:rFonts w:asciiTheme="minorHAnsi" w:hAnsiTheme="minorHAnsi" w:cs="Times New Roman"/>
          <w:highlight w:val="yellow"/>
          <w:u w:val="single"/>
          <w:lang w:val="en-US"/>
        </w:rPr>
        <w:t xml:space="preserve">st of hospitals participating </w:t>
      </w:r>
      <w:r w:rsidR="00ED1646" w:rsidRPr="004802BE">
        <w:rPr>
          <w:rFonts w:asciiTheme="minorHAnsi" w:hAnsiTheme="minorHAnsi" w:cs="Times New Roman"/>
          <w:highlight w:val="yellow"/>
          <w:u w:val="single"/>
          <w:lang w:val="en-US"/>
        </w:rPr>
        <w:t>in this</w:t>
      </w:r>
      <w:r w:rsidRPr="004802BE">
        <w:rPr>
          <w:rFonts w:asciiTheme="minorHAnsi" w:hAnsiTheme="minorHAnsi" w:cs="Times New Roman"/>
          <w:highlight w:val="yellow"/>
          <w:u w:val="single"/>
          <w:lang w:val="en-US"/>
        </w:rPr>
        <w:t xml:space="preserve"> study</w:t>
      </w:r>
      <w:r w:rsidR="00352663" w:rsidRPr="004802BE">
        <w:rPr>
          <w:rFonts w:asciiTheme="minorHAnsi" w:hAnsiTheme="minorHAnsi" w:cs="Times New Roman"/>
          <w:highlight w:val="yellow"/>
          <w:u w:val="single"/>
          <w:lang w:val="en-US"/>
        </w:rPr>
        <w:t xml:space="preserve"> (beds in 2011)</w:t>
      </w:r>
      <w:r w:rsidRPr="00F9082E">
        <w:rPr>
          <w:rFonts w:asciiTheme="minorHAnsi" w:hAnsiTheme="minorHAnsi" w:cs="Times New Roman"/>
          <w:u w:val="single"/>
          <w:lang w:val="en-US"/>
        </w:rPr>
        <w:t>:</w:t>
      </w:r>
      <w:r w:rsidRPr="00F9082E">
        <w:rPr>
          <w:rFonts w:asciiTheme="minorHAnsi" w:hAnsiTheme="minorHAnsi" w:cs="Times New Roman"/>
          <w:lang w:val="en-US"/>
        </w:rPr>
        <w:t xml:space="preserve"> </w:t>
      </w:r>
    </w:p>
    <w:p w14:paraId="223C8B61" w14:textId="5A60796B" w:rsidR="004A5849" w:rsidRDefault="00E10E06" w:rsidP="00352663">
      <w:pPr>
        <w:spacing w:line="480" w:lineRule="auto"/>
        <w:ind w:left="708"/>
        <w:rPr>
          <w:rFonts w:asciiTheme="minorHAnsi" w:hAnsiTheme="minorHAnsi" w:cs="Times New Roman"/>
          <w:sz w:val="14"/>
          <w:szCs w:val="14"/>
          <w:lang w:val="en-US"/>
        </w:rPr>
      </w:pPr>
      <w:r w:rsidRPr="004802BE">
        <w:rPr>
          <w:rFonts w:asciiTheme="minorHAnsi" w:hAnsiTheme="minorHAnsi" w:cs="Times New Roman"/>
          <w:b/>
          <w:highlight w:val="yellow"/>
          <w:lang w:val="en-US"/>
        </w:rPr>
        <w:t>Community hospitals:</w:t>
      </w:r>
      <w:r w:rsidR="00352663" w:rsidRPr="004802BE">
        <w:rPr>
          <w:rFonts w:asciiTheme="minorHAnsi" w:hAnsiTheme="minorHAnsi" w:cs="Times New Roman"/>
          <w:highlight w:val="yellow"/>
          <w:lang w:val="en-US"/>
        </w:rPr>
        <w:t xml:space="preserve">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Aarau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Kantonsspital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(602)</w:t>
      </w:r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Acquarossa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Ospedale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Bleniese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(50)</w:t>
      </w:r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Aigle</w:t>
      </w:r>
      <w:proofErr w:type="spellEnd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Hopital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de Zone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(33)</w:t>
      </w:r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Baden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Kantonsspital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(377)</w:t>
      </w:r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Be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llinzona</w:t>
      </w:r>
      <w:proofErr w:type="spellEnd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Ospedale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San Giovanni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(222)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Bern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Salemspital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(169)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Bern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Sonnenhof-Klinik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Bern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(107)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Brig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Spitalzentrum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Oberwallis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(116)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Faido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Ospedale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distrettuale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(56)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Frauenfeld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Kantonsspital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(270)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, 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Locarno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Ospedale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La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Carità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(160)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Lugano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Cardiocentro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(30)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Luga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no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Ospedale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Civico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(291)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Luzern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Kantonsspital</w:t>
      </w:r>
      <w:proofErr w:type="spellEnd"/>
      <w:r w:rsidR="004802BE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</w:t>
      </w:r>
      <w:r w:rsid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579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Martigny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Centre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Hospital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ier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du Centre de Valais 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(140)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Me</w:t>
      </w:r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ndrisio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Ospedale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Beata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Vergine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(146)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Monthey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Réseau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Santé Valais - C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entre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Hospitalier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du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Chablais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(115)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Münsterlingen,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Kantonsspital</w:t>
      </w:r>
      <w:proofErr w:type="spellEnd"/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(206)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Sierre</w:t>
      </w:r>
      <w:proofErr w:type="spellEnd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Centre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Hospital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ier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du Centre de Valais (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116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),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Sion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Centre </w:t>
      </w:r>
      <w:proofErr w:type="spellStart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Hospitalier</w:t>
      </w:r>
      <w:proofErr w:type="spellEnd"/>
      <w:r w:rsidR="004A5849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du Centre de V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alais (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214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), </w:t>
      </w:r>
      <w:proofErr w:type="spellStart"/>
      <w:r w:rsidR="005015F6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Visp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Spitalzentrum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</w:t>
      </w:r>
      <w:proofErr w:type="spellStart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Oberwallis</w:t>
      </w:r>
      <w:proofErr w:type="spellEnd"/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 (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157</w:t>
      </w:r>
      <w:r w:rsidR="00B26F90" w:rsidRPr="004802BE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)</w:t>
      </w:r>
      <w:r w:rsidR="00B26F90" w:rsidRPr="00F9082E">
        <w:rPr>
          <w:rFonts w:asciiTheme="minorHAnsi" w:hAnsiTheme="minorHAnsi" w:cs="Times New Roman"/>
          <w:sz w:val="14"/>
          <w:szCs w:val="14"/>
          <w:lang w:val="en-US"/>
        </w:rPr>
        <w:t xml:space="preserve"> </w:t>
      </w:r>
    </w:p>
    <w:p w14:paraId="72A9D5A3" w14:textId="43EC1F14" w:rsidR="00352663" w:rsidRDefault="00352663" w:rsidP="00352663">
      <w:pPr>
        <w:spacing w:line="480" w:lineRule="auto"/>
        <w:ind w:left="708"/>
        <w:rPr>
          <w:rFonts w:asciiTheme="minorHAnsi" w:hAnsiTheme="minorHAnsi" w:cs="Times New Roman"/>
          <w:sz w:val="14"/>
          <w:szCs w:val="14"/>
        </w:rPr>
      </w:pPr>
      <w:r w:rsidRPr="004802BE">
        <w:rPr>
          <w:rFonts w:asciiTheme="minorHAnsi" w:hAnsiTheme="minorHAnsi" w:cs="Times New Roman"/>
          <w:b/>
          <w:highlight w:val="yellow"/>
        </w:rPr>
        <w:lastRenderedPageBreak/>
        <w:t xml:space="preserve">University </w:t>
      </w:r>
      <w:proofErr w:type="spellStart"/>
      <w:r w:rsidRPr="004802BE">
        <w:rPr>
          <w:rFonts w:asciiTheme="minorHAnsi" w:hAnsiTheme="minorHAnsi" w:cs="Times New Roman"/>
          <w:b/>
          <w:highlight w:val="yellow"/>
        </w:rPr>
        <w:t>hospitals</w:t>
      </w:r>
      <w:proofErr w:type="spellEnd"/>
      <w:r w:rsidRPr="004802BE">
        <w:rPr>
          <w:rFonts w:asciiTheme="minorHAnsi" w:hAnsiTheme="minorHAnsi" w:cs="Times New Roman"/>
          <w:b/>
          <w:highlight w:val="yellow"/>
        </w:rPr>
        <w:t>:</w:t>
      </w:r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Basel Universitätsspital</w:t>
      </w:r>
      <w:r w:rsidR="004802BE">
        <w:rPr>
          <w:rFonts w:asciiTheme="minorHAnsi" w:hAnsiTheme="minorHAnsi" w:cs="Times New Roman"/>
          <w:sz w:val="14"/>
          <w:szCs w:val="14"/>
          <w:highlight w:val="yellow"/>
        </w:rPr>
        <w:t>*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(</w:t>
      </w:r>
      <w:r w:rsidR="0009540B">
        <w:rPr>
          <w:rFonts w:asciiTheme="minorHAnsi" w:hAnsiTheme="minorHAnsi" w:cs="Times New Roman"/>
          <w:sz w:val="14"/>
          <w:szCs w:val="14"/>
          <w:highlight w:val="yellow"/>
        </w:rPr>
        <w:t>8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>26)</w:t>
      </w:r>
      <w:r w:rsidRPr="004802BE">
        <w:rPr>
          <w:rFonts w:asciiTheme="minorHAnsi" w:hAnsiTheme="minorHAnsi" w:cs="Times New Roman"/>
          <w:sz w:val="14"/>
          <w:szCs w:val="14"/>
          <w:highlight w:val="yellow"/>
        </w:rPr>
        <w:t>,  Bern Inselspital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(991)</w:t>
      </w:r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, </w:t>
      </w:r>
      <w:proofErr w:type="spellStart"/>
      <w:r w:rsidRPr="004802BE">
        <w:rPr>
          <w:rFonts w:asciiTheme="minorHAnsi" w:hAnsiTheme="minorHAnsi" w:cs="Times New Roman"/>
          <w:sz w:val="14"/>
          <w:szCs w:val="14"/>
          <w:highlight w:val="yellow"/>
        </w:rPr>
        <w:t>Genève</w:t>
      </w:r>
      <w:proofErr w:type="spellEnd"/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</w:t>
      </w:r>
      <w:proofErr w:type="spellStart"/>
      <w:r w:rsidRPr="004802BE">
        <w:rPr>
          <w:rFonts w:asciiTheme="minorHAnsi" w:hAnsiTheme="minorHAnsi" w:cs="Times New Roman"/>
          <w:sz w:val="14"/>
          <w:szCs w:val="14"/>
          <w:highlight w:val="yellow"/>
        </w:rPr>
        <w:t>Hôpitaux</w:t>
      </w:r>
      <w:proofErr w:type="spellEnd"/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</w:t>
      </w:r>
      <w:proofErr w:type="spellStart"/>
      <w:r w:rsidRPr="004802BE">
        <w:rPr>
          <w:rFonts w:asciiTheme="minorHAnsi" w:hAnsiTheme="minorHAnsi" w:cs="Times New Roman"/>
          <w:sz w:val="14"/>
          <w:szCs w:val="14"/>
          <w:highlight w:val="yellow"/>
        </w:rPr>
        <w:t>Universitaires</w:t>
      </w:r>
      <w:proofErr w:type="spellEnd"/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(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>1908</w:t>
      </w:r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), Zürich Universitätsklinik </w:t>
      </w:r>
      <w:proofErr w:type="spellStart"/>
      <w:r w:rsidRPr="004802BE">
        <w:rPr>
          <w:rFonts w:asciiTheme="minorHAnsi" w:hAnsiTheme="minorHAnsi" w:cs="Times New Roman"/>
          <w:sz w:val="14"/>
          <w:szCs w:val="14"/>
          <w:highlight w:val="yellow"/>
        </w:rPr>
        <w:t>Balgrist</w:t>
      </w:r>
      <w:proofErr w:type="spellEnd"/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(141) </w:t>
      </w:r>
      <w:proofErr w:type="spellStart"/>
      <w:r w:rsidRPr="004802BE">
        <w:rPr>
          <w:rFonts w:asciiTheme="minorHAnsi" w:hAnsiTheme="minorHAnsi" w:cs="Times New Roman"/>
          <w:sz w:val="14"/>
          <w:szCs w:val="14"/>
          <w:highlight w:val="yellow"/>
        </w:rPr>
        <w:t>and</w:t>
      </w:r>
      <w:proofErr w:type="spellEnd"/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Zürich Universitätskinderklinik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</w:t>
      </w:r>
      <w:proofErr w:type="spellStart"/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>and</w:t>
      </w:r>
      <w:proofErr w:type="spellEnd"/>
      <w:r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Zürich Universitätsspital</w:t>
      </w:r>
      <w:r w:rsidR="0008544F" w:rsidRPr="004802BE">
        <w:rPr>
          <w:rFonts w:asciiTheme="minorHAnsi" w:hAnsiTheme="minorHAnsi" w:cs="Times New Roman"/>
          <w:sz w:val="14"/>
          <w:szCs w:val="14"/>
          <w:highlight w:val="yellow"/>
        </w:rPr>
        <w:t xml:space="preserve"> (860)</w:t>
      </w:r>
    </w:p>
    <w:p w14:paraId="4444ACCE" w14:textId="08DB4712" w:rsidR="004802BE" w:rsidRPr="0009540B" w:rsidRDefault="004802BE" w:rsidP="00352663">
      <w:pPr>
        <w:spacing w:line="480" w:lineRule="auto"/>
        <w:ind w:left="708"/>
        <w:rPr>
          <w:rFonts w:asciiTheme="minorHAnsi" w:hAnsiTheme="minorHAnsi" w:cs="Times New Roman"/>
          <w:sz w:val="14"/>
          <w:szCs w:val="14"/>
          <w:lang w:val="en-US"/>
        </w:rPr>
      </w:pPr>
      <w:r w:rsidRPr="0009540B">
        <w:rPr>
          <w:rFonts w:asciiTheme="minorHAnsi" w:hAnsiTheme="minorHAnsi" w:cs="Times New Roman"/>
          <w:sz w:val="14"/>
          <w:szCs w:val="14"/>
          <w:highlight w:val="yellow"/>
          <w:lang w:val="en-US"/>
        </w:rPr>
        <w:t xml:space="preserve">* </w:t>
      </w:r>
      <w:r w:rsidR="0009540B" w:rsidRPr="0009540B">
        <w:rPr>
          <w:rFonts w:asciiTheme="minorHAnsi" w:hAnsiTheme="minorHAnsi" w:cs="Times New Roman"/>
          <w:sz w:val="14"/>
          <w:szCs w:val="14"/>
          <w:highlight w:val="yellow"/>
          <w:lang w:val="en-US"/>
        </w:rPr>
        <w:t>merger in 2011 between the academic pediatric clinic and the adults university hospital of Basel</w:t>
      </w:r>
    </w:p>
    <w:p w14:paraId="4D898EB0" w14:textId="2C5FA41A" w:rsidR="00097AD3" w:rsidRPr="003F3236" w:rsidRDefault="00BD4F7A" w:rsidP="00FB131E">
      <w:pPr>
        <w:spacing w:line="480" w:lineRule="auto"/>
        <w:rPr>
          <w:rFonts w:asciiTheme="minorHAnsi" w:eastAsiaTheme="minorEastAsia" w:hAnsiTheme="minorHAnsi"/>
          <w:lang w:val="en-US" w:eastAsia="de-CH"/>
        </w:rPr>
      </w:pPr>
      <w:r w:rsidRPr="0009540B">
        <w:rPr>
          <w:rFonts w:asciiTheme="minorHAnsi" w:hAnsiTheme="minorHAnsi" w:cs="Times New Roman"/>
          <w:u w:val="single"/>
          <w:lang w:val="en-US"/>
        </w:rPr>
        <w:t>- List of contaminants</w:t>
      </w:r>
      <w:r w:rsidR="000367AD" w:rsidRPr="0009540B">
        <w:rPr>
          <w:rFonts w:asciiTheme="minorHAnsi" w:hAnsiTheme="minorHAnsi" w:cs="Times New Roman"/>
          <w:sz w:val="14"/>
          <w:szCs w:val="14"/>
          <w:u w:val="single"/>
          <w:lang w:val="en-US"/>
        </w:rPr>
        <w:t>:</w:t>
      </w:r>
      <w:r w:rsidR="00BE0079" w:rsidRPr="0009540B">
        <w:rPr>
          <w:rFonts w:asciiTheme="minorHAnsi" w:hAnsiTheme="minorHAnsi"/>
          <w:i/>
          <w:sz w:val="14"/>
          <w:szCs w:val="14"/>
          <w:lang w:val="en-US"/>
        </w:rPr>
        <w:t xml:space="preserve"> </w:t>
      </w:r>
      <w:r w:rsidR="00544173" w:rsidRPr="0009540B">
        <w:rPr>
          <w:rFonts w:asciiTheme="minorHAnsi" w:hAnsiTheme="minorHAnsi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bovis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denticolens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europaeus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funkei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georgiae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gerencseriae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graevenitzii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hordeovulneris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howellii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hyovaginalis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israelii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meyeri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naeslundii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neuii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odontolyticus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oris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propionica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radingae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slackii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turicensis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urogenitalis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Actinomyces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viscosus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Anaerococcus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hydrogenalis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Anaerococcus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murdochii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Anaerococcus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prevotii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Anaerococcus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Anaerococcus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tetradius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Anaerovorax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odorimutans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Atopobium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minutum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Atopobium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parvulum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Atopobium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rimae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Atopobium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Atopobium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vaginae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amyloliquefaciens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anthracis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badius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cereus,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circulans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coagulans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cohnii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fastidiosus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firmus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insolitus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lentus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licheniformis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megaterium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mucilaginosus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mycoides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naganoensis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pumilus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simplex, Bacillus species,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sphaericus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subtilis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thermoamylovorans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Bacillus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thuringiensis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adolescentis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animalis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breve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catenulatum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dentium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gallicum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infantis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longum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pseudolongum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Bifidobacterium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acetobutylicum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aldrichii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baratii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beijerinckii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bifermentans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botulinum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bryantii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butyricum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cadaveris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celerecrescens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chauvoei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clostridioforme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difficile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fallax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ghonii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glycolicum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haemolyticum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hastiforme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hathewayi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histolyticum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indolis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innocuum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limosum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methylpentosum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novyi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oxalicum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paraputrificum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perfringens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putrefaciens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putrificum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ramosum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rectum,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septicum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sordellii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species,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sphenoides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sporogenes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>subterminale</w:t>
      </w:r>
      <w:proofErr w:type="spellEnd"/>
      <w:r w:rsidR="00BE0079" w:rsidRPr="0009540B">
        <w:rPr>
          <w:rFonts w:asciiTheme="minorHAnsi" w:hAnsiTheme="minorHAnsi" w:cs="Times New Roman"/>
          <w:i/>
          <w:sz w:val="14"/>
          <w:szCs w:val="14"/>
          <w:lang w:val="en-US"/>
        </w:rPr>
        <w:t xml:space="preserve">. </w:t>
      </w:r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Clostridium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symbiosum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tertium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tetani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thermopalmarium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Clostridium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tyrobutyricum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Collinsella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aerofaciens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accolens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afermentans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ammoniagenes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amycolatum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appendicis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argentoratense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asperum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aurimucosum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auris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bovis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confusum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coyleae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cystitidis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diphtheria,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durum,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falsenii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fascians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flavescens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glucuronolyticum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imitans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jeikeium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kroppenstedtii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kutscheri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lipophiloflavum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macginleyi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mastitidis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matruchotii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minutissimum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mucifaciens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mycetoides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pilosum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propinquum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pseudodiphtheriticum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pseudogenitalium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pseudotuberculosis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pyruviciproducens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renale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resistens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riegelii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seminale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simulans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,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singular,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striatum,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sundsvallense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tuberculostearicum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ulcerans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urealyticum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ureicelerivorans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Corynebacterium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xerosis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Eggerthella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lenta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brachy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budayi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combesii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contortum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cylindroides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dolichum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limosum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moniliforme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moorei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nitritogenes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nodatum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plautii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rectale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saburreum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sulci,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tenue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tortuosum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ventriosum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Eubacterium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yurii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Finegoldia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magna,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Finegoldia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Holdemania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Lactobacillus acidophilus,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agilis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alimentarius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,Lactobacillus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amylophilus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amylovorus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animalis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bifermentans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brevis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buchneri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casei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catenaformis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collinoides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coryniformis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crispatus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curvatus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delbrueckii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farciminis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fermentum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fructivorans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gasseri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helveticus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hilgardii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homohiochii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intestinalis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jensenii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kefiri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lindneri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malefermentans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mali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murinus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parabuchneri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paracasei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pentosus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plantarum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rennanqilfy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reuteri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ruminis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sakei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salivarius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sanfranciscensis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sharpeae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species,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suebicus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vaccinostercus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Lactobacillus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vitulinus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Micromonas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micros,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Mobiluncus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curtisii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Mobiluncus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mulieris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Mobiluncus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Mogibacterium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timidum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niger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Peptoniphilus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asaccharolyticus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Peptoniphilus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indolicus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Peptostreptococcus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anaerobius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Peptostreptococcus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Peptostreptococcus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stomatis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acnes,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avidum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freudenreichii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granulosum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lymphophilum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Propionibacterium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Pseudoramibacter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alactolyticus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Ruminococcus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gnavus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Ruminococcus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hansenii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Ruminococcus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productus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Ruminococcus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arlettae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auricularis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capitis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caprae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carnosus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chromogenes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cohnii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condiment,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delphini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epidermidis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equorum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felis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fleurettii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gallinarum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haemolyticus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hominis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hyicus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intermedius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kloosii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lentus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lugdunensis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pasteuri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pseudintermedius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saccharolyticus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saprophyticus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schleiferi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sciuri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simulans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warneri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xylosus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Staphylococcus coagulase-negative, Staphylococcus coagulase-negative not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saprophyticus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alactolyticus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anginosus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bovis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bovis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group 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constellatus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cremoris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equinus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gordonii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intermedius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milleri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group,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mitis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mitis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group,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mutans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oralis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parasanguinis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salivarius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sanguinis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vestibularis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Streptococcus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viridans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group,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Veillonella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parvula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Veillonella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species,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Weissella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confusa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Weissella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halotolerans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Weissella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kandleri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Weissella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minor,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Weissella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paramesenteroides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,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Weissella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 xml:space="preserve"> </w:t>
      </w:r>
      <w:proofErr w:type="spellStart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viridescens</w:t>
      </w:r>
      <w:proofErr w:type="spellEnd"/>
      <w:r w:rsidR="00BE0079" w:rsidRPr="003F3236">
        <w:rPr>
          <w:rFonts w:asciiTheme="minorHAnsi" w:hAnsiTheme="minorHAnsi" w:cs="Times New Roman"/>
          <w:i/>
          <w:sz w:val="14"/>
          <w:szCs w:val="14"/>
          <w:lang w:val="en-US"/>
        </w:rPr>
        <w:t>.</w:t>
      </w:r>
      <w:r w:rsidR="00CF2434" w:rsidRPr="003F3236" w:rsidDel="00CF2434">
        <w:rPr>
          <w:rFonts w:asciiTheme="minorHAnsi" w:hAnsiTheme="minorHAnsi" w:cs="Times New Roman"/>
          <w:i/>
          <w:lang w:val="en-US"/>
        </w:rPr>
        <w:t xml:space="preserve"> </w:t>
      </w:r>
    </w:p>
    <w:sectPr w:rsidR="00097AD3" w:rsidRPr="003F3236" w:rsidSect="00AE0FAB">
      <w:footerReference w:type="defaul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D13C4" w15:done="0"/>
  <w15:commentEx w15:paraId="6976FBAB" w15:done="0"/>
  <w15:commentEx w15:paraId="1AB6A8A3" w15:done="0"/>
  <w15:commentEx w15:paraId="15611FA9" w15:done="0"/>
  <w15:commentEx w15:paraId="1324EA2A" w15:done="0"/>
  <w15:commentEx w15:paraId="06FAB651" w15:done="0"/>
  <w15:commentEx w15:paraId="57ED159D" w15:done="0"/>
  <w15:commentEx w15:paraId="7ABA3BAA" w15:done="0"/>
  <w15:commentEx w15:paraId="4ECC29E3" w15:done="0"/>
  <w15:commentEx w15:paraId="0A65C8E6" w15:done="0"/>
  <w15:commentEx w15:paraId="1CB4CBA4" w15:done="0"/>
  <w15:commentEx w15:paraId="73CA9D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F18B6" w14:textId="77777777" w:rsidR="00551366" w:rsidRDefault="00551366" w:rsidP="00097AD3">
      <w:pPr>
        <w:spacing w:after="0" w:line="240" w:lineRule="auto"/>
      </w:pPr>
      <w:r>
        <w:separator/>
      </w:r>
    </w:p>
  </w:endnote>
  <w:endnote w:type="continuationSeparator" w:id="0">
    <w:p w14:paraId="648E6771" w14:textId="77777777" w:rsidR="00551366" w:rsidRDefault="00551366" w:rsidP="000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3700"/>
      <w:docPartObj>
        <w:docPartGallery w:val="Page Numbers (Bottom of Page)"/>
        <w:docPartUnique/>
      </w:docPartObj>
    </w:sdtPr>
    <w:sdtEndPr/>
    <w:sdtContent>
      <w:p w14:paraId="03E006A7" w14:textId="77777777" w:rsidR="00551366" w:rsidRDefault="0055136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236" w:rsidRPr="003F3236">
          <w:rPr>
            <w:noProof/>
            <w:lang w:val="de-DE"/>
          </w:rPr>
          <w:t>1</w:t>
        </w:r>
        <w:r>
          <w:fldChar w:fldCharType="end"/>
        </w:r>
      </w:p>
    </w:sdtContent>
  </w:sdt>
  <w:p w14:paraId="446BDC28" w14:textId="77777777" w:rsidR="00551366" w:rsidRDefault="005513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EB51" w14:textId="77777777" w:rsidR="00551366" w:rsidRDefault="00551366" w:rsidP="00097AD3">
      <w:pPr>
        <w:spacing w:after="0" w:line="240" w:lineRule="auto"/>
      </w:pPr>
      <w:r>
        <w:separator/>
      </w:r>
    </w:p>
  </w:footnote>
  <w:footnote w:type="continuationSeparator" w:id="0">
    <w:p w14:paraId="115278B9" w14:textId="77777777" w:rsidR="00551366" w:rsidRDefault="00551366" w:rsidP="0009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9EC"/>
    <w:multiLevelType w:val="hybridMultilevel"/>
    <w:tmpl w:val="F6F8120A"/>
    <w:lvl w:ilvl="0" w:tplc="528297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7063"/>
    <w:multiLevelType w:val="hybridMultilevel"/>
    <w:tmpl w:val="3500CE22"/>
    <w:lvl w:ilvl="0" w:tplc="440E5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3E0F"/>
    <w:multiLevelType w:val="hybridMultilevel"/>
    <w:tmpl w:val="27F0A3AA"/>
    <w:lvl w:ilvl="0" w:tplc="A468A5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714FC"/>
    <w:multiLevelType w:val="hybridMultilevel"/>
    <w:tmpl w:val="BF581A9C"/>
    <w:lvl w:ilvl="0" w:tplc="920EB3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A1B18"/>
    <w:multiLevelType w:val="hybridMultilevel"/>
    <w:tmpl w:val="F16A18DA"/>
    <w:lvl w:ilvl="0" w:tplc="92FEAE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1BFE"/>
    <w:multiLevelType w:val="hybridMultilevel"/>
    <w:tmpl w:val="D1567536"/>
    <w:lvl w:ilvl="0" w:tplc="1A24332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Atkinson">
    <w15:presenceInfo w15:providerId="Windows Live" w15:userId="421977562128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za9sdt6dvd2je95xtxfxsiav050saraat5&quot;&gt;Bibliography&lt;record-ids&gt;&lt;item&gt;1&lt;/item&gt;&lt;item&gt;2&lt;/item&gt;&lt;item&gt;3&lt;/item&gt;&lt;item&gt;4&lt;/item&gt;&lt;item&gt;8&lt;/item&gt;&lt;item&gt;27&lt;/item&gt;&lt;item&gt;28&lt;/item&gt;&lt;item&gt;29&lt;/item&gt;&lt;item&gt;30&lt;/item&gt;&lt;item&gt;31&lt;/item&gt;&lt;item&gt;32&lt;/item&gt;&lt;item&gt;33&lt;/item&gt;&lt;item&gt;35&lt;/item&gt;&lt;item&gt;36&lt;/item&gt;&lt;item&gt;38&lt;/item&gt;&lt;item&gt;39&lt;/item&gt;&lt;item&gt;42&lt;/item&gt;&lt;item&gt;482&lt;/item&gt;&lt;item&gt;483&lt;/item&gt;&lt;item&gt;484&lt;/item&gt;&lt;item&gt;488&lt;/item&gt;&lt;item&gt;489&lt;/item&gt;&lt;item&gt;490&lt;/item&gt;&lt;item&gt;491&lt;/item&gt;&lt;item&gt;495&lt;/item&gt;&lt;item&gt;496&lt;/item&gt;&lt;item&gt;499&lt;/item&gt;&lt;item&gt;500&lt;/item&gt;&lt;item&gt;502&lt;/item&gt;&lt;item&gt;504&lt;/item&gt;&lt;item&gt;541&lt;/item&gt;&lt;/record-ids&gt;&lt;/item&gt;&lt;/Libraries&gt;"/>
  </w:docVars>
  <w:rsids>
    <w:rsidRoot w:val="00F35C19"/>
    <w:rsid w:val="00001008"/>
    <w:rsid w:val="000013CB"/>
    <w:rsid w:val="000016E0"/>
    <w:rsid w:val="00001A77"/>
    <w:rsid w:val="000128C6"/>
    <w:rsid w:val="00016C75"/>
    <w:rsid w:val="00020FBB"/>
    <w:rsid w:val="0002186A"/>
    <w:rsid w:val="000224AC"/>
    <w:rsid w:val="000226EE"/>
    <w:rsid w:val="00026E17"/>
    <w:rsid w:val="00031EE4"/>
    <w:rsid w:val="0003416A"/>
    <w:rsid w:val="00035A3D"/>
    <w:rsid w:val="000367AD"/>
    <w:rsid w:val="00044588"/>
    <w:rsid w:val="00050BD1"/>
    <w:rsid w:val="000532CE"/>
    <w:rsid w:val="00053F4F"/>
    <w:rsid w:val="00055B13"/>
    <w:rsid w:val="00055EBE"/>
    <w:rsid w:val="0006072E"/>
    <w:rsid w:val="0006345B"/>
    <w:rsid w:val="000656B4"/>
    <w:rsid w:val="00072029"/>
    <w:rsid w:val="0007320C"/>
    <w:rsid w:val="0007596C"/>
    <w:rsid w:val="00076184"/>
    <w:rsid w:val="00080326"/>
    <w:rsid w:val="00083424"/>
    <w:rsid w:val="0008544F"/>
    <w:rsid w:val="00085BB3"/>
    <w:rsid w:val="00087D93"/>
    <w:rsid w:val="0009540B"/>
    <w:rsid w:val="00097AD0"/>
    <w:rsid w:val="00097AD3"/>
    <w:rsid w:val="000A11DF"/>
    <w:rsid w:val="000A5BB5"/>
    <w:rsid w:val="000A5EC8"/>
    <w:rsid w:val="000A7301"/>
    <w:rsid w:val="000B064B"/>
    <w:rsid w:val="000B3AA7"/>
    <w:rsid w:val="000B3AB3"/>
    <w:rsid w:val="000B717B"/>
    <w:rsid w:val="000C2A05"/>
    <w:rsid w:val="000C6B65"/>
    <w:rsid w:val="000C7465"/>
    <w:rsid w:val="000D2870"/>
    <w:rsid w:val="000D5C3E"/>
    <w:rsid w:val="000D7937"/>
    <w:rsid w:val="000D7A44"/>
    <w:rsid w:val="000E1599"/>
    <w:rsid w:val="000E3095"/>
    <w:rsid w:val="000F0ACC"/>
    <w:rsid w:val="000F0F81"/>
    <w:rsid w:val="000F34B8"/>
    <w:rsid w:val="000F4A9C"/>
    <w:rsid w:val="000F7E79"/>
    <w:rsid w:val="001041C9"/>
    <w:rsid w:val="00105C75"/>
    <w:rsid w:val="0010609F"/>
    <w:rsid w:val="00106A0D"/>
    <w:rsid w:val="00115FB0"/>
    <w:rsid w:val="00124E5E"/>
    <w:rsid w:val="00126A4E"/>
    <w:rsid w:val="001309A0"/>
    <w:rsid w:val="00134F2A"/>
    <w:rsid w:val="00141B1B"/>
    <w:rsid w:val="001461F8"/>
    <w:rsid w:val="00163573"/>
    <w:rsid w:val="00164ED6"/>
    <w:rsid w:val="001735BC"/>
    <w:rsid w:val="00174AF9"/>
    <w:rsid w:val="00182230"/>
    <w:rsid w:val="0018656A"/>
    <w:rsid w:val="001876A5"/>
    <w:rsid w:val="00191E6B"/>
    <w:rsid w:val="001A2926"/>
    <w:rsid w:val="001C1FC4"/>
    <w:rsid w:val="001C31C0"/>
    <w:rsid w:val="001C31FE"/>
    <w:rsid w:val="001C3266"/>
    <w:rsid w:val="001C444E"/>
    <w:rsid w:val="001C49BD"/>
    <w:rsid w:val="001D5ADB"/>
    <w:rsid w:val="001E008A"/>
    <w:rsid w:val="001E3884"/>
    <w:rsid w:val="001E5C15"/>
    <w:rsid w:val="001F2AFA"/>
    <w:rsid w:val="001F3ABA"/>
    <w:rsid w:val="0020052A"/>
    <w:rsid w:val="00204242"/>
    <w:rsid w:val="00204CE4"/>
    <w:rsid w:val="00206304"/>
    <w:rsid w:val="00216B86"/>
    <w:rsid w:val="00217424"/>
    <w:rsid w:val="0022049D"/>
    <w:rsid w:val="00222E9D"/>
    <w:rsid w:val="0022606C"/>
    <w:rsid w:val="00232F89"/>
    <w:rsid w:val="00236ED2"/>
    <w:rsid w:val="00243618"/>
    <w:rsid w:val="0025030E"/>
    <w:rsid w:val="00254030"/>
    <w:rsid w:val="002549A1"/>
    <w:rsid w:val="002550BA"/>
    <w:rsid w:val="0025673E"/>
    <w:rsid w:val="00260218"/>
    <w:rsid w:val="002641D8"/>
    <w:rsid w:val="00265D04"/>
    <w:rsid w:val="00274A73"/>
    <w:rsid w:val="0029164C"/>
    <w:rsid w:val="00293FB5"/>
    <w:rsid w:val="002A0BC7"/>
    <w:rsid w:val="002A2981"/>
    <w:rsid w:val="002A645A"/>
    <w:rsid w:val="002A77B5"/>
    <w:rsid w:val="002B1D12"/>
    <w:rsid w:val="002B1DF6"/>
    <w:rsid w:val="002C0AF3"/>
    <w:rsid w:val="002C1AF6"/>
    <w:rsid w:val="002C22DC"/>
    <w:rsid w:val="002C2B77"/>
    <w:rsid w:val="002C46C3"/>
    <w:rsid w:val="002C5A06"/>
    <w:rsid w:val="002D11A7"/>
    <w:rsid w:val="002D366E"/>
    <w:rsid w:val="002E36B1"/>
    <w:rsid w:val="002E53C3"/>
    <w:rsid w:val="002E55A7"/>
    <w:rsid w:val="002F023D"/>
    <w:rsid w:val="002F053A"/>
    <w:rsid w:val="002F185B"/>
    <w:rsid w:val="002F4B65"/>
    <w:rsid w:val="002F7FFB"/>
    <w:rsid w:val="003015CD"/>
    <w:rsid w:val="00302B05"/>
    <w:rsid w:val="00302EE0"/>
    <w:rsid w:val="00305846"/>
    <w:rsid w:val="00316317"/>
    <w:rsid w:val="00316DBE"/>
    <w:rsid w:val="00321C7F"/>
    <w:rsid w:val="0032394D"/>
    <w:rsid w:val="003244B4"/>
    <w:rsid w:val="00332AA9"/>
    <w:rsid w:val="0033509B"/>
    <w:rsid w:val="003434AD"/>
    <w:rsid w:val="0034640D"/>
    <w:rsid w:val="003506CD"/>
    <w:rsid w:val="003521DD"/>
    <w:rsid w:val="00352663"/>
    <w:rsid w:val="0035433B"/>
    <w:rsid w:val="00360919"/>
    <w:rsid w:val="00362534"/>
    <w:rsid w:val="0036538D"/>
    <w:rsid w:val="003704AA"/>
    <w:rsid w:val="00372A22"/>
    <w:rsid w:val="00373589"/>
    <w:rsid w:val="00376557"/>
    <w:rsid w:val="00382A88"/>
    <w:rsid w:val="00384A79"/>
    <w:rsid w:val="00387F27"/>
    <w:rsid w:val="003A0356"/>
    <w:rsid w:val="003A2A4F"/>
    <w:rsid w:val="003A544D"/>
    <w:rsid w:val="003B18B3"/>
    <w:rsid w:val="003B2343"/>
    <w:rsid w:val="003C0908"/>
    <w:rsid w:val="003C6D71"/>
    <w:rsid w:val="003D5AB3"/>
    <w:rsid w:val="003E2556"/>
    <w:rsid w:val="003E2BF1"/>
    <w:rsid w:val="003E5D57"/>
    <w:rsid w:val="003E616C"/>
    <w:rsid w:val="003F01CD"/>
    <w:rsid w:val="003F14E9"/>
    <w:rsid w:val="003F3236"/>
    <w:rsid w:val="003F371A"/>
    <w:rsid w:val="003F4780"/>
    <w:rsid w:val="00402CF4"/>
    <w:rsid w:val="00406B0B"/>
    <w:rsid w:val="00407107"/>
    <w:rsid w:val="004148A4"/>
    <w:rsid w:val="004157BE"/>
    <w:rsid w:val="004211B6"/>
    <w:rsid w:val="00421B42"/>
    <w:rsid w:val="004248AA"/>
    <w:rsid w:val="004255FB"/>
    <w:rsid w:val="00432C97"/>
    <w:rsid w:val="0044280C"/>
    <w:rsid w:val="00442811"/>
    <w:rsid w:val="00450175"/>
    <w:rsid w:val="004523CC"/>
    <w:rsid w:val="004523F9"/>
    <w:rsid w:val="00455B9E"/>
    <w:rsid w:val="0045691F"/>
    <w:rsid w:val="00460DD5"/>
    <w:rsid w:val="00461BFB"/>
    <w:rsid w:val="00465623"/>
    <w:rsid w:val="00467669"/>
    <w:rsid w:val="00473286"/>
    <w:rsid w:val="00476C42"/>
    <w:rsid w:val="00476D2D"/>
    <w:rsid w:val="004802BE"/>
    <w:rsid w:val="00491FF5"/>
    <w:rsid w:val="0049212B"/>
    <w:rsid w:val="00493C1A"/>
    <w:rsid w:val="00494DA9"/>
    <w:rsid w:val="00495BDF"/>
    <w:rsid w:val="0049680B"/>
    <w:rsid w:val="004A2568"/>
    <w:rsid w:val="004A2928"/>
    <w:rsid w:val="004A5849"/>
    <w:rsid w:val="004B4A37"/>
    <w:rsid w:val="004B6584"/>
    <w:rsid w:val="004B7FE3"/>
    <w:rsid w:val="004C1075"/>
    <w:rsid w:val="004C2B9A"/>
    <w:rsid w:val="004C3D37"/>
    <w:rsid w:val="004D335A"/>
    <w:rsid w:val="004E0678"/>
    <w:rsid w:val="004E7EA5"/>
    <w:rsid w:val="004E7FEC"/>
    <w:rsid w:val="004F2512"/>
    <w:rsid w:val="005015F6"/>
    <w:rsid w:val="0050602C"/>
    <w:rsid w:val="00516472"/>
    <w:rsid w:val="00523740"/>
    <w:rsid w:val="005244D8"/>
    <w:rsid w:val="00535192"/>
    <w:rsid w:val="00544173"/>
    <w:rsid w:val="00544224"/>
    <w:rsid w:val="005446B4"/>
    <w:rsid w:val="005447E4"/>
    <w:rsid w:val="00551366"/>
    <w:rsid w:val="00552ADC"/>
    <w:rsid w:val="00560392"/>
    <w:rsid w:val="00561965"/>
    <w:rsid w:val="00564E9C"/>
    <w:rsid w:val="00567C5F"/>
    <w:rsid w:val="00570DF1"/>
    <w:rsid w:val="005737BF"/>
    <w:rsid w:val="0057632C"/>
    <w:rsid w:val="005926A1"/>
    <w:rsid w:val="00592E9E"/>
    <w:rsid w:val="00592F2A"/>
    <w:rsid w:val="005A26A2"/>
    <w:rsid w:val="005A3BB3"/>
    <w:rsid w:val="005A41A1"/>
    <w:rsid w:val="005A51A3"/>
    <w:rsid w:val="005A64E7"/>
    <w:rsid w:val="005B5664"/>
    <w:rsid w:val="005B7EEB"/>
    <w:rsid w:val="005D536F"/>
    <w:rsid w:val="005D53DC"/>
    <w:rsid w:val="005E1AF8"/>
    <w:rsid w:val="005E331E"/>
    <w:rsid w:val="005E5C11"/>
    <w:rsid w:val="005F021F"/>
    <w:rsid w:val="005F0C24"/>
    <w:rsid w:val="005F25B3"/>
    <w:rsid w:val="005F50B3"/>
    <w:rsid w:val="005F5B97"/>
    <w:rsid w:val="00601405"/>
    <w:rsid w:val="00603565"/>
    <w:rsid w:val="00604A58"/>
    <w:rsid w:val="0061794F"/>
    <w:rsid w:val="00617EEE"/>
    <w:rsid w:val="00623899"/>
    <w:rsid w:val="006255B4"/>
    <w:rsid w:val="006255F9"/>
    <w:rsid w:val="00626A7E"/>
    <w:rsid w:val="00630AA9"/>
    <w:rsid w:val="00634468"/>
    <w:rsid w:val="006407D9"/>
    <w:rsid w:val="0064266A"/>
    <w:rsid w:val="006427B0"/>
    <w:rsid w:val="0064299C"/>
    <w:rsid w:val="00644FDE"/>
    <w:rsid w:val="00645C8A"/>
    <w:rsid w:val="00646859"/>
    <w:rsid w:val="0064715B"/>
    <w:rsid w:val="00647D91"/>
    <w:rsid w:val="006511FE"/>
    <w:rsid w:val="00652F6F"/>
    <w:rsid w:val="00653EAE"/>
    <w:rsid w:val="00656D0E"/>
    <w:rsid w:val="00662576"/>
    <w:rsid w:val="00665B74"/>
    <w:rsid w:val="006669AF"/>
    <w:rsid w:val="00667F35"/>
    <w:rsid w:val="00672B38"/>
    <w:rsid w:val="00675270"/>
    <w:rsid w:val="00691CC5"/>
    <w:rsid w:val="006A5981"/>
    <w:rsid w:val="006A7D08"/>
    <w:rsid w:val="006B1F35"/>
    <w:rsid w:val="006C1667"/>
    <w:rsid w:val="006C1CCA"/>
    <w:rsid w:val="006C6A99"/>
    <w:rsid w:val="006D424C"/>
    <w:rsid w:val="006E2911"/>
    <w:rsid w:val="006E4115"/>
    <w:rsid w:val="006E782D"/>
    <w:rsid w:val="006F5231"/>
    <w:rsid w:val="006F681C"/>
    <w:rsid w:val="00704072"/>
    <w:rsid w:val="00714036"/>
    <w:rsid w:val="00717CA7"/>
    <w:rsid w:val="00724A44"/>
    <w:rsid w:val="0073409F"/>
    <w:rsid w:val="0074113F"/>
    <w:rsid w:val="0074402C"/>
    <w:rsid w:val="00754275"/>
    <w:rsid w:val="007607A8"/>
    <w:rsid w:val="007633C9"/>
    <w:rsid w:val="00764FA5"/>
    <w:rsid w:val="00765563"/>
    <w:rsid w:val="00771318"/>
    <w:rsid w:val="007715DB"/>
    <w:rsid w:val="00772981"/>
    <w:rsid w:val="00772BB1"/>
    <w:rsid w:val="00774204"/>
    <w:rsid w:val="007775E1"/>
    <w:rsid w:val="007811CF"/>
    <w:rsid w:val="0078779C"/>
    <w:rsid w:val="00791DE8"/>
    <w:rsid w:val="007921FC"/>
    <w:rsid w:val="00793732"/>
    <w:rsid w:val="00794579"/>
    <w:rsid w:val="007975F0"/>
    <w:rsid w:val="007A36BD"/>
    <w:rsid w:val="007A3BF4"/>
    <w:rsid w:val="007B2B16"/>
    <w:rsid w:val="007B6149"/>
    <w:rsid w:val="007C309C"/>
    <w:rsid w:val="007C36CD"/>
    <w:rsid w:val="007C6236"/>
    <w:rsid w:val="007D021E"/>
    <w:rsid w:val="007D53A9"/>
    <w:rsid w:val="007E2481"/>
    <w:rsid w:val="007E4FAB"/>
    <w:rsid w:val="007E7CED"/>
    <w:rsid w:val="007F04CB"/>
    <w:rsid w:val="007F7A7C"/>
    <w:rsid w:val="008024BD"/>
    <w:rsid w:val="00811E87"/>
    <w:rsid w:val="00813748"/>
    <w:rsid w:val="008167A9"/>
    <w:rsid w:val="008214A7"/>
    <w:rsid w:val="00823053"/>
    <w:rsid w:val="00823A0E"/>
    <w:rsid w:val="00823CA8"/>
    <w:rsid w:val="00825232"/>
    <w:rsid w:val="00825976"/>
    <w:rsid w:val="00827520"/>
    <w:rsid w:val="008334E8"/>
    <w:rsid w:val="00842B89"/>
    <w:rsid w:val="00844706"/>
    <w:rsid w:val="008508EC"/>
    <w:rsid w:val="00854517"/>
    <w:rsid w:val="008551EB"/>
    <w:rsid w:val="008564FA"/>
    <w:rsid w:val="0085715E"/>
    <w:rsid w:val="00860653"/>
    <w:rsid w:val="008672D4"/>
    <w:rsid w:val="00880509"/>
    <w:rsid w:val="008838F2"/>
    <w:rsid w:val="00887AE9"/>
    <w:rsid w:val="00893449"/>
    <w:rsid w:val="00893A8F"/>
    <w:rsid w:val="00893FF9"/>
    <w:rsid w:val="00894029"/>
    <w:rsid w:val="0089677D"/>
    <w:rsid w:val="008A00B1"/>
    <w:rsid w:val="008A00D8"/>
    <w:rsid w:val="008A2346"/>
    <w:rsid w:val="008A7053"/>
    <w:rsid w:val="008A7352"/>
    <w:rsid w:val="008A7C07"/>
    <w:rsid w:val="008B7A9B"/>
    <w:rsid w:val="008D0B03"/>
    <w:rsid w:val="008D35F2"/>
    <w:rsid w:val="008D5766"/>
    <w:rsid w:val="008D5E8B"/>
    <w:rsid w:val="008E09B5"/>
    <w:rsid w:val="008E3D7E"/>
    <w:rsid w:val="008F18C5"/>
    <w:rsid w:val="008F7019"/>
    <w:rsid w:val="0090149D"/>
    <w:rsid w:val="00904B99"/>
    <w:rsid w:val="00905CEE"/>
    <w:rsid w:val="00907303"/>
    <w:rsid w:val="009125D8"/>
    <w:rsid w:val="00923FE0"/>
    <w:rsid w:val="009262C9"/>
    <w:rsid w:val="00935306"/>
    <w:rsid w:val="009400C4"/>
    <w:rsid w:val="00940808"/>
    <w:rsid w:val="009419F7"/>
    <w:rsid w:val="00952D36"/>
    <w:rsid w:val="009530D6"/>
    <w:rsid w:val="00953556"/>
    <w:rsid w:val="00960FE5"/>
    <w:rsid w:val="00971397"/>
    <w:rsid w:val="009748F5"/>
    <w:rsid w:val="00974F2A"/>
    <w:rsid w:val="00984EE3"/>
    <w:rsid w:val="00987873"/>
    <w:rsid w:val="00990A2C"/>
    <w:rsid w:val="009B01D2"/>
    <w:rsid w:val="009B5BE6"/>
    <w:rsid w:val="009C63B1"/>
    <w:rsid w:val="009C63E5"/>
    <w:rsid w:val="009D6251"/>
    <w:rsid w:val="009E28C9"/>
    <w:rsid w:val="009E2B8D"/>
    <w:rsid w:val="009E44C6"/>
    <w:rsid w:val="009E6863"/>
    <w:rsid w:val="009F3C6C"/>
    <w:rsid w:val="00A00C2C"/>
    <w:rsid w:val="00A145DA"/>
    <w:rsid w:val="00A16AFC"/>
    <w:rsid w:val="00A20A41"/>
    <w:rsid w:val="00A249B1"/>
    <w:rsid w:val="00A367D8"/>
    <w:rsid w:val="00A3753F"/>
    <w:rsid w:val="00A418BC"/>
    <w:rsid w:val="00A434D4"/>
    <w:rsid w:val="00A4373D"/>
    <w:rsid w:val="00A442A9"/>
    <w:rsid w:val="00A45507"/>
    <w:rsid w:val="00A47E3C"/>
    <w:rsid w:val="00A5014E"/>
    <w:rsid w:val="00A505A2"/>
    <w:rsid w:val="00A52744"/>
    <w:rsid w:val="00A6151C"/>
    <w:rsid w:val="00A654C9"/>
    <w:rsid w:val="00A65500"/>
    <w:rsid w:val="00A73D50"/>
    <w:rsid w:val="00A776CE"/>
    <w:rsid w:val="00A77B39"/>
    <w:rsid w:val="00A837BD"/>
    <w:rsid w:val="00A842D7"/>
    <w:rsid w:val="00A92259"/>
    <w:rsid w:val="00A9409E"/>
    <w:rsid w:val="00A96A69"/>
    <w:rsid w:val="00A96ABE"/>
    <w:rsid w:val="00AA2769"/>
    <w:rsid w:val="00AA52D0"/>
    <w:rsid w:val="00AB536C"/>
    <w:rsid w:val="00AB6BD4"/>
    <w:rsid w:val="00AB6E77"/>
    <w:rsid w:val="00AC39C3"/>
    <w:rsid w:val="00AC3E88"/>
    <w:rsid w:val="00AC5F44"/>
    <w:rsid w:val="00AC6494"/>
    <w:rsid w:val="00AD0178"/>
    <w:rsid w:val="00AD164C"/>
    <w:rsid w:val="00AD2A75"/>
    <w:rsid w:val="00AD3E2D"/>
    <w:rsid w:val="00AD402D"/>
    <w:rsid w:val="00AD77F8"/>
    <w:rsid w:val="00AE0FAB"/>
    <w:rsid w:val="00AE2B91"/>
    <w:rsid w:val="00AE75CF"/>
    <w:rsid w:val="00AF0224"/>
    <w:rsid w:val="00AF09E2"/>
    <w:rsid w:val="00AF714D"/>
    <w:rsid w:val="00B10111"/>
    <w:rsid w:val="00B1430C"/>
    <w:rsid w:val="00B14F33"/>
    <w:rsid w:val="00B21559"/>
    <w:rsid w:val="00B26F90"/>
    <w:rsid w:val="00B278C3"/>
    <w:rsid w:val="00B30B22"/>
    <w:rsid w:val="00B327DD"/>
    <w:rsid w:val="00B332C2"/>
    <w:rsid w:val="00B37B24"/>
    <w:rsid w:val="00B40AAD"/>
    <w:rsid w:val="00B4172E"/>
    <w:rsid w:val="00B442DA"/>
    <w:rsid w:val="00B508F4"/>
    <w:rsid w:val="00B56159"/>
    <w:rsid w:val="00B56D28"/>
    <w:rsid w:val="00B60CB2"/>
    <w:rsid w:val="00B624D0"/>
    <w:rsid w:val="00B63F08"/>
    <w:rsid w:val="00B66CB6"/>
    <w:rsid w:val="00B72009"/>
    <w:rsid w:val="00B72F93"/>
    <w:rsid w:val="00B76231"/>
    <w:rsid w:val="00B76B44"/>
    <w:rsid w:val="00B77E84"/>
    <w:rsid w:val="00B81D8A"/>
    <w:rsid w:val="00B93845"/>
    <w:rsid w:val="00B96363"/>
    <w:rsid w:val="00BA7213"/>
    <w:rsid w:val="00BA7778"/>
    <w:rsid w:val="00BB256E"/>
    <w:rsid w:val="00BB3C32"/>
    <w:rsid w:val="00BB5234"/>
    <w:rsid w:val="00BB6E9A"/>
    <w:rsid w:val="00BB7D06"/>
    <w:rsid w:val="00BC143B"/>
    <w:rsid w:val="00BD4F7A"/>
    <w:rsid w:val="00BD7B99"/>
    <w:rsid w:val="00BE0079"/>
    <w:rsid w:val="00BE06F8"/>
    <w:rsid w:val="00BF67FA"/>
    <w:rsid w:val="00C04E2A"/>
    <w:rsid w:val="00C07EF6"/>
    <w:rsid w:val="00C105FE"/>
    <w:rsid w:val="00C21F11"/>
    <w:rsid w:val="00C237D4"/>
    <w:rsid w:val="00C30924"/>
    <w:rsid w:val="00C3743E"/>
    <w:rsid w:val="00C40104"/>
    <w:rsid w:val="00C411BD"/>
    <w:rsid w:val="00C457A9"/>
    <w:rsid w:val="00C531FB"/>
    <w:rsid w:val="00C57262"/>
    <w:rsid w:val="00C60482"/>
    <w:rsid w:val="00C612E7"/>
    <w:rsid w:val="00C63CCA"/>
    <w:rsid w:val="00C716FA"/>
    <w:rsid w:val="00C76E5A"/>
    <w:rsid w:val="00C80FDC"/>
    <w:rsid w:val="00C85ADC"/>
    <w:rsid w:val="00C92BEF"/>
    <w:rsid w:val="00CA0907"/>
    <w:rsid w:val="00CA6B2B"/>
    <w:rsid w:val="00CB19A6"/>
    <w:rsid w:val="00CB7D2B"/>
    <w:rsid w:val="00CC6B03"/>
    <w:rsid w:val="00CE2B13"/>
    <w:rsid w:val="00CE391D"/>
    <w:rsid w:val="00CE7717"/>
    <w:rsid w:val="00CF0B63"/>
    <w:rsid w:val="00CF17A7"/>
    <w:rsid w:val="00CF1B36"/>
    <w:rsid w:val="00CF2434"/>
    <w:rsid w:val="00CF2F71"/>
    <w:rsid w:val="00CF38D0"/>
    <w:rsid w:val="00CF696D"/>
    <w:rsid w:val="00CF7623"/>
    <w:rsid w:val="00CF7F66"/>
    <w:rsid w:val="00D0598A"/>
    <w:rsid w:val="00D10BCA"/>
    <w:rsid w:val="00D114A9"/>
    <w:rsid w:val="00D227DD"/>
    <w:rsid w:val="00D27B0B"/>
    <w:rsid w:val="00D30163"/>
    <w:rsid w:val="00D30562"/>
    <w:rsid w:val="00D31AE4"/>
    <w:rsid w:val="00D31B34"/>
    <w:rsid w:val="00D31B6C"/>
    <w:rsid w:val="00D334A6"/>
    <w:rsid w:val="00D344D3"/>
    <w:rsid w:val="00D44C4F"/>
    <w:rsid w:val="00D50617"/>
    <w:rsid w:val="00D516DF"/>
    <w:rsid w:val="00D675CD"/>
    <w:rsid w:val="00D75B4A"/>
    <w:rsid w:val="00D838AC"/>
    <w:rsid w:val="00D85960"/>
    <w:rsid w:val="00D91E00"/>
    <w:rsid w:val="00D95D16"/>
    <w:rsid w:val="00DA0DE6"/>
    <w:rsid w:val="00DA0DFE"/>
    <w:rsid w:val="00DA316D"/>
    <w:rsid w:val="00DA4DDE"/>
    <w:rsid w:val="00DA6E12"/>
    <w:rsid w:val="00DA7581"/>
    <w:rsid w:val="00DA7E50"/>
    <w:rsid w:val="00DC0594"/>
    <w:rsid w:val="00DC061B"/>
    <w:rsid w:val="00DC0F49"/>
    <w:rsid w:val="00DC1540"/>
    <w:rsid w:val="00DC18B4"/>
    <w:rsid w:val="00DC3C21"/>
    <w:rsid w:val="00DC5E93"/>
    <w:rsid w:val="00DD1631"/>
    <w:rsid w:val="00DD3545"/>
    <w:rsid w:val="00DE0E32"/>
    <w:rsid w:val="00DE324A"/>
    <w:rsid w:val="00DE33D3"/>
    <w:rsid w:val="00DE35CB"/>
    <w:rsid w:val="00DE3DBE"/>
    <w:rsid w:val="00DF02C8"/>
    <w:rsid w:val="00DF14EE"/>
    <w:rsid w:val="00E01B3C"/>
    <w:rsid w:val="00E058B6"/>
    <w:rsid w:val="00E0620A"/>
    <w:rsid w:val="00E06594"/>
    <w:rsid w:val="00E065F5"/>
    <w:rsid w:val="00E07751"/>
    <w:rsid w:val="00E10E06"/>
    <w:rsid w:val="00E12274"/>
    <w:rsid w:val="00E14871"/>
    <w:rsid w:val="00E24EFA"/>
    <w:rsid w:val="00E25641"/>
    <w:rsid w:val="00E424BE"/>
    <w:rsid w:val="00E42B6D"/>
    <w:rsid w:val="00E432B5"/>
    <w:rsid w:val="00E46536"/>
    <w:rsid w:val="00E472AC"/>
    <w:rsid w:val="00E53B0B"/>
    <w:rsid w:val="00E5772A"/>
    <w:rsid w:val="00E71392"/>
    <w:rsid w:val="00E721C6"/>
    <w:rsid w:val="00E727B4"/>
    <w:rsid w:val="00E753C4"/>
    <w:rsid w:val="00E86635"/>
    <w:rsid w:val="00E97B48"/>
    <w:rsid w:val="00EA1982"/>
    <w:rsid w:val="00EA6A03"/>
    <w:rsid w:val="00EB052D"/>
    <w:rsid w:val="00EB3327"/>
    <w:rsid w:val="00EB4962"/>
    <w:rsid w:val="00EB6080"/>
    <w:rsid w:val="00EB6837"/>
    <w:rsid w:val="00EB6D36"/>
    <w:rsid w:val="00EC318D"/>
    <w:rsid w:val="00EC37D2"/>
    <w:rsid w:val="00EC78AD"/>
    <w:rsid w:val="00EC7E6D"/>
    <w:rsid w:val="00ED0873"/>
    <w:rsid w:val="00ED1646"/>
    <w:rsid w:val="00ED4968"/>
    <w:rsid w:val="00ED7692"/>
    <w:rsid w:val="00EE1D5A"/>
    <w:rsid w:val="00EF6552"/>
    <w:rsid w:val="00F03076"/>
    <w:rsid w:val="00F06B98"/>
    <w:rsid w:val="00F1285B"/>
    <w:rsid w:val="00F158E7"/>
    <w:rsid w:val="00F21D3B"/>
    <w:rsid w:val="00F240CA"/>
    <w:rsid w:val="00F32EE2"/>
    <w:rsid w:val="00F35C19"/>
    <w:rsid w:val="00F419D6"/>
    <w:rsid w:val="00F42300"/>
    <w:rsid w:val="00F42668"/>
    <w:rsid w:val="00F4725D"/>
    <w:rsid w:val="00F53CB6"/>
    <w:rsid w:val="00F61A43"/>
    <w:rsid w:val="00F76472"/>
    <w:rsid w:val="00F8269F"/>
    <w:rsid w:val="00F82E72"/>
    <w:rsid w:val="00F83F72"/>
    <w:rsid w:val="00F87C9F"/>
    <w:rsid w:val="00F9082E"/>
    <w:rsid w:val="00F92897"/>
    <w:rsid w:val="00F92C41"/>
    <w:rsid w:val="00FA02E0"/>
    <w:rsid w:val="00FA41F6"/>
    <w:rsid w:val="00FA775E"/>
    <w:rsid w:val="00FA79DC"/>
    <w:rsid w:val="00FB0AB4"/>
    <w:rsid w:val="00FB131E"/>
    <w:rsid w:val="00FB595D"/>
    <w:rsid w:val="00FC3122"/>
    <w:rsid w:val="00FD3394"/>
    <w:rsid w:val="00FE14BF"/>
    <w:rsid w:val="00FE78CB"/>
    <w:rsid w:val="00FF02E9"/>
    <w:rsid w:val="00FF3AEB"/>
    <w:rsid w:val="00FF49B2"/>
    <w:rsid w:val="00FF544D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95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C1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442D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F35C19"/>
    <w:pPr>
      <w:spacing w:after="0" w:line="240" w:lineRule="auto"/>
    </w:pPr>
    <w:rPr>
      <w:rFonts w:ascii="Cambria" w:eastAsiaTheme="minorEastAsia" w:hAnsi="Cambria"/>
      <w:noProof/>
      <w:sz w:val="24"/>
      <w:szCs w:val="24"/>
      <w:lang w:val="it-IT" w:eastAsia="ja-JP"/>
    </w:rPr>
  </w:style>
  <w:style w:type="character" w:customStyle="1" w:styleId="EndNoteBibliographyZchn">
    <w:name w:val="EndNote Bibliography Zchn"/>
    <w:basedOn w:val="Absatz-Standardschriftart"/>
    <w:link w:val="EndNoteBibliography"/>
    <w:rsid w:val="00F35C19"/>
    <w:rPr>
      <w:rFonts w:ascii="Cambria" w:eastAsiaTheme="minorEastAsia" w:hAnsi="Cambria"/>
      <w:noProof/>
      <w:sz w:val="24"/>
      <w:szCs w:val="24"/>
      <w:lang w:val="it-IT" w:eastAsia="ja-JP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3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394D"/>
    <w:rPr>
      <w:rFonts w:ascii="Arial" w:hAnsi="Arial"/>
      <w:b/>
      <w:bCs/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2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42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42D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2D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D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442DA"/>
    <w:rPr>
      <w:rFonts w:ascii="Times New Roman" w:eastAsia="Times New Roman" w:hAnsi="Times New Roman" w:cs="Times New Roman"/>
      <w:b/>
      <w:bCs/>
      <w:kern w:val="32"/>
      <w:sz w:val="28"/>
      <w:szCs w:val="28"/>
      <w:lang w:val="en-GB"/>
    </w:rPr>
  </w:style>
  <w:style w:type="character" w:styleId="Hyperlink">
    <w:name w:val="Hyperlink"/>
    <w:basedOn w:val="Absatz-Standardschriftart"/>
    <w:uiPriority w:val="99"/>
    <w:unhideWhenUsed/>
    <w:rsid w:val="00B442D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E25641"/>
    <w:pPr>
      <w:spacing w:after="0"/>
      <w:jc w:val="center"/>
    </w:pPr>
    <w:rPr>
      <w:rFonts w:ascii="Cambria" w:hAnsi="Cambria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25641"/>
    <w:rPr>
      <w:rFonts w:ascii="Cambria" w:hAnsi="Cambria"/>
      <w:noProof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097A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AD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9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AD3"/>
    <w:rPr>
      <w:rFonts w:ascii="Arial" w:hAnsi="Arial"/>
    </w:rPr>
  </w:style>
  <w:style w:type="character" w:customStyle="1" w:styleId="apple-style-span">
    <w:name w:val="apple-style-span"/>
    <w:basedOn w:val="Absatz-Standardschriftart"/>
    <w:rsid w:val="00E97B48"/>
  </w:style>
  <w:style w:type="character" w:customStyle="1" w:styleId="apple-converted-space">
    <w:name w:val="apple-converted-space"/>
    <w:basedOn w:val="Absatz-Standardschriftart"/>
    <w:rsid w:val="00E97B48"/>
  </w:style>
  <w:style w:type="character" w:styleId="Hervorhebung">
    <w:name w:val="Emphasis"/>
    <w:basedOn w:val="Absatz-Standardschriftart"/>
    <w:uiPriority w:val="20"/>
    <w:qFormat/>
    <w:rsid w:val="00E97B48"/>
    <w:rPr>
      <w:i/>
      <w:iCs/>
    </w:rPr>
  </w:style>
  <w:style w:type="table" w:styleId="Tabellenraster">
    <w:name w:val="Table Grid"/>
    <w:basedOn w:val="NormaleTabelle"/>
    <w:uiPriority w:val="59"/>
    <w:rsid w:val="007B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1">
    <w:name w:val="Grid Table 2 - Accent 51"/>
    <w:basedOn w:val="NormaleTabelle"/>
    <w:uiPriority w:val="47"/>
    <w:rsid w:val="007B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7B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7B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A505A2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AD402D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C31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HelleSchattierung">
    <w:name w:val="Light Shading"/>
    <w:basedOn w:val="NormaleTabelle"/>
    <w:uiPriority w:val="60"/>
    <w:rsid w:val="00B41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B41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E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C1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442D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F35C19"/>
    <w:pPr>
      <w:spacing w:after="0" w:line="240" w:lineRule="auto"/>
    </w:pPr>
    <w:rPr>
      <w:rFonts w:ascii="Cambria" w:eastAsiaTheme="minorEastAsia" w:hAnsi="Cambria"/>
      <w:noProof/>
      <w:sz w:val="24"/>
      <w:szCs w:val="24"/>
      <w:lang w:val="it-IT" w:eastAsia="ja-JP"/>
    </w:rPr>
  </w:style>
  <w:style w:type="character" w:customStyle="1" w:styleId="EndNoteBibliographyZchn">
    <w:name w:val="EndNote Bibliography Zchn"/>
    <w:basedOn w:val="Absatz-Standardschriftart"/>
    <w:link w:val="EndNoteBibliography"/>
    <w:rsid w:val="00F35C19"/>
    <w:rPr>
      <w:rFonts w:ascii="Cambria" w:eastAsiaTheme="minorEastAsia" w:hAnsi="Cambria"/>
      <w:noProof/>
      <w:sz w:val="24"/>
      <w:szCs w:val="24"/>
      <w:lang w:val="it-IT" w:eastAsia="ja-JP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3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394D"/>
    <w:rPr>
      <w:rFonts w:ascii="Arial" w:hAnsi="Arial"/>
      <w:b/>
      <w:bCs/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2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42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42D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2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2D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D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442DA"/>
    <w:rPr>
      <w:rFonts w:ascii="Times New Roman" w:eastAsia="Times New Roman" w:hAnsi="Times New Roman" w:cs="Times New Roman"/>
      <w:b/>
      <w:bCs/>
      <w:kern w:val="32"/>
      <w:sz w:val="28"/>
      <w:szCs w:val="28"/>
      <w:lang w:val="en-GB"/>
    </w:rPr>
  </w:style>
  <w:style w:type="character" w:styleId="Hyperlink">
    <w:name w:val="Hyperlink"/>
    <w:basedOn w:val="Absatz-Standardschriftart"/>
    <w:uiPriority w:val="99"/>
    <w:unhideWhenUsed/>
    <w:rsid w:val="00B442D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E25641"/>
    <w:pPr>
      <w:spacing w:after="0"/>
      <w:jc w:val="center"/>
    </w:pPr>
    <w:rPr>
      <w:rFonts w:ascii="Cambria" w:hAnsi="Cambria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25641"/>
    <w:rPr>
      <w:rFonts w:ascii="Cambria" w:hAnsi="Cambria"/>
      <w:noProof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097A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AD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9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AD3"/>
    <w:rPr>
      <w:rFonts w:ascii="Arial" w:hAnsi="Arial"/>
    </w:rPr>
  </w:style>
  <w:style w:type="character" w:customStyle="1" w:styleId="apple-style-span">
    <w:name w:val="apple-style-span"/>
    <w:basedOn w:val="Absatz-Standardschriftart"/>
    <w:rsid w:val="00E97B48"/>
  </w:style>
  <w:style w:type="character" w:customStyle="1" w:styleId="apple-converted-space">
    <w:name w:val="apple-converted-space"/>
    <w:basedOn w:val="Absatz-Standardschriftart"/>
    <w:rsid w:val="00E97B48"/>
  </w:style>
  <w:style w:type="character" w:styleId="Hervorhebung">
    <w:name w:val="Emphasis"/>
    <w:basedOn w:val="Absatz-Standardschriftart"/>
    <w:uiPriority w:val="20"/>
    <w:qFormat/>
    <w:rsid w:val="00E97B48"/>
    <w:rPr>
      <w:i/>
      <w:iCs/>
    </w:rPr>
  </w:style>
  <w:style w:type="table" w:styleId="Tabellenraster">
    <w:name w:val="Table Grid"/>
    <w:basedOn w:val="NormaleTabelle"/>
    <w:uiPriority w:val="59"/>
    <w:rsid w:val="007B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1">
    <w:name w:val="Grid Table 2 - Accent 51"/>
    <w:basedOn w:val="NormaleTabelle"/>
    <w:uiPriority w:val="47"/>
    <w:rsid w:val="007B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eTabelle"/>
    <w:uiPriority w:val="49"/>
    <w:rsid w:val="007B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51">
    <w:name w:val="Grid Table 4 - Accent 51"/>
    <w:basedOn w:val="NormaleTabelle"/>
    <w:uiPriority w:val="49"/>
    <w:rsid w:val="007B2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A505A2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AD402D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C31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HelleSchattierung">
    <w:name w:val="Light Shading"/>
    <w:basedOn w:val="NormaleTabelle"/>
    <w:uiPriority w:val="60"/>
    <w:rsid w:val="00B41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B41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E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E362-4AA9-4193-B8E3-4A06149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8E670429</Template>
  <TotalTime>0</TotalTime>
  <Pages>3</Pages>
  <Words>1251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Buetti, Niccolo</dc:creator>
  <cp:lastModifiedBy>Buetti, Niccolo</cp:lastModifiedBy>
  <cp:revision>5</cp:revision>
  <cp:lastPrinted>2015-10-02T15:01:00Z</cp:lastPrinted>
  <dcterms:created xsi:type="dcterms:W3CDTF">2016-04-09T13:13:00Z</dcterms:created>
  <dcterms:modified xsi:type="dcterms:W3CDTF">2016-04-14T08:03:00Z</dcterms:modified>
</cp:coreProperties>
</file>