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F6" w:rsidRPr="0027211F" w:rsidRDefault="00647777" w:rsidP="00EB08F6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Online </w:t>
      </w:r>
      <w:r w:rsidR="00EB08F6">
        <w:rPr>
          <w:rFonts w:asciiTheme="majorHAnsi" w:hAnsiTheme="majorHAnsi"/>
          <w:b/>
          <w:sz w:val="24"/>
          <w:szCs w:val="24"/>
        </w:rPr>
        <w:t>Table2</w:t>
      </w:r>
      <w:r w:rsidR="00EB08F6" w:rsidRPr="0027211F">
        <w:rPr>
          <w:rFonts w:asciiTheme="majorHAnsi" w:hAnsiTheme="majorHAnsi"/>
          <w:b/>
          <w:sz w:val="24"/>
          <w:szCs w:val="24"/>
        </w:rPr>
        <w:t xml:space="preserve">: Unit price of surgical sets, ward sets, surgeons’ gown and patient drapes </w:t>
      </w:r>
    </w:p>
    <w:tbl>
      <w:tblPr>
        <w:tblW w:w="111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269"/>
        <w:gridCol w:w="1269"/>
        <w:gridCol w:w="1269"/>
        <w:gridCol w:w="1269"/>
        <w:gridCol w:w="1104"/>
        <w:gridCol w:w="1067"/>
        <w:gridCol w:w="1179"/>
        <w:gridCol w:w="1012"/>
      </w:tblGrid>
      <w:tr w:rsidR="00EB08F6" w:rsidRPr="001F4744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8C26D3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Surgical sets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(24 numbers/day)</w:t>
            </w:r>
          </w:p>
        </w:tc>
        <w:tc>
          <w:tcPr>
            <w:tcW w:w="2311" w:type="dxa"/>
            <w:gridSpan w:val="2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Minor procedure sets 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(70 numbers/day)</w:t>
            </w:r>
          </w:p>
        </w:tc>
        <w:tc>
          <w:tcPr>
            <w:tcW w:w="2398" w:type="dxa"/>
            <w:gridSpan w:val="2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Surgeon’s Gown set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(20 packs/day)</w:t>
            </w:r>
          </w:p>
        </w:tc>
        <w:tc>
          <w:tcPr>
            <w:tcW w:w="2339" w:type="dxa"/>
            <w:gridSpan w:val="2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Patient Drape set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(25 packs/day)</w:t>
            </w:r>
          </w:p>
        </w:tc>
      </w:tr>
      <w:tr w:rsidR="00EB08F6" w:rsidRPr="001F4744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Cost heads</w:t>
            </w:r>
          </w:p>
        </w:tc>
        <w:tc>
          <w:tcPr>
            <w:tcW w:w="1267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Cost per day INR (US $)</w:t>
            </w:r>
          </w:p>
        </w:tc>
        <w:tc>
          <w:tcPr>
            <w:tcW w:w="1124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Cost per unit INR (US $)</w:t>
            </w:r>
          </w:p>
        </w:tc>
        <w:tc>
          <w:tcPr>
            <w:tcW w:w="1092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Cost per day INR (US $)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Cost per unit INR (US $)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Cost per day INR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(US $)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Cost per unit INR (US $)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Cost per day INR (US $)</w:t>
            </w:r>
          </w:p>
        </w:tc>
        <w:tc>
          <w:tcPr>
            <w:tcW w:w="1160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Cost per unit INR (US $)</w:t>
            </w:r>
          </w:p>
        </w:tc>
      </w:tr>
      <w:tr w:rsidR="00EB08F6" w:rsidRPr="001F4744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Manufacturing cost and laundry cost</w:t>
            </w:r>
          </w:p>
        </w:tc>
        <w:tc>
          <w:tcPr>
            <w:tcW w:w="1267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Not applicable</w:t>
            </w:r>
          </w:p>
        </w:tc>
        <w:tc>
          <w:tcPr>
            <w:tcW w:w="1124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Not applicable</w:t>
            </w:r>
          </w:p>
        </w:tc>
        <w:tc>
          <w:tcPr>
            <w:tcW w:w="1092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Not applicable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Not applicable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2132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(35.53)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106.6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(1.77)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3669.25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(61.15)</w:t>
            </w:r>
          </w:p>
        </w:tc>
        <w:tc>
          <w:tcPr>
            <w:tcW w:w="1160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146.77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(2.44)</w:t>
            </w:r>
          </w:p>
        </w:tc>
      </w:tr>
      <w:tr w:rsidR="00EB08F6" w:rsidRPr="001F4744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Water cost</w:t>
            </w:r>
          </w:p>
        </w:tc>
        <w:tc>
          <w:tcPr>
            <w:tcW w:w="1267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614.00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(10.23)</w:t>
            </w:r>
          </w:p>
        </w:tc>
        <w:tc>
          <w:tcPr>
            <w:tcW w:w="1124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25.58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(0.42)</w:t>
            </w:r>
          </w:p>
        </w:tc>
        <w:tc>
          <w:tcPr>
            <w:tcW w:w="1092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184 (3.06)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2.62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(0.04)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82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(1.36)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4.10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(0.06)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82 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(1.36)</w:t>
            </w:r>
          </w:p>
        </w:tc>
        <w:tc>
          <w:tcPr>
            <w:tcW w:w="1160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3.28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(0.05)</w:t>
            </w:r>
          </w:p>
        </w:tc>
      </w:tr>
      <w:tr w:rsidR="00EB08F6" w:rsidRPr="001F4744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Electricity cost</w:t>
            </w:r>
          </w:p>
        </w:tc>
        <w:tc>
          <w:tcPr>
            <w:tcW w:w="1267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2579.16 (42.98)</w:t>
            </w:r>
          </w:p>
        </w:tc>
        <w:tc>
          <w:tcPr>
            <w:tcW w:w="1124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107.46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(1.79)</w:t>
            </w:r>
          </w:p>
        </w:tc>
        <w:tc>
          <w:tcPr>
            <w:tcW w:w="1092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1739.70 (28.99)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24.85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(0.41)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1700.8 (28.34)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85.04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(1.41)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2033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(33.88)</w:t>
            </w:r>
          </w:p>
        </w:tc>
        <w:tc>
          <w:tcPr>
            <w:tcW w:w="1160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81.32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(1.35)</w:t>
            </w:r>
          </w:p>
        </w:tc>
      </w:tr>
      <w:tr w:rsidR="00EB08F6" w:rsidRPr="001F4744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Consumable cost</w:t>
            </w:r>
          </w:p>
        </w:tc>
        <w:tc>
          <w:tcPr>
            <w:tcW w:w="1267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4062.17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(67.70)</w:t>
            </w:r>
          </w:p>
        </w:tc>
        <w:tc>
          <w:tcPr>
            <w:tcW w:w="1124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169.25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(2.82)</w:t>
            </w:r>
          </w:p>
        </w:tc>
        <w:tc>
          <w:tcPr>
            <w:tcW w:w="1092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2024.46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(33.74)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28.92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(0.48)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1059.40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(17.65)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52.97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(0.88)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1317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(21.95)</w:t>
            </w:r>
          </w:p>
        </w:tc>
        <w:tc>
          <w:tcPr>
            <w:tcW w:w="1160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52.68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(0.87)</w:t>
            </w:r>
          </w:p>
        </w:tc>
      </w:tr>
      <w:tr w:rsidR="00EB08F6" w:rsidRPr="001F4744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Human Resource cost</w:t>
            </w:r>
          </w:p>
        </w:tc>
        <w:tc>
          <w:tcPr>
            <w:tcW w:w="1267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999 (16.65)</w:t>
            </w:r>
          </w:p>
        </w:tc>
        <w:tc>
          <w:tcPr>
            <w:tcW w:w="1124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41.62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(0.69)</w:t>
            </w:r>
          </w:p>
        </w:tc>
        <w:tc>
          <w:tcPr>
            <w:tcW w:w="1092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999 (16.65)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14.27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(0.23)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400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(6.66)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(0.33)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400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(6.66)</w:t>
            </w:r>
          </w:p>
        </w:tc>
        <w:tc>
          <w:tcPr>
            <w:tcW w:w="1160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(0.26)</w:t>
            </w:r>
          </w:p>
        </w:tc>
      </w:tr>
      <w:tr w:rsidR="00EB08F6" w:rsidRPr="001F4744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Depreciation cost with maintenance contract cost</w:t>
            </w:r>
          </w:p>
        </w:tc>
        <w:tc>
          <w:tcPr>
            <w:tcW w:w="1267" w:type="dxa"/>
            <w:vAlign w:val="bottom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723.96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(12.06)</w:t>
            </w:r>
          </w:p>
        </w:tc>
        <w:tc>
          <w:tcPr>
            <w:tcW w:w="1124" w:type="dxa"/>
            <w:vAlign w:val="bottom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30.16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(0.50)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bottom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723.96</w:t>
            </w:r>
          </w:p>
          <w:p w:rsidR="00EB08F6" w:rsidRPr="001F4744" w:rsidRDefault="00EB08F6" w:rsidP="001817A9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(12.06)</w:t>
            </w:r>
          </w:p>
        </w:tc>
        <w:tc>
          <w:tcPr>
            <w:tcW w:w="1219" w:type="dxa"/>
            <w:vAlign w:val="bottom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10.34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(0.17)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bottom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261.4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(4.35)</w:t>
            </w:r>
          </w:p>
        </w:tc>
        <w:tc>
          <w:tcPr>
            <w:tcW w:w="1219" w:type="dxa"/>
            <w:vAlign w:val="bottom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13.07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(0.21)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bottom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261.4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(4.35)</w:t>
            </w:r>
          </w:p>
        </w:tc>
        <w:tc>
          <w:tcPr>
            <w:tcW w:w="1160" w:type="dxa"/>
            <w:vAlign w:val="bottom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10.45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sz w:val="24"/>
                <w:szCs w:val="24"/>
              </w:rPr>
              <w:t>(0.17)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B08F6" w:rsidRPr="008C26D3" w:rsidTr="001817A9">
        <w:trPr>
          <w:trHeight w:val="315"/>
          <w:jc w:val="center"/>
        </w:trPr>
        <w:tc>
          <w:tcPr>
            <w:tcW w:w="1724" w:type="dxa"/>
            <w:noWrap/>
            <w:vAlign w:val="center"/>
            <w:hideMark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7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8978.30 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(149.63)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374.07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(6.23)</w:t>
            </w:r>
          </w:p>
        </w:tc>
        <w:tc>
          <w:tcPr>
            <w:tcW w:w="1092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5671.1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(94.51)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81.0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(1.35)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5635.6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(93.92)</w:t>
            </w:r>
          </w:p>
        </w:tc>
        <w:tc>
          <w:tcPr>
            <w:tcW w:w="121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281.78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(4.69)</w:t>
            </w:r>
          </w:p>
        </w:tc>
        <w:tc>
          <w:tcPr>
            <w:tcW w:w="1179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7762.7</w:t>
            </w:r>
          </w:p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(129.37)</w:t>
            </w:r>
          </w:p>
        </w:tc>
        <w:tc>
          <w:tcPr>
            <w:tcW w:w="1160" w:type="dxa"/>
            <w:vAlign w:val="center"/>
          </w:tcPr>
          <w:p w:rsidR="00EB08F6" w:rsidRPr="001F4744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310.5</w:t>
            </w:r>
          </w:p>
          <w:p w:rsidR="00EB08F6" w:rsidRPr="008C26D3" w:rsidRDefault="00EB08F6" w:rsidP="00181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7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(5.17)</w:t>
            </w:r>
          </w:p>
        </w:tc>
      </w:tr>
    </w:tbl>
    <w:p w:rsidR="00EB08F6" w:rsidRDefault="00EB08F6" w:rsidP="00EB08F6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6A4860" w:rsidRDefault="006A4860"/>
    <w:sectPr w:rsidR="006A4860" w:rsidSect="00F723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EF" w:rsidRDefault="001351EF" w:rsidP="009275BF">
      <w:pPr>
        <w:spacing w:after="0" w:line="240" w:lineRule="auto"/>
      </w:pPr>
      <w:r>
        <w:separator/>
      </w:r>
    </w:p>
  </w:endnote>
  <w:endnote w:type="continuationSeparator" w:id="0">
    <w:p w:rsidR="001351EF" w:rsidRDefault="001351EF" w:rsidP="0092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5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44FC0" w:rsidRDefault="00EB08F6">
            <w:pPr>
              <w:pStyle w:val="Footer"/>
              <w:jc w:val="center"/>
            </w:pPr>
            <w:r>
              <w:t xml:space="preserve">Page </w:t>
            </w:r>
            <w:r w:rsidR="00CC10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10E7">
              <w:rPr>
                <w:b/>
                <w:sz w:val="24"/>
                <w:szCs w:val="24"/>
              </w:rPr>
              <w:fldChar w:fldCharType="separate"/>
            </w:r>
            <w:r w:rsidR="008B0D4D">
              <w:rPr>
                <w:b/>
                <w:noProof/>
              </w:rPr>
              <w:t>1</w:t>
            </w:r>
            <w:r w:rsidR="00CC10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10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10E7">
              <w:rPr>
                <w:b/>
                <w:sz w:val="24"/>
                <w:szCs w:val="24"/>
              </w:rPr>
              <w:fldChar w:fldCharType="separate"/>
            </w:r>
            <w:r w:rsidR="008B0D4D">
              <w:rPr>
                <w:b/>
                <w:noProof/>
              </w:rPr>
              <w:t>1</w:t>
            </w:r>
            <w:r w:rsidR="00CC10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4FC0" w:rsidRDefault="00135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EF" w:rsidRDefault="001351EF" w:rsidP="009275BF">
      <w:pPr>
        <w:spacing w:after="0" w:line="240" w:lineRule="auto"/>
      </w:pPr>
      <w:r>
        <w:separator/>
      </w:r>
    </w:p>
  </w:footnote>
  <w:footnote w:type="continuationSeparator" w:id="0">
    <w:p w:rsidR="001351EF" w:rsidRDefault="001351EF" w:rsidP="00927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8F6"/>
    <w:rsid w:val="001351EF"/>
    <w:rsid w:val="00244060"/>
    <w:rsid w:val="00647777"/>
    <w:rsid w:val="006A4860"/>
    <w:rsid w:val="008B0D4D"/>
    <w:rsid w:val="009275BF"/>
    <w:rsid w:val="00CC10E7"/>
    <w:rsid w:val="00EB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0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F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2016-01-18T12:57:00Z</dcterms:created>
  <dcterms:modified xsi:type="dcterms:W3CDTF">2016-03-11T06:24:00Z</dcterms:modified>
</cp:coreProperties>
</file>