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23" w:rsidRDefault="00C90D23" w:rsidP="00C90D23">
      <w:pPr>
        <w:tabs>
          <w:tab w:val="left" w:pos="1530"/>
        </w:tabs>
        <w:spacing w:line="480" w:lineRule="auto"/>
      </w:pPr>
      <w:proofErr w:type="gramStart"/>
      <w:r>
        <w:t xml:space="preserve">Supplementary Material - </w:t>
      </w:r>
      <w:r>
        <w:t xml:space="preserve">Figure </w:t>
      </w:r>
      <w:r>
        <w:t>2</w:t>
      </w:r>
      <w:r>
        <w:t>.</w:t>
      </w:r>
      <w:proofErr w:type="gramEnd"/>
      <w:r>
        <w:tab/>
      </w:r>
    </w:p>
    <w:p w:rsidR="00C90D23" w:rsidRDefault="00C90D23" w:rsidP="00C90D23">
      <w:pPr>
        <w:tabs>
          <w:tab w:val="left" w:pos="1530"/>
        </w:tabs>
        <w:spacing w:line="480" w:lineRule="auto"/>
      </w:pPr>
      <w:r>
        <w:t xml:space="preserve">Kaplan-Meier estimates of survival in patients with MRSA bloodstream infection who received either appropriate or inappropriate empiric antimicrobial therapy (prior to identification of MRSA), and who received either appropriate or inappropriate definitive antimicrobial therapy (within 24 </w:t>
      </w:r>
      <w:proofErr w:type="spellStart"/>
      <w:r>
        <w:t>hrs</w:t>
      </w:r>
      <w:proofErr w:type="spellEnd"/>
      <w:r>
        <w:t xml:space="preserve"> after MRSA identified in blood culture)</w:t>
      </w:r>
      <w:r>
        <w:t xml:space="preserve">, excluding those who died </w:t>
      </w:r>
      <w:bookmarkStart w:id="0" w:name="_GoBack"/>
      <w:bookmarkEnd w:id="0"/>
      <w:r>
        <w:t>within the first 24 hours</w:t>
      </w:r>
      <w:r>
        <w:t xml:space="preserve">.  </w:t>
      </w:r>
    </w:p>
    <w:p w:rsidR="00101A30" w:rsidRDefault="00101A30"/>
    <w:sectPr w:rsidR="00101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23"/>
    <w:rsid w:val="00101A30"/>
    <w:rsid w:val="00C9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2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D23"/>
    <w:rPr>
      <w:rFonts w:ascii="Tahoma" w:hAnsi="Tahoma" w:cs="Tahoma"/>
      <w:sz w:val="16"/>
      <w:szCs w:val="16"/>
    </w:rPr>
  </w:style>
  <w:style w:type="character" w:customStyle="1" w:styleId="BalloonTextChar">
    <w:name w:val="Balloon Text Char"/>
    <w:basedOn w:val="DefaultParagraphFont"/>
    <w:link w:val="BalloonText"/>
    <w:uiPriority w:val="99"/>
    <w:semiHidden/>
    <w:rsid w:val="00C90D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2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D23"/>
    <w:rPr>
      <w:rFonts w:ascii="Tahoma" w:hAnsi="Tahoma" w:cs="Tahoma"/>
      <w:sz w:val="16"/>
      <w:szCs w:val="16"/>
    </w:rPr>
  </w:style>
  <w:style w:type="character" w:customStyle="1" w:styleId="BalloonTextChar">
    <w:name w:val="Balloon Text Char"/>
    <w:basedOn w:val="DefaultParagraphFont"/>
    <w:link w:val="BalloonText"/>
    <w:uiPriority w:val="99"/>
    <w:semiHidden/>
    <w:rsid w:val="00C90D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Andrew Simor</dc:creator>
  <cp:lastModifiedBy>Dr. Andrew Simor</cp:lastModifiedBy>
  <cp:revision>1</cp:revision>
  <cp:lastPrinted>2015-11-10T17:40:00Z</cp:lastPrinted>
  <dcterms:created xsi:type="dcterms:W3CDTF">2015-11-10T17:39:00Z</dcterms:created>
  <dcterms:modified xsi:type="dcterms:W3CDTF">2015-11-10T17:40:00Z</dcterms:modified>
</cp:coreProperties>
</file>