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22" w:rsidRPr="00723BB2" w:rsidRDefault="00710E22" w:rsidP="00710E22">
      <w:pPr>
        <w:rPr>
          <w:rFonts w:ascii="Times New Roman" w:eastAsiaTheme="minorHAnsi" w:hAnsi="Times New Roman" w:cs="Times New Roman"/>
          <w:b/>
        </w:rPr>
      </w:pPr>
      <w:proofErr w:type="gramStart"/>
      <w:r w:rsidRPr="00710E22">
        <w:rPr>
          <w:rFonts w:ascii="Times New Roman" w:hAnsi="Times New Roman" w:cs="Times New Roman"/>
          <w:b/>
        </w:rPr>
        <w:t xml:space="preserve">Supplemental </w:t>
      </w:r>
      <w:r w:rsidRPr="00710E22">
        <w:rPr>
          <w:rFonts w:ascii="Times New Roman" w:eastAsiaTheme="minorHAnsi" w:hAnsi="Times New Roman" w:cs="Times New Roman"/>
          <w:b/>
        </w:rPr>
        <w:t>Table</w:t>
      </w:r>
      <w:r w:rsidRPr="00723BB2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>1</w:t>
      </w:r>
      <w:r w:rsidRPr="00723BB2">
        <w:rPr>
          <w:rFonts w:ascii="Times New Roman" w:eastAsiaTheme="minorHAnsi" w:hAnsi="Times New Roman" w:cs="Times New Roman"/>
          <w:b/>
        </w:rPr>
        <w:t>.</w:t>
      </w:r>
      <w:proofErr w:type="gramEnd"/>
      <w:r w:rsidRPr="00723BB2">
        <w:rPr>
          <w:rFonts w:ascii="Times New Roman" w:eastAsiaTheme="minorHAnsi" w:hAnsi="Times New Roman" w:cs="Times New Roman"/>
          <w:b/>
        </w:rPr>
        <w:t xml:space="preserve">  Strength of Evidence for Outpatient Antimicrobial Stewardship Studies, Antimicrobial Prescribing </w:t>
      </w:r>
    </w:p>
    <w:tbl>
      <w:tblPr>
        <w:tblStyle w:val="TableGrid2"/>
        <w:tblW w:w="14148" w:type="dxa"/>
        <w:tblLook w:val="04A0" w:firstRow="1" w:lastRow="0" w:firstColumn="1" w:lastColumn="0" w:noHBand="0" w:noVBand="1"/>
      </w:tblPr>
      <w:tblGrid>
        <w:gridCol w:w="1714"/>
        <w:gridCol w:w="1057"/>
        <w:gridCol w:w="2720"/>
        <w:gridCol w:w="1030"/>
        <w:gridCol w:w="2431"/>
        <w:gridCol w:w="3600"/>
        <w:gridCol w:w="1596"/>
      </w:tblGrid>
      <w:tr w:rsidR="00710E22" w:rsidRPr="00723BB2" w:rsidTr="00CF43C8">
        <w:trPr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1" w:colLast="1"/>
            <w:r w:rsidRPr="00723BB2">
              <w:rPr>
                <w:rFonts w:ascii="Times New Roman" w:hAnsi="Times New Roman" w:cs="Times New Roman"/>
                <w:b/>
              </w:rPr>
              <w:t>Study, year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Purpose of intervention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Risk of bias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Finding versus control or prior to implementation (or as noted)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Strength of evidence, by outcome</w:t>
            </w: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A. Provider and/or Patient Education Studies (k=16)</w:t>
            </w: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Gerber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inappropriate antimicrobials for pediatric acute RTIs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Proportion of broad-spectrum antimicrobials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Intervention: 12.5% decrease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Control:  5.8% decrease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Treatment by time interaction: p=0.01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Vinnard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2013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antimicrobials for upper respiratory infection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use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Intervention:  4.7% decrease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Control:  1.2% increase; p=0.133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Butler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38</w:t>
            </w:r>
            <w:r w:rsidRPr="00723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antimicrobials for all causes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Oral antimicrobial dispensing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% reduction:  4.9 [95%CI 0.5, 7.7]; p=0.02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Llor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39,40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antimicrobials for lower RTIs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Antimicrobial prescription rate 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LRTI:  OR 0.42 [95%CI 0.22, 0.82]; p=0.01*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ARS:  OR 0.65 [95%CI 0.21, 1.06]; p=0.06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Regev-Yochay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2011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65</w:t>
            </w:r>
            <w:r w:rsidRPr="00723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prescription rates (pediatric)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prescription rate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RR 0.76 [95%CI 0.75, 0.78]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Esmaily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2010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66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Decrease use of antimicrobials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% of prescriptions with antimicrobial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Smeets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antimicrobials for acute RTIs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Number of antimicrobial 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Finkelstein 2008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unnecessary antimicrobial use (pediatric)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Adjusted % change in prescribing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Change between intervention and control communities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Age 3 to &lt;24 </w:t>
            </w:r>
            <w:proofErr w:type="spellStart"/>
            <w:r w:rsidRPr="00723BB2">
              <w:rPr>
                <w:rFonts w:ascii="Times New Roman" w:hAnsi="Times New Roman" w:cs="Times New Roman"/>
              </w:rPr>
              <w:t>mos</w:t>
            </w:r>
            <w:proofErr w:type="spellEnd"/>
            <w:r w:rsidRPr="00723BB2">
              <w:rPr>
                <w:rFonts w:ascii="Times New Roman" w:hAnsi="Times New Roman" w:cs="Times New Roman"/>
              </w:rPr>
              <w:t>:  -0.5%; p=0.69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Age 24 to &lt;48 </w:t>
            </w:r>
            <w:proofErr w:type="spellStart"/>
            <w:r w:rsidRPr="00723BB2">
              <w:rPr>
                <w:rFonts w:ascii="Times New Roman" w:hAnsi="Times New Roman" w:cs="Times New Roman"/>
              </w:rPr>
              <w:t>mos</w:t>
            </w:r>
            <w:proofErr w:type="spellEnd"/>
            <w:r w:rsidRPr="00723BB2">
              <w:rPr>
                <w:rFonts w:ascii="Times New Roman" w:hAnsi="Times New Roman" w:cs="Times New Roman"/>
              </w:rPr>
              <w:t>: -4.2%; p&lt;0.01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Age 48 to &lt;72 </w:t>
            </w:r>
            <w:proofErr w:type="spellStart"/>
            <w:r w:rsidRPr="00723BB2">
              <w:rPr>
                <w:rFonts w:ascii="Times New Roman" w:hAnsi="Times New Roman" w:cs="Times New Roman"/>
              </w:rPr>
              <w:t>mos</w:t>
            </w:r>
            <w:proofErr w:type="spellEnd"/>
            <w:r w:rsidRPr="00723BB2">
              <w:rPr>
                <w:rFonts w:ascii="Times New Roman" w:hAnsi="Times New Roman" w:cs="Times New Roman"/>
              </w:rPr>
              <w:t>: -6.7%; p&lt;0.0001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Chazan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2007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67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Increase appropriate use of antimicrobials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Total antimicrobial use 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Continuous intervention group:  20.0% reduction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Seasonal intervention group:  16.5% reduction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p&lt;0.0001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lastRenderedPageBreak/>
              <w:t>Metlay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2007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use for acute RTIs in the emergency department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Antimicrobials for URTIs and acute bronchitis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Adjusted differences (intervention year – baseline year)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 sites:  -10%</w:t>
            </w:r>
            <w:r w:rsidRPr="00723BB2">
              <w:rPr>
                <w:rFonts w:ascii="Times New Roman" w:hAnsi="Times New Roman" w:cs="Times New Roman"/>
              </w:rPr>
              <w:br/>
              <w:t>[95%CI -18%, -2%]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Control sites:  0.5% [95%CI -3%, 5%]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723BB2">
              <w:rPr>
                <w:rFonts w:ascii="Times New Roman" w:hAnsi="Times New Roman" w:cs="Times New Roman"/>
              </w:rPr>
              <w:t>Driel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2007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Increase rational use of antimicrobials for acute </w:t>
            </w:r>
            <w:proofErr w:type="spellStart"/>
            <w:r w:rsidRPr="00723BB2">
              <w:rPr>
                <w:rFonts w:ascii="Times New Roman" w:hAnsi="Times New Roman" w:cs="Times New Roman"/>
              </w:rPr>
              <w:t>rhinosinusitis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OR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0.63 [95%CI 0.29, 1.37]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cantSplit/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Little 2005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Effectiveness of 3 prescribing strategies and an information leaflet  (see delayed prescribing)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Self-reported use of antimicrobials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Leaflet:  55%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No leaflet:  57%; p=0.58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863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Pagaiya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2005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68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Improve quality of care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prescribing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ARTI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Intervention:  mean change -14.6%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Control:  mean change 2.8%; p=0.022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Diarrhea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Intervention:  mean change -1.8%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Control:  mean change -2.1%; p=0.308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863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Gonzales 2004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Improve antimicrobial use for acute RTIs (elderly)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 rate for ARTIs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302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Stewart 2000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Improve antimicrobial use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Total antimicrobial claims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Analysis of before and after data:  9.4% decrease in claims; p=NR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B. Provider Feedback (k=5)</w:t>
            </w:r>
          </w:p>
        </w:tc>
      </w:tr>
      <w:tr w:rsidR="00710E22" w:rsidRPr="00723BB2" w:rsidTr="00CF43C8">
        <w:trPr>
          <w:trHeight w:val="288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lastRenderedPageBreak/>
              <w:t>Gjelstad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2013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prescribing for acute RTIs and reduce use of broad-spectrum antimicrobials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ARTI episodes with antimicrobial prescription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 0.72 [95%CI 0.61, 0.84]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Vinnard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2013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prescribing for URTIs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prescribing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Change in prescribing relative to control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Intensive intervention:  ROR 2.60 [95%CI 1.23, 5.45]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Mild intervention:  ROR 1.67 [95%CI 0.74, 3.79]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Linder 2010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inappropriate prescribing for acute respiratory infections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Oral antimicrobial within 3 days of ARI visit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 0.97 [95%CI 0.7, 1.4]; p=0.87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Naughton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46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overall antimicrobial prescribing and 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23BB2">
              <w:rPr>
                <w:rFonts w:ascii="Times New Roman" w:hAnsi="Times New Roman" w:cs="Times New Roman"/>
              </w:rPr>
              <w:t>-line prescribing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Antimicrobial prescribing 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Madridejos-Mora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2004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47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Improve quality of prescribing 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Over prescription of antimicrobials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Change in intervention group pre to post intervention:  p=0.006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Difference between intervention and control groups post-intervention:  p=0.026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C. Guidelines (k=6)</w:t>
            </w:r>
          </w:p>
        </w:tc>
      </w:tr>
      <w:tr w:rsidR="00710E22" w:rsidRPr="00723BB2" w:rsidTr="00CF43C8">
        <w:trPr>
          <w:trHeight w:val="245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Venekamp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Change prescription rates for acute </w:t>
            </w:r>
            <w:proofErr w:type="spellStart"/>
            <w:r w:rsidRPr="00723BB2">
              <w:rPr>
                <w:rFonts w:ascii="Times New Roman" w:hAnsi="Times New Roman" w:cs="Times New Roman"/>
              </w:rPr>
              <w:t>rhinosinusitis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 rate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Post-intervention slope significantly different from pre-intervention slope (p&lt;0.05)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cantSplit/>
          <w:trHeight w:val="245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Weiss 2011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 of guidelines on antimicrobial use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Difference in prescribing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Significant level change after guideline dissemination (p=0.002)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cantSplit/>
          <w:trHeight w:val="245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lastRenderedPageBreak/>
              <w:t>Seager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2006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Assess effect of education outreach visits on prescribing for dental pain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Odds of prescription; odds of inappropriate prescription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Prescription:  OR 0.63 [95%CI 0.41, 0.95]; p&lt;0.05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Inappropriate prescription:  OR 0.33 [95%CI 0.21, 0.54]; p&lt;0.05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45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Martens 2006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 of guidelines on volume of prescriptions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Total antimicrobial prescriptions per GP per year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D. Delayed Prescribing (k=4)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64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Effect on management of lower RTI and </w:t>
            </w:r>
            <w:proofErr w:type="spellStart"/>
            <w:r w:rsidRPr="00723BB2">
              <w:rPr>
                <w:rFonts w:ascii="Times New Roman" w:hAnsi="Times New Roman" w:cs="Times New Roman"/>
              </w:rPr>
              <w:t>rhinosinusitis</w:t>
            </w:r>
            <w:proofErr w:type="spellEnd"/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Filled delayed prescription 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 23%, Control 72%; p&lt;0.001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Little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52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 of management strategies for UTI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use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Delayed group vs. control:  OR 0.12 [95%CI 0.03, 0.59]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Worrall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27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use for ARTIs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 filled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Usual date 43%, </w:t>
            </w:r>
            <w:proofErr w:type="spellStart"/>
            <w:r w:rsidRPr="00723BB2">
              <w:rPr>
                <w:rFonts w:ascii="Times New Roman" w:hAnsi="Times New Roman" w:cs="Times New Roman"/>
              </w:rPr>
              <w:t>Post date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44%, p=0.924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Little 2005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44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Effectiveness of 3 prescribing strategies and an information leaflet  (see education)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Self-reported use of antimicrobials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No antimicrobials 16%, delayed 20%, immediate 96%; p&lt;0.001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E. Communication Skills Training (k=6)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Little 2013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Effects of internet-based training on antimicrobial prescribing for lower and upper RTIs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use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Communication training vs. no communication training:  </w:t>
            </w:r>
            <w:proofErr w:type="spellStart"/>
            <w:r w:rsidRPr="00723BB2">
              <w:rPr>
                <w:rFonts w:ascii="Times New Roman" w:hAnsi="Times New Roman" w:cs="Times New Roman"/>
              </w:rPr>
              <w:t>RR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0.69 [95%CI 0.53, 0.87]; p&lt;0.0001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Légaré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overuse of antimicrobials for acute RTIs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Patient decision to use antimicrobials after consultation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RR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0.50 [95%CI 0.3, 0.7]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Légaré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2010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overuse of antimicrobials for acute RTIs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Patient decision to use antimicrobials after consultation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Absolute difference 16% [95%CI -31, 1]; p=0.08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lastRenderedPageBreak/>
              <w:t>Cals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</w:rPr>
              <w:t>Effect of skills training on prescribing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Antimicrobials at index consultation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Communication training 27%, no training 54%; p&lt;0.01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Francis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use and return clinic visit (pediatric)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Antimicrobials at index consultation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 0.29 [95%CI 0.14, 0.60]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Altiner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2007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unnecessary antimicrobial prescribing for acute cough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Antimicrobials prescribed 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At 6-weeks post-intervention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OR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0.38 [95%CI 0.26, 0.56]; p&lt;0.001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F. Formulary Restriction (k=2)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Manns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Restrict quinolone use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Quinolone use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 (level and slope)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cantSplit/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Marshall 2006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31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Restrict </w:t>
            </w:r>
            <w:proofErr w:type="spellStart"/>
            <w:r w:rsidRPr="00723BB2">
              <w:rPr>
                <w:rFonts w:ascii="Times New Roman" w:hAnsi="Times New Roman" w:cs="Times New Roman"/>
              </w:rPr>
              <w:t>fluoroquinolone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reimbursement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Prescriptions per week for </w:t>
            </w:r>
            <w:proofErr w:type="spellStart"/>
            <w:r w:rsidRPr="00723BB2">
              <w:rPr>
                <w:rFonts w:ascii="Times New Roman" w:hAnsi="Times New Roman" w:cs="Times New Roman"/>
              </w:rPr>
              <w:t>fluoroquinolone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group (3 of 6 antimicrobials restricted)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p&lt;0.0001 for level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 for trend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G. Decision Support (k=6)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Gonzales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use of antimicrobials for acute bronchitis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Intervention period vs. baseline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Printed decision support:  </w:t>
            </w:r>
            <w:proofErr w:type="spellStart"/>
            <w:r w:rsidRPr="00723BB2">
              <w:rPr>
                <w:rFonts w:ascii="Times New Roman" w:hAnsi="Times New Roman" w:cs="Times New Roman"/>
              </w:rPr>
              <w:t>OR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0.57 [95%CI 0.40, 0.82]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Computer-assisted decision support:  </w:t>
            </w:r>
            <w:proofErr w:type="spellStart"/>
            <w:r w:rsidRPr="00723BB2">
              <w:rPr>
                <w:rFonts w:ascii="Times New Roman" w:hAnsi="Times New Roman" w:cs="Times New Roman"/>
              </w:rPr>
              <w:t>OR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0.64 [95%CI 0.45, 0.91]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Usual care:  NS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Jenkins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Decrease prescribing for non-pneumonia acute respiratory infection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Antimicrobials for ARIs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Significant time trend (p&lt;0.0001); significant difference in trend between intervention and control (p&lt;0.0001)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McGinn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on management of respiratory tract infections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Antimicrobial 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ARD 0.82, </w:t>
            </w:r>
            <w:proofErr w:type="spellStart"/>
            <w:r w:rsidRPr="00723BB2">
              <w:rPr>
                <w:rFonts w:ascii="Times New Roman" w:hAnsi="Times New Roman" w:cs="Times New Roman"/>
              </w:rPr>
              <w:t>RR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0.74 [95%CI 0.60, 0.92]; p=0.008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Rattinger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2012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CBA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Minimize unnecessary </w:t>
            </w:r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use of antimicrobials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Proportion of </w:t>
            </w:r>
            <w:r w:rsidRPr="00723BB2">
              <w:rPr>
                <w:rFonts w:ascii="Times New Roman" w:hAnsi="Times New Roman" w:cs="Times New Roman"/>
              </w:rPr>
              <w:lastRenderedPageBreak/>
              <w:t>unwarranted 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 xml:space="preserve">Intervention period vs. baseline 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Targeted antimicrobials; p&lt;0.0001 at intervention sites, p=ns at control sites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Linder 2009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inappropriate prescribing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 to patients with ARI diagnosis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 0.80 [95%CI 0.6, 1.2]; p=0.30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Martens 2007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Change prescribing behavior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NS 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H. Financial Incentive (k=1)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Martens 2007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60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volume of prescriptions and improve quality of prescribing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NS for Quinolones, </w:t>
            </w:r>
            <w:proofErr w:type="spellStart"/>
            <w:r w:rsidRPr="00723BB2">
              <w:rPr>
                <w:rFonts w:ascii="Times New Roman" w:hAnsi="Times New Roman" w:cs="Times New Roman"/>
              </w:rPr>
              <w:t>nitrofurantoin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, amoxicillin, </w:t>
            </w:r>
            <w:proofErr w:type="spellStart"/>
            <w:r w:rsidRPr="00723BB2">
              <w:rPr>
                <w:rFonts w:ascii="Times New Roman" w:hAnsi="Times New Roman" w:cs="Times New Roman"/>
              </w:rPr>
              <w:t>mupriocin</w:t>
            </w:r>
            <w:proofErr w:type="spellEnd"/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p&lt;0.05 for trimethoprim, amoxicillin + </w:t>
            </w:r>
            <w:proofErr w:type="spellStart"/>
            <w:r w:rsidRPr="00723BB2">
              <w:rPr>
                <w:rFonts w:ascii="Times New Roman" w:hAnsi="Times New Roman" w:cs="Times New Roman"/>
              </w:rPr>
              <w:t>clavulanic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acid, doxycycline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288"/>
        </w:trPr>
        <w:tc>
          <w:tcPr>
            <w:tcW w:w="14148" w:type="dxa"/>
            <w:gridSpan w:val="7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 xml:space="preserve">I. </w:t>
            </w:r>
            <w:proofErr w:type="spellStart"/>
            <w:r w:rsidRPr="00723BB2">
              <w:rPr>
                <w:rFonts w:ascii="Times New Roman" w:hAnsi="Times New Roman" w:cs="Times New Roman"/>
                <w:b/>
                <w:i/>
              </w:rPr>
              <w:t>Procalcitonin</w:t>
            </w:r>
            <w:proofErr w:type="spellEnd"/>
            <w:r w:rsidRPr="00723BB2">
              <w:rPr>
                <w:rFonts w:ascii="Times New Roman" w:hAnsi="Times New Roman" w:cs="Times New Roman"/>
                <w:b/>
                <w:i/>
              </w:rPr>
              <w:t>, Rapid Antigen Detection Tests, Polymerase Chain Reaction Assay, and C-Reactive Protein</w:t>
            </w:r>
            <w:r w:rsidRPr="00723BB2" w:rsidDel="005F42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23BB2">
              <w:rPr>
                <w:rFonts w:ascii="Times New Roman" w:hAnsi="Times New Roman" w:cs="Times New Roman"/>
                <w:b/>
                <w:i/>
              </w:rPr>
              <w:t>(k=9)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Little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rapid streptococcal antigen detection test on prescribing for sore throat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Antibiotic use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Compared to delayed prescribing (control)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Clinical score + RADT:  RR 0.73 [95%CI 0.52, 0.98]; p=0.03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Clinical score:  RR0.71 [95%CI 0.50, 0.95]; p=0.02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For Antimicrobial Prescribing</w:t>
            </w: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Brittain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>-Long 2011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rapid test for respiratory virus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 (early result vs. late result)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Early:  4.5%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Late:  12.3%; p=0.005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Worrall 2007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Compared clinical judgment, rapid antigen detection test, and decision rules for patients with sore throat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p&lt;0.001 for rapid antigen test vs. usual care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cantSplit/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Diederischsen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CRP testing on prescribing for RTI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OR 0.90 [95%CI 0.7, 1.2]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cantSplit/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Takemura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2005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immediate availability of WBC and CRP results on prescribing for any infection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CRP+WBC:  52%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Usual care:  88%; p&lt;0.001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CRP and communication skills training for lower RTI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i/>
              </w:rPr>
            </w:pPr>
            <w:r w:rsidRPr="00723BB2">
              <w:rPr>
                <w:rFonts w:ascii="Times New Roman" w:hAnsi="Times New Roman" w:cs="Times New Roman"/>
                <w:i/>
              </w:rPr>
              <w:t>CRP:  31%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  <w:i/>
              </w:rPr>
            </w:pPr>
            <w:r w:rsidRPr="00723BB2">
              <w:rPr>
                <w:rFonts w:ascii="Times New Roman" w:hAnsi="Times New Roman" w:cs="Times New Roman"/>
                <w:i/>
              </w:rPr>
              <w:t>No CRP:  53%; p=0.02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Effect of CRP testing on prescribing for lower RTI and </w:t>
            </w: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rhinosinusitis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CRP vs. No CRP:  RR 0.77 [95%CI 0.56, 0.98]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Llor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39,40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CBA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Effect of CRP testing on prescribing for lower RTI  or acute </w:t>
            </w: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rhinosinusitis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Full intervention vs. usual care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LRTI:  OR 0.22 [95%CI 0.12, 0.38]; p=0.00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ARS:  OR 0.12 [95%CI 0.01, 0.32];  p=0.01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E22" w:rsidRPr="00723BB2" w:rsidTr="00CF43C8">
        <w:trPr>
          <w:trHeight w:val="259"/>
        </w:trPr>
        <w:tc>
          <w:tcPr>
            <w:tcW w:w="1716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Little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Effects of internet-based training for CRP for patients with lower or upper RTI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CRP training vs. No CRP training</w:t>
            </w:r>
          </w:p>
          <w:p w:rsidR="00710E22" w:rsidRPr="00723BB2" w:rsidRDefault="00710E22" w:rsidP="00CF43C8">
            <w:pPr>
              <w:rPr>
                <w:rFonts w:ascii="Times New Roman" w:hAnsi="Times New Roman" w:cs="Times New Roman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RR</w:t>
            </w:r>
            <w:r w:rsidRPr="00723BB2">
              <w:rPr>
                <w:rFonts w:ascii="Times New Roman" w:hAnsi="Times New Roman" w:cs="Times New Roman"/>
                <w:vertAlign w:val="subscript"/>
              </w:rPr>
              <w:t>adj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0.54 [95%CI 0.42, 0.69]; p&lt;0.0001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10E22" w:rsidRPr="00723BB2" w:rsidRDefault="00710E22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710E22" w:rsidRPr="00723BB2" w:rsidRDefault="00710E22" w:rsidP="00710E22">
      <w:pPr>
        <w:rPr>
          <w:rFonts w:ascii="Times New Roman" w:hAnsi="Times New Roman" w:cs="Times New Roman"/>
          <w:bCs/>
          <w:iCs/>
          <w:color w:val="000000"/>
        </w:rPr>
      </w:pPr>
      <w:r w:rsidRPr="00723BB2">
        <w:rPr>
          <w:rFonts w:ascii="Times New Roman" w:eastAsiaTheme="minorHAnsi" w:hAnsi="Times New Roman" w:cs="Times New Roman"/>
        </w:rPr>
        <w:t xml:space="preserve">RCT = randomized controlled trial; CRCT = cluster randomized controlled trial; ITS = interrupted time series; CCT = controlled clinical trial; CBA = controlled before and after study; RTI = respiratory tract infection; UTI = urinary tract infection; RADT = rapid antigen detection test; CRP = C-reactive protein; WBC = white blood cell count; NS = not statistically significant; OR = odds ratio [95% confidence interval]; RR = rate ratio [95% confidence interval]; IRR = incidence rate ratio [95% confidence interval]; HR = hazard ratio [95% confidence interval]; </w:t>
      </w:r>
      <w:r w:rsidRPr="00723BB2">
        <w:rPr>
          <w:rFonts w:ascii="Times New Roman" w:hAnsi="Times New Roman" w:cs="Times New Roman"/>
          <w:bCs/>
          <w:iCs/>
          <w:color w:val="000000"/>
        </w:rPr>
        <w:t>WMD = weighted mean difference; ROR = ratio of odds ratios</w:t>
      </w:r>
    </w:p>
    <w:p w:rsidR="00710E22" w:rsidRPr="00723BB2" w:rsidRDefault="00710E22" w:rsidP="00710E22">
      <w:pPr>
        <w:rPr>
          <w:rFonts w:ascii="Times New Roman" w:hAnsi="Times New Roman" w:cs="Times New Roman"/>
          <w:bCs/>
          <w:iCs/>
          <w:color w:val="000000"/>
        </w:rPr>
      </w:pPr>
      <w:r w:rsidRPr="00723BB2">
        <w:rPr>
          <w:rFonts w:ascii="Times New Roman" w:hAnsi="Times New Roman" w:cs="Times New Roman"/>
          <w:bCs/>
          <w:iCs/>
          <w:color w:val="000000"/>
        </w:rPr>
        <w:t>*Partial intervention (education without CRP) vs. usual care; see Laboratory Test section for full intervention results (including CRP test)</w:t>
      </w:r>
    </w:p>
    <w:p w:rsidR="002B3622" w:rsidRDefault="00710E22" w:rsidP="00710E22">
      <w:r w:rsidRPr="00723BB2">
        <w:rPr>
          <w:rFonts w:ascii="Times New Roman" w:hAnsi="Times New Roman" w:cs="Times New Roman"/>
          <w:bCs/>
          <w:iCs/>
          <w:color w:val="000000"/>
          <w:vertAlign w:val="superscript"/>
        </w:rPr>
        <w:t>†</w:t>
      </w:r>
      <w:r w:rsidRPr="00723BB2">
        <w:rPr>
          <w:rFonts w:ascii="Times New Roman" w:hAnsi="Times New Roman" w:cs="Times New Roman"/>
          <w:bCs/>
          <w:iCs/>
          <w:color w:val="000000"/>
        </w:rPr>
        <w:t>Education component only (see delayed prescribing)</w:t>
      </w:r>
    </w:p>
    <w:sectPr w:rsidR="002B3622" w:rsidSect="00710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2"/>
    <w:rsid w:val="002B3622"/>
    <w:rsid w:val="007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71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71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Nancy L.</dc:creator>
  <cp:lastModifiedBy>Greer, Nancy L.</cp:lastModifiedBy>
  <cp:revision>1</cp:revision>
  <dcterms:created xsi:type="dcterms:W3CDTF">2014-11-04T14:38:00Z</dcterms:created>
  <dcterms:modified xsi:type="dcterms:W3CDTF">2014-11-04T14:40:00Z</dcterms:modified>
</cp:coreProperties>
</file>