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8C" w:rsidRPr="00D46F12" w:rsidRDefault="00DC778C" w:rsidP="00DC778C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</w:rPr>
        <w:t>&lt;</w:t>
      </w:r>
      <w:r w:rsidRPr="00D46F12">
        <w:rPr>
          <w:rFonts w:ascii="Times New Roman" w:hAnsi="Times New Roman" w:cs="Times New Roman"/>
          <w:b/>
        </w:rPr>
        <w:t xml:space="preserve">Pal </w:t>
      </w:r>
      <w:proofErr w:type="spellStart"/>
      <w:r w:rsidRPr="00D46F12">
        <w:rPr>
          <w:rFonts w:ascii="Times New Roman" w:hAnsi="Times New Roman" w:cs="Times New Roman"/>
          <w:b/>
        </w:rPr>
        <w:t>Wrange</w:t>
      </w:r>
      <w:proofErr w:type="spellEnd"/>
      <w:r>
        <w:rPr>
          <w:rFonts w:ascii="Times New Roman" w:hAnsi="Times New Roman" w:cs="Times New Roman"/>
          <w:b/>
        </w:rPr>
        <w:t xml:space="preserve"> EIA 1700007&gt;</w:t>
      </w:r>
      <w:r w:rsidRPr="00D46F12">
        <w:rPr>
          <w:rFonts w:ascii="Times New Roman" w:hAnsi="Times New Roman" w:cs="Times New Roman"/>
          <w:b/>
        </w:rPr>
        <w:br/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does</w:t>
      </w:r>
      <w:r w:rsidRPr="00D46F12">
        <w:rPr>
          <w:rFonts w:ascii="Times New Roman" w:hAnsi="Times New Roman" w:cs="Times New Roman"/>
        </w:rPr>
        <w:t xml:space="preserve"> authority mean under international law</w:t>
      </w:r>
      <w:r>
        <w:rPr>
          <w:rFonts w:ascii="Times New Roman" w:hAnsi="Times New Roman" w:cs="Times New Roman"/>
        </w:rPr>
        <w:t>?</w:t>
      </w:r>
      <w:r w:rsidRPr="00D46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D46F12">
        <w:rPr>
          <w:rFonts w:ascii="Times New Roman" w:hAnsi="Times New Roman" w:cs="Times New Roman"/>
        </w:rPr>
        <w:t>here are various actors with different forms of authority, but no overarching concept of what characteristic endow</w:t>
      </w:r>
      <w:r>
        <w:rPr>
          <w:rFonts w:ascii="Times New Roman" w:hAnsi="Times New Roman" w:cs="Times New Roman"/>
        </w:rPr>
        <w:t>s</w:t>
      </w:r>
      <w:r w:rsidRPr="00D46F12">
        <w:rPr>
          <w:rFonts w:ascii="Times New Roman" w:hAnsi="Times New Roman" w:cs="Times New Roman"/>
        </w:rPr>
        <w:t xml:space="preserve"> an actor with authority, and even less of a coherent conception of legitimacy as a requirement for such authority. In fact, international law recognizes different authorities for different causes and different contexts, allocated to different actors, who base their authority on different characteristics (state legitimacy, </w:t>
      </w:r>
      <w:proofErr w:type="spellStart"/>
      <w:r w:rsidRPr="00D46F12">
        <w:rPr>
          <w:rFonts w:ascii="Times New Roman" w:hAnsi="Times New Roman" w:cs="Times New Roman"/>
        </w:rPr>
        <w:t>representativity</w:t>
      </w:r>
      <w:proofErr w:type="spellEnd"/>
      <w:r w:rsidRPr="00D46F12">
        <w:rPr>
          <w:rFonts w:ascii="Times New Roman" w:hAnsi="Times New Roman" w:cs="Times New Roman"/>
        </w:rPr>
        <w:t xml:space="preserve">, military power, control). </w:t>
      </w:r>
      <w:r>
        <w:rPr>
          <w:rFonts w:ascii="Times New Roman" w:hAnsi="Times New Roman" w:cs="Times New Roman"/>
        </w:rPr>
        <w:t>After disaggregating the concept of authority and outlining</w:t>
      </w:r>
      <w:r w:rsidRPr="008B5006">
        <w:rPr>
          <w:rFonts w:ascii="Times New Roman" w:hAnsi="Times New Roman" w:cs="Times New Roman"/>
        </w:rPr>
        <w:t xml:space="preserve"> some of the consequences that follow from each type</w:t>
      </w:r>
      <w:r>
        <w:rPr>
          <w:rFonts w:ascii="Times New Roman" w:hAnsi="Times New Roman" w:cs="Times New Roman"/>
        </w:rPr>
        <w:t xml:space="preserve">, this article </w:t>
      </w:r>
      <w:r w:rsidRPr="008B5006">
        <w:rPr>
          <w:rFonts w:ascii="Times New Roman" w:hAnsi="Times New Roman" w:cs="Times New Roman"/>
        </w:rPr>
        <w:t>highlight</w:t>
      </w:r>
      <w:r>
        <w:rPr>
          <w:rFonts w:ascii="Times New Roman" w:hAnsi="Times New Roman" w:cs="Times New Roman"/>
        </w:rPr>
        <w:t>s</w:t>
      </w:r>
      <w:r w:rsidRPr="008B5006">
        <w:rPr>
          <w:rFonts w:ascii="Times New Roman" w:hAnsi="Times New Roman" w:cs="Times New Roman"/>
        </w:rPr>
        <w:t xml:space="preserve"> a number of different actors and describe</w:t>
      </w:r>
      <w:r>
        <w:rPr>
          <w:rFonts w:ascii="Times New Roman" w:hAnsi="Times New Roman" w:cs="Times New Roman"/>
        </w:rPr>
        <w:t>s</w:t>
      </w:r>
      <w:r w:rsidRPr="008B5006">
        <w:rPr>
          <w:rFonts w:ascii="Times New Roman" w:hAnsi="Times New Roman" w:cs="Times New Roman"/>
        </w:rPr>
        <w:t xml:space="preserve"> the various authorities each has under international law</w:t>
      </w:r>
      <w:r>
        <w:rPr>
          <w:rFonts w:ascii="Times New Roman" w:hAnsi="Times New Roman" w:cs="Times New Roman"/>
        </w:rPr>
        <w:t xml:space="preserve">. </w:t>
      </w:r>
      <w:r w:rsidRPr="00D46F12">
        <w:rPr>
          <w:rFonts w:ascii="Times New Roman" w:hAnsi="Times New Roman" w:cs="Times New Roman"/>
        </w:rPr>
        <w:t xml:space="preserve">For instance, under </w:t>
      </w:r>
      <w:r w:rsidRPr="007B326B">
        <w:rPr>
          <w:rFonts w:ascii="Times New Roman" w:hAnsi="Times New Roman" w:cs="Times New Roman"/>
          <w:i/>
        </w:rPr>
        <w:t xml:space="preserve">jus in </w:t>
      </w:r>
      <w:proofErr w:type="gramStart"/>
      <w:r w:rsidRPr="007B326B">
        <w:rPr>
          <w:rFonts w:ascii="Times New Roman" w:hAnsi="Times New Roman" w:cs="Times New Roman"/>
          <w:i/>
        </w:rPr>
        <w:t>bello</w:t>
      </w:r>
      <w:proofErr w:type="gramEnd"/>
      <w:r w:rsidRPr="00D46F12">
        <w:rPr>
          <w:rFonts w:ascii="Times New Roman" w:hAnsi="Times New Roman" w:cs="Times New Roman"/>
        </w:rPr>
        <w:t xml:space="preserve">, </w:t>
      </w:r>
      <w:proofErr w:type="spellStart"/>
      <w:r w:rsidRPr="00D46F12">
        <w:rPr>
          <w:rFonts w:ascii="Times New Roman" w:hAnsi="Times New Roman" w:cs="Times New Roman"/>
        </w:rPr>
        <w:t>nonstate</w:t>
      </w:r>
      <w:proofErr w:type="spellEnd"/>
      <w:r w:rsidRPr="00D46F12">
        <w:rPr>
          <w:rFonts w:ascii="Times New Roman" w:hAnsi="Times New Roman" w:cs="Times New Roman"/>
        </w:rPr>
        <w:t xml:space="preserve"> actors can create a state of armed conflict in which they can often continue to use military means without legal sanction.</w:t>
      </w:r>
      <w:r>
        <w:rPr>
          <w:rFonts w:ascii="Times New Roman" w:hAnsi="Times New Roman" w:cs="Times New Roman"/>
        </w:rPr>
        <w:t xml:space="preserve"> </w:t>
      </w:r>
      <w:r w:rsidRPr="00D46F12">
        <w:rPr>
          <w:rFonts w:ascii="Times New Roman" w:hAnsi="Times New Roman" w:cs="Times New Roman"/>
        </w:rPr>
        <w:t xml:space="preserve">While </w:t>
      </w:r>
      <w:r w:rsidRPr="007B326B">
        <w:rPr>
          <w:rFonts w:ascii="Times New Roman" w:hAnsi="Times New Roman" w:cs="Times New Roman"/>
          <w:i/>
        </w:rPr>
        <w:t>jus ad bellum</w:t>
      </w:r>
      <w:r w:rsidRPr="00D46F12">
        <w:rPr>
          <w:rFonts w:ascii="Times New Roman" w:hAnsi="Times New Roman" w:cs="Times New Roman"/>
        </w:rPr>
        <w:t xml:space="preserve"> may still in principle require legitimacy (in the formal sense of being a state), current </w:t>
      </w:r>
      <w:r w:rsidRPr="007B326B">
        <w:rPr>
          <w:rFonts w:ascii="Times New Roman" w:hAnsi="Times New Roman" w:cs="Times New Roman"/>
          <w:i/>
        </w:rPr>
        <w:t xml:space="preserve">jus in </w:t>
      </w:r>
      <w:proofErr w:type="gramStart"/>
      <w:r w:rsidRPr="007B326B">
        <w:rPr>
          <w:rFonts w:ascii="Times New Roman" w:hAnsi="Times New Roman" w:cs="Times New Roman"/>
          <w:i/>
        </w:rPr>
        <w:t>bello</w:t>
      </w:r>
      <w:proofErr w:type="gramEnd"/>
      <w:r w:rsidRPr="00D46F12">
        <w:rPr>
          <w:rFonts w:ascii="Times New Roman" w:hAnsi="Times New Roman" w:cs="Times New Roman"/>
        </w:rPr>
        <w:t xml:space="preserve"> covers </w:t>
      </w:r>
      <w:r>
        <w:rPr>
          <w:rFonts w:ascii="Times New Roman" w:hAnsi="Times New Roman" w:cs="Times New Roman"/>
        </w:rPr>
        <w:t>a range of</w:t>
      </w:r>
      <w:r w:rsidRPr="00D46F12">
        <w:rPr>
          <w:rFonts w:ascii="Times New Roman" w:hAnsi="Times New Roman" w:cs="Times New Roman"/>
        </w:rPr>
        <w:t xml:space="preserve"> non-state actors</w:t>
      </w:r>
      <w:r>
        <w:rPr>
          <w:rFonts w:ascii="Times New Roman" w:hAnsi="Times New Roman" w:cs="Times New Roman"/>
        </w:rPr>
        <w:t>.</w:t>
      </w:r>
      <w:r w:rsidRPr="00D46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Thus,</w:t>
      </w:r>
      <w:r w:rsidRPr="00D46F12">
        <w:rPr>
          <w:rFonts w:ascii="Times New Roman" w:hAnsi="Times New Roman" w:cs="Times New Roman"/>
        </w:rPr>
        <w:t xml:space="preserve"> from a practical point of view, </w:t>
      </w:r>
      <w:r>
        <w:rPr>
          <w:rFonts w:ascii="Times New Roman" w:hAnsi="Times New Roman" w:cs="Times New Roman"/>
        </w:rPr>
        <w:t xml:space="preserve">the </w:t>
      </w:r>
      <w:r w:rsidRPr="007B326B">
        <w:rPr>
          <w:rFonts w:ascii="Times New Roman" w:hAnsi="Times New Roman" w:cs="Times New Roman"/>
          <w:i/>
        </w:rPr>
        <w:t xml:space="preserve">jus in </w:t>
      </w:r>
      <w:proofErr w:type="gramStart"/>
      <w:r w:rsidRPr="007B326B">
        <w:rPr>
          <w:rFonts w:ascii="Times New Roman" w:hAnsi="Times New Roman" w:cs="Times New Roman"/>
          <w:i/>
        </w:rPr>
        <w:t>bello</w:t>
      </w:r>
      <w:proofErr w:type="gramEnd"/>
      <w:r w:rsidRPr="00D46F12">
        <w:rPr>
          <w:rFonts w:ascii="Times New Roman" w:hAnsi="Times New Roman" w:cs="Times New Roman"/>
        </w:rPr>
        <w:t xml:space="preserve"> regulation</w:t>
      </w:r>
      <w:r>
        <w:rPr>
          <w:rFonts w:ascii="Times New Roman" w:hAnsi="Times New Roman" w:cs="Times New Roman"/>
        </w:rPr>
        <w:t>s</w:t>
      </w:r>
      <w:r w:rsidRPr="00D46F12">
        <w:rPr>
          <w:rFonts w:ascii="Times New Roman" w:hAnsi="Times New Roman" w:cs="Times New Roman"/>
        </w:rPr>
        <w:t xml:space="preserve"> undermine any </w:t>
      </w:r>
      <w:r w:rsidRPr="007B326B">
        <w:rPr>
          <w:rFonts w:ascii="Times New Roman" w:hAnsi="Times New Roman" w:cs="Times New Roman"/>
          <w:i/>
        </w:rPr>
        <w:t>jus ad bellum</w:t>
      </w:r>
      <w:r w:rsidRPr="00D46F12">
        <w:rPr>
          <w:rFonts w:ascii="Times New Roman" w:hAnsi="Times New Roman" w:cs="Times New Roman"/>
        </w:rPr>
        <w:t xml:space="preserve"> requirement of </w:t>
      </w:r>
      <w:r w:rsidRPr="00D46F12">
        <w:rPr>
          <w:rFonts w:ascii="Times New Roman" w:hAnsi="Times New Roman" w:cs="Times New Roman"/>
          <w:i/>
          <w:iCs/>
        </w:rPr>
        <w:t>legitimate</w:t>
      </w:r>
      <w:r w:rsidRPr="00D46F12">
        <w:rPr>
          <w:rFonts w:ascii="Times New Roman" w:hAnsi="Times New Roman" w:cs="Times New Roman"/>
        </w:rPr>
        <w:t xml:space="preserve"> authority.</w:t>
      </w:r>
      <w:r w:rsidRPr="00D46F12">
        <w:rPr>
          <w:rFonts w:ascii="Times New Roman" w:hAnsi="Times New Roman" w:cs="Times New Roman"/>
          <w:b/>
        </w:rPr>
        <w:br/>
        <w:t xml:space="preserve">Keywords: </w:t>
      </w:r>
      <w:r w:rsidRPr="00D46F12">
        <w:rPr>
          <w:rFonts w:ascii="Times New Roman" w:hAnsi="Times New Roman" w:cs="Times New Roman"/>
        </w:rPr>
        <w:t>authority</w:t>
      </w:r>
      <w:r>
        <w:rPr>
          <w:rFonts w:ascii="Times New Roman" w:hAnsi="Times New Roman" w:cs="Times New Roman"/>
        </w:rPr>
        <w:t>;</w:t>
      </w:r>
      <w:r w:rsidRPr="00D46F12">
        <w:rPr>
          <w:rFonts w:ascii="Times New Roman" w:hAnsi="Times New Roman" w:cs="Times New Roman"/>
        </w:rPr>
        <w:t xml:space="preserve"> proper authority</w:t>
      </w:r>
      <w:r>
        <w:rPr>
          <w:rFonts w:ascii="Times New Roman" w:hAnsi="Times New Roman" w:cs="Times New Roman"/>
        </w:rPr>
        <w:t>;</w:t>
      </w:r>
      <w:r w:rsidRPr="00D46F12">
        <w:rPr>
          <w:rFonts w:ascii="Times New Roman" w:hAnsi="Times New Roman" w:cs="Times New Roman"/>
        </w:rPr>
        <w:t xml:space="preserve"> legitimate authority</w:t>
      </w:r>
      <w:r>
        <w:rPr>
          <w:rFonts w:ascii="Times New Roman" w:hAnsi="Times New Roman" w:cs="Times New Roman"/>
        </w:rPr>
        <w:t>;</w:t>
      </w:r>
      <w:r w:rsidRPr="00D46F12">
        <w:rPr>
          <w:rFonts w:ascii="Times New Roman" w:hAnsi="Times New Roman" w:cs="Times New Roman"/>
        </w:rPr>
        <w:t xml:space="preserve"> jus in bello</w:t>
      </w:r>
      <w:r>
        <w:rPr>
          <w:rFonts w:ascii="Times New Roman" w:hAnsi="Times New Roman" w:cs="Times New Roman"/>
        </w:rPr>
        <w:t>;</w:t>
      </w:r>
      <w:r w:rsidRPr="00D46F12">
        <w:rPr>
          <w:rFonts w:ascii="Times New Roman" w:hAnsi="Times New Roman" w:cs="Times New Roman"/>
        </w:rPr>
        <w:t xml:space="preserve"> just war</w:t>
      </w:r>
      <w:r>
        <w:rPr>
          <w:rFonts w:ascii="Times New Roman" w:hAnsi="Times New Roman" w:cs="Times New Roman"/>
        </w:rPr>
        <w:t xml:space="preserve"> theory;</w:t>
      </w:r>
      <w:r w:rsidRPr="00D46F12">
        <w:rPr>
          <w:rFonts w:ascii="Times New Roman" w:hAnsi="Times New Roman" w:cs="Times New Roman"/>
        </w:rPr>
        <w:t xml:space="preserve"> international law</w:t>
      </w:r>
      <w:r>
        <w:rPr>
          <w:rFonts w:ascii="Times New Roman" w:hAnsi="Times New Roman" w:cs="Times New Roman"/>
        </w:rPr>
        <w:t>;</w:t>
      </w:r>
      <w:r w:rsidRPr="00D46F12">
        <w:rPr>
          <w:rFonts w:ascii="Times New Roman" w:hAnsi="Times New Roman" w:cs="Times New Roman"/>
        </w:rPr>
        <w:t xml:space="preserve"> international humanitarian law. </w:t>
      </w:r>
    </w:p>
    <w:p w:rsidR="00DC778C" w:rsidRPr="00D46F12" w:rsidRDefault="00DC778C" w:rsidP="00DC778C">
      <w:pPr>
        <w:rPr>
          <w:rFonts w:ascii="Times New Roman" w:hAnsi="Times New Roman" w:cs="Times New Roman"/>
        </w:rPr>
      </w:pPr>
    </w:p>
    <w:p w:rsidR="00AA2B60" w:rsidRDefault="00AA2B60">
      <w:bookmarkStart w:id="0" w:name="_GoBack"/>
      <w:bookmarkEnd w:id="0"/>
    </w:p>
    <w:sectPr w:rsidR="00AA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8C"/>
    <w:rsid w:val="00AA2B60"/>
    <w:rsid w:val="00D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08EEE-1FA1-4ED0-963F-B861584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Davis</dc:creator>
  <cp:keywords/>
  <dc:description/>
  <cp:lastModifiedBy>Diane Davis</cp:lastModifiedBy>
  <cp:revision>1</cp:revision>
  <dcterms:created xsi:type="dcterms:W3CDTF">2017-04-03T20:30:00Z</dcterms:created>
  <dcterms:modified xsi:type="dcterms:W3CDTF">2017-04-03T20:31:00Z</dcterms:modified>
</cp:coreProperties>
</file>