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B29" w14:textId="15DB4339" w:rsidR="007A3310" w:rsidRDefault="007A3310" w:rsidP="00BB1C16">
      <w:pPr>
        <w:spacing w:after="100" w:afterAutospacing="1" w:line="48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Supplementary </w:t>
      </w:r>
      <w:r w:rsidR="002862EE">
        <w:rPr>
          <w:lang w:val="en-US"/>
        </w:rPr>
        <w:t>Material</w:t>
      </w:r>
      <w:r w:rsidR="00275CA5">
        <w:rPr>
          <w:lang w:val="en-US"/>
        </w:rPr>
        <w:t>s</w:t>
      </w:r>
    </w:p>
    <w:p w14:paraId="66C52694" w14:textId="585F2303" w:rsidR="007A3310" w:rsidRPr="00100370" w:rsidRDefault="002862EE" w:rsidP="00BB1C16">
      <w:pPr>
        <w:spacing w:after="100" w:afterAutospacing="1" w:line="480" w:lineRule="auto"/>
        <w:ind w:firstLine="567"/>
        <w:jc w:val="both"/>
        <w:rPr>
          <w:bCs/>
          <w:lang w:val="en-GB"/>
        </w:rPr>
      </w:pPr>
      <w:r w:rsidRPr="002862EE">
        <w:rPr>
          <w:bCs/>
          <w:lang w:val="en-GB"/>
        </w:rPr>
        <w:t xml:space="preserve">Supplementary </w:t>
      </w:r>
      <w:r w:rsidR="007A3310" w:rsidRPr="00100370">
        <w:rPr>
          <w:bCs/>
          <w:lang w:val="en-US"/>
        </w:rPr>
        <w:t xml:space="preserve">Table </w:t>
      </w:r>
      <w:r>
        <w:rPr>
          <w:bCs/>
          <w:lang w:val="en-US"/>
        </w:rPr>
        <w:t>S</w:t>
      </w:r>
      <w:r w:rsidR="007A3310" w:rsidRPr="00100370">
        <w:rPr>
          <w:bCs/>
          <w:lang w:val="en-US"/>
        </w:rPr>
        <w:t>1</w:t>
      </w:r>
      <w:r>
        <w:rPr>
          <w:bCs/>
          <w:lang w:val="en-GB"/>
        </w:rPr>
        <w:t>.</w:t>
      </w:r>
      <w:r w:rsidR="007A3310" w:rsidRPr="00100370">
        <w:rPr>
          <w:bCs/>
          <w:lang w:val="en-US"/>
        </w:rPr>
        <w:t xml:space="preserve"> Results of testing whether parameter values in </w:t>
      </w:r>
      <w:r w:rsidR="00BB2093" w:rsidRPr="00100370">
        <w:rPr>
          <w:bCs/>
          <w:lang w:val="en-US"/>
        </w:rPr>
        <w:t>Equation</w:t>
      </w:r>
      <w:r w:rsidR="007A3310" w:rsidRPr="00100370">
        <w:rPr>
          <w:bCs/>
          <w:lang w:val="en-US"/>
        </w:rPr>
        <w:t xml:space="preserve"> 1 differed between the five </w:t>
      </w:r>
      <w:bookmarkStart w:id="0" w:name="_Hlk77408209"/>
      <w:proofErr w:type="spellStart"/>
      <w:r w:rsidR="00225E45">
        <w:rPr>
          <w:rFonts w:cstheme="minorHAnsi"/>
          <w:bCs/>
          <w:lang w:val="en-GB"/>
        </w:rPr>
        <w:t>b</w:t>
      </w:r>
      <w:r w:rsidR="00225E45" w:rsidRPr="00DC31B6">
        <w:rPr>
          <w:rFonts w:cstheme="minorHAnsi"/>
          <w:bCs/>
          <w:lang w:val="en-GB"/>
        </w:rPr>
        <w:t>arnyardgrass</w:t>
      </w:r>
      <w:proofErr w:type="spellEnd"/>
      <w:r w:rsidR="00225E45" w:rsidRPr="00100370">
        <w:rPr>
          <w:bCs/>
          <w:iCs/>
          <w:lang w:val="en-US"/>
        </w:rPr>
        <w:t xml:space="preserve"> </w:t>
      </w:r>
      <w:r w:rsidR="00100370" w:rsidRPr="00100370">
        <w:rPr>
          <w:bCs/>
          <w:iCs/>
          <w:lang w:val="en-US"/>
        </w:rPr>
        <w:t xml:space="preserve">populations </w:t>
      </w:r>
      <w:bookmarkEnd w:id="0"/>
      <w:r w:rsidR="007A3310" w:rsidRPr="00100370">
        <w:rPr>
          <w:bCs/>
          <w:lang w:val="en-US"/>
        </w:rPr>
        <w:t xml:space="preserve">(Table 2). </w:t>
      </w:r>
      <w:r w:rsidR="007A3310" w:rsidRPr="00100370">
        <w:rPr>
          <w:bCs/>
          <w:i/>
          <w:iCs/>
          <w:lang w:val="en-US"/>
        </w:rPr>
        <w:t>P</w:t>
      </w:r>
      <w:r w:rsidR="007A3310" w:rsidRPr="00100370">
        <w:rPr>
          <w:bCs/>
          <w:lang w:val="en-US"/>
        </w:rPr>
        <w:t>-values equal or less than 0.05/10 (</w:t>
      </w:r>
      <w:r w:rsidR="005F18F8" w:rsidRPr="00100370">
        <w:rPr>
          <w:bCs/>
          <w:lang w:val="en-US"/>
        </w:rPr>
        <w:t>i.e.,</w:t>
      </w:r>
      <w:r w:rsidR="007A3310" w:rsidRPr="00100370">
        <w:rPr>
          <w:bCs/>
          <w:lang w:val="en-US"/>
        </w:rPr>
        <w:t xml:space="preserve"> number of </w:t>
      </w:r>
      <w:r w:rsidR="00100370" w:rsidRPr="00100370">
        <w:rPr>
          <w:bCs/>
          <w:lang w:val="en-US"/>
        </w:rPr>
        <w:t>hypotheses) =</w:t>
      </w:r>
      <w:r w:rsidR="007A3310" w:rsidRPr="00100370">
        <w:rPr>
          <w:bCs/>
          <w:lang w:val="en-US"/>
        </w:rPr>
        <w:t xml:space="preserve"> 0.005 </w:t>
      </w:r>
      <w:r w:rsidR="00100370">
        <w:rPr>
          <w:bCs/>
          <w:lang w:val="en-US"/>
        </w:rPr>
        <w:t xml:space="preserve">were </w:t>
      </w:r>
      <w:r w:rsidR="007A3310" w:rsidRPr="00100370">
        <w:rPr>
          <w:bCs/>
          <w:lang w:val="en-US"/>
        </w:rPr>
        <w:t>considered significant (</w:t>
      </w:r>
      <w:r w:rsidR="007A3310" w:rsidRPr="00100370">
        <w:rPr>
          <w:bCs/>
          <w:lang w:val="en-GB"/>
        </w:rPr>
        <w:t>Bonferroni’s method</w:t>
      </w:r>
      <w:r w:rsidR="007A3310" w:rsidRPr="00100370">
        <w:rPr>
          <w:bCs/>
          <w:lang w:val="en-US"/>
        </w:rPr>
        <w:t>).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980"/>
        <w:gridCol w:w="827"/>
        <w:gridCol w:w="1304"/>
        <w:gridCol w:w="1248"/>
        <w:gridCol w:w="1304"/>
        <w:gridCol w:w="1169"/>
        <w:gridCol w:w="1238"/>
      </w:tblGrid>
      <w:tr w:rsidR="007A3310" w:rsidRPr="002862EE" w14:paraId="00DB4A93" w14:textId="77777777" w:rsidTr="00434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3465EEEE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Population </w:t>
            </w:r>
            <w:r w:rsidRPr="002862EE">
              <w:rPr>
                <w:rFonts w:cstheme="minorHAnsi"/>
                <w:b w:val="0"/>
                <w:bCs w:val="0"/>
                <w:position w:val="-12"/>
                <w:sz w:val="18"/>
                <w:szCs w:val="18"/>
              </w:rPr>
              <w:object w:dxaOrig="180" w:dyaOrig="360" w14:anchorId="6EEC1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15pt;height:18.15pt" o:ole="">
                  <v:imagedata r:id="rId8" o:title=""/>
                </v:shape>
                <o:OLEObject Type="Embed" ProgID="Equation.DSMT4" ShapeID="_x0000_i1025" DrawAspect="Content" ObjectID="_1699164488" r:id="rId9"/>
              </w:object>
            </w: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vs.</w:t>
            </w:r>
          </w:p>
          <w:p w14:paraId="458C0145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Population </w:t>
            </w:r>
            <w:r w:rsidRPr="002862EE">
              <w:rPr>
                <w:rFonts w:cstheme="minorHAnsi"/>
                <w:b w:val="0"/>
                <w:bCs w:val="0"/>
                <w:position w:val="-12"/>
                <w:sz w:val="18"/>
                <w:szCs w:val="18"/>
              </w:rPr>
              <w:object w:dxaOrig="200" w:dyaOrig="360" w14:anchorId="71D572AB">
                <v:shape id="_x0000_i1026" type="#_x0000_t75" style="width:10.65pt;height:18.15pt" o:ole="">
                  <v:imagedata r:id="rId10" o:title=""/>
                </v:shape>
                <o:OLEObject Type="Embed" ProgID="Equation.DSMT4" ShapeID="_x0000_i1026" DrawAspect="Content" ObjectID="_1699164489" r:id="rId11"/>
              </w:object>
            </w: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1" w:type="dxa"/>
            <w:gridSpan w:val="2"/>
          </w:tcPr>
          <w:p w14:paraId="2719819E" w14:textId="5FBBC297" w:rsidR="007A3310" w:rsidRPr="002862EE" w:rsidRDefault="0093498E" w:rsidP="009C359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cstheme="minorHAnsi"/>
                  <w:sz w:val="18"/>
                  <w:szCs w:val="18"/>
                </w:rPr>
                <m:t>: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 w:val="0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cstheme="minorHAnsi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b w:val="0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</m:oMath>
            <w:r w:rsidR="007A3310" w:rsidRPr="002862EE">
              <w:rPr>
                <w:rFonts w:cstheme="minorHAnsi"/>
                <w:b w:val="0"/>
                <w:sz w:val="18"/>
                <w:szCs w:val="18"/>
              </w:rPr>
              <w:t xml:space="preserve"> vs.</w:t>
            </w:r>
          </w:p>
          <w:p w14:paraId="188E642A" w14:textId="12BB2B09" w:rsidR="007A3310" w:rsidRPr="002862EE" w:rsidRDefault="0093498E" w:rsidP="009C359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0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0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552" w:type="dxa"/>
            <w:gridSpan w:val="2"/>
          </w:tcPr>
          <w:p w14:paraId="29A569F7" w14:textId="49B01C2F" w:rsidR="007A3310" w:rsidRPr="002862EE" w:rsidRDefault="0093498E" w:rsidP="009C359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cstheme="minorHAnsi"/>
                  <w:sz w:val="18"/>
                  <w:szCs w:val="18"/>
                </w:rPr>
                <m:t>: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α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b w:val="0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cstheme="minorHAnsi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α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b w:val="0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</m:oMath>
            <w:r w:rsidR="007A3310" w:rsidRPr="002862EE">
              <w:rPr>
                <w:rFonts w:cstheme="minorHAnsi"/>
                <w:b w:val="0"/>
                <w:sz w:val="18"/>
                <w:szCs w:val="18"/>
              </w:rPr>
              <w:t xml:space="preserve"> vs.</w:t>
            </w:r>
          </w:p>
          <w:p w14:paraId="49DEDFE1" w14:textId="5CEBDE9F" w:rsidR="007A3310" w:rsidRPr="002862EE" w:rsidRDefault="0093498E" w:rsidP="009C359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2407" w:type="dxa"/>
            <w:gridSpan w:val="2"/>
          </w:tcPr>
          <w:p w14:paraId="063F8898" w14:textId="7537AE70" w:rsidR="007A3310" w:rsidRPr="002862EE" w:rsidRDefault="0093498E" w:rsidP="009C359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cstheme="minorHAnsi"/>
                  <w:sz w:val="18"/>
                  <w:szCs w:val="18"/>
                </w:rPr>
                <m:t>: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b w:val="0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1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cstheme="minorHAnsi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cstheme="minorHAnsi"/>
                      <w:sz w:val="18"/>
                      <w:szCs w:val="18"/>
                    </w:rPr>
                    <m:t>β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inorHAnsi"/>
                          <w:b w:val="0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cstheme="minorHAnsi"/>
                          <w:sz w:val="18"/>
                          <w:szCs w:val="18"/>
                        </w:rPr>
                        <m:t>2</m:t>
                      </m:r>
                    </m:sub>
                  </m:sSub>
                </m:sub>
              </m:sSub>
            </m:oMath>
            <w:r w:rsidR="007A3310" w:rsidRPr="002862EE">
              <w:rPr>
                <w:rFonts w:cstheme="minorHAnsi"/>
                <w:b w:val="0"/>
                <w:sz w:val="18"/>
                <w:szCs w:val="18"/>
              </w:rPr>
              <w:t xml:space="preserve"> vs.</w:t>
            </w:r>
          </w:p>
          <w:p w14:paraId="4E67D821" w14:textId="1096BB77" w:rsidR="007A3310" w:rsidRPr="002862EE" w:rsidRDefault="0093498E" w:rsidP="009C359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:</m:t>
                </m:r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β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</m:sub>
                </m:sSub>
                <m:r>
                  <m:rPr>
                    <m:sty m:val="bi"/>
                  </m:rPr>
                  <w:rPr>
                    <w:rFonts w:ascii="Cambria Math" w:cstheme="minorHAnsi"/>
                    <w:sz w:val="18"/>
                    <w:szCs w:val="18"/>
                  </w:rPr>
                  <m:t>≠</m:t>
                </m:r>
                <m:sSub>
                  <m:sSub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cstheme="minorHAnsi"/>
                        <w:sz w:val="18"/>
                        <w:szCs w:val="18"/>
                      </w:rPr>
                      <m:t>β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b w:val="0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cstheme="minorHAnsi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</m:oMath>
            </m:oMathPara>
          </w:p>
        </w:tc>
      </w:tr>
      <w:tr w:rsidR="007A3310" w:rsidRPr="002862EE" w14:paraId="2072990F" w14:textId="77777777" w:rsidTr="00434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4" w:space="0" w:color="E7E6E6" w:themeColor="background2"/>
            </w:tcBorders>
          </w:tcPr>
          <w:p w14:paraId="77C8A20C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bottom w:val="single" w:sz="4" w:space="0" w:color="7F7F7F"/>
            </w:tcBorders>
          </w:tcPr>
          <w:p w14:paraId="66FD8C7C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position w:val="-14"/>
                <w:sz w:val="18"/>
                <w:szCs w:val="18"/>
              </w:rPr>
              <w:object w:dxaOrig="499" w:dyaOrig="380" w14:anchorId="178DC99E">
                <v:shape id="_x0000_i1027" type="#_x0000_t75" style="width:26.3pt;height:18.15pt" o:ole="">
                  <v:imagedata r:id="rId12" o:title=""/>
                </v:shape>
                <o:OLEObject Type="Embed" ProgID="Equation.DSMT4" ShapeID="_x0000_i1027" DrawAspect="Content" ObjectID="_1699164490" r:id="rId13"/>
              </w:object>
            </w:r>
          </w:p>
        </w:tc>
        <w:tc>
          <w:tcPr>
            <w:tcW w:w="1304" w:type="dxa"/>
            <w:tcBorders>
              <w:bottom w:val="single" w:sz="4" w:space="0" w:color="7F7F7F"/>
            </w:tcBorders>
          </w:tcPr>
          <w:p w14:paraId="28036C9B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i/>
                <w:sz w:val="18"/>
                <w:szCs w:val="18"/>
              </w:rPr>
              <w:t>p</w:t>
            </w:r>
            <w:r w:rsidRPr="002862EE">
              <w:rPr>
                <w:rFonts w:cstheme="minorHAnsi"/>
                <w:bCs/>
                <w:sz w:val="18"/>
                <w:szCs w:val="18"/>
              </w:rPr>
              <w:t>–</w:t>
            </w:r>
            <w:proofErr w:type="spellStart"/>
            <w:r w:rsidRPr="002862EE">
              <w:rPr>
                <w:rFonts w:cstheme="minorHAnsi"/>
                <w:bCs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248" w:type="dxa"/>
            <w:tcBorders>
              <w:bottom w:val="single" w:sz="4" w:space="0" w:color="7F7F7F"/>
            </w:tcBorders>
          </w:tcPr>
          <w:p w14:paraId="266A3DF1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position w:val="-14"/>
                <w:sz w:val="18"/>
                <w:szCs w:val="18"/>
              </w:rPr>
              <w:object w:dxaOrig="499" w:dyaOrig="380" w14:anchorId="357C6D38">
                <v:shape id="_x0000_i1028" type="#_x0000_t75" style="width:26.3pt;height:18.15pt" o:ole="">
                  <v:imagedata r:id="rId12" o:title=""/>
                </v:shape>
                <o:OLEObject Type="Embed" ProgID="Equation.DSMT4" ShapeID="_x0000_i1028" DrawAspect="Content" ObjectID="_1699164491" r:id="rId14"/>
              </w:object>
            </w:r>
          </w:p>
        </w:tc>
        <w:tc>
          <w:tcPr>
            <w:tcW w:w="1304" w:type="dxa"/>
            <w:tcBorders>
              <w:bottom w:val="single" w:sz="4" w:space="0" w:color="7F7F7F"/>
            </w:tcBorders>
          </w:tcPr>
          <w:p w14:paraId="54D712E7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i/>
                <w:sz w:val="18"/>
                <w:szCs w:val="18"/>
              </w:rPr>
              <w:t>p</w:t>
            </w:r>
            <w:r w:rsidRPr="002862EE">
              <w:rPr>
                <w:rFonts w:cstheme="minorHAnsi"/>
                <w:bCs/>
                <w:sz w:val="18"/>
                <w:szCs w:val="18"/>
              </w:rPr>
              <w:t>–</w:t>
            </w:r>
            <w:proofErr w:type="spellStart"/>
            <w:r w:rsidRPr="002862EE">
              <w:rPr>
                <w:rFonts w:cstheme="minorHAnsi"/>
                <w:bCs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169" w:type="dxa"/>
            <w:tcBorders>
              <w:bottom w:val="single" w:sz="4" w:space="0" w:color="7F7F7F"/>
            </w:tcBorders>
          </w:tcPr>
          <w:p w14:paraId="59FD0547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position w:val="-14"/>
                <w:sz w:val="18"/>
                <w:szCs w:val="18"/>
              </w:rPr>
              <w:object w:dxaOrig="499" w:dyaOrig="380" w14:anchorId="0176C761">
                <v:shape id="_x0000_i1029" type="#_x0000_t75" style="width:26.3pt;height:18.15pt" o:ole="">
                  <v:imagedata r:id="rId12" o:title=""/>
                </v:shape>
                <o:OLEObject Type="Embed" ProgID="Equation.DSMT4" ShapeID="_x0000_i1029" DrawAspect="Content" ObjectID="_1699164492" r:id="rId15"/>
              </w:object>
            </w:r>
          </w:p>
        </w:tc>
        <w:tc>
          <w:tcPr>
            <w:tcW w:w="1238" w:type="dxa"/>
            <w:tcBorders>
              <w:bottom w:val="single" w:sz="4" w:space="0" w:color="7F7F7F"/>
            </w:tcBorders>
          </w:tcPr>
          <w:p w14:paraId="5AC05B12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i/>
                <w:sz w:val="18"/>
                <w:szCs w:val="18"/>
              </w:rPr>
              <w:t>p</w:t>
            </w:r>
            <w:r w:rsidRPr="002862EE">
              <w:rPr>
                <w:rFonts w:cstheme="minorHAnsi"/>
                <w:bCs/>
                <w:sz w:val="18"/>
                <w:szCs w:val="18"/>
              </w:rPr>
              <w:t>–</w:t>
            </w:r>
            <w:proofErr w:type="spellStart"/>
            <w:r w:rsidRPr="002862EE">
              <w:rPr>
                <w:rFonts w:cstheme="minorHAnsi"/>
                <w:bCs/>
                <w:sz w:val="18"/>
                <w:szCs w:val="18"/>
              </w:rPr>
              <w:t>value</w:t>
            </w:r>
            <w:proofErr w:type="spellEnd"/>
          </w:p>
        </w:tc>
      </w:tr>
      <w:tr w:rsidR="007A3310" w:rsidRPr="002862EE" w14:paraId="59B180B2" w14:textId="77777777" w:rsidTr="00434D3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67668DEB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2862EE">
              <w:rPr>
                <w:rFonts w:cstheme="minorHAnsi"/>
                <w:b w:val="0"/>
                <w:sz w:val="18"/>
                <w:szCs w:val="18"/>
              </w:rPr>
              <w:t>Poland</w:t>
            </w:r>
            <w:proofErr w:type="spellEnd"/>
            <w:r w:rsidRPr="002862EE">
              <w:rPr>
                <w:rFonts w:cstheme="minorHAnsi"/>
                <w:b w:val="0"/>
                <w:sz w:val="18"/>
                <w:szCs w:val="18"/>
              </w:rPr>
              <w:t xml:space="preserve"> vs. East1</w:t>
            </w:r>
          </w:p>
        </w:tc>
        <w:tc>
          <w:tcPr>
            <w:tcW w:w="827" w:type="dxa"/>
            <w:tcBorders>
              <w:top w:val="single" w:sz="4" w:space="0" w:color="7F7F7F"/>
              <w:bottom w:val="single" w:sz="4" w:space="0" w:color="E7E6E6" w:themeColor="background2"/>
            </w:tcBorders>
          </w:tcPr>
          <w:p w14:paraId="645F566C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13.98</w:t>
            </w:r>
          </w:p>
        </w:tc>
        <w:tc>
          <w:tcPr>
            <w:tcW w:w="1304" w:type="dxa"/>
            <w:tcBorders>
              <w:top w:val="single" w:sz="4" w:space="0" w:color="7F7F7F"/>
              <w:bottom w:val="single" w:sz="4" w:space="0" w:color="E7E6E6" w:themeColor="background2"/>
            </w:tcBorders>
          </w:tcPr>
          <w:p w14:paraId="38835636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0.0002</w:t>
            </w:r>
          </w:p>
        </w:tc>
        <w:tc>
          <w:tcPr>
            <w:tcW w:w="1248" w:type="dxa"/>
            <w:tcBorders>
              <w:top w:val="single" w:sz="4" w:space="0" w:color="7F7F7F"/>
              <w:bottom w:val="single" w:sz="4" w:space="0" w:color="E7E6E6" w:themeColor="background2"/>
            </w:tcBorders>
          </w:tcPr>
          <w:p w14:paraId="218F1B74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5.17</w:t>
            </w:r>
          </w:p>
        </w:tc>
        <w:tc>
          <w:tcPr>
            <w:tcW w:w="1304" w:type="dxa"/>
            <w:tcBorders>
              <w:top w:val="single" w:sz="4" w:space="0" w:color="7F7F7F"/>
              <w:bottom w:val="single" w:sz="4" w:space="0" w:color="E7E6E6" w:themeColor="background2"/>
            </w:tcBorders>
          </w:tcPr>
          <w:p w14:paraId="0A1CEFB6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0.0235</w:t>
            </w:r>
          </w:p>
        </w:tc>
        <w:tc>
          <w:tcPr>
            <w:tcW w:w="1169" w:type="dxa"/>
            <w:tcBorders>
              <w:top w:val="single" w:sz="4" w:space="0" w:color="7F7F7F"/>
              <w:bottom w:val="single" w:sz="4" w:space="0" w:color="E7E6E6" w:themeColor="background2"/>
            </w:tcBorders>
          </w:tcPr>
          <w:p w14:paraId="1324BFEF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4.64</w:t>
            </w:r>
          </w:p>
        </w:tc>
        <w:tc>
          <w:tcPr>
            <w:tcW w:w="1238" w:type="dxa"/>
            <w:tcBorders>
              <w:top w:val="single" w:sz="4" w:space="0" w:color="7F7F7F"/>
              <w:bottom w:val="single" w:sz="4" w:space="0" w:color="E7E6E6" w:themeColor="background2"/>
            </w:tcBorders>
          </w:tcPr>
          <w:p w14:paraId="03E3EAC0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0.0318</w:t>
            </w:r>
          </w:p>
        </w:tc>
      </w:tr>
      <w:tr w:rsidR="007A3310" w:rsidRPr="002862EE" w14:paraId="6649BB37" w14:textId="77777777" w:rsidTr="00434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9A3084E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2862EE">
              <w:rPr>
                <w:rFonts w:cstheme="minorHAnsi"/>
                <w:b w:val="0"/>
                <w:sz w:val="18"/>
                <w:szCs w:val="18"/>
              </w:rPr>
              <w:t>Poland</w:t>
            </w:r>
            <w:proofErr w:type="spellEnd"/>
            <w:r w:rsidRPr="002862EE">
              <w:rPr>
                <w:rFonts w:cstheme="minorHAnsi"/>
                <w:b w:val="0"/>
                <w:sz w:val="18"/>
                <w:szCs w:val="18"/>
              </w:rPr>
              <w:t xml:space="preserve"> vs.  East2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E82516E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8.55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87AD288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0.0037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AEBA8FD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18.53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DBEB5DE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853FC2F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0.84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8FE7E8D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0.3609</w:t>
            </w:r>
          </w:p>
        </w:tc>
      </w:tr>
      <w:tr w:rsidR="007A3310" w:rsidRPr="002862EE" w14:paraId="1F978B21" w14:textId="77777777" w:rsidTr="00434D3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5A01E93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2862EE">
              <w:rPr>
                <w:rFonts w:cstheme="minorHAnsi"/>
                <w:b w:val="0"/>
                <w:sz w:val="18"/>
                <w:szCs w:val="18"/>
              </w:rPr>
              <w:t>Poland</w:t>
            </w:r>
            <w:proofErr w:type="spellEnd"/>
            <w:r w:rsidRPr="002862EE">
              <w:rPr>
                <w:rFonts w:cstheme="minorHAnsi"/>
                <w:b w:val="0"/>
                <w:sz w:val="18"/>
                <w:szCs w:val="18"/>
              </w:rPr>
              <w:t xml:space="preserve"> vs. West1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AC1AEF7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841.78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3621119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436BDFA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0.62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3230E1D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0.4302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2E156C3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10.60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9CA43CB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0.0012</w:t>
            </w:r>
          </w:p>
        </w:tc>
      </w:tr>
      <w:tr w:rsidR="007A3310" w:rsidRPr="002862EE" w14:paraId="3008CF70" w14:textId="77777777" w:rsidTr="00434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3C1364D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proofErr w:type="spellStart"/>
            <w:r w:rsidRPr="002862EE">
              <w:rPr>
                <w:rFonts w:cstheme="minorHAnsi"/>
                <w:b w:val="0"/>
                <w:sz w:val="18"/>
                <w:szCs w:val="18"/>
              </w:rPr>
              <w:t>Poland</w:t>
            </w:r>
            <w:proofErr w:type="spellEnd"/>
            <w:r w:rsidRPr="002862EE">
              <w:rPr>
                <w:rFonts w:cstheme="minorHAnsi"/>
                <w:b w:val="0"/>
                <w:sz w:val="18"/>
                <w:szCs w:val="18"/>
              </w:rPr>
              <w:t xml:space="preserve"> vs. West2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64CDC1F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154.79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7DA57B48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0777A42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4.23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29A0E9F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0.0403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B2F98AB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0.30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C00A6B9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0.5826</w:t>
            </w:r>
          </w:p>
        </w:tc>
      </w:tr>
      <w:tr w:rsidR="007A3310" w:rsidRPr="002862EE" w14:paraId="75677A7A" w14:textId="77777777" w:rsidTr="00434D3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D0AD96C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r w:rsidRPr="002862EE">
              <w:rPr>
                <w:rFonts w:cstheme="minorHAnsi"/>
                <w:b w:val="0"/>
                <w:sz w:val="18"/>
                <w:szCs w:val="18"/>
              </w:rPr>
              <w:t>East1 vs. East2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443E6FE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52.89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C01612F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BFA29C9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7.97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6721B219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0.0050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2BA5E20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1.40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2B99A77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0.2368</w:t>
            </w:r>
          </w:p>
        </w:tc>
      </w:tr>
      <w:tr w:rsidR="007A3310" w:rsidRPr="002862EE" w14:paraId="5992B704" w14:textId="77777777" w:rsidTr="00434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DD2A3D1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r w:rsidRPr="002862EE">
              <w:rPr>
                <w:rFonts w:cstheme="minorHAnsi"/>
                <w:b w:val="0"/>
                <w:sz w:val="18"/>
                <w:szCs w:val="18"/>
              </w:rPr>
              <w:t>East1 vs. West1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4E34864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1597.61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E5CF867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FB23341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5.80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265020F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0.0165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80CAAD4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7.85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9025564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0.0053</w:t>
            </w:r>
          </w:p>
        </w:tc>
      </w:tr>
      <w:tr w:rsidR="007A3310" w:rsidRPr="002862EE" w14:paraId="087BB5C8" w14:textId="77777777" w:rsidTr="00434D3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6C83FE8D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r w:rsidRPr="002862EE">
              <w:rPr>
                <w:rFonts w:cstheme="minorHAnsi"/>
                <w:b w:val="0"/>
                <w:sz w:val="18"/>
                <w:szCs w:val="18"/>
              </w:rPr>
              <w:t>East1 vs. West2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EC948DB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313.04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AFCC71C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3E6F56F0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0.30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066FFE4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0.5858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A73AB57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1.31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6280F674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0.2539</w:t>
            </w:r>
          </w:p>
        </w:tc>
      </w:tr>
      <w:tr w:rsidR="007A3310" w:rsidRPr="002862EE" w14:paraId="49966A46" w14:textId="77777777" w:rsidTr="00434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CF973E1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r w:rsidRPr="002862EE">
              <w:rPr>
                <w:rFonts w:cstheme="minorHAnsi"/>
                <w:b w:val="0"/>
                <w:sz w:val="18"/>
                <w:szCs w:val="18"/>
              </w:rPr>
              <w:t>East2 vs. West1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8DF3762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734.16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065C90BC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8291F84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15.19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CAACCAA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0.0001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4F7A7B0F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9.29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8CFDE78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0.0025</w:t>
            </w:r>
          </w:p>
        </w:tc>
      </w:tr>
      <w:tr w:rsidR="007A3310" w:rsidRPr="002862EE" w14:paraId="3D517D88" w14:textId="77777777" w:rsidTr="00434D35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A77E09D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r w:rsidRPr="002862EE">
              <w:rPr>
                <w:rFonts w:cstheme="minorHAnsi"/>
                <w:b w:val="0"/>
                <w:sz w:val="18"/>
                <w:szCs w:val="18"/>
              </w:rPr>
              <w:t>East2 vs. West2</w:t>
            </w:r>
          </w:p>
        </w:tc>
        <w:tc>
          <w:tcPr>
            <w:tcW w:w="8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3F0B110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100.55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3C59E55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F5815D1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1.71</w:t>
            </w:r>
          </w:p>
        </w:tc>
        <w:tc>
          <w:tcPr>
            <w:tcW w:w="1304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5149E531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0.1912</w:t>
            </w:r>
          </w:p>
        </w:tc>
        <w:tc>
          <w:tcPr>
            <w:tcW w:w="1169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1AEA62B8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0.04</w:t>
            </w:r>
          </w:p>
        </w:tc>
        <w:tc>
          <w:tcPr>
            <w:tcW w:w="1238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</w:tcPr>
          <w:p w14:paraId="2CD9DF1F" w14:textId="77777777" w:rsidR="007A3310" w:rsidRPr="002862EE" w:rsidRDefault="007A3310" w:rsidP="009C359D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0.8475</w:t>
            </w:r>
          </w:p>
        </w:tc>
      </w:tr>
      <w:tr w:rsidR="007A3310" w:rsidRPr="002862EE" w14:paraId="5D9B9C7A" w14:textId="77777777" w:rsidTr="00434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E7E6E6" w:themeColor="background2"/>
            </w:tcBorders>
          </w:tcPr>
          <w:p w14:paraId="7A499901" w14:textId="77777777" w:rsidR="007A3310" w:rsidRPr="002862EE" w:rsidRDefault="007A3310" w:rsidP="009C359D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r w:rsidRPr="002862EE">
              <w:rPr>
                <w:rFonts w:cstheme="minorHAnsi"/>
                <w:b w:val="0"/>
                <w:sz w:val="18"/>
                <w:szCs w:val="18"/>
              </w:rPr>
              <w:t>West1 vs. West2</w:t>
            </w:r>
          </w:p>
        </w:tc>
        <w:tc>
          <w:tcPr>
            <w:tcW w:w="827" w:type="dxa"/>
            <w:tcBorders>
              <w:top w:val="single" w:sz="4" w:space="0" w:color="E7E6E6" w:themeColor="background2"/>
            </w:tcBorders>
          </w:tcPr>
          <w:p w14:paraId="747FA9F4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182.51</w:t>
            </w:r>
          </w:p>
        </w:tc>
        <w:tc>
          <w:tcPr>
            <w:tcW w:w="1304" w:type="dxa"/>
            <w:tcBorders>
              <w:top w:val="single" w:sz="4" w:space="0" w:color="E7E6E6" w:themeColor="background2"/>
            </w:tcBorders>
          </w:tcPr>
          <w:p w14:paraId="60A7F9BD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248" w:type="dxa"/>
            <w:tcBorders>
              <w:top w:val="single" w:sz="4" w:space="0" w:color="E7E6E6" w:themeColor="background2"/>
            </w:tcBorders>
          </w:tcPr>
          <w:p w14:paraId="2724AA7E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5.54</w:t>
            </w:r>
          </w:p>
        </w:tc>
        <w:tc>
          <w:tcPr>
            <w:tcW w:w="1304" w:type="dxa"/>
            <w:tcBorders>
              <w:top w:val="single" w:sz="4" w:space="0" w:color="E7E6E6" w:themeColor="background2"/>
            </w:tcBorders>
          </w:tcPr>
          <w:p w14:paraId="44AD6DA7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0.0191</w:t>
            </w:r>
          </w:p>
        </w:tc>
        <w:tc>
          <w:tcPr>
            <w:tcW w:w="1169" w:type="dxa"/>
            <w:tcBorders>
              <w:top w:val="single" w:sz="4" w:space="0" w:color="E7E6E6" w:themeColor="background2"/>
            </w:tcBorders>
          </w:tcPr>
          <w:p w14:paraId="4C547D41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9.37</w:t>
            </w:r>
          </w:p>
        </w:tc>
        <w:tc>
          <w:tcPr>
            <w:tcW w:w="1238" w:type="dxa"/>
            <w:tcBorders>
              <w:top w:val="single" w:sz="4" w:space="0" w:color="E7E6E6" w:themeColor="background2"/>
            </w:tcBorders>
          </w:tcPr>
          <w:p w14:paraId="6055FB6E" w14:textId="77777777" w:rsidR="007A3310" w:rsidRPr="002862EE" w:rsidRDefault="007A3310" w:rsidP="009C359D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0.0024</w:t>
            </w:r>
          </w:p>
        </w:tc>
      </w:tr>
    </w:tbl>
    <w:p w14:paraId="35CED547" w14:textId="267CD31A" w:rsidR="007A3310" w:rsidRPr="00100370" w:rsidRDefault="007A3310" w:rsidP="00BB1C16">
      <w:pPr>
        <w:spacing w:after="100" w:afterAutospacing="1" w:line="480" w:lineRule="auto"/>
        <w:ind w:firstLine="567"/>
        <w:jc w:val="both"/>
        <w:rPr>
          <w:bCs/>
          <w:lang w:val="en-GB"/>
        </w:rPr>
      </w:pPr>
    </w:p>
    <w:p w14:paraId="7FBAA96A" w14:textId="66F2660B" w:rsidR="00BB1C16" w:rsidRDefault="00BB1C16" w:rsidP="00BB1C16">
      <w:pPr>
        <w:spacing w:after="100" w:afterAutospacing="1" w:line="480" w:lineRule="auto"/>
        <w:ind w:firstLine="567"/>
        <w:jc w:val="both"/>
        <w:rPr>
          <w:lang w:val="en-GB"/>
        </w:rPr>
      </w:pPr>
    </w:p>
    <w:p w14:paraId="7C41940D" w14:textId="45F10C4A" w:rsidR="00434D35" w:rsidRDefault="00434D35" w:rsidP="00BB1C16">
      <w:pPr>
        <w:spacing w:after="100" w:afterAutospacing="1" w:line="480" w:lineRule="auto"/>
        <w:ind w:firstLine="567"/>
        <w:jc w:val="both"/>
        <w:rPr>
          <w:lang w:val="en-GB"/>
        </w:rPr>
      </w:pPr>
    </w:p>
    <w:p w14:paraId="4B715EB4" w14:textId="6FC1551B" w:rsidR="00434D35" w:rsidRDefault="00434D35" w:rsidP="00BB1C16">
      <w:pPr>
        <w:spacing w:after="100" w:afterAutospacing="1" w:line="480" w:lineRule="auto"/>
        <w:ind w:firstLine="567"/>
        <w:jc w:val="both"/>
        <w:rPr>
          <w:lang w:val="en-GB"/>
        </w:rPr>
      </w:pPr>
    </w:p>
    <w:p w14:paraId="66EACF30" w14:textId="6093D7B9" w:rsidR="00434D35" w:rsidRDefault="00434D35" w:rsidP="00BB1C16">
      <w:pPr>
        <w:spacing w:after="100" w:afterAutospacing="1" w:line="480" w:lineRule="auto"/>
        <w:ind w:firstLine="567"/>
        <w:jc w:val="both"/>
        <w:rPr>
          <w:lang w:val="en-GB"/>
        </w:rPr>
      </w:pPr>
    </w:p>
    <w:p w14:paraId="2278BEDE" w14:textId="3BCBDE18" w:rsidR="00434D35" w:rsidRDefault="00434D35" w:rsidP="009C359D">
      <w:pPr>
        <w:spacing w:after="100" w:afterAutospacing="1" w:line="480" w:lineRule="auto"/>
        <w:jc w:val="both"/>
        <w:rPr>
          <w:lang w:val="en-GB"/>
        </w:rPr>
      </w:pPr>
    </w:p>
    <w:p w14:paraId="2AD0863C" w14:textId="77777777" w:rsidR="00434D35" w:rsidRDefault="00434D35" w:rsidP="00BB1C16">
      <w:pPr>
        <w:spacing w:after="100" w:afterAutospacing="1" w:line="480" w:lineRule="auto"/>
        <w:ind w:firstLine="567"/>
        <w:jc w:val="both"/>
        <w:rPr>
          <w:lang w:val="en-GB"/>
        </w:rPr>
      </w:pPr>
    </w:p>
    <w:p w14:paraId="6BC74907" w14:textId="559B734D" w:rsidR="00B54132" w:rsidRPr="0093498E" w:rsidRDefault="002862EE" w:rsidP="0093498E">
      <w:pPr>
        <w:spacing w:after="100" w:afterAutospacing="1" w:line="480" w:lineRule="auto"/>
        <w:ind w:firstLine="567"/>
        <w:jc w:val="both"/>
        <w:rPr>
          <w:bCs/>
          <w:lang w:val="en-US"/>
        </w:rPr>
      </w:pPr>
      <w:r w:rsidRPr="002862EE">
        <w:rPr>
          <w:bCs/>
          <w:lang w:val="en-GB"/>
        </w:rPr>
        <w:lastRenderedPageBreak/>
        <w:t xml:space="preserve">Supplementary </w:t>
      </w:r>
      <w:r w:rsidR="007A3310" w:rsidRPr="00434D35">
        <w:rPr>
          <w:bCs/>
          <w:lang w:val="en-US"/>
        </w:rPr>
        <w:t xml:space="preserve">Table </w:t>
      </w:r>
      <w:r>
        <w:rPr>
          <w:bCs/>
          <w:lang w:val="en-US"/>
        </w:rPr>
        <w:t>S</w:t>
      </w:r>
      <w:r w:rsidR="007A3310" w:rsidRPr="00434D35">
        <w:rPr>
          <w:bCs/>
          <w:lang w:val="en-US"/>
        </w:rPr>
        <w:t>2</w:t>
      </w:r>
      <w:r>
        <w:rPr>
          <w:bCs/>
          <w:lang w:val="en-US"/>
        </w:rPr>
        <w:t>.</w:t>
      </w:r>
      <w:r w:rsidR="007A3310" w:rsidRPr="00434D35">
        <w:rPr>
          <w:bCs/>
          <w:lang w:val="en-US"/>
        </w:rPr>
        <w:t xml:space="preserve"> Results of testing whether parameter values</w:t>
      </w:r>
      <w:r w:rsidR="00434D35">
        <w:rPr>
          <w:bCs/>
          <w:lang w:val="en-US"/>
        </w:rPr>
        <w:t xml:space="preserve"> of </w:t>
      </w:r>
      <w:r w:rsidR="007A3310" w:rsidRPr="00434D35">
        <w:rPr>
          <w:bCs/>
          <w:i/>
          <w:lang w:val="en-US"/>
        </w:rPr>
        <w:t>LT</w:t>
      </w:r>
      <w:r w:rsidR="007A3310" w:rsidRPr="00434D35">
        <w:rPr>
          <w:bCs/>
          <w:vertAlign w:val="subscript"/>
          <w:lang w:val="en-US"/>
        </w:rPr>
        <w:t>50</w:t>
      </w:r>
      <w:r w:rsidR="00580710">
        <w:rPr>
          <w:bCs/>
          <w:lang w:val="en-US"/>
        </w:rPr>
        <w:t xml:space="preserve"> and</w:t>
      </w:r>
      <w:r w:rsidR="007A3310" w:rsidRPr="00434D35">
        <w:rPr>
          <w:bCs/>
          <w:lang w:val="en-US"/>
        </w:rPr>
        <w:t xml:space="preserve"> </w:t>
      </w:r>
      <w:r w:rsidR="007A3310" w:rsidRPr="00434D35">
        <w:rPr>
          <w:bCs/>
          <w:i/>
          <w:lang w:val="en-US"/>
        </w:rPr>
        <w:t>LT</w:t>
      </w:r>
      <w:r w:rsidR="007A3310" w:rsidRPr="00434D35">
        <w:rPr>
          <w:bCs/>
          <w:vertAlign w:val="subscript"/>
          <w:lang w:val="en-US"/>
        </w:rPr>
        <w:t>90</w:t>
      </w:r>
      <w:r w:rsidR="007A3310" w:rsidRPr="00434D35">
        <w:rPr>
          <w:bCs/>
          <w:lang w:val="en-US"/>
        </w:rPr>
        <w:t xml:space="preserve"> differed between the five </w:t>
      </w:r>
      <w:proofErr w:type="spellStart"/>
      <w:r w:rsidR="00677157">
        <w:rPr>
          <w:rFonts w:cstheme="minorHAnsi"/>
          <w:bCs/>
          <w:lang w:val="en-GB"/>
        </w:rPr>
        <w:t>b</w:t>
      </w:r>
      <w:r w:rsidR="00677157" w:rsidRPr="00DC31B6">
        <w:rPr>
          <w:rFonts w:cstheme="minorHAnsi"/>
          <w:bCs/>
          <w:lang w:val="en-GB"/>
        </w:rPr>
        <w:t>arnyardgrass</w:t>
      </w:r>
      <w:proofErr w:type="spellEnd"/>
      <w:r w:rsidR="00677157" w:rsidRPr="00434D35">
        <w:rPr>
          <w:bCs/>
          <w:lang w:val="en-US"/>
        </w:rPr>
        <w:t xml:space="preserve"> </w:t>
      </w:r>
      <w:r w:rsidR="00434D35" w:rsidRPr="00434D35">
        <w:rPr>
          <w:bCs/>
          <w:lang w:val="en-US"/>
        </w:rPr>
        <w:t>populations</w:t>
      </w:r>
      <w:r w:rsidR="00434D35" w:rsidRPr="00434D35">
        <w:rPr>
          <w:bCs/>
          <w:i/>
          <w:iCs/>
          <w:lang w:val="en-US"/>
        </w:rPr>
        <w:t xml:space="preserve"> </w:t>
      </w:r>
      <w:r w:rsidR="007A3310" w:rsidRPr="00434D35">
        <w:rPr>
          <w:bCs/>
          <w:lang w:val="en-US"/>
        </w:rPr>
        <w:t>(Table 3). P-values equal or less than 0.05/10 (</w:t>
      </w:r>
      <w:r w:rsidR="006C6402" w:rsidRPr="00434D35">
        <w:rPr>
          <w:bCs/>
          <w:lang w:val="en-US"/>
        </w:rPr>
        <w:t>i.e.,</w:t>
      </w:r>
      <w:r w:rsidR="007A3310" w:rsidRPr="00434D35">
        <w:rPr>
          <w:bCs/>
          <w:lang w:val="en-US"/>
        </w:rPr>
        <w:t xml:space="preserve"> number of hypotheses) = 0.005 </w:t>
      </w:r>
      <w:r w:rsidR="00434D35">
        <w:rPr>
          <w:bCs/>
          <w:lang w:val="en-US"/>
        </w:rPr>
        <w:t xml:space="preserve">were </w:t>
      </w:r>
      <w:r w:rsidR="007A3310" w:rsidRPr="00434D35">
        <w:rPr>
          <w:bCs/>
          <w:lang w:val="en-US"/>
        </w:rPr>
        <w:t>considered significant (</w:t>
      </w:r>
      <w:r w:rsidR="007A3310" w:rsidRPr="00434D35">
        <w:rPr>
          <w:bCs/>
          <w:lang w:val="en-GB"/>
        </w:rPr>
        <w:t>Bonferroni’s method</w:t>
      </w:r>
      <w:r w:rsidR="007A3310" w:rsidRPr="00434D35">
        <w:rPr>
          <w:bCs/>
          <w:lang w:val="en-US"/>
        </w:rPr>
        <w:t>). Superscripts in H</w:t>
      </w:r>
      <w:r w:rsidR="007A3310" w:rsidRPr="00434D35">
        <w:rPr>
          <w:bCs/>
          <w:vertAlign w:val="subscript"/>
          <w:lang w:val="en-US"/>
        </w:rPr>
        <w:t>0</w:t>
      </w:r>
      <w:r w:rsidR="007A3310" w:rsidRPr="00434D35">
        <w:rPr>
          <w:bCs/>
          <w:lang w:val="en-US"/>
        </w:rPr>
        <w:t xml:space="preserve"> mean: 1 = Poland; 2 = East1; 3 = East2; 4 = West1; 5 = West2.</w:t>
      </w:r>
    </w:p>
    <w:tbl>
      <w:tblPr>
        <w:tblStyle w:val="PlainTable2"/>
        <w:tblW w:w="8225" w:type="dxa"/>
        <w:tblLook w:val="04A0" w:firstRow="1" w:lastRow="0" w:firstColumn="1" w:lastColumn="0" w:noHBand="0" w:noVBand="1"/>
      </w:tblPr>
      <w:tblGrid>
        <w:gridCol w:w="2387"/>
        <w:gridCol w:w="1532"/>
        <w:gridCol w:w="1331"/>
        <w:gridCol w:w="1734"/>
        <w:gridCol w:w="1241"/>
      </w:tblGrid>
      <w:tr w:rsidR="00B54132" w:rsidRPr="002862EE" w14:paraId="00438979" w14:textId="77777777" w:rsidTr="00B5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 w:val="restart"/>
            <w:tcBorders>
              <w:top w:val="single" w:sz="4" w:space="0" w:color="7F7F7F" w:themeColor="text1" w:themeTint="80"/>
              <w:right w:val="single" w:sz="4" w:space="0" w:color="E7E6E6" w:themeColor="background2"/>
            </w:tcBorders>
          </w:tcPr>
          <w:p w14:paraId="1F3F1768" w14:textId="77777777" w:rsidR="00B54132" w:rsidRPr="002862EE" w:rsidRDefault="00B54132" w:rsidP="00926E59">
            <w:pPr>
              <w:spacing w:line="480" w:lineRule="auto"/>
              <w:jc w:val="center"/>
              <w:rPr>
                <w:rFonts w:cstheme="minorHAnsi"/>
                <w:b w:val="0"/>
                <w:sz w:val="18"/>
                <w:szCs w:val="18"/>
                <w:lang w:val="en-US"/>
              </w:rPr>
            </w:pPr>
          </w:p>
          <w:p w14:paraId="5271AE5F" w14:textId="77777777" w:rsidR="00B54132" w:rsidRPr="002862EE" w:rsidRDefault="00B54132" w:rsidP="00926E59">
            <w:pPr>
              <w:spacing w:line="480" w:lineRule="auto"/>
              <w:jc w:val="center"/>
              <w:rPr>
                <w:rFonts w:cstheme="minorHAnsi"/>
                <w:b w:val="0"/>
                <w:sz w:val="18"/>
                <w:szCs w:val="18"/>
                <w:lang w:val="en-US"/>
              </w:rPr>
            </w:pP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>Null hypothesis,</w:t>
            </w:r>
            <w:r w:rsidRPr="002862EE">
              <w:rPr>
                <w:rFonts w:cstheme="minorHAnsi"/>
                <w:b w:val="0"/>
                <w:sz w:val="18"/>
                <w:szCs w:val="18"/>
              </w:rPr>
              <w:t xml:space="preserve"> H</w:t>
            </w:r>
            <w:r w:rsidRPr="002862EE">
              <w:rPr>
                <w:rFonts w:cstheme="minorHAnsi"/>
                <w:b w:val="0"/>
                <w:sz w:val="18"/>
                <w:szCs w:val="18"/>
                <w:vertAlign w:val="subscript"/>
              </w:rPr>
              <w:t>0</w:t>
            </w: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63" w:type="dxa"/>
            <w:gridSpan w:val="2"/>
            <w:tcBorders>
              <w:top w:val="single" w:sz="4" w:space="0" w:color="7F7F7F" w:themeColor="text1" w:themeTint="80"/>
              <w:left w:val="single" w:sz="4" w:space="0" w:color="E7E6E6" w:themeColor="background2"/>
            </w:tcBorders>
          </w:tcPr>
          <w:p w14:paraId="6E3B5830" w14:textId="77777777" w:rsidR="00B54132" w:rsidRPr="002862EE" w:rsidRDefault="00B54132" w:rsidP="00926E5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j</w:t>
            </w: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= 50 [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L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50</m:t>
                  </m:r>
                </m:sub>
              </m:sSub>
            </m:oMath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975" w:type="dxa"/>
            <w:gridSpan w:val="2"/>
            <w:tcBorders>
              <w:top w:val="single" w:sz="4" w:space="0" w:color="7F7F7F" w:themeColor="text1" w:themeTint="80"/>
            </w:tcBorders>
          </w:tcPr>
          <w:p w14:paraId="75B315EE" w14:textId="77777777" w:rsidR="00B54132" w:rsidRPr="002862EE" w:rsidRDefault="00B54132" w:rsidP="00926E5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j</w:t>
            </w: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= 90 [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L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90</m:t>
                  </m:r>
                </m:sub>
              </m:sSub>
            </m:oMath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>]</w:t>
            </w:r>
          </w:p>
        </w:tc>
      </w:tr>
      <w:tr w:rsidR="00B54132" w:rsidRPr="002862EE" w14:paraId="13645B3F" w14:textId="77777777" w:rsidTr="00B5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vMerge/>
            <w:tcBorders>
              <w:right w:val="single" w:sz="4" w:space="0" w:color="E7E6E6" w:themeColor="background2"/>
            </w:tcBorders>
          </w:tcPr>
          <w:p w14:paraId="39FDA66C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left w:val="single" w:sz="4" w:space="0" w:color="E7E6E6" w:themeColor="background2"/>
            </w:tcBorders>
          </w:tcPr>
          <w:p w14:paraId="52E6514E" w14:textId="77777777" w:rsidR="00B54132" w:rsidRPr="002862EE" w:rsidRDefault="0093498E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1,392</m:t>
                    </m:r>
                  </m:sub>
                </m:sSub>
              </m:oMath>
            </m:oMathPara>
          </w:p>
        </w:tc>
        <w:tc>
          <w:tcPr>
            <w:tcW w:w="1331" w:type="dxa"/>
          </w:tcPr>
          <w:p w14:paraId="68C9FDEB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i/>
                <w:sz w:val="18"/>
                <w:szCs w:val="18"/>
              </w:rPr>
              <w:t>p</w:t>
            </w:r>
            <w:r w:rsidRPr="002862EE">
              <w:rPr>
                <w:rFonts w:cstheme="minorHAnsi"/>
                <w:bCs/>
                <w:sz w:val="18"/>
                <w:szCs w:val="18"/>
              </w:rPr>
              <w:t>–</w:t>
            </w:r>
            <w:proofErr w:type="spellStart"/>
            <w:r w:rsidRPr="002862EE">
              <w:rPr>
                <w:rFonts w:cstheme="minorHAnsi"/>
                <w:bCs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34" w:type="dxa"/>
          </w:tcPr>
          <w:p w14:paraId="281EFF62" w14:textId="77777777" w:rsidR="00B54132" w:rsidRPr="002862EE" w:rsidRDefault="0093498E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1,392</m:t>
                    </m:r>
                  </m:sub>
                </m:sSub>
              </m:oMath>
            </m:oMathPara>
          </w:p>
        </w:tc>
        <w:tc>
          <w:tcPr>
            <w:tcW w:w="1240" w:type="dxa"/>
          </w:tcPr>
          <w:p w14:paraId="4838125E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i/>
                <w:sz w:val="18"/>
                <w:szCs w:val="18"/>
              </w:rPr>
              <w:t>p</w:t>
            </w:r>
            <w:r w:rsidRPr="002862EE">
              <w:rPr>
                <w:rFonts w:cstheme="minorHAnsi"/>
                <w:bCs/>
                <w:sz w:val="18"/>
                <w:szCs w:val="18"/>
              </w:rPr>
              <w:t>–</w:t>
            </w:r>
            <w:proofErr w:type="spellStart"/>
            <w:r w:rsidRPr="002862EE">
              <w:rPr>
                <w:rFonts w:cstheme="minorHAnsi"/>
                <w:bCs/>
                <w:sz w:val="18"/>
                <w:szCs w:val="18"/>
              </w:rPr>
              <w:t>value</w:t>
            </w:r>
            <w:proofErr w:type="spellEnd"/>
          </w:p>
        </w:tc>
      </w:tr>
      <w:tr w:rsidR="00B54132" w:rsidRPr="002862EE" w14:paraId="4E1FDFA4" w14:textId="77777777" w:rsidTr="00B54132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single" w:sz="4" w:space="0" w:color="7F7F7F" w:themeColor="text1" w:themeTint="80"/>
              <w:bottom w:val="nil"/>
            </w:tcBorders>
          </w:tcPr>
          <w:p w14:paraId="0C0D498B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(1)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(2)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single" w:sz="4" w:space="0" w:color="7F7F7F" w:themeColor="text1" w:themeTint="80"/>
              <w:bottom w:val="nil"/>
              <w:right w:val="single" w:sz="4" w:space="0" w:color="E7E6E6" w:themeColor="background2"/>
            </w:tcBorders>
          </w:tcPr>
          <w:p w14:paraId="74CB222C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5.17</w:t>
            </w:r>
          </w:p>
        </w:tc>
        <w:tc>
          <w:tcPr>
            <w:tcW w:w="1331" w:type="dxa"/>
            <w:tcBorders>
              <w:top w:val="single" w:sz="4" w:space="0" w:color="7F7F7F" w:themeColor="text1" w:themeTint="80"/>
              <w:left w:val="single" w:sz="4" w:space="0" w:color="E7E6E6" w:themeColor="background2"/>
              <w:bottom w:val="nil"/>
            </w:tcBorders>
          </w:tcPr>
          <w:p w14:paraId="2FEAF988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0.0235</w:t>
            </w:r>
          </w:p>
        </w:tc>
        <w:tc>
          <w:tcPr>
            <w:tcW w:w="1734" w:type="dxa"/>
            <w:tcBorders>
              <w:top w:val="single" w:sz="4" w:space="0" w:color="7F7F7F" w:themeColor="text1" w:themeTint="80"/>
              <w:bottom w:val="nil"/>
            </w:tcBorders>
          </w:tcPr>
          <w:p w14:paraId="6473A082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44.53</w:t>
            </w:r>
          </w:p>
        </w:tc>
        <w:tc>
          <w:tcPr>
            <w:tcW w:w="1240" w:type="dxa"/>
            <w:tcBorders>
              <w:top w:val="single" w:sz="4" w:space="0" w:color="7F7F7F" w:themeColor="text1" w:themeTint="80"/>
              <w:bottom w:val="nil"/>
            </w:tcBorders>
          </w:tcPr>
          <w:p w14:paraId="42E18DB8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</w:tr>
      <w:tr w:rsidR="00B54132" w:rsidRPr="002862EE" w14:paraId="564E0364" w14:textId="77777777" w:rsidTr="00B5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37D380FA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(1)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(3)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  <w:right w:val="single" w:sz="4" w:space="0" w:color="E7E6E6" w:themeColor="background2"/>
            </w:tcBorders>
          </w:tcPr>
          <w:p w14:paraId="4807CDF6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18.53</w:t>
            </w:r>
          </w:p>
        </w:tc>
        <w:tc>
          <w:tcPr>
            <w:tcW w:w="1331" w:type="dxa"/>
            <w:tcBorders>
              <w:top w:val="nil"/>
              <w:left w:val="single" w:sz="4" w:space="0" w:color="E7E6E6" w:themeColor="background2"/>
              <w:bottom w:val="nil"/>
            </w:tcBorders>
          </w:tcPr>
          <w:p w14:paraId="6E7539B8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22344281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66.35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49E80FAD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</w:tr>
      <w:tr w:rsidR="00B54132" w:rsidRPr="002862EE" w14:paraId="42973966" w14:textId="77777777" w:rsidTr="00B5413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09E4F869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(1)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(4)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301A88E5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0.62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05028E3D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0.4302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4E1773DB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58.54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74C46D26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</w:tr>
      <w:tr w:rsidR="00B54132" w:rsidRPr="002862EE" w14:paraId="778CD1F5" w14:textId="77777777" w:rsidTr="00B5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3E81DA24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(1)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(5)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169A79FC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4.23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3F468965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0.0403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1011C129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19.48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42BF0BA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&lt; 0.0001</w:t>
            </w:r>
          </w:p>
        </w:tc>
      </w:tr>
      <w:tr w:rsidR="00B54132" w:rsidRPr="002862EE" w14:paraId="3D06DE6D" w14:textId="77777777" w:rsidTr="00B5413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705F913F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(2)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(3)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1D5417CC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7.97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3E21B4F7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0.0050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2E2848FD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4.91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A84E2E8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0.0273</w:t>
            </w:r>
          </w:p>
        </w:tc>
      </w:tr>
      <w:tr w:rsidR="00B54132" w:rsidRPr="002862EE" w14:paraId="40D32ABD" w14:textId="77777777" w:rsidTr="00B5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4B8FC0E8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(2)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(4)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4E85ECB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5.80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41897BC5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0.0165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525E0F3B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8.40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7D7B1C07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0.0040</w:t>
            </w:r>
          </w:p>
        </w:tc>
      </w:tr>
      <w:tr w:rsidR="00B54132" w:rsidRPr="002862EE" w14:paraId="5A29DF36" w14:textId="77777777" w:rsidTr="00B5413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001B6B22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(2)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(5)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36E99BFE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0.30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3B12324C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0.5858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4420595D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0.63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81110C4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0.4283</w:t>
            </w:r>
          </w:p>
        </w:tc>
      </w:tr>
      <w:tr w:rsidR="00B54132" w:rsidRPr="002862EE" w14:paraId="6FC42CB9" w14:textId="77777777" w:rsidTr="00B5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13650C10" w14:textId="77777777" w:rsidR="00B54132" w:rsidRPr="002862EE" w:rsidRDefault="00B54132" w:rsidP="00926E59">
            <w:pPr>
              <w:spacing w:line="480" w:lineRule="auto"/>
              <w:jc w:val="both"/>
              <w:rPr>
                <w:rFonts w:cstheme="minorHAnsi"/>
                <w:b w:val="0"/>
                <w:sz w:val="18"/>
                <w:szCs w:val="18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(3)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(4)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268C7571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15.19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7582294B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0.0001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1D7719C2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1.32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7D23F686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0.2517</w:t>
            </w:r>
          </w:p>
        </w:tc>
      </w:tr>
      <w:tr w:rsidR="00B54132" w:rsidRPr="002862EE" w14:paraId="382F927A" w14:textId="77777777" w:rsidTr="00B54132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  <w:bottom w:val="nil"/>
            </w:tcBorders>
          </w:tcPr>
          <w:p w14:paraId="53F4A779" w14:textId="77777777" w:rsidR="00B54132" w:rsidRPr="002862EE" w:rsidRDefault="00B54132" w:rsidP="00926E59">
            <w:pPr>
              <w:spacing w:line="480" w:lineRule="auto"/>
              <w:jc w:val="both"/>
              <w:rPr>
                <w:rFonts w:eastAsia="Calibri" w:cstheme="minorHAnsi"/>
                <w:b w:val="0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(3)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(5)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  <w:bottom w:val="nil"/>
            </w:tcBorders>
          </w:tcPr>
          <w:p w14:paraId="6BC9A6F2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1.71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32167186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0.1912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14:paraId="220DF2D4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5.86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C297DFE" w14:textId="77777777" w:rsidR="00B54132" w:rsidRPr="002862EE" w:rsidRDefault="00B54132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0.0159</w:t>
            </w:r>
          </w:p>
        </w:tc>
      </w:tr>
      <w:tr w:rsidR="00B54132" w:rsidRPr="002862EE" w14:paraId="59F249AA" w14:textId="77777777" w:rsidTr="00B5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7" w:type="dxa"/>
            <w:tcBorders>
              <w:top w:val="nil"/>
            </w:tcBorders>
          </w:tcPr>
          <w:p w14:paraId="14132A10" w14:textId="77777777" w:rsidR="00B54132" w:rsidRPr="002862EE" w:rsidRDefault="00B54132" w:rsidP="00926E59">
            <w:pPr>
              <w:spacing w:line="480" w:lineRule="auto"/>
              <w:jc w:val="both"/>
              <w:rPr>
                <w:rFonts w:eastAsia="Calibri" w:cstheme="minorHAnsi"/>
                <w:b w:val="0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(4)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18"/>
                    <w:szCs w:val="18"/>
                  </w:rPr>
                  <m:t>=L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 w:val="0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j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(5)</m:t>
                    </m:r>
                  </m:sup>
                </m:sSubSup>
              </m:oMath>
            </m:oMathPara>
          </w:p>
        </w:tc>
        <w:tc>
          <w:tcPr>
            <w:tcW w:w="1532" w:type="dxa"/>
            <w:tcBorders>
              <w:top w:val="nil"/>
            </w:tcBorders>
          </w:tcPr>
          <w:p w14:paraId="3E417630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5.54</w:t>
            </w:r>
          </w:p>
        </w:tc>
        <w:tc>
          <w:tcPr>
            <w:tcW w:w="1331" w:type="dxa"/>
            <w:tcBorders>
              <w:top w:val="nil"/>
            </w:tcBorders>
          </w:tcPr>
          <w:p w14:paraId="705FE920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0.0191</w:t>
            </w:r>
          </w:p>
        </w:tc>
        <w:tc>
          <w:tcPr>
            <w:tcW w:w="1734" w:type="dxa"/>
            <w:tcBorders>
              <w:top w:val="nil"/>
            </w:tcBorders>
          </w:tcPr>
          <w:p w14:paraId="2A7F5ABA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9.28</w:t>
            </w:r>
          </w:p>
        </w:tc>
        <w:tc>
          <w:tcPr>
            <w:tcW w:w="1240" w:type="dxa"/>
            <w:tcBorders>
              <w:top w:val="nil"/>
            </w:tcBorders>
          </w:tcPr>
          <w:p w14:paraId="72C84CD6" w14:textId="77777777" w:rsidR="00B54132" w:rsidRPr="002862EE" w:rsidRDefault="00B54132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cstheme="minorHAnsi"/>
                <w:bCs/>
                <w:sz w:val="18"/>
                <w:szCs w:val="18"/>
              </w:rPr>
              <w:t>0.0025</w:t>
            </w:r>
          </w:p>
        </w:tc>
      </w:tr>
    </w:tbl>
    <w:p w14:paraId="06904DFC" w14:textId="4B20BA28" w:rsidR="007A3310" w:rsidRDefault="007A3310" w:rsidP="00BB1C16">
      <w:pPr>
        <w:spacing w:after="100" w:afterAutospacing="1" w:line="480" w:lineRule="auto"/>
        <w:ind w:firstLine="567"/>
        <w:jc w:val="both"/>
        <w:rPr>
          <w:b/>
          <w:lang w:val="en-US"/>
        </w:rPr>
      </w:pPr>
    </w:p>
    <w:p w14:paraId="41927336" w14:textId="78A76F8E" w:rsidR="00BB1C16" w:rsidRDefault="00BB1C16" w:rsidP="00BB1C16">
      <w:pPr>
        <w:spacing w:after="100" w:afterAutospacing="1" w:line="480" w:lineRule="auto"/>
        <w:ind w:firstLine="567"/>
        <w:jc w:val="both"/>
        <w:rPr>
          <w:b/>
          <w:lang w:val="en-US"/>
        </w:rPr>
      </w:pPr>
    </w:p>
    <w:p w14:paraId="646CBE3B" w14:textId="5476D0AE" w:rsidR="00BB1C16" w:rsidRDefault="00BB1C16" w:rsidP="00BB1C16">
      <w:pPr>
        <w:spacing w:after="100" w:afterAutospacing="1" w:line="480" w:lineRule="auto"/>
        <w:ind w:firstLine="567"/>
        <w:jc w:val="both"/>
        <w:rPr>
          <w:b/>
          <w:lang w:val="en-US"/>
        </w:rPr>
      </w:pPr>
    </w:p>
    <w:p w14:paraId="6D307C00" w14:textId="6931D912" w:rsidR="009C359D" w:rsidRDefault="009C359D" w:rsidP="00BB1C16">
      <w:pPr>
        <w:spacing w:after="100" w:afterAutospacing="1" w:line="480" w:lineRule="auto"/>
        <w:ind w:firstLine="567"/>
        <w:jc w:val="both"/>
        <w:rPr>
          <w:b/>
          <w:lang w:val="en-US"/>
        </w:rPr>
      </w:pPr>
    </w:p>
    <w:p w14:paraId="3861643A" w14:textId="77777777" w:rsidR="00B54132" w:rsidRDefault="00B54132" w:rsidP="00BB1C16">
      <w:pPr>
        <w:spacing w:after="100" w:afterAutospacing="1" w:line="480" w:lineRule="auto"/>
        <w:ind w:firstLine="567"/>
        <w:jc w:val="both"/>
        <w:rPr>
          <w:b/>
          <w:lang w:val="en-US"/>
        </w:rPr>
      </w:pPr>
    </w:p>
    <w:p w14:paraId="7E3D1796" w14:textId="77777777" w:rsidR="009C359D" w:rsidRDefault="009C359D" w:rsidP="00BB1C16">
      <w:pPr>
        <w:spacing w:after="100" w:afterAutospacing="1" w:line="480" w:lineRule="auto"/>
        <w:ind w:firstLine="567"/>
        <w:jc w:val="both"/>
        <w:rPr>
          <w:b/>
          <w:lang w:val="en-US"/>
        </w:rPr>
      </w:pPr>
    </w:p>
    <w:p w14:paraId="7FDB0D50" w14:textId="1C4D5ED8" w:rsidR="007C5935" w:rsidRDefault="002862EE" w:rsidP="0093498E">
      <w:pPr>
        <w:spacing w:after="100" w:afterAutospacing="1" w:line="480" w:lineRule="auto"/>
        <w:ind w:firstLine="567"/>
        <w:jc w:val="both"/>
        <w:rPr>
          <w:lang w:val="en-GB"/>
        </w:rPr>
      </w:pPr>
      <w:r w:rsidRPr="002862EE">
        <w:rPr>
          <w:rFonts w:cstheme="minorHAnsi"/>
          <w:bCs/>
          <w:lang w:val="en-GB"/>
        </w:rPr>
        <w:lastRenderedPageBreak/>
        <w:t xml:space="preserve">Supplementary </w:t>
      </w:r>
      <w:r w:rsidR="007A3310" w:rsidRPr="009C359D">
        <w:rPr>
          <w:rFonts w:cstheme="minorHAnsi"/>
          <w:bCs/>
          <w:lang w:val="en-US"/>
        </w:rPr>
        <w:t xml:space="preserve">Table </w:t>
      </w:r>
      <w:r>
        <w:rPr>
          <w:rFonts w:cstheme="minorHAnsi"/>
          <w:bCs/>
          <w:lang w:val="en-US"/>
        </w:rPr>
        <w:t>S</w:t>
      </w:r>
      <w:r w:rsidR="007A3310" w:rsidRPr="009C359D">
        <w:rPr>
          <w:rFonts w:cstheme="minorHAnsi"/>
          <w:bCs/>
          <w:lang w:val="en-US"/>
        </w:rPr>
        <w:t>3</w:t>
      </w:r>
      <w:r>
        <w:rPr>
          <w:rFonts w:cstheme="minorHAnsi"/>
          <w:bCs/>
          <w:lang w:val="en-US"/>
        </w:rPr>
        <w:t>.</w:t>
      </w:r>
      <w:r w:rsidR="007A3310" w:rsidRPr="009C359D">
        <w:rPr>
          <w:rFonts w:cstheme="minorHAnsi"/>
          <w:bCs/>
          <w:lang w:val="en-US"/>
        </w:rPr>
        <w:t xml:space="preserve"> Results of testing whether pre-treatment of the dry </w:t>
      </w:r>
      <w:proofErr w:type="spellStart"/>
      <w:r w:rsidR="0093498E">
        <w:rPr>
          <w:rFonts w:cstheme="minorHAnsi"/>
          <w:bCs/>
          <w:lang w:val="en-GB"/>
        </w:rPr>
        <w:t>b</w:t>
      </w:r>
      <w:r w:rsidR="00605BCA" w:rsidRPr="00DC31B6">
        <w:rPr>
          <w:rFonts w:cstheme="minorHAnsi"/>
          <w:bCs/>
          <w:lang w:val="en-GB"/>
        </w:rPr>
        <w:t>arnyardgrass</w:t>
      </w:r>
      <w:proofErr w:type="spellEnd"/>
      <w:r w:rsidR="00605BCA" w:rsidRPr="009C359D">
        <w:rPr>
          <w:rFonts w:cstheme="minorHAnsi"/>
          <w:bCs/>
          <w:lang w:val="en-US"/>
        </w:rPr>
        <w:t xml:space="preserve"> </w:t>
      </w:r>
      <w:r w:rsidR="007A3310" w:rsidRPr="009C359D">
        <w:rPr>
          <w:rFonts w:cstheme="minorHAnsi"/>
          <w:bCs/>
          <w:lang w:val="en-US"/>
        </w:rPr>
        <w:t xml:space="preserve">seeds affected the parameter estimates </w:t>
      </w:r>
      <w:r w:rsidR="009C359D">
        <w:rPr>
          <w:rFonts w:cstheme="minorHAnsi"/>
          <w:bCs/>
          <w:lang w:val="en-US"/>
        </w:rPr>
        <w:t xml:space="preserve">of </w:t>
      </w:r>
      <w:r w:rsidR="007A3310" w:rsidRPr="009C359D">
        <w:rPr>
          <w:rFonts w:cstheme="minorHAnsi"/>
          <w:bCs/>
          <w:i/>
          <w:lang w:val="en-US"/>
        </w:rPr>
        <w:t>LT</w:t>
      </w:r>
      <w:r w:rsidR="007A3310" w:rsidRPr="009C359D">
        <w:rPr>
          <w:rFonts w:cstheme="minorHAnsi"/>
          <w:bCs/>
          <w:vertAlign w:val="subscript"/>
          <w:lang w:val="en-US"/>
        </w:rPr>
        <w:t>50</w:t>
      </w:r>
      <w:r w:rsidR="007C5935">
        <w:rPr>
          <w:rFonts w:cstheme="minorHAnsi"/>
          <w:bCs/>
          <w:lang w:val="en-US"/>
        </w:rPr>
        <w:t xml:space="preserve"> and</w:t>
      </w:r>
      <w:r w:rsidR="007A3310" w:rsidRPr="009C359D">
        <w:rPr>
          <w:rFonts w:cstheme="minorHAnsi"/>
          <w:bCs/>
          <w:lang w:val="en-US"/>
        </w:rPr>
        <w:t xml:space="preserve"> </w:t>
      </w:r>
      <w:r w:rsidR="007A3310" w:rsidRPr="009C359D">
        <w:rPr>
          <w:rFonts w:cstheme="minorHAnsi"/>
          <w:bCs/>
          <w:i/>
          <w:lang w:val="en-US"/>
        </w:rPr>
        <w:t>LT</w:t>
      </w:r>
      <w:r w:rsidR="007A3310" w:rsidRPr="009C359D">
        <w:rPr>
          <w:rFonts w:cstheme="minorHAnsi"/>
          <w:bCs/>
          <w:vertAlign w:val="subscript"/>
          <w:lang w:val="en-US"/>
        </w:rPr>
        <w:t>90</w:t>
      </w:r>
      <w:r w:rsidR="007A3310" w:rsidRPr="009C359D">
        <w:rPr>
          <w:rFonts w:cstheme="minorHAnsi"/>
          <w:bCs/>
          <w:lang w:val="en-US"/>
        </w:rPr>
        <w:t xml:space="preserve"> in the population from Poland and two from East Norway (Table 4). P-values equal or less than 0.05/6 (</w:t>
      </w:r>
      <w:r w:rsidR="006C6402" w:rsidRPr="009C359D">
        <w:rPr>
          <w:rFonts w:cstheme="minorHAnsi"/>
          <w:bCs/>
          <w:lang w:val="en-US"/>
        </w:rPr>
        <w:t>i.e.,</w:t>
      </w:r>
      <w:r w:rsidR="007A3310" w:rsidRPr="009C359D">
        <w:rPr>
          <w:rFonts w:cstheme="minorHAnsi"/>
          <w:bCs/>
          <w:lang w:val="en-US"/>
        </w:rPr>
        <w:t xml:space="preserve"> number of hypotheses) = 0.0083 </w:t>
      </w:r>
      <w:r w:rsidR="009C359D">
        <w:rPr>
          <w:rFonts w:cstheme="minorHAnsi"/>
          <w:bCs/>
          <w:lang w:val="en-US"/>
        </w:rPr>
        <w:t>were</w:t>
      </w:r>
      <w:r w:rsidR="007A3310" w:rsidRPr="009C359D">
        <w:rPr>
          <w:rFonts w:cstheme="minorHAnsi"/>
          <w:bCs/>
          <w:lang w:val="en-US"/>
        </w:rPr>
        <w:t xml:space="preserve"> considered significant (</w:t>
      </w:r>
      <w:r w:rsidR="007A3310" w:rsidRPr="009C359D">
        <w:rPr>
          <w:rFonts w:cstheme="minorHAnsi"/>
          <w:bCs/>
          <w:lang w:val="en-GB"/>
        </w:rPr>
        <w:t>Bonferroni’s method</w:t>
      </w:r>
      <w:r w:rsidR="007A3310" w:rsidRPr="009C359D">
        <w:rPr>
          <w:rFonts w:cstheme="minorHAnsi"/>
          <w:bCs/>
          <w:lang w:val="en-US"/>
        </w:rPr>
        <w:t>). Superscripts in H</w:t>
      </w:r>
      <w:r w:rsidR="007A3310" w:rsidRPr="009C359D">
        <w:rPr>
          <w:rFonts w:cstheme="minorHAnsi"/>
          <w:bCs/>
          <w:vertAlign w:val="subscript"/>
          <w:lang w:val="en-US"/>
        </w:rPr>
        <w:t>0</w:t>
      </w:r>
      <w:r w:rsidR="007A3310" w:rsidRPr="009C359D">
        <w:rPr>
          <w:rFonts w:cstheme="minorHAnsi"/>
          <w:bCs/>
          <w:lang w:val="en-US"/>
        </w:rPr>
        <w:t xml:space="preserve"> are </w:t>
      </w:r>
      <w:r w:rsidR="007A3310" w:rsidRPr="009C359D">
        <w:rPr>
          <w:rFonts w:cstheme="minorHAnsi"/>
          <w:bCs/>
          <w:i/>
          <w:lang w:val="en-US"/>
        </w:rPr>
        <w:t>k</w:t>
      </w:r>
      <w:r w:rsidR="007A3310" w:rsidRPr="009C359D">
        <w:rPr>
          <w:rFonts w:cstheme="minorHAnsi"/>
          <w:bCs/>
          <w:lang w:val="en-US"/>
        </w:rPr>
        <w:t xml:space="preserve"> = </w:t>
      </w:r>
      <w:proofErr w:type="gramStart"/>
      <w:r w:rsidR="007A3310" w:rsidRPr="009C359D">
        <w:rPr>
          <w:rFonts w:cstheme="minorHAnsi"/>
          <w:bCs/>
          <w:lang w:val="en-US"/>
        </w:rPr>
        <w:t>0, 12, 24</w:t>
      </w:r>
      <w:r w:rsidR="006C6402">
        <w:rPr>
          <w:rFonts w:cstheme="minorHAnsi"/>
          <w:bCs/>
          <w:lang w:val="en-US"/>
        </w:rPr>
        <w:t>,</w:t>
      </w:r>
      <w:r w:rsidR="007A3310" w:rsidRPr="009C359D">
        <w:rPr>
          <w:rFonts w:cstheme="minorHAnsi"/>
          <w:bCs/>
          <w:lang w:val="en-US"/>
        </w:rPr>
        <w:t xml:space="preserve"> and 48 hours</w:t>
      </w:r>
      <w:proofErr w:type="gramEnd"/>
      <w:r w:rsidR="007A3310" w:rsidRPr="009C359D">
        <w:rPr>
          <w:rFonts w:cstheme="minorHAnsi"/>
          <w:bCs/>
          <w:lang w:val="en-US"/>
        </w:rPr>
        <w:t xml:space="preserve"> pre-moistening in water at room temperature before subject to steaming.</w:t>
      </w:r>
    </w:p>
    <w:tbl>
      <w:tblPr>
        <w:tblStyle w:val="PlainTable2"/>
        <w:tblW w:w="8043" w:type="dxa"/>
        <w:tblLook w:val="04A0" w:firstRow="1" w:lastRow="0" w:firstColumn="1" w:lastColumn="0" w:noHBand="0" w:noVBand="1"/>
      </w:tblPr>
      <w:tblGrid>
        <w:gridCol w:w="1296"/>
        <w:gridCol w:w="2106"/>
        <w:gridCol w:w="911"/>
        <w:gridCol w:w="1243"/>
        <w:gridCol w:w="1243"/>
        <w:gridCol w:w="1244"/>
      </w:tblGrid>
      <w:tr w:rsidR="007C5935" w:rsidRPr="002862EE" w14:paraId="7E844415" w14:textId="77777777" w:rsidTr="007C5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7F7F7F" w:themeColor="text1" w:themeTint="80"/>
              <w:bottom w:val="single" w:sz="4" w:space="0" w:color="E7E6E6" w:themeColor="background2"/>
            </w:tcBorders>
          </w:tcPr>
          <w:p w14:paraId="04435BF8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i/>
                <w:sz w:val="18"/>
                <w:szCs w:val="18"/>
                <w:lang w:val="en-US"/>
              </w:rPr>
            </w:pP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>Population</w:t>
            </w:r>
          </w:p>
        </w:tc>
        <w:tc>
          <w:tcPr>
            <w:tcW w:w="2106" w:type="dxa"/>
            <w:tcBorders>
              <w:top w:val="single" w:sz="4" w:space="0" w:color="7F7F7F" w:themeColor="text1" w:themeTint="80"/>
              <w:bottom w:val="single" w:sz="4" w:space="0" w:color="E7E6E6" w:themeColor="background2"/>
            </w:tcBorders>
          </w:tcPr>
          <w:p w14:paraId="272BEA2C" w14:textId="77777777" w:rsidR="007C5935" w:rsidRPr="002862EE" w:rsidRDefault="007C5935" w:rsidP="00926E5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i/>
                <w:sz w:val="18"/>
                <w:szCs w:val="18"/>
                <w:highlight w:val="yellow"/>
                <w:lang w:val="en-US"/>
              </w:rPr>
            </w:pP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>Null hypothesis,</w:t>
            </w:r>
            <w:r w:rsidRPr="002862EE">
              <w:rPr>
                <w:rFonts w:cstheme="minorHAnsi"/>
                <w:b w:val="0"/>
                <w:sz w:val="18"/>
                <w:szCs w:val="18"/>
              </w:rPr>
              <w:t xml:space="preserve"> H</w:t>
            </w:r>
            <w:r w:rsidRPr="002862EE">
              <w:rPr>
                <w:rFonts w:cstheme="minorHAnsi"/>
                <w:b w:val="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7F7F7F" w:themeColor="text1" w:themeTint="80"/>
            </w:tcBorders>
          </w:tcPr>
          <w:p w14:paraId="5AC372D9" w14:textId="77777777" w:rsidR="007C5935" w:rsidRPr="002862EE" w:rsidRDefault="007C5935" w:rsidP="00926E5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j</w:t>
            </w: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= 50 [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L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50</m:t>
                  </m:r>
                </m:sub>
              </m:sSub>
            </m:oMath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2487" w:type="dxa"/>
            <w:gridSpan w:val="2"/>
            <w:tcBorders>
              <w:top w:val="single" w:sz="4" w:space="0" w:color="7F7F7F" w:themeColor="text1" w:themeTint="80"/>
            </w:tcBorders>
          </w:tcPr>
          <w:p w14:paraId="1719D902" w14:textId="77777777" w:rsidR="007C5935" w:rsidRPr="002862EE" w:rsidRDefault="007C5935" w:rsidP="00926E5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 w:val="0"/>
                <w:i/>
                <w:sz w:val="18"/>
                <w:szCs w:val="18"/>
                <w:lang w:val="en-US"/>
              </w:rPr>
              <w:t>j</w:t>
            </w:r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 xml:space="preserve"> = 90 [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18"/>
                  <w:szCs w:val="18"/>
                </w:rPr>
                <m:t>L</m:t>
              </m:r>
              <m:sSub>
                <m:sSubPr>
                  <m:ctrlPr>
                    <w:rPr>
                      <w:rFonts w:ascii="Cambria Math" w:hAnsi="Cambria Math" w:cstheme="minorHAnsi"/>
                      <w:b w:val="0"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18"/>
                      <w:szCs w:val="18"/>
                    </w:rPr>
                    <m:t>90</m:t>
                  </m:r>
                </m:sub>
              </m:sSub>
            </m:oMath>
            <w:r w:rsidRPr="002862EE">
              <w:rPr>
                <w:rFonts w:cstheme="minorHAnsi"/>
                <w:b w:val="0"/>
                <w:sz w:val="18"/>
                <w:szCs w:val="18"/>
                <w:lang w:val="en-US"/>
              </w:rPr>
              <w:t>]</w:t>
            </w:r>
          </w:p>
        </w:tc>
      </w:tr>
      <w:tr w:rsidR="007C5935" w:rsidRPr="002862EE" w14:paraId="5DF3F138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E7E6E6" w:themeColor="background2"/>
            </w:tcBorders>
          </w:tcPr>
          <w:p w14:paraId="3334D32A" w14:textId="77777777" w:rsidR="007C5935" w:rsidRPr="002862EE" w:rsidRDefault="007C5935" w:rsidP="00926E59">
            <w:pPr>
              <w:spacing w:line="480" w:lineRule="auto"/>
              <w:rPr>
                <w:rFonts w:eastAsia="Calibri"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E7E6E6" w:themeColor="background2"/>
            </w:tcBorders>
          </w:tcPr>
          <w:p w14:paraId="0C95BDB7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11" w:type="dxa"/>
            <w:shd w:val="clear" w:color="auto" w:fill="auto"/>
          </w:tcPr>
          <w:p w14:paraId="679BC595" w14:textId="77777777" w:rsidR="007C5935" w:rsidRPr="002862EE" w:rsidRDefault="0093498E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1,96</m:t>
                    </m:r>
                  </m:sub>
                </m:sSub>
              </m:oMath>
            </m:oMathPara>
          </w:p>
        </w:tc>
        <w:tc>
          <w:tcPr>
            <w:tcW w:w="1243" w:type="dxa"/>
            <w:shd w:val="clear" w:color="auto" w:fill="auto"/>
          </w:tcPr>
          <w:p w14:paraId="5DF7D67E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i/>
                <w:sz w:val="18"/>
                <w:szCs w:val="18"/>
              </w:rPr>
              <w:t>p</w:t>
            </w:r>
            <w:r w:rsidRPr="002862EE">
              <w:rPr>
                <w:rFonts w:cstheme="minorHAnsi"/>
                <w:bCs/>
                <w:sz w:val="18"/>
                <w:szCs w:val="18"/>
              </w:rPr>
              <w:t>–</w:t>
            </w:r>
            <w:proofErr w:type="spellStart"/>
            <w:r w:rsidRPr="002862EE">
              <w:rPr>
                <w:rFonts w:cstheme="minorHAnsi"/>
                <w:bCs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14:paraId="07EC9929" w14:textId="77777777" w:rsidR="007C5935" w:rsidRPr="002862EE" w:rsidRDefault="0093498E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1,96</m:t>
                    </m:r>
                  </m:sub>
                </m:sSub>
              </m:oMath>
            </m:oMathPara>
          </w:p>
        </w:tc>
        <w:tc>
          <w:tcPr>
            <w:tcW w:w="1243" w:type="dxa"/>
            <w:shd w:val="clear" w:color="auto" w:fill="auto"/>
          </w:tcPr>
          <w:p w14:paraId="1ABC7743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Cs/>
                <w:i/>
                <w:sz w:val="18"/>
                <w:szCs w:val="18"/>
              </w:rPr>
              <w:t>p</w:t>
            </w:r>
            <w:r w:rsidRPr="002862EE">
              <w:rPr>
                <w:rFonts w:cstheme="minorHAnsi"/>
                <w:bCs/>
                <w:sz w:val="18"/>
                <w:szCs w:val="18"/>
              </w:rPr>
              <w:t>–</w:t>
            </w:r>
            <w:proofErr w:type="spellStart"/>
            <w:r w:rsidRPr="002862EE">
              <w:rPr>
                <w:rFonts w:cstheme="minorHAnsi"/>
                <w:bCs/>
                <w:sz w:val="18"/>
                <w:szCs w:val="18"/>
              </w:rPr>
              <w:t>value</w:t>
            </w:r>
            <w:proofErr w:type="spellEnd"/>
          </w:p>
        </w:tc>
      </w:tr>
      <w:tr w:rsidR="007C5935" w:rsidRPr="002862EE" w14:paraId="1A60C6ED" w14:textId="77777777" w:rsidTr="007C593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7F7F7F" w:themeColor="text1" w:themeTint="80"/>
              <w:bottom w:val="nil"/>
            </w:tcBorders>
          </w:tcPr>
          <w:p w14:paraId="7279DEF6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 w:val="0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2106" w:type="dxa"/>
            <w:tcBorders>
              <w:top w:val="single" w:sz="4" w:space="0" w:color="7F7F7F" w:themeColor="text1" w:themeTint="80"/>
              <w:bottom w:val="nil"/>
            </w:tcBorders>
          </w:tcPr>
          <w:p w14:paraId="486B799B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single" w:sz="4" w:space="0" w:color="7F7F7F" w:themeColor="text1" w:themeTint="80"/>
              <w:bottom w:val="nil"/>
            </w:tcBorders>
          </w:tcPr>
          <w:p w14:paraId="5E24FB0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13.40</w:t>
            </w:r>
          </w:p>
        </w:tc>
        <w:tc>
          <w:tcPr>
            <w:tcW w:w="1243" w:type="dxa"/>
            <w:tcBorders>
              <w:top w:val="single" w:sz="4" w:space="0" w:color="7F7F7F" w:themeColor="text1" w:themeTint="80"/>
              <w:bottom w:val="nil"/>
            </w:tcBorders>
          </w:tcPr>
          <w:p w14:paraId="4BC060CA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0.0004</w:t>
            </w:r>
          </w:p>
        </w:tc>
        <w:tc>
          <w:tcPr>
            <w:tcW w:w="1243" w:type="dxa"/>
            <w:tcBorders>
              <w:top w:val="single" w:sz="4" w:space="0" w:color="7F7F7F" w:themeColor="text1" w:themeTint="80"/>
              <w:bottom w:val="nil"/>
            </w:tcBorders>
          </w:tcPr>
          <w:p w14:paraId="2E4E0644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3.72</w:t>
            </w:r>
          </w:p>
        </w:tc>
        <w:tc>
          <w:tcPr>
            <w:tcW w:w="1243" w:type="dxa"/>
            <w:tcBorders>
              <w:top w:val="single" w:sz="4" w:space="0" w:color="7F7F7F" w:themeColor="text1" w:themeTint="80"/>
              <w:bottom w:val="nil"/>
            </w:tcBorders>
          </w:tcPr>
          <w:p w14:paraId="0253333A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0.0567</w:t>
            </w:r>
          </w:p>
        </w:tc>
      </w:tr>
      <w:tr w:rsidR="007C5935" w:rsidRPr="002862EE" w14:paraId="7E35EEC4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0DBC2248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057BCFC5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9DE6119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0.22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340068C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0.6431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A481C7A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3.26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B793236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0.0740</w:t>
            </w:r>
          </w:p>
        </w:tc>
      </w:tr>
      <w:tr w:rsidR="007C5935" w:rsidRPr="002862EE" w14:paraId="15E8B4DA" w14:textId="77777777" w:rsidTr="007C593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7615D09B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3DF0D0CE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A874A79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13.83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340E36B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0.0003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B614315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0.45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D5753D9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0.5019</w:t>
            </w:r>
          </w:p>
        </w:tc>
      </w:tr>
      <w:tr w:rsidR="007C5935" w:rsidRPr="002862EE" w14:paraId="12F7AEDA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1B6EBCC1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024BFC61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81DB48F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19.80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6A4A8F1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5F211F9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15.35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2A850ED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0.0002</w:t>
            </w:r>
          </w:p>
        </w:tc>
      </w:tr>
      <w:tr w:rsidR="007C5935" w:rsidRPr="002862EE" w14:paraId="28C97750" w14:textId="77777777" w:rsidTr="007C593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42FBA575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4B073F30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00FEB6D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0.12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DC7B061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0.7343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0C655C6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2.13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3D57348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0.1481</w:t>
            </w:r>
          </w:p>
        </w:tc>
      </w:tr>
      <w:tr w:rsidR="007C5935" w:rsidRPr="002862EE" w14:paraId="09C678E1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53F2F727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2B006AC3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A0C7B47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21.62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BE234B9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00D868F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7.69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1EFDE42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0.0067</w:t>
            </w:r>
          </w:p>
        </w:tc>
      </w:tr>
      <w:tr w:rsidR="007C5935" w:rsidRPr="002862EE" w14:paraId="3A723DB9" w14:textId="77777777" w:rsidTr="007C593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1E1814C0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  <w:r w:rsidRPr="002862EE">
              <w:rPr>
                <w:rFonts w:cstheme="minorHAnsi"/>
                <w:b w:val="0"/>
                <w:sz w:val="18"/>
                <w:szCs w:val="18"/>
                <w:lang w:val="en-GB"/>
              </w:rPr>
              <w:t>East1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1CE0C864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6747878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73.91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D3E931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49EEC19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28.77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FD43AD9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</w:tr>
      <w:tr w:rsidR="007C5935" w:rsidRPr="002862EE" w14:paraId="487128BB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4BB6B2D4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3AF759F0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E422DBF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22.34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BE1BEE6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E652E1B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0.94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AA6B69F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0.3349</w:t>
            </w:r>
          </w:p>
        </w:tc>
      </w:tr>
      <w:tr w:rsidR="007C5935" w:rsidRPr="002862EE" w14:paraId="594747CC" w14:textId="77777777" w:rsidTr="007C5935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38345843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4B2AE35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76195F8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6.37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5C31880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0.0133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88F8BF7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0.60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5F955AE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0.4390</w:t>
            </w:r>
          </w:p>
        </w:tc>
      </w:tr>
      <w:tr w:rsidR="007C5935" w:rsidRPr="002862EE" w14:paraId="2163432A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1E9A39F3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1DADD4C7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30C8A44B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44.87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C53AE76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15896D8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30.01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E9FBC3A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</w:tr>
      <w:tr w:rsidR="007C5935" w:rsidRPr="002862EE" w14:paraId="375F1A64" w14:textId="77777777" w:rsidTr="007C593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78146457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415A65C0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43FE523D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82.18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EA5BFA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7B76808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53.78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21EAB03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</w:tr>
      <w:tr w:rsidR="007C5935" w:rsidRPr="002862EE" w14:paraId="1F587D15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56843F1A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2A759AF1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CC5E8DD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10.24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F8353E8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0.0019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C36BB3A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4.59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AB99901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0.0346</w:t>
            </w:r>
          </w:p>
        </w:tc>
      </w:tr>
      <w:tr w:rsidR="007C5935" w:rsidRPr="002862EE" w14:paraId="21D9FB72" w14:textId="77777777" w:rsidTr="007C593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20C35776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  <w:r w:rsidRPr="002862EE">
              <w:rPr>
                <w:rFonts w:cstheme="minorHAnsi"/>
                <w:b w:val="0"/>
                <w:sz w:val="18"/>
                <w:szCs w:val="18"/>
              </w:rPr>
              <w:t>East2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00FF12A0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547A45E9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40.30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1D8E7EA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945F35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5.28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B96449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0.0238</w:t>
            </w:r>
          </w:p>
        </w:tc>
      </w:tr>
      <w:tr w:rsidR="007C5935" w:rsidRPr="002862EE" w14:paraId="13D20982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42901B68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2D783A33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785D9310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12.80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8DFB32A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0.0005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8E930E4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46.94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505847B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</w:tr>
      <w:tr w:rsidR="007C5935" w:rsidRPr="002862EE" w14:paraId="7ADD5177" w14:textId="77777777" w:rsidTr="007C593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7BC37E90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15DB5F50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(0)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BE4436D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12.48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EFB6B64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0.0006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E53970C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48.07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57D67848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</w:tr>
      <w:tr w:rsidR="007C5935" w:rsidRPr="002862EE" w14:paraId="1A2ADA2B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178B316D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51F3EB5A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1598C3D9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46.46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09E21BE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D813B8E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40.59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11D6A602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</w:tr>
      <w:tr w:rsidR="007C5935" w:rsidRPr="002862EE" w14:paraId="4C207A57" w14:textId="77777777" w:rsidTr="007C593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  <w:bottom w:val="nil"/>
            </w:tcBorders>
          </w:tcPr>
          <w:p w14:paraId="79006CE6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bottom w:val="nil"/>
            </w:tcBorders>
          </w:tcPr>
          <w:p w14:paraId="205EA61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(12)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A17C2C2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43.99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C9781F7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4B61B360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41.49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E2B511F" w14:textId="77777777" w:rsidR="007C5935" w:rsidRPr="002862EE" w:rsidRDefault="007C5935" w:rsidP="00926E59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&lt;.0001</w:t>
            </w:r>
          </w:p>
        </w:tc>
      </w:tr>
      <w:tr w:rsidR="007C5935" w:rsidRPr="002862EE" w14:paraId="7AEB2014" w14:textId="77777777" w:rsidTr="007C5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nil"/>
            </w:tcBorders>
          </w:tcPr>
          <w:p w14:paraId="1502390B" w14:textId="77777777" w:rsidR="007C5935" w:rsidRPr="002862EE" w:rsidRDefault="007C5935" w:rsidP="00926E59">
            <w:pPr>
              <w:spacing w:line="480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14:paraId="115321E2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</w:pPr>
            <m:oMathPara>
              <m:oMath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(24)</m:t>
                    </m:r>
                  </m:sup>
                </m:sSubSup>
                <m:r>
                  <w:rPr>
                    <w:rFonts w:ascii="Cambria Math" w:hAnsi="Cambria Math" w:cstheme="minorHAnsi"/>
                    <w:sz w:val="18"/>
                    <w:szCs w:val="18"/>
                    <w:lang w:val="en-US"/>
                  </w:rPr>
                  <m:t>=</m:t>
                </m:r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L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bCs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 w:cstheme="minorHAnsi"/>
                        <w:sz w:val="18"/>
                        <w:szCs w:val="18"/>
                        <w:lang w:val="en-US"/>
                      </w:rPr>
                      <m:t>(48)</m:t>
                    </m:r>
                  </m:sup>
                </m:sSubSup>
              </m:oMath>
            </m:oMathPara>
          </w:p>
        </w:tc>
        <w:tc>
          <w:tcPr>
            <w:tcW w:w="911" w:type="dxa"/>
            <w:tcBorders>
              <w:top w:val="nil"/>
            </w:tcBorders>
          </w:tcPr>
          <w:p w14:paraId="3D478822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</w:tcPr>
          <w:p w14:paraId="7C3E608E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0.9545</w:t>
            </w:r>
          </w:p>
        </w:tc>
        <w:tc>
          <w:tcPr>
            <w:tcW w:w="1243" w:type="dxa"/>
            <w:tcBorders>
              <w:top w:val="nil"/>
            </w:tcBorders>
          </w:tcPr>
          <w:p w14:paraId="000B307C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0.08</w:t>
            </w:r>
          </w:p>
        </w:tc>
        <w:tc>
          <w:tcPr>
            <w:tcW w:w="1243" w:type="dxa"/>
            <w:tcBorders>
              <w:top w:val="nil"/>
            </w:tcBorders>
          </w:tcPr>
          <w:p w14:paraId="484FB321" w14:textId="77777777" w:rsidR="007C5935" w:rsidRPr="002862EE" w:rsidRDefault="007C5935" w:rsidP="00926E59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8"/>
                <w:szCs w:val="18"/>
              </w:rPr>
            </w:pPr>
            <w:r w:rsidRPr="002862EE">
              <w:rPr>
                <w:rFonts w:eastAsia="Times New Roman" w:cstheme="minorHAnsi"/>
                <w:bCs/>
                <w:sz w:val="18"/>
                <w:szCs w:val="18"/>
                <w:lang w:eastAsia="nb-NO"/>
              </w:rPr>
              <w:t>0.7771</w:t>
            </w:r>
          </w:p>
        </w:tc>
      </w:tr>
    </w:tbl>
    <w:p w14:paraId="6402D89E" w14:textId="77777777" w:rsidR="007C5935" w:rsidRDefault="007C5935" w:rsidP="00F368F7">
      <w:pPr>
        <w:spacing w:line="480" w:lineRule="auto"/>
        <w:jc w:val="both"/>
        <w:rPr>
          <w:lang w:val="en-GB"/>
        </w:rPr>
      </w:pPr>
    </w:p>
    <w:sectPr w:rsidR="007C5935" w:rsidSect="0090038E">
      <w:footerReference w:type="default" r:id="rId1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E93C" w14:textId="77777777" w:rsidR="00802AFB" w:rsidRDefault="00802AFB" w:rsidP="00F368F7">
      <w:pPr>
        <w:spacing w:after="0" w:line="240" w:lineRule="auto"/>
      </w:pPr>
      <w:r>
        <w:separator/>
      </w:r>
    </w:p>
  </w:endnote>
  <w:endnote w:type="continuationSeparator" w:id="0">
    <w:p w14:paraId="57EE247E" w14:textId="77777777" w:rsidR="00802AFB" w:rsidRDefault="00802AFB" w:rsidP="00F3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668989"/>
      <w:docPartObj>
        <w:docPartGallery w:val="Page Numbers (Bottom of Page)"/>
        <w:docPartUnique/>
      </w:docPartObj>
    </w:sdtPr>
    <w:sdtEndPr/>
    <w:sdtContent>
      <w:p w14:paraId="359C2315" w14:textId="77777777" w:rsidR="00573835" w:rsidRDefault="005738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1FAB2DF" w14:textId="77777777" w:rsidR="00573835" w:rsidRDefault="00573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D601" w14:textId="77777777" w:rsidR="00802AFB" w:rsidRDefault="00802AFB" w:rsidP="00F368F7">
      <w:pPr>
        <w:spacing w:after="0" w:line="240" w:lineRule="auto"/>
      </w:pPr>
      <w:r>
        <w:separator/>
      </w:r>
    </w:p>
  </w:footnote>
  <w:footnote w:type="continuationSeparator" w:id="0">
    <w:p w14:paraId="60352729" w14:textId="77777777" w:rsidR="00802AFB" w:rsidRDefault="00802AFB" w:rsidP="00F3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6EF7"/>
    <w:multiLevelType w:val="hybridMultilevel"/>
    <w:tmpl w:val="2DAA42CC"/>
    <w:lvl w:ilvl="0" w:tplc="C6123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42679"/>
    <w:multiLevelType w:val="hybridMultilevel"/>
    <w:tmpl w:val="2E0273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7D31"/>
    <w:multiLevelType w:val="hybridMultilevel"/>
    <w:tmpl w:val="4D7CE9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SwMDe2NDA3MzQ3NDZR0lEKTi0uzszPAykwMqoFAJ/qd/ItAAAA"/>
  </w:docVars>
  <w:rsids>
    <w:rsidRoot w:val="005C25CA"/>
    <w:rsid w:val="00003601"/>
    <w:rsid w:val="00032805"/>
    <w:rsid w:val="00033445"/>
    <w:rsid w:val="00045B52"/>
    <w:rsid w:val="00061160"/>
    <w:rsid w:val="00063519"/>
    <w:rsid w:val="00064DE5"/>
    <w:rsid w:val="0008507A"/>
    <w:rsid w:val="000A2763"/>
    <w:rsid w:val="000B3CCA"/>
    <w:rsid w:val="000C2051"/>
    <w:rsid w:val="000C2C03"/>
    <w:rsid w:val="000E1D9E"/>
    <w:rsid w:val="00100370"/>
    <w:rsid w:val="00104534"/>
    <w:rsid w:val="00122066"/>
    <w:rsid w:val="00123E47"/>
    <w:rsid w:val="00126FFF"/>
    <w:rsid w:val="001353E7"/>
    <w:rsid w:val="00136A85"/>
    <w:rsid w:val="00155B62"/>
    <w:rsid w:val="00163393"/>
    <w:rsid w:val="00182D5E"/>
    <w:rsid w:val="001938E7"/>
    <w:rsid w:val="001B31C1"/>
    <w:rsid w:val="001C09A6"/>
    <w:rsid w:val="001C1D64"/>
    <w:rsid w:val="001F6E31"/>
    <w:rsid w:val="002040E4"/>
    <w:rsid w:val="00217F9E"/>
    <w:rsid w:val="00224A69"/>
    <w:rsid w:val="00225D79"/>
    <w:rsid w:val="00225E45"/>
    <w:rsid w:val="002400B1"/>
    <w:rsid w:val="00244189"/>
    <w:rsid w:val="00244659"/>
    <w:rsid w:val="002605BD"/>
    <w:rsid w:val="00275CA5"/>
    <w:rsid w:val="00281612"/>
    <w:rsid w:val="002862EE"/>
    <w:rsid w:val="002A2D4A"/>
    <w:rsid w:val="002B7949"/>
    <w:rsid w:val="002C3230"/>
    <w:rsid w:val="002F7029"/>
    <w:rsid w:val="00304EE8"/>
    <w:rsid w:val="003060CF"/>
    <w:rsid w:val="00311361"/>
    <w:rsid w:val="00334216"/>
    <w:rsid w:val="00340C1B"/>
    <w:rsid w:val="003501B5"/>
    <w:rsid w:val="00353F51"/>
    <w:rsid w:val="00357346"/>
    <w:rsid w:val="00390737"/>
    <w:rsid w:val="00393056"/>
    <w:rsid w:val="00394845"/>
    <w:rsid w:val="003A3692"/>
    <w:rsid w:val="003A59D6"/>
    <w:rsid w:val="003B586C"/>
    <w:rsid w:val="003F3007"/>
    <w:rsid w:val="003F7C44"/>
    <w:rsid w:val="0040012E"/>
    <w:rsid w:val="004046F5"/>
    <w:rsid w:val="004231FC"/>
    <w:rsid w:val="0042727D"/>
    <w:rsid w:val="00434D35"/>
    <w:rsid w:val="004423AF"/>
    <w:rsid w:val="00452606"/>
    <w:rsid w:val="00484CD3"/>
    <w:rsid w:val="00485D00"/>
    <w:rsid w:val="00496195"/>
    <w:rsid w:val="004A5CF2"/>
    <w:rsid w:val="004B2B39"/>
    <w:rsid w:val="004B3B0A"/>
    <w:rsid w:val="004C48AC"/>
    <w:rsid w:val="004C4F29"/>
    <w:rsid w:val="004D2821"/>
    <w:rsid w:val="004E5234"/>
    <w:rsid w:val="004F0A6B"/>
    <w:rsid w:val="00540131"/>
    <w:rsid w:val="00541E01"/>
    <w:rsid w:val="0054754A"/>
    <w:rsid w:val="00551528"/>
    <w:rsid w:val="00560578"/>
    <w:rsid w:val="00562641"/>
    <w:rsid w:val="00572515"/>
    <w:rsid w:val="00573835"/>
    <w:rsid w:val="00580710"/>
    <w:rsid w:val="00581C82"/>
    <w:rsid w:val="005821D3"/>
    <w:rsid w:val="005A7C9B"/>
    <w:rsid w:val="005B2103"/>
    <w:rsid w:val="005B6513"/>
    <w:rsid w:val="005C25CA"/>
    <w:rsid w:val="005F18F8"/>
    <w:rsid w:val="005F3545"/>
    <w:rsid w:val="00605A8E"/>
    <w:rsid w:val="00605BCA"/>
    <w:rsid w:val="006108AE"/>
    <w:rsid w:val="00640244"/>
    <w:rsid w:val="0064144D"/>
    <w:rsid w:val="006444F8"/>
    <w:rsid w:val="006619A5"/>
    <w:rsid w:val="0066574C"/>
    <w:rsid w:val="00670BB4"/>
    <w:rsid w:val="00671435"/>
    <w:rsid w:val="0067470D"/>
    <w:rsid w:val="006755EA"/>
    <w:rsid w:val="00677157"/>
    <w:rsid w:val="006808F0"/>
    <w:rsid w:val="0068102F"/>
    <w:rsid w:val="006922A7"/>
    <w:rsid w:val="006C6402"/>
    <w:rsid w:val="006C7336"/>
    <w:rsid w:val="006D00F9"/>
    <w:rsid w:val="006D7104"/>
    <w:rsid w:val="0070472D"/>
    <w:rsid w:val="00716822"/>
    <w:rsid w:val="00730292"/>
    <w:rsid w:val="007311FE"/>
    <w:rsid w:val="00732578"/>
    <w:rsid w:val="00733A31"/>
    <w:rsid w:val="00734B30"/>
    <w:rsid w:val="007410B9"/>
    <w:rsid w:val="007435B8"/>
    <w:rsid w:val="00744AF0"/>
    <w:rsid w:val="007639A9"/>
    <w:rsid w:val="00775314"/>
    <w:rsid w:val="00785426"/>
    <w:rsid w:val="007906AE"/>
    <w:rsid w:val="007A2B7E"/>
    <w:rsid w:val="007A3310"/>
    <w:rsid w:val="007A59A2"/>
    <w:rsid w:val="007B100D"/>
    <w:rsid w:val="007B3620"/>
    <w:rsid w:val="007C5935"/>
    <w:rsid w:val="007E0638"/>
    <w:rsid w:val="007E5D77"/>
    <w:rsid w:val="007E71FC"/>
    <w:rsid w:val="007F3423"/>
    <w:rsid w:val="00802AFB"/>
    <w:rsid w:val="008105CA"/>
    <w:rsid w:val="00830D7D"/>
    <w:rsid w:val="008379A6"/>
    <w:rsid w:val="00841F0F"/>
    <w:rsid w:val="00850609"/>
    <w:rsid w:val="00857B34"/>
    <w:rsid w:val="00864CBF"/>
    <w:rsid w:val="008665A8"/>
    <w:rsid w:val="00890C87"/>
    <w:rsid w:val="008A186A"/>
    <w:rsid w:val="008C693F"/>
    <w:rsid w:val="008D0E46"/>
    <w:rsid w:val="008D13E0"/>
    <w:rsid w:val="008E27F0"/>
    <w:rsid w:val="008F0653"/>
    <w:rsid w:val="008F556E"/>
    <w:rsid w:val="0090038E"/>
    <w:rsid w:val="00927A5E"/>
    <w:rsid w:val="0093498E"/>
    <w:rsid w:val="00944BD8"/>
    <w:rsid w:val="0094744F"/>
    <w:rsid w:val="00967912"/>
    <w:rsid w:val="00980E10"/>
    <w:rsid w:val="00997791"/>
    <w:rsid w:val="009C2FA9"/>
    <w:rsid w:val="009C359D"/>
    <w:rsid w:val="00A01695"/>
    <w:rsid w:val="00A028E7"/>
    <w:rsid w:val="00A21AAA"/>
    <w:rsid w:val="00A320CA"/>
    <w:rsid w:val="00A3389A"/>
    <w:rsid w:val="00A5197B"/>
    <w:rsid w:val="00A746A8"/>
    <w:rsid w:val="00A81594"/>
    <w:rsid w:val="00A86D0D"/>
    <w:rsid w:val="00A91F3D"/>
    <w:rsid w:val="00AC0AA9"/>
    <w:rsid w:val="00AC4726"/>
    <w:rsid w:val="00AD35D3"/>
    <w:rsid w:val="00AD7C41"/>
    <w:rsid w:val="00AE5F46"/>
    <w:rsid w:val="00AE730F"/>
    <w:rsid w:val="00B01B6B"/>
    <w:rsid w:val="00B0738B"/>
    <w:rsid w:val="00B20148"/>
    <w:rsid w:val="00B202AB"/>
    <w:rsid w:val="00B2356A"/>
    <w:rsid w:val="00B31556"/>
    <w:rsid w:val="00B320B8"/>
    <w:rsid w:val="00B376EB"/>
    <w:rsid w:val="00B40414"/>
    <w:rsid w:val="00B43195"/>
    <w:rsid w:val="00B54132"/>
    <w:rsid w:val="00B64EB3"/>
    <w:rsid w:val="00B81D02"/>
    <w:rsid w:val="00B9607E"/>
    <w:rsid w:val="00BA16DC"/>
    <w:rsid w:val="00BA49CA"/>
    <w:rsid w:val="00BB1C16"/>
    <w:rsid w:val="00BB2093"/>
    <w:rsid w:val="00BB3BC4"/>
    <w:rsid w:val="00BB6AE8"/>
    <w:rsid w:val="00BB77E8"/>
    <w:rsid w:val="00BC3824"/>
    <w:rsid w:val="00BD523D"/>
    <w:rsid w:val="00C027E8"/>
    <w:rsid w:val="00C03B24"/>
    <w:rsid w:val="00C07E88"/>
    <w:rsid w:val="00C14CC6"/>
    <w:rsid w:val="00C57C53"/>
    <w:rsid w:val="00C73E8E"/>
    <w:rsid w:val="00C77D2B"/>
    <w:rsid w:val="00C81CAC"/>
    <w:rsid w:val="00C84EAF"/>
    <w:rsid w:val="00C95059"/>
    <w:rsid w:val="00CA1228"/>
    <w:rsid w:val="00CA445A"/>
    <w:rsid w:val="00CA5734"/>
    <w:rsid w:val="00CD30AF"/>
    <w:rsid w:val="00CE1EFF"/>
    <w:rsid w:val="00CF2A93"/>
    <w:rsid w:val="00D04784"/>
    <w:rsid w:val="00D06C61"/>
    <w:rsid w:val="00D07EF6"/>
    <w:rsid w:val="00D24210"/>
    <w:rsid w:val="00D35048"/>
    <w:rsid w:val="00D46E34"/>
    <w:rsid w:val="00D654AC"/>
    <w:rsid w:val="00DB4EE9"/>
    <w:rsid w:val="00DC0078"/>
    <w:rsid w:val="00DC13E2"/>
    <w:rsid w:val="00DC29F9"/>
    <w:rsid w:val="00DC31B6"/>
    <w:rsid w:val="00DD66B4"/>
    <w:rsid w:val="00DE02F0"/>
    <w:rsid w:val="00DE2B4A"/>
    <w:rsid w:val="00DE46AB"/>
    <w:rsid w:val="00DF3D0E"/>
    <w:rsid w:val="00E24263"/>
    <w:rsid w:val="00E309FE"/>
    <w:rsid w:val="00E44BEC"/>
    <w:rsid w:val="00E45E44"/>
    <w:rsid w:val="00E64A88"/>
    <w:rsid w:val="00E6572A"/>
    <w:rsid w:val="00E70D60"/>
    <w:rsid w:val="00E82667"/>
    <w:rsid w:val="00EA4802"/>
    <w:rsid w:val="00EB73B0"/>
    <w:rsid w:val="00EB7F97"/>
    <w:rsid w:val="00ED46A3"/>
    <w:rsid w:val="00ED6E44"/>
    <w:rsid w:val="00EF5988"/>
    <w:rsid w:val="00F04572"/>
    <w:rsid w:val="00F12845"/>
    <w:rsid w:val="00F12B16"/>
    <w:rsid w:val="00F153FE"/>
    <w:rsid w:val="00F252D3"/>
    <w:rsid w:val="00F368F7"/>
    <w:rsid w:val="00F4388F"/>
    <w:rsid w:val="00F50D37"/>
    <w:rsid w:val="00F62145"/>
    <w:rsid w:val="00F63279"/>
    <w:rsid w:val="00F649D7"/>
    <w:rsid w:val="00F67CAD"/>
    <w:rsid w:val="00F70A0E"/>
    <w:rsid w:val="00F751D1"/>
    <w:rsid w:val="00F766CF"/>
    <w:rsid w:val="00F82C8C"/>
    <w:rsid w:val="00F82DBA"/>
    <w:rsid w:val="00F83B0A"/>
    <w:rsid w:val="00F929E8"/>
    <w:rsid w:val="00FD0AB6"/>
    <w:rsid w:val="00FD517E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D1526E"/>
  <w15:chartTrackingRefBased/>
  <w15:docId w15:val="{F155ACA5-4305-4541-BC25-0E8E368D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6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3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8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8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68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8F7"/>
  </w:style>
  <w:style w:type="paragraph" w:styleId="Footer">
    <w:name w:val="footer"/>
    <w:basedOn w:val="Normal"/>
    <w:link w:val="FooterChar"/>
    <w:uiPriority w:val="99"/>
    <w:unhideWhenUsed/>
    <w:rsid w:val="00F3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8F7"/>
  </w:style>
  <w:style w:type="paragraph" w:styleId="Quote">
    <w:name w:val="Quote"/>
    <w:basedOn w:val="Normal"/>
    <w:next w:val="Normal"/>
    <w:link w:val="QuoteChar"/>
    <w:uiPriority w:val="29"/>
    <w:qFormat/>
    <w:rsid w:val="00F368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368F7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368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8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36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8F7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368F7"/>
  </w:style>
  <w:style w:type="paragraph" w:styleId="ListParagraph">
    <w:name w:val="List Paragraph"/>
    <w:basedOn w:val="Normal"/>
    <w:uiPriority w:val="34"/>
    <w:qFormat/>
    <w:rsid w:val="00F368F7"/>
    <w:pPr>
      <w:ind w:left="720"/>
      <w:contextualSpacing/>
    </w:pPr>
  </w:style>
  <w:style w:type="paragraph" w:styleId="Revision">
    <w:name w:val="Revision"/>
    <w:hidden/>
    <w:uiPriority w:val="99"/>
    <w:semiHidden/>
    <w:rsid w:val="00F368F7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68F7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F368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368F7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368F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68F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F7"/>
    <w:rPr>
      <w:vertAlign w:val="superscript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7A331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320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EB73B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0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D437-C6A2-47AB-90E3-4B897FC4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Nibio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With Berge</dc:creator>
  <cp:keywords/>
  <dc:description/>
  <cp:lastModifiedBy>Zahra Bitarafan</cp:lastModifiedBy>
  <cp:revision>11</cp:revision>
  <dcterms:created xsi:type="dcterms:W3CDTF">2021-08-19T16:08:00Z</dcterms:created>
  <dcterms:modified xsi:type="dcterms:W3CDTF">2021-11-23T08:21:00Z</dcterms:modified>
</cp:coreProperties>
</file>