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142"/>
        <w:gridCol w:w="1236"/>
        <w:gridCol w:w="1284"/>
        <w:gridCol w:w="270"/>
        <w:gridCol w:w="1080"/>
        <w:gridCol w:w="1170"/>
        <w:gridCol w:w="1636"/>
        <w:gridCol w:w="270"/>
        <w:gridCol w:w="1080"/>
        <w:gridCol w:w="1080"/>
        <w:gridCol w:w="1080"/>
      </w:tblGrid>
      <w:tr w:rsidR="005D1B68" w:rsidRPr="00F069AC" w:rsidTr="007F5DAD">
        <w:tc>
          <w:tcPr>
            <w:tcW w:w="12966" w:type="dxa"/>
            <w:gridSpan w:val="12"/>
            <w:tcBorders>
              <w:bottom w:val="single" w:sz="4" w:space="0" w:color="auto"/>
            </w:tcBorders>
          </w:tcPr>
          <w:p w:rsidR="005D1B68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Pr="0027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  <w:r w:rsidRPr="002775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Regression parameter estimates for the three-parameter log-logistic model fit to describe plant visible injury 14 and 28 days after application (DAA), and plant survival 28 DAA as a function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dose when applied to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populations collected from western Canada.</w:t>
            </w:r>
          </w:p>
        </w:tc>
      </w:tr>
      <w:tr w:rsidR="005D1B68" w:rsidRPr="00F069AC" w:rsidTr="007F5DAD">
        <w:tc>
          <w:tcPr>
            <w:tcW w:w="1643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D1B68" w:rsidRPr="008E604B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Regression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</w:tcBorders>
          </w:tcPr>
          <w:p w:rsidR="005D1B68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DAA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1B68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DAA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 injury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 injury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1B68" w:rsidRPr="00F069AC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survival</w:t>
            </w:r>
          </w:p>
        </w:tc>
      </w:tr>
      <w:tr w:rsidR="005D1B68" w:rsidRPr="00F069AC" w:rsidTr="007F5DAD">
        <w:tc>
          <w:tcPr>
            <w:tcW w:w="1643" w:type="dxa"/>
            <w:tcBorders>
              <w:bottom w:val="single" w:sz="4" w:space="0" w:color="auto"/>
            </w:tcBorders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AC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5D1B68" w:rsidRPr="003F1AD9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5D1B68" w:rsidRPr="008821C4" w:rsidRDefault="005D1B68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5D1B68" w:rsidRPr="008821C4" w:rsidRDefault="005D1B68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270" w:type="dxa"/>
          </w:tcPr>
          <w:p w:rsidR="005D1B68" w:rsidRPr="008821C4" w:rsidRDefault="005D1B68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B68" w:rsidRPr="008821C4" w:rsidRDefault="005D1B68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D1B68" w:rsidRPr="008821C4" w:rsidRDefault="005D1B68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D1B68" w:rsidRPr="008821C4" w:rsidRDefault="005D1B68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D1B68" w:rsidRPr="008821C4" w:rsidRDefault="005D1B68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B68" w:rsidRPr="008821C4" w:rsidRDefault="005D1B68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B68" w:rsidRPr="008821C4" w:rsidRDefault="005D1B68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B68" w:rsidRPr="008821C4" w:rsidRDefault="005D1B68" w:rsidP="007F5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1C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 SE)</w:t>
            </w:r>
          </w:p>
        </w:tc>
      </w:tr>
      <w:tr w:rsidR="005D1B68" w:rsidRPr="00F069AC" w:rsidTr="007F5DAD">
        <w:tc>
          <w:tcPr>
            <w:tcW w:w="1643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Susceptible-1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(2)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 (0.3)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(3)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(2)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-2.5 (0.3)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(3)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(5)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(0.6)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(6)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Susceptible-2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(3)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(5)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(2)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-2.0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(4)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(2)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(3.0)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(6)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Susceptible-3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(3)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(8)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(3)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(6)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(1.4)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(6)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Susceptible-4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(3)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(5)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(3)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(5)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 (3.3)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(12)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Resistant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(4)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(14)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(4)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(12)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(0.3)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(20)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Acadia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(5)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(23)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(5)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(19)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(5)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(0.2)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(18)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Cypress-1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(29)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(342)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(87)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1,158 (1,576)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(5)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(0.1)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(44)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Cypress-2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(5)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 (0.1)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(17)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(4)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(13)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(0.4)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(9)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Lethbridge-1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(3)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(8)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(3)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(8)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(1.0)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(6)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Lethbridge-2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(4)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(14)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(4)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(11)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(0.4)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(19)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Lethbridge-3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(3)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(12)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(3)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(12)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(3)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 (0.5)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(11)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Lethbridge-4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(4)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(11)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(3)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(10)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(0.3)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(10)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Rocky View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(3)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(7)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(3)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(8)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(0.8)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(7)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Taber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(5)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(14)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(3)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(7)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(0.5)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(7)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Vulcan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(4)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(8)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(3)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(8)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(0.7)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(7)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Warner-1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(5)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(18)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(5)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(17)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(0.3)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(13)</w:t>
            </w:r>
          </w:p>
        </w:tc>
      </w:tr>
      <w:tr w:rsidR="005D1B68" w:rsidRPr="00F069AC" w:rsidTr="007F5DAD">
        <w:tc>
          <w:tcPr>
            <w:tcW w:w="1643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Warner-2</w:t>
            </w:r>
          </w:p>
        </w:tc>
        <w:tc>
          <w:tcPr>
            <w:tcW w:w="1142" w:type="dxa"/>
          </w:tcPr>
          <w:p w:rsidR="005D1B68" w:rsidRPr="00F069AC" w:rsidRDefault="005D1B68" w:rsidP="007F5DAD">
            <w:pPr>
              <w:tabs>
                <w:tab w:val="decimal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(3)</w:t>
            </w:r>
          </w:p>
        </w:tc>
        <w:tc>
          <w:tcPr>
            <w:tcW w:w="1236" w:type="dxa"/>
          </w:tcPr>
          <w:p w:rsidR="005D1B68" w:rsidRPr="00F069AC" w:rsidRDefault="005D1B68" w:rsidP="007F5DAD">
            <w:pPr>
              <w:tabs>
                <w:tab w:val="decimal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 (0.2)</w:t>
            </w:r>
          </w:p>
        </w:tc>
        <w:tc>
          <w:tcPr>
            <w:tcW w:w="1284" w:type="dxa"/>
          </w:tcPr>
          <w:p w:rsidR="005D1B68" w:rsidRPr="00F069AC" w:rsidRDefault="005D1B68" w:rsidP="007F5DAD">
            <w:pPr>
              <w:tabs>
                <w:tab w:val="decimal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(10)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(3)</w:t>
            </w:r>
          </w:p>
        </w:tc>
        <w:tc>
          <w:tcPr>
            <w:tcW w:w="11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 (0.2)</w:t>
            </w:r>
          </w:p>
        </w:tc>
        <w:tc>
          <w:tcPr>
            <w:tcW w:w="1636" w:type="dxa"/>
          </w:tcPr>
          <w:p w:rsidR="005D1B68" w:rsidRPr="00F069AC" w:rsidRDefault="005D1B68" w:rsidP="007F5DAD">
            <w:pPr>
              <w:tabs>
                <w:tab w:val="decimal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(10)</w:t>
            </w:r>
          </w:p>
        </w:tc>
        <w:tc>
          <w:tcPr>
            <w:tcW w:w="27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(4)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 (0.6)</w:t>
            </w:r>
          </w:p>
        </w:tc>
        <w:tc>
          <w:tcPr>
            <w:tcW w:w="1080" w:type="dxa"/>
          </w:tcPr>
          <w:p w:rsidR="005D1B68" w:rsidRPr="00F069AC" w:rsidRDefault="005D1B68" w:rsidP="007F5DAD">
            <w:pPr>
              <w:tabs>
                <w:tab w:val="decimal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(10)</w:t>
            </w:r>
          </w:p>
        </w:tc>
      </w:tr>
      <w:tr w:rsidR="005D1B68" w:rsidRPr="00F069AC" w:rsidTr="007F5DAD">
        <w:tc>
          <w:tcPr>
            <w:tcW w:w="1643" w:type="dxa"/>
            <w:tcBorders>
              <w:bottom w:val="single" w:sz="4" w:space="0" w:color="auto"/>
            </w:tcBorders>
          </w:tcPr>
          <w:p w:rsidR="005D1B68" w:rsidRPr="002F29A9" w:rsidRDefault="005D1B68" w:rsidP="007F5D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5D1B68" w:rsidRDefault="005D1B68" w:rsidP="007F5DAD">
            <w:pPr>
              <w:tabs>
                <w:tab w:val="decimal" w:pos="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RS</w:t>
            </w:r>
            <w:r w:rsidRPr="002F29A9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C03">
              <w:rPr>
                <w:rFonts w:ascii="Times New Roman" w:hAnsi="Times New Roman" w:cs="Times New Roman"/>
                <w:sz w:val="24"/>
                <w:szCs w:val="24"/>
              </w:rPr>
              <w:t>= 6.87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bottom w:val="single" w:sz="4" w:space="0" w:color="auto"/>
            </w:tcBorders>
          </w:tcPr>
          <w:p w:rsidR="005D1B68" w:rsidRPr="00F069AC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65">
              <w:rPr>
                <w:rFonts w:ascii="Times New Roman" w:hAnsi="Times New Roman" w:cs="Times New Roman"/>
                <w:i/>
                <w:sz w:val="24"/>
                <w:szCs w:val="24"/>
              </w:rPr>
              <w:t>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7.44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D1B68" w:rsidRPr="00F069A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5D1B68" w:rsidRPr="00F069AC" w:rsidRDefault="005D1B68" w:rsidP="007F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65">
              <w:rPr>
                <w:rFonts w:ascii="Times New Roman" w:hAnsi="Times New Roman" w:cs="Times New Roman"/>
                <w:i/>
                <w:sz w:val="24"/>
                <w:szCs w:val="24"/>
              </w:rPr>
              <w:t>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12.64</w:t>
            </w:r>
          </w:p>
        </w:tc>
      </w:tr>
      <w:tr w:rsidR="005D1B68" w:rsidRPr="00F069AC" w:rsidTr="007F5DAD">
        <w:tc>
          <w:tcPr>
            <w:tcW w:w="12966" w:type="dxa"/>
            <w:gridSpan w:val="12"/>
            <w:tcBorders>
              <w:top w:val="single" w:sz="4" w:space="0" w:color="auto"/>
            </w:tcBorders>
          </w:tcPr>
          <w:p w:rsidR="005D1B68" w:rsidRPr="00541C9C" w:rsidRDefault="005D1B68" w:rsidP="007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9C">
              <w:rPr>
                <w:rFonts w:ascii="Times New Roman" w:hAnsi="Times New Roman" w:cs="Times New Roman"/>
                <w:b/>
                <w:sz w:val="24"/>
                <w:szCs w:val="24"/>
              </w:rPr>
              <w:t>Abbreviations: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9C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 xml:space="preserve">, slope of the response curve at the inflection point; </w:t>
            </w:r>
            <w:r w:rsidRPr="00541C9C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 xml:space="preserve">, upper asymptote; DAA, days after application; </w:t>
            </w:r>
            <w:r w:rsidRPr="00541C9C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>, response curve inflection point; RSE, residual standard error.</w:t>
            </w:r>
          </w:p>
          <w:p w:rsidR="005D1B68" w:rsidRPr="00781D44" w:rsidRDefault="005D1B68" w:rsidP="007F5DA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1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proofErr w:type="spellEnd"/>
            <w:r w:rsidRPr="00541C9C">
              <w:rPr>
                <w:rFonts w:ascii="Times New Roman" w:hAnsi="Times New Roman" w:cs="Times New Roman"/>
                <w:sz w:val="24"/>
                <w:szCs w:val="24"/>
              </w:rPr>
              <w:t xml:space="preserve"> are means, while parenthetical values are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4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3F4E" w:rsidRDefault="00043F4E">
      <w:bookmarkStart w:id="0" w:name="_GoBack"/>
      <w:bookmarkEnd w:id="0"/>
    </w:p>
    <w:sectPr w:rsidR="00043F4E" w:rsidSect="005D1B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68" w:rsidRDefault="005D1B68" w:rsidP="005D1B68">
      <w:pPr>
        <w:spacing w:after="0" w:line="240" w:lineRule="auto"/>
      </w:pPr>
      <w:r>
        <w:separator/>
      </w:r>
    </w:p>
  </w:endnote>
  <w:endnote w:type="continuationSeparator" w:id="0">
    <w:p w:rsidR="005D1B68" w:rsidRDefault="005D1B68" w:rsidP="005D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68" w:rsidRDefault="005D1B68" w:rsidP="005D1B68">
      <w:pPr>
        <w:spacing w:after="0" w:line="240" w:lineRule="auto"/>
      </w:pPr>
      <w:r>
        <w:separator/>
      </w:r>
    </w:p>
  </w:footnote>
  <w:footnote w:type="continuationSeparator" w:id="0">
    <w:p w:rsidR="005D1B68" w:rsidRDefault="005D1B68" w:rsidP="005D1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68"/>
    <w:rsid w:val="00043F4E"/>
    <w:rsid w:val="005D1B68"/>
    <w:rsid w:val="00D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14F5"/>
  <w15:chartTrackingRefBased/>
  <w15:docId w15:val="{B6DD76E3-8AA3-4DF9-A0FB-188C5ABC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2021-08-08T23:43:00Z</dcterms:created>
  <dcterms:modified xsi:type="dcterms:W3CDTF">2021-08-08T23:49:00Z</dcterms:modified>
</cp:coreProperties>
</file>