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5267325" cy="370014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70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jc w:val="center"/>
        <w:rPr>
          <w:rFonts w:hint="default" w:ascii="Times New Roman" w:hAnsi="Times New Roman" w:eastAsia="楷体_GB2312" w:cs="Times New Roman"/>
          <w:color w:val="FF0000"/>
          <w:sz w:val="18"/>
          <w:szCs w:val="18"/>
          <w:lang w:val="en-US" w:eastAsia="zh-CN"/>
        </w:rPr>
      </w:pPr>
      <w:r>
        <w:rPr>
          <w:rFonts w:ascii="Times New Roman" w:hAnsi="Times New Roman" w:eastAsia="宋体" w:cs="Times New Roman"/>
          <w:color w:val="FF0000"/>
          <w:sz w:val="18"/>
          <w:szCs w:val="18"/>
        </w:rPr>
        <w:t xml:space="preserve">Figure S1: XRD </w:t>
      </w:r>
      <w:bookmarkStart w:id="0" w:name="OLE_LINK1"/>
      <w:r>
        <w:rPr>
          <w:rFonts w:ascii="Times New Roman" w:hAnsi="Times New Roman" w:eastAsia="宋体" w:cs="Times New Roman"/>
          <w:color w:val="FF0000"/>
          <w:sz w:val="18"/>
          <w:szCs w:val="18"/>
        </w:rPr>
        <w:t xml:space="preserve">patterns </w:t>
      </w:r>
      <w:bookmarkEnd w:id="0"/>
      <w:r>
        <w:rPr>
          <w:rFonts w:ascii="Times New Roman" w:hAnsi="Times New Roman" w:eastAsia="宋体" w:cs="Times New Roman"/>
          <w:color w:val="FF0000"/>
          <w:sz w:val="18"/>
          <w:szCs w:val="18"/>
        </w:rPr>
        <w:t>of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Ce</w:t>
      </w:r>
      <w:r>
        <w:rPr>
          <w:rFonts w:ascii="Times New Roman" w:hAnsi="Times New Roman" w:cs="Times New Roman"/>
          <w:color w:val="FF0000"/>
          <w:sz w:val="18"/>
          <w:szCs w:val="18"/>
          <w:vertAlign w:val="subscript"/>
        </w:rPr>
        <w:t>20</w:t>
      </w:r>
      <w:r>
        <w:rPr>
          <w:rFonts w:ascii="Times New Roman" w:hAnsi="Times New Roman" w:cs="Times New Roman"/>
          <w:color w:val="FF0000"/>
          <w:sz w:val="18"/>
          <w:szCs w:val="18"/>
        </w:rPr>
        <w:t>W</w:t>
      </w:r>
      <w:r>
        <w:rPr>
          <w:rFonts w:ascii="Times New Roman" w:hAnsi="Times New Roman" w:cs="Times New Roman"/>
          <w:color w:val="FF0000"/>
          <w:sz w:val="18"/>
          <w:szCs w:val="18"/>
          <w:vertAlign w:val="subscript"/>
        </w:rPr>
        <w:t>10</w:t>
      </w:r>
      <w:r>
        <w:rPr>
          <w:rFonts w:ascii="Times New Roman" w:hAnsi="Times New Roman" w:cs="Times New Roman"/>
          <w:color w:val="FF0000"/>
          <w:sz w:val="18"/>
          <w:szCs w:val="18"/>
        </w:rPr>
        <w:t>Ti</w:t>
      </w:r>
      <w:r>
        <w:rPr>
          <w:rFonts w:ascii="Times New Roman" w:hAnsi="Times New Roman" w:cs="Times New Roman"/>
          <w:color w:val="FF0000"/>
          <w:sz w:val="18"/>
          <w:szCs w:val="18"/>
          <w:vertAlign w:val="subscript"/>
        </w:rPr>
        <w:t>100</w:t>
      </w:r>
      <w:r>
        <w:rPr>
          <w:rFonts w:ascii="Times New Roman" w:hAnsi="Times New Roman" w:cs="Times New Roman"/>
          <w:color w:val="FF0000"/>
          <w:sz w:val="18"/>
          <w:szCs w:val="18"/>
        </w:rPr>
        <w:t>O</w:t>
      </w:r>
      <w:r>
        <w:rPr>
          <w:rFonts w:ascii="Times New Roman" w:hAnsi="Times New Roman" w:cs="Times New Roman"/>
          <w:i/>
          <w:color w:val="FF0000"/>
          <w:sz w:val="18"/>
          <w:szCs w:val="18"/>
          <w:vertAlign w:val="subscript"/>
        </w:rPr>
        <w:t>z</w:t>
      </w:r>
      <w:r>
        <w:rPr>
          <w:rFonts w:ascii="Times New Roman" w:hAnsi="Times New Roman" w:cs="Times New Roman"/>
          <w:color w:val="FF0000"/>
          <w:sz w:val="18"/>
          <w:szCs w:val="18"/>
        </w:rPr>
        <w:t>-Ce</w:t>
      </w:r>
      <w:r>
        <w:rPr>
          <w:rFonts w:ascii="Times New Roman" w:hAnsi="Times New Roman" w:cs="Times New Roman"/>
          <w:color w:val="FF0000"/>
          <w:sz w:val="18"/>
          <w:szCs w:val="18"/>
          <w:vertAlign w:val="superscript"/>
        </w:rPr>
        <w:t>3+</w:t>
      </w:r>
      <w:r>
        <w:rPr>
          <w:rFonts w:ascii="Times New Roman" w:hAnsi="Times New Roman" w:cs="Times New Roman"/>
          <w:color w:val="FF0000"/>
          <w:sz w:val="18"/>
          <w:szCs w:val="18"/>
        </w:rPr>
        <w:t>(</w:t>
      </w:r>
      <w:r>
        <w:rPr>
          <w:rFonts w:hint="eastAsia" w:ascii="Times New Roman" w:hAnsi="Times New Roman" w:cs="Times New Roman"/>
          <w:color w:val="FF0000"/>
          <w:sz w:val="18"/>
          <w:szCs w:val="18"/>
        </w:rPr>
        <w:t>a</w:t>
      </w:r>
      <w:r>
        <w:rPr>
          <w:rFonts w:ascii="Times New Roman" w:hAnsi="Times New Roman" w:cs="Times New Roman"/>
          <w:color w:val="FF0000"/>
          <w:sz w:val="18"/>
          <w:szCs w:val="18"/>
        </w:rPr>
        <w:t>)</w:t>
      </w:r>
      <w:r>
        <w:rPr>
          <w:rFonts w:ascii="Times New Roman" w:hAnsi="Times New Roman" w:eastAsia="楷体_GB2312" w:cs="Times New Roman"/>
          <w:color w:val="FF0000"/>
          <w:sz w:val="18"/>
          <w:szCs w:val="18"/>
        </w:rPr>
        <w:t>,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Ce</w:t>
      </w:r>
      <w:r>
        <w:rPr>
          <w:rFonts w:ascii="Times New Roman" w:hAnsi="Times New Roman" w:cs="Times New Roman"/>
          <w:color w:val="FF0000"/>
          <w:sz w:val="18"/>
          <w:szCs w:val="18"/>
          <w:vertAlign w:val="subscript"/>
        </w:rPr>
        <w:t>20</w:t>
      </w:r>
      <w:r>
        <w:rPr>
          <w:rFonts w:ascii="Times New Roman" w:hAnsi="Times New Roman" w:cs="Times New Roman"/>
          <w:color w:val="FF0000"/>
          <w:sz w:val="18"/>
          <w:szCs w:val="18"/>
        </w:rPr>
        <w:t>W</w:t>
      </w:r>
      <w:r>
        <w:rPr>
          <w:rFonts w:ascii="Times New Roman" w:hAnsi="Times New Roman" w:cs="Times New Roman"/>
          <w:color w:val="FF0000"/>
          <w:sz w:val="18"/>
          <w:szCs w:val="18"/>
          <w:vertAlign w:val="subscript"/>
        </w:rPr>
        <w:t>10</w:t>
      </w:r>
      <w:r>
        <w:rPr>
          <w:rFonts w:ascii="Times New Roman" w:hAnsi="Times New Roman" w:cs="Times New Roman"/>
          <w:color w:val="FF0000"/>
          <w:sz w:val="18"/>
          <w:szCs w:val="18"/>
        </w:rPr>
        <w:t>Ti</w:t>
      </w:r>
      <w:r>
        <w:rPr>
          <w:rFonts w:ascii="Times New Roman" w:hAnsi="Times New Roman" w:cs="Times New Roman"/>
          <w:color w:val="FF0000"/>
          <w:sz w:val="18"/>
          <w:szCs w:val="18"/>
          <w:vertAlign w:val="subscript"/>
        </w:rPr>
        <w:t>100</w:t>
      </w:r>
      <w:r>
        <w:rPr>
          <w:rFonts w:ascii="Times New Roman" w:hAnsi="Times New Roman" w:cs="Times New Roman"/>
          <w:color w:val="FF0000"/>
          <w:sz w:val="18"/>
          <w:szCs w:val="18"/>
        </w:rPr>
        <w:t>O</w:t>
      </w:r>
      <w:r>
        <w:rPr>
          <w:rFonts w:ascii="Times New Roman" w:hAnsi="Times New Roman" w:cs="Times New Roman"/>
          <w:i/>
          <w:color w:val="FF0000"/>
          <w:sz w:val="18"/>
          <w:szCs w:val="18"/>
          <w:vertAlign w:val="subscript"/>
        </w:rPr>
        <w:t>z</w:t>
      </w:r>
      <w:r>
        <w:rPr>
          <w:rFonts w:ascii="Times New Roman" w:hAnsi="Times New Roman" w:cs="Times New Roman"/>
          <w:color w:val="FF0000"/>
          <w:sz w:val="18"/>
          <w:szCs w:val="18"/>
        </w:rPr>
        <w:t>-Ce</w:t>
      </w:r>
      <w:r>
        <w:rPr>
          <w:rFonts w:ascii="Times New Roman" w:hAnsi="Times New Roman" w:cs="Times New Roman"/>
          <w:color w:val="FF0000"/>
          <w:sz w:val="18"/>
          <w:szCs w:val="18"/>
          <w:vertAlign w:val="superscript"/>
        </w:rPr>
        <w:t>3+</w:t>
      </w:r>
      <w:r>
        <w:rPr>
          <w:rFonts w:ascii="Times New Roman" w:hAnsi="Times New Roman" w:cs="Times New Roman"/>
          <w:color w:val="FF0000"/>
          <w:sz w:val="18"/>
          <w:szCs w:val="18"/>
        </w:rPr>
        <w:t>:Ce</w:t>
      </w:r>
      <w:r>
        <w:rPr>
          <w:rFonts w:ascii="Times New Roman" w:hAnsi="Times New Roman" w:cs="Times New Roman"/>
          <w:color w:val="FF0000"/>
          <w:sz w:val="18"/>
          <w:szCs w:val="18"/>
          <w:vertAlign w:val="superscript"/>
        </w:rPr>
        <w:t>4+</w:t>
      </w:r>
      <w:r>
        <w:rPr>
          <w:rFonts w:ascii="Times New Roman" w:hAnsi="Times New Roman" w:cs="Times New Roman"/>
          <w:color w:val="FF0000"/>
          <w:sz w:val="18"/>
          <w:szCs w:val="18"/>
        </w:rPr>
        <w:t>=17.5:2.5(b)</w:t>
      </w:r>
      <w:r>
        <w:rPr>
          <w:rFonts w:ascii="Times New Roman" w:hAnsi="Times New Roman" w:eastAsia="楷体_GB2312" w:cs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FF0000"/>
          <w:sz w:val="18"/>
          <w:szCs w:val="18"/>
        </w:rPr>
        <w:t>and Ce</w:t>
      </w:r>
      <w:r>
        <w:rPr>
          <w:rFonts w:ascii="Times New Roman" w:hAnsi="Times New Roman" w:cs="Times New Roman"/>
          <w:color w:val="FF0000"/>
          <w:sz w:val="18"/>
          <w:szCs w:val="18"/>
          <w:vertAlign w:val="subscript"/>
        </w:rPr>
        <w:t>20</w:t>
      </w:r>
      <w:r>
        <w:rPr>
          <w:rFonts w:ascii="Times New Roman" w:hAnsi="Times New Roman" w:cs="Times New Roman"/>
          <w:color w:val="FF0000"/>
          <w:sz w:val="18"/>
          <w:szCs w:val="18"/>
        </w:rPr>
        <w:t>W</w:t>
      </w:r>
      <w:r>
        <w:rPr>
          <w:rFonts w:ascii="Times New Roman" w:hAnsi="Times New Roman" w:cs="Times New Roman"/>
          <w:color w:val="FF0000"/>
          <w:sz w:val="18"/>
          <w:szCs w:val="18"/>
          <w:vertAlign w:val="subscript"/>
        </w:rPr>
        <w:t>10</w:t>
      </w:r>
      <w:r>
        <w:rPr>
          <w:rFonts w:ascii="Times New Roman" w:hAnsi="Times New Roman" w:cs="Times New Roman"/>
          <w:color w:val="FF0000"/>
          <w:sz w:val="18"/>
          <w:szCs w:val="18"/>
        </w:rPr>
        <w:t>Ti</w:t>
      </w:r>
      <w:r>
        <w:rPr>
          <w:rFonts w:ascii="Times New Roman" w:hAnsi="Times New Roman" w:cs="Times New Roman"/>
          <w:color w:val="FF0000"/>
          <w:sz w:val="18"/>
          <w:szCs w:val="18"/>
          <w:vertAlign w:val="subscript"/>
        </w:rPr>
        <w:t>100</w:t>
      </w:r>
      <w:r>
        <w:rPr>
          <w:rFonts w:ascii="Times New Roman" w:hAnsi="Times New Roman" w:cs="Times New Roman"/>
          <w:color w:val="FF0000"/>
          <w:sz w:val="18"/>
          <w:szCs w:val="18"/>
        </w:rPr>
        <w:t>O</w:t>
      </w:r>
      <w:r>
        <w:rPr>
          <w:rFonts w:ascii="Times New Roman" w:hAnsi="Times New Roman" w:cs="Times New Roman"/>
          <w:i/>
          <w:color w:val="FF0000"/>
          <w:sz w:val="18"/>
          <w:szCs w:val="18"/>
          <w:vertAlign w:val="subscript"/>
        </w:rPr>
        <w:t>z</w:t>
      </w:r>
      <w:r>
        <w:rPr>
          <w:rFonts w:ascii="Times New Roman" w:hAnsi="Times New Roman" w:cs="Times New Roman"/>
          <w:color w:val="FF0000"/>
          <w:sz w:val="18"/>
          <w:szCs w:val="18"/>
        </w:rPr>
        <w:t>-Ce</w:t>
      </w:r>
      <w:r>
        <w:rPr>
          <w:rFonts w:ascii="Times New Roman" w:hAnsi="Times New Roman" w:cs="Times New Roman"/>
          <w:color w:val="FF0000"/>
          <w:sz w:val="18"/>
          <w:szCs w:val="18"/>
          <w:vertAlign w:val="superscript"/>
        </w:rPr>
        <w:t>3+</w:t>
      </w:r>
      <w:r>
        <w:rPr>
          <w:rFonts w:ascii="Times New Roman" w:hAnsi="Times New Roman" w:cs="Times New Roman"/>
          <w:color w:val="FF0000"/>
          <w:sz w:val="18"/>
          <w:szCs w:val="18"/>
        </w:rPr>
        <w:t>:Ce</w:t>
      </w:r>
      <w:r>
        <w:rPr>
          <w:rFonts w:ascii="Times New Roman" w:hAnsi="Times New Roman" w:cs="Times New Roman"/>
          <w:color w:val="FF0000"/>
          <w:sz w:val="18"/>
          <w:szCs w:val="18"/>
          <w:vertAlign w:val="superscript"/>
        </w:rPr>
        <w:t>4+</w:t>
      </w:r>
      <w:r>
        <w:rPr>
          <w:rFonts w:ascii="Times New Roman" w:hAnsi="Times New Roman" w:cs="Times New Roman"/>
          <w:color w:val="FF0000"/>
          <w:sz w:val="18"/>
          <w:szCs w:val="18"/>
        </w:rPr>
        <w:t>=17.5:2.5+H</w:t>
      </w:r>
      <w:r>
        <w:rPr>
          <w:rFonts w:ascii="Times New Roman" w:hAnsi="Times New Roman" w:cs="Times New Roman"/>
          <w:color w:val="FF0000"/>
          <w:sz w:val="18"/>
          <w:szCs w:val="18"/>
          <w:vertAlign w:val="subscript"/>
        </w:rPr>
        <w:t>2</w:t>
      </w:r>
      <w:r>
        <w:rPr>
          <w:rFonts w:ascii="Times New Roman" w:hAnsi="Times New Roman" w:cs="Times New Roman"/>
          <w:color w:val="FF0000"/>
          <w:sz w:val="18"/>
          <w:szCs w:val="18"/>
        </w:rPr>
        <w:t>O</w:t>
      </w:r>
      <w:r>
        <w:rPr>
          <w:rFonts w:ascii="Times New Roman" w:hAnsi="Times New Roman" w:cs="Times New Roman"/>
          <w:color w:val="FF0000"/>
          <w:sz w:val="18"/>
          <w:szCs w:val="18"/>
          <w:vertAlign w:val="subscript"/>
        </w:rPr>
        <w:t>2</w:t>
      </w:r>
      <w:r>
        <w:rPr>
          <w:rFonts w:ascii="Times New Roman" w:hAnsi="Times New Roman" w:cs="Times New Roman"/>
          <w:color w:val="FF0000"/>
          <w:sz w:val="18"/>
          <w:szCs w:val="18"/>
        </w:rPr>
        <w:t>(c</w:t>
      </w:r>
      <w:r>
        <w:rPr>
          <w:rFonts w:hint="eastAsia" w:ascii="Times New Roman" w:hAnsi="Times New Roman" w:cs="Times New Roman"/>
          <w:color w:val="FF0000"/>
          <w:sz w:val="18"/>
          <w:szCs w:val="18"/>
        </w:rPr>
        <w:t>)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, </w:t>
      </w:r>
      <w:r>
        <w:rPr>
          <w:rFonts w:ascii="Times New Roman" w:hAnsi="Times New Roman" w:eastAsia="楷体_GB2312" w:cs="Times New Roman"/>
          <w:color w:val="FF0000"/>
          <w:sz w:val="18"/>
          <w:szCs w:val="18"/>
        </w:rPr>
        <w:t>respectively</w:t>
      </w:r>
      <w:r>
        <w:rPr>
          <w:rFonts w:hint="eastAsia" w:ascii="Times New Roman" w:hAnsi="Times New Roman" w:eastAsia="楷体_GB2312" w:cs="Times New Roman"/>
          <w:color w:val="FF0000"/>
          <w:sz w:val="18"/>
          <w:szCs w:val="18"/>
        </w:rPr>
        <w:t>.</w:t>
      </w:r>
      <w:r>
        <w:rPr>
          <w:rFonts w:hint="eastAsia" w:ascii="Times New Roman" w:hAnsi="Times New Roman" w:eastAsia="楷体_GB2312" w:cs="Times New Roman"/>
          <w:color w:val="FF0000"/>
          <w:sz w:val="18"/>
          <w:szCs w:val="18"/>
          <w:lang w:val="en-US" w:eastAsia="zh-CN"/>
        </w:rPr>
        <w:t xml:space="preserve"> </w:t>
      </w:r>
      <w:bookmarkStart w:id="1" w:name="OLE_LINK2"/>
      <w:r>
        <w:rPr>
          <w:rFonts w:hint="eastAsia" w:ascii="Times New Roman" w:hAnsi="Times New Roman" w:eastAsia="楷体_GB2312" w:cs="Times New Roman"/>
          <w:color w:val="FF0000"/>
          <w:sz w:val="18"/>
          <w:szCs w:val="18"/>
          <w:lang w:val="en-US" w:eastAsia="zh-CN"/>
        </w:rPr>
        <w:t>(color online)</w:t>
      </w:r>
      <w:bookmarkEnd w:id="1"/>
    </w:p>
    <w:p>
      <w:r>
        <w:drawing>
          <wp:inline distT="0" distB="0" distL="0" distR="0">
            <wp:extent cx="5267325" cy="370014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70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jc w:val="center"/>
        <w:rPr>
          <w:rFonts w:hint="eastAsia" w:ascii="Times New Roman" w:hAnsi="Times New Roman" w:eastAsia="楷体_GB2312" w:cs="Times New Roman"/>
          <w:color w:val="FF0000"/>
          <w:sz w:val="18"/>
          <w:szCs w:val="18"/>
          <w:lang w:val="en-US" w:eastAsia="zh-CN"/>
        </w:rPr>
      </w:pPr>
      <w:r>
        <w:rPr>
          <w:rFonts w:ascii="Times New Roman" w:hAnsi="Times New Roman" w:eastAsia="宋体" w:cs="Times New Roman"/>
          <w:color w:val="FF0000"/>
          <w:sz w:val="18"/>
          <w:szCs w:val="18"/>
        </w:rPr>
        <w:t>Figure S2: NH</w:t>
      </w:r>
      <w:r>
        <w:rPr>
          <w:rFonts w:ascii="Times New Roman" w:hAnsi="Times New Roman" w:eastAsia="宋体" w:cs="Times New Roman"/>
          <w:color w:val="FF0000"/>
          <w:sz w:val="18"/>
          <w:szCs w:val="18"/>
          <w:vertAlign w:val="subscript"/>
        </w:rPr>
        <w:t>3</w:t>
      </w:r>
      <w:r>
        <w:rPr>
          <w:rFonts w:ascii="Times New Roman" w:hAnsi="Times New Roman" w:eastAsia="宋体" w:cs="Times New Roman"/>
          <w:color w:val="FF0000"/>
          <w:sz w:val="18"/>
          <w:szCs w:val="18"/>
        </w:rPr>
        <w:t xml:space="preserve">-TPD of </w:t>
      </w:r>
      <w:r>
        <w:rPr>
          <w:rFonts w:ascii="Times New Roman" w:hAnsi="Times New Roman" w:cs="Times New Roman"/>
          <w:color w:val="FF0000"/>
          <w:sz w:val="18"/>
          <w:szCs w:val="18"/>
        </w:rPr>
        <w:t>Ce</w:t>
      </w:r>
      <w:r>
        <w:rPr>
          <w:rFonts w:ascii="Times New Roman" w:hAnsi="Times New Roman" w:cs="Times New Roman"/>
          <w:color w:val="FF0000"/>
          <w:sz w:val="18"/>
          <w:szCs w:val="18"/>
          <w:vertAlign w:val="subscript"/>
        </w:rPr>
        <w:t>20</w:t>
      </w:r>
      <w:r>
        <w:rPr>
          <w:rFonts w:ascii="Times New Roman" w:hAnsi="Times New Roman" w:cs="Times New Roman"/>
          <w:color w:val="FF0000"/>
          <w:sz w:val="18"/>
          <w:szCs w:val="18"/>
        </w:rPr>
        <w:t>W</w:t>
      </w:r>
      <w:r>
        <w:rPr>
          <w:rFonts w:ascii="Times New Roman" w:hAnsi="Times New Roman" w:cs="Times New Roman"/>
          <w:color w:val="FF0000"/>
          <w:sz w:val="18"/>
          <w:szCs w:val="18"/>
          <w:vertAlign w:val="subscript"/>
        </w:rPr>
        <w:t>10</w:t>
      </w:r>
      <w:r>
        <w:rPr>
          <w:rFonts w:ascii="Times New Roman" w:hAnsi="Times New Roman" w:cs="Times New Roman"/>
          <w:color w:val="FF0000"/>
          <w:sz w:val="18"/>
          <w:szCs w:val="18"/>
        </w:rPr>
        <w:t>Ti</w:t>
      </w:r>
      <w:r>
        <w:rPr>
          <w:rFonts w:ascii="Times New Roman" w:hAnsi="Times New Roman" w:cs="Times New Roman"/>
          <w:color w:val="FF0000"/>
          <w:sz w:val="18"/>
          <w:szCs w:val="18"/>
          <w:vertAlign w:val="subscript"/>
        </w:rPr>
        <w:t>100</w:t>
      </w:r>
      <w:r>
        <w:rPr>
          <w:rFonts w:ascii="Times New Roman" w:hAnsi="Times New Roman" w:cs="Times New Roman"/>
          <w:color w:val="FF0000"/>
          <w:sz w:val="18"/>
          <w:szCs w:val="18"/>
        </w:rPr>
        <w:t>O</w:t>
      </w:r>
      <w:r>
        <w:rPr>
          <w:rFonts w:ascii="Times New Roman" w:hAnsi="Times New Roman" w:cs="Times New Roman"/>
          <w:i/>
          <w:color w:val="FF0000"/>
          <w:sz w:val="18"/>
          <w:szCs w:val="18"/>
          <w:vertAlign w:val="subscript"/>
        </w:rPr>
        <w:t>z</w:t>
      </w:r>
      <w:r>
        <w:rPr>
          <w:rFonts w:ascii="Times New Roman" w:hAnsi="Times New Roman" w:cs="Times New Roman"/>
          <w:color w:val="FF0000"/>
          <w:sz w:val="18"/>
          <w:szCs w:val="18"/>
        </w:rPr>
        <w:t>-Ce</w:t>
      </w:r>
      <w:r>
        <w:rPr>
          <w:rFonts w:ascii="Times New Roman" w:hAnsi="Times New Roman" w:cs="Times New Roman"/>
          <w:color w:val="FF0000"/>
          <w:sz w:val="18"/>
          <w:szCs w:val="18"/>
          <w:vertAlign w:val="superscript"/>
        </w:rPr>
        <w:t>3+</w:t>
      </w:r>
      <w:r>
        <w:rPr>
          <w:rFonts w:ascii="Times New Roman" w:hAnsi="Times New Roman" w:eastAsia="楷体_GB2312" w:cs="Times New Roman"/>
          <w:color w:val="FF0000"/>
          <w:sz w:val="18"/>
          <w:szCs w:val="18"/>
        </w:rPr>
        <w:t>,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Ce</w:t>
      </w:r>
      <w:r>
        <w:rPr>
          <w:rFonts w:ascii="Times New Roman" w:hAnsi="Times New Roman" w:cs="Times New Roman"/>
          <w:color w:val="FF0000"/>
          <w:sz w:val="18"/>
          <w:szCs w:val="18"/>
          <w:vertAlign w:val="subscript"/>
        </w:rPr>
        <w:t>20</w:t>
      </w:r>
      <w:r>
        <w:rPr>
          <w:rFonts w:ascii="Times New Roman" w:hAnsi="Times New Roman" w:cs="Times New Roman"/>
          <w:color w:val="FF0000"/>
          <w:sz w:val="18"/>
          <w:szCs w:val="18"/>
        </w:rPr>
        <w:t>W</w:t>
      </w:r>
      <w:r>
        <w:rPr>
          <w:rFonts w:ascii="Times New Roman" w:hAnsi="Times New Roman" w:cs="Times New Roman"/>
          <w:color w:val="FF0000"/>
          <w:sz w:val="18"/>
          <w:szCs w:val="18"/>
          <w:vertAlign w:val="subscript"/>
        </w:rPr>
        <w:t>10</w:t>
      </w:r>
      <w:r>
        <w:rPr>
          <w:rFonts w:ascii="Times New Roman" w:hAnsi="Times New Roman" w:cs="Times New Roman"/>
          <w:color w:val="FF0000"/>
          <w:sz w:val="18"/>
          <w:szCs w:val="18"/>
        </w:rPr>
        <w:t>Ti</w:t>
      </w:r>
      <w:r>
        <w:rPr>
          <w:rFonts w:ascii="Times New Roman" w:hAnsi="Times New Roman" w:cs="Times New Roman"/>
          <w:color w:val="FF0000"/>
          <w:sz w:val="18"/>
          <w:szCs w:val="18"/>
          <w:vertAlign w:val="subscript"/>
        </w:rPr>
        <w:t>100</w:t>
      </w:r>
      <w:r>
        <w:rPr>
          <w:rFonts w:ascii="Times New Roman" w:hAnsi="Times New Roman" w:cs="Times New Roman"/>
          <w:color w:val="FF0000"/>
          <w:sz w:val="18"/>
          <w:szCs w:val="18"/>
        </w:rPr>
        <w:t>O</w:t>
      </w:r>
      <w:r>
        <w:rPr>
          <w:rFonts w:ascii="Times New Roman" w:hAnsi="Times New Roman" w:cs="Times New Roman"/>
          <w:i/>
          <w:color w:val="FF0000"/>
          <w:sz w:val="18"/>
          <w:szCs w:val="18"/>
          <w:vertAlign w:val="subscript"/>
        </w:rPr>
        <w:t>z</w:t>
      </w:r>
      <w:r>
        <w:rPr>
          <w:rFonts w:ascii="Times New Roman" w:hAnsi="Times New Roman" w:cs="Times New Roman"/>
          <w:color w:val="FF0000"/>
          <w:sz w:val="18"/>
          <w:szCs w:val="18"/>
        </w:rPr>
        <w:t>-Ce</w:t>
      </w:r>
      <w:r>
        <w:rPr>
          <w:rFonts w:ascii="Times New Roman" w:hAnsi="Times New Roman" w:cs="Times New Roman"/>
          <w:color w:val="FF0000"/>
          <w:sz w:val="18"/>
          <w:szCs w:val="18"/>
          <w:vertAlign w:val="superscript"/>
        </w:rPr>
        <w:t>3+</w:t>
      </w:r>
      <w:r>
        <w:rPr>
          <w:rFonts w:ascii="Times New Roman" w:hAnsi="Times New Roman" w:cs="Times New Roman"/>
          <w:color w:val="FF0000"/>
          <w:sz w:val="18"/>
          <w:szCs w:val="18"/>
        </w:rPr>
        <w:t>:Ce</w:t>
      </w:r>
      <w:r>
        <w:rPr>
          <w:rFonts w:ascii="Times New Roman" w:hAnsi="Times New Roman" w:cs="Times New Roman"/>
          <w:color w:val="FF0000"/>
          <w:sz w:val="18"/>
          <w:szCs w:val="18"/>
          <w:vertAlign w:val="superscript"/>
        </w:rPr>
        <w:t>4+</w:t>
      </w:r>
      <w:r>
        <w:rPr>
          <w:rFonts w:ascii="Times New Roman" w:hAnsi="Times New Roman" w:cs="Times New Roman"/>
          <w:color w:val="FF0000"/>
          <w:sz w:val="18"/>
          <w:szCs w:val="18"/>
        </w:rPr>
        <w:t>=17.5:2.5</w:t>
      </w:r>
      <w:r>
        <w:rPr>
          <w:rFonts w:ascii="Times New Roman" w:hAnsi="Times New Roman" w:eastAsia="楷体_GB2312" w:cs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FF0000"/>
          <w:sz w:val="18"/>
          <w:szCs w:val="18"/>
        </w:rPr>
        <w:t>and Ce</w:t>
      </w:r>
      <w:r>
        <w:rPr>
          <w:rFonts w:ascii="Times New Roman" w:hAnsi="Times New Roman" w:cs="Times New Roman"/>
          <w:color w:val="FF0000"/>
          <w:sz w:val="18"/>
          <w:szCs w:val="18"/>
          <w:vertAlign w:val="subscript"/>
        </w:rPr>
        <w:t>20</w:t>
      </w:r>
      <w:r>
        <w:rPr>
          <w:rFonts w:ascii="Times New Roman" w:hAnsi="Times New Roman" w:cs="Times New Roman"/>
          <w:color w:val="FF0000"/>
          <w:sz w:val="18"/>
          <w:szCs w:val="18"/>
        </w:rPr>
        <w:t>W</w:t>
      </w:r>
      <w:r>
        <w:rPr>
          <w:rFonts w:ascii="Times New Roman" w:hAnsi="Times New Roman" w:cs="Times New Roman"/>
          <w:color w:val="FF0000"/>
          <w:sz w:val="18"/>
          <w:szCs w:val="18"/>
          <w:vertAlign w:val="subscript"/>
        </w:rPr>
        <w:t>10</w:t>
      </w:r>
      <w:r>
        <w:rPr>
          <w:rFonts w:ascii="Times New Roman" w:hAnsi="Times New Roman" w:cs="Times New Roman"/>
          <w:color w:val="FF0000"/>
          <w:sz w:val="18"/>
          <w:szCs w:val="18"/>
        </w:rPr>
        <w:t>Ti</w:t>
      </w:r>
      <w:r>
        <w:rPr>
          <w:rFonts w:ascii="Times New Roman" w:hAnsi="Times New Roman" w:cs="Times New Roman"/>
          <w:color w:val="FF0000"/>
          <w:sz w:val="18"/>
          <w:szCs w:val="18"/>
          <w:vertAlign w:val="subscript"/>
        </w:rPr>
        <w:t>100</w:t>
      </w:r>
      <w:r>
        <w:rPr>
          <w:rFonts w:ascii="Times New Roman" w:hAnsi="Times New Roman" w:cs="Times New Roman"/>
          <w:color w:val="FF0000"/>
          <w:sz w:val="18"/>
          <w:szCs w:val="18"/>
        </w:rPr>
        <w:t>O</w:t>
      </w:r>
      <w:r>
        <w:rPr>
          <w:rFonts w:ascii="Times New Roman" w:hAnsi="Times New Roman" w:cs="Times New Roman"/>
          <w:i/>
          <w:color w:val="FF0000"/>
          <w:sz w:val="18"/>
          <w:szCs w:val="18"/>
          <w:vertAlign w:val="subscript"/>
        </w:rPr>
        <w:t>z</w:t>
      </w:r>
      <w:r>
        <w:rPr>
          <w:rFonts w:ascii="Times New Roman" w:hAnsi="Times New Roman" w:cs="Times New Roman"/>
          <w:color w:val="FF0000"/>
          <w:sz w:val="18"/>
          <w:szCs w:val="18"/>
        </w:rPr>
        <w:t>-Ce</w:t>
      </w:r>
      <w:r>
        <w:rPr>
          <w:rFonts w:ascii="Times New Roman" w:hAnsi="Times New Roman" w:cs="Times New Roman"/>
          <w:color w:val="FF0000"/>
          <w:sz w:val="18"/>
          <w:szCs w:val="18"/>
          <w:vertAlign w:val="superscript"/>
        </w:rPr>
        <w:t>3+</w:t>
      </w:r>
      <w:r>
        <w:rPr>
          <w:rFonts w:ascii="Times New Roman" w:hAnsi="Times New Roman" w:cs="Times New Roman"/>
          <w:color w:val="FF0000"/>
          <w:sz w:val="18"/>
          <w:szCs w:val="18"/>
        </w:rPr>
        <w:t>:Ce</w:t>
      </w:r>
      <w:r>
        <w:rPr>
          <w:rFonts w:ascii="Times New Roman" w:hAnsi="Times New Roman" w:cs="Times New Roman"/>
          <w:color w:val="FF0000"/>
          <w:sz w:val="18"/>
          <w:szCs w:val="18"/>
          <w:vertAlign w:val="superscript"/>
        </w:rPr>
        <w:t>4+</w:t>
      </w:r>
      <w:r>
        <w:rPr>
          <w:rFonts w:ascii="Times New Roman" w:hAnsi="Times New Roman" w:cs="Times New Roman"/>
          <w:color w:val="FF0000"/>
          <w:sz w:val="18"/>
          <w:szCs w:val="18"/>
        </w:rPr>
        <w:t>=17.5:2.5+H</w:t>
      </w:r>
      <w:r>
        <w:rPr>
          <w:rFonts w:ascii="Times New Roman" w:hAnsi="Times New Roman" w:cs="Times New Roman"/>
          <w:color w:val="FF0000"/>
          <w:sz w:val="18"/>
          <w:szCs w:val="18"/>
          <w:vertAlign w:val="subscript"/>
        </w:rPr>
        <w:t>2</w:t>
      </w:r>
      <w:r>
        <w:rPr>
          <w:rFonts w:ascii="Times New Roman" w:hAnsi="Times New Roman" w:cs="Times New Roman"/>
          <w:color w:val="FF0000"/>
          <w:sz w:val="18"/>
          <w:szCs w:val="18"/>
        </w:rPr>
        <w:t>O</w:t>
      </w:r>
      <w:r>
        <w:rPr>
          <w:rFonts w:ascii="Times New Roman" w:hAnsi="Times New Roman" w:cs="Times New Roman"/>
          <w:color w:val="FF0000"/>
          <w:sz w:val="18"/>
          <w:szCs w:val="18"/>
          <w:vertAlign w:val="subscript"/>
        </w:rPr>
        <w:t>2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, </w:t>
      </w:r>
      <w:r>
        <w:rPr>
          <w:rFonts w:ascii="Times New Roman" w:hAnsi="Times New Roman" w:eastAsia="楷体_GB2312" w:cs="Times New Roman"/>
          <w:color w:val="FF0000"/>
          <w:sz w:val="18"/>
          <w:szCs w:val="18"/>
        </w:rPr>
        <w:t>respectively</w:t>
      </w:r>
      <w:r>
        <w:rPr>
          <w:rFonts w:hint="eastAsia" w:ascii="Times New Roman" w:hAnsi="Times New Roman" w:eastAsia="楷体_GB2312" w:cs="Times New Roman"/>
          <w:color w:val="FF0000"/>
          <w:sz w:val="18"/>
          <w:szCs w:val="18"/>
        </w:rPr>
        <w:t>.</w:t>
      </w:r>
      <w:r>
        <w:rPr>
          <w:rFonts w:hint="eastAsia" w:ascii="Times New Roman" w:hAnsi="Times New Roman" w:eastAsia="楷体_GB2312" w:cs="Times New Roman"/>
          <w:color w:val="FF0000"/>
          <w:sz w:val="18"/>
          <w:szCs w:val="18"/>
          <w:lang w:val="en-US" w:eastAsia="zh-CN"/>
        </w:rPr>
        <w:t xml:space="preserve"> (color online)</w:t>
      </w:r>
    </w:p>
    <w:p>
      <w:pPr>
        <w:jc w:val="center"/>
        <w:rPr>
          <w:rFonts w:hint="eastAsia" w:ascii="Times New Roman" w:hAnsi="Times New Roman" w:eastAsia="楷体_GB2312" w:cs="Times New Roman"/>
          <w:color w:val="FF0000"/>
          <w:sz w:val="18"/>
          <w:szCs w:val="18"/>
          <w:lang w:val="en-US" w:eastAsia="zh-CN"/>
        </w:rPr>
      </w:pPr>
    </w:p>
    <w:p>
      <w:pPr>
        <w:spacing w:line="480" w:lineRule="auto"/>
        <w:jc w:val="center"/>
        <w:rPr>
          <w:rFonts w:ascii="Times New Roman" w:hAnsi="Times New Roman"/>
          <w:color w:val="FF0000"/>
          <w:sz w:val="18"/>
          <w:szCs w:val="18"/>
        </w:rPr>
      </w:pPr>
      <w:bookmarkStart w:id="42" w:name="_GoBack"/>
      <w:r>
        <w:rPr>
          <w:rFonts w:ascii="Times New Roman" w:hAnsi="Times New Roman"/>
          <w:color w:val="FF0000"/>
          <w:sz w:val="18"/>
          <w:szCs w:val="18"/>
        </w:rPr>
        <w:t xml:space="preserve">TABLE </w:t>
      </w:r>
      <w:r>
        <w:rPr>
          <w:rFonts w:hint="eastAsia" w:ascii="Times New Roman" w:hAnsi="Times New Roman"/>
          <w:color w:val="FF0000"/>
          <w:sz w:val="18"/>
          <w:szCs w:val="18"/>
          <w:lang w:val="en-US" w:eastAsia="zh-CN"/>
        </w:rPr>
        <w:t>S</w:t>
      </w:r>
      <w:r>
        <w:rPr>
          <w:rFonts w:ascii="Times New Roman" w:hAnsi="Times New Roman" w:cs="Times New Roman"/>
          <w:color w:val="FF0000"/>
          <w:sz w:val="18"/>
          <w:szCs w:val="18"/>
        </w:rPr>
        <w:t>Ⅲ</w:t>
      </w:r>
      <w:r>
        <w:rPr>
          <w:rFonts w:ascii="Times New Roman" w:hAnsi="Times New Roman"/>
          <w:color w:val="FF0000"/>
          <w:sz w:val="18"/>
          <w:szCs w:val="18"/>
        </w:rPr>
        <w:t>. Pe</w:t>
      </w:r>
      <w:bookmarkEnd w:id="42"/>
      <w:r>
        <w:rPr>
          <w:rFonts w:ascii="Times New Roman" w:hAnsi="Times New Roman"/>
          <w:color w:val="FF0000"/>
          <w:sz w:val="18"/>
          <w:szCs w:val="18"/>
        </w:rPr>
        <w:t>rformance of various catalysts for NH</w:t>
      </w:r>
      <w:r>
        <w:rPr>
          <w:rFonts w:ascii="Times New Roman" w:hAnsi="Times New Roman"/>
          <w:color w:val="FF0000"/>
          <w:sz w:val="18"/>
          <w:szCs w:val="18"/>
          <w:vertAlign w:val="subscript"/>
        </w:rPr>
        <w:t>3</w:t>
      </w:r>
      <w:r>
        <w:rPr>
          <w:rFonts w:ascii="Times New Roman" w:hAnsi="Times New Roman"/>
          <w:color w:val="FF0000"/>
          <w:sz w:val="18"/>
          <w:szCs w:val="18"/>
        </w:rPr>
        <w:t>-SCR reaction</w:t>
      </w:r>
    </w:p>
    <w:tbl>
      <w:tblPr>
        <w:tblStyle w:val="4"/>
        <w:tblW w:w="8304" w:type="dxa"/>
        <w:tblInd w:w="114" w:type="dxa"/>
        <w:tblBorders>
          <w:top w:val="thickThinSmallGap" w:color="auto" w:sz="24" w:space="0"/>
          <w:left w:val="none" w:color="auto" w:sz="0" w:space="0"/>
          <w:bottom w:val="thinThickSmallGap" w:color="auto" w:sz="2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9"/>
        <w:gridCol w:w="1136"/>
        <w:gridCol w:w="2185"/>
        <w:gridCol w:w="1629"/>
        <w:gridCol w:w="1125"/>
      </w:tblGrid>
      <w:tr>
        <w:tblPrEx>
          <w:tblBorders>
            <w:top w:val="thickThinSmallGap" w:color="auto" w:sz="24" w:space="0"/>
            <w:left w:val="none" w:color="auto" w:sz="0" w:space="0"/>
            <w:bottom w:val="thinThickSmallGap" w:color="auto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229" w:type="dxa"/>
            <w:vMerge w:val="restart"/>
            <w:tcBorders>
              <w:top w:val="thickThinSmallGap" w:color="auto" w:sz="2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Samples</w:t>
            </w:r>
          </w:p>
        </w:tc>
        <w:tc>
          <w:tcPr>
            <w:tcW w:w="1136" w:type="dxa"/>
            <w:vMerge w:val="restart"/>
            <w:tcBorders>
              <w:top w:val="thickThinSmallGap" w:color="auto" w:sz="2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color w:val="FF0000"/>
                <w:sz w:val="18"/>
                <w:szCs w:val="18"/>
                <w:vertAlign w:val="subscript"/>
              </w:rPr>
              <w:t>max</w:t>
            </w:r>
          </w:p>
        </w:tc>
        <w:tc>
          <w:tcPr>
            <w:tcW w:w="2185" w:type="dxa"/>
            <w:tcBorders>
              <w:top w:val="thickThinSmallGap" w:color="auto" w:sz="2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Temperature window</w:t>
            </w:r>
          </w:p>
        </w:tc>
        <w:tc>
          <w:tcPr>
            <w:tcW w:w="1629" w:type="dxa"/>
            <w:vMerge w:val="restart"/>
            <w:tcBorders>
              <w:top w:val="thickThinSmallGap" w:color="auto" w:sz="2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GHSV/WHSV</w:t>
            </w:r>
          </w:p>
        </w:tc>
        <w:tc>
          <w:tcPr>
            <w:tcW w:w="1125" w:type="dxa"/>
            <w:vMerge w:val="restart"/>
            <w:tcBorders>
              <w:top w:val="thickThinSmallGap" w:color="auto" w:sz="2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Reference</w:t>
            </w:r>
          </w:p>
        </w:tc>
      </w:tr>
      <w:tr>
        <w:tblPrEx>
          <w:tblBorders>
            <w:top w:val="thickThinSmallGap" w:color="auto" w:sz="24" w:space="0"/>
            <w:left w:val="none" w:color="auto" w:sz="0" w:space="0"/>
            <w:bottom w:val="thinThickSmallGap" w:color="auto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2229" w:type="dxa"/>
            <w:vMerge w:val="continue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6" w:type="dxa"/>
            <w:vMerge w:val="continue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Above 90% NO</w:t>
            </w:r>
            <w:r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  <w:vertAlign w:val="subscript"/>
              </w:rPr>
              <w:t>x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conversion</w:t>
            </w:r>
          </w:p>
        </w:tc>
        <w:tc>
          <w:tcPr>
            <w:tcW w:w="1629" w:type="dxa"/>
            <w:vMerge w:val="continue"/>
            <w:tcBorders>
              <w:bottom w:val="single" w:color="000000" w:sz="8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thickThinSmallGap" w:color="auto" w:sz="24" w:space="0"/>
            <w:left w:val="none" w:color="auto" w:sz="0" w:space="0"/>
            <w:bottom w:val="thinThickSmallGap" w:color="auto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9" w:type="dxa"/>
            <w:tcBorders>
              <w:top w:val="single" w:color="000000" w:sz="8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Ce</w:t>
            </w:r>
            <w:r>
              <w:rPr>
                <w:rFonts w:ascii="Times New Roman" w:hAnsi="Times New Roman"/>
                <w:color w:val="FF0000"/>
                <w:sz w:val="18"/>
                <w:szCs w:val="18"/>
                <w:vertAlign w:val="subscript"/>
              </w:rPr>
              <w:t>20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color w:val="FF0000"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Ti</w:t>
            </w:r>
            <w:r>
              <w:rPr>
                <w:rFonts w:ascii="Times New Roman" w:hAnsi="Times New Roman"/>
                <w:color w:val="FF0000"/>
                <w:sz w:val="18"/>
                <w:szCs w:val="18"/>
                <w:vertAlign w:val="subscript"/>
              </w:rPr>
              <w:t>100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i/>
                <w:color w:val="FF0000"/>
                <w:sz w:val="18"/>
                <w:szCs w:val="18"/>
                <w:vertAlign w:val="subscript"/>
              </w:rPr>
              <w:t>z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  <w:r>
              <w:rPr>
                <w:rFonts w:ascii="Times New Roman" w:hAnsi="Times New Roman" w:eastAsia="楷体_GB2312"/>
                <w:color w:val="FF0000"/>
                <w:sz w:val="18"/>
                <w:szCs w:val="18"/>
              </w:rPr>
              <w:t>Ce</w:t>
            </w:r>
            <w:r>
              <w:rPr>
                <w:rFonts w:ascii="Times New Roman" w:hAnsi="Times New Roman" w:eastAsia="楷体_GB2312"/>
                <w:color w:val="FF0000"/>
                <w:sz w:val="18"/>
                <w:szCs w:val="18"/>
                <w:vertAlign w:val="superscript"/>
              </w:rPr>
              <w:t>3+</w:t>
            </w:r>
            <w:r>
              <w:rPr>
                <w:rFonts w:ascii="Times New Roman" w:hAnsi="Times New Roman" w:eastAsia="楷体_GB2312"/>
                <w:color w:val="FF0000"/>
                <w:sz w:val="18"/>
                <w:szCs w:val="18"/>
              </w:rPr>
              <w:t>:Ce</w:t>
            </w:r>
            <w:r>
              <w:rPr>
                <w:rFonts w:ascii="Times New Roman" w:hAnsi="Times New Roman" w:eastAsia="楷体_GB2312"/>
                <w:color w:val="FF0000"/>
                <w:sz w:val="18"/>
                <w:szCs w:val="18"/>
                <w:vertAlign w:val="superscript"/>
              </w:rPr>
              <w:t>4+</w:t>
            </w:r>
            <w:r>
              <w:rPr>
                <w:rFonts w:ascii="Times New Roman" w:hAnsi="Times New Roman" w:eastAsia="楷体_GB2312"/>
                <w:color w:val="FF0000"/>
                <w:sz w:val="18"/>
                <w:szCs w:val="18"/>
              </w:rPr>
              <w:t>=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17.5:2.5+H</w:t>
            </w:r>
            <w:r>
              <w:rPr>
                <w:rFonts w:ascii="Times New Roman" w:hAnsi="Times New Roman"/>
                <w:color w:val="FF0000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color w:val="FF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136" w:type="dxa"/>
            <w:tcBorders>
              <w:top w:val="single" w:color="000000" w:sz="8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350 </w:t>
            </w:r>
            <w:bookmarkStart w:id="2" w:name="OLE_LINK4"/>
            <w:r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C</w:t>
            </w:r>
            <w:bookmarkEnd w:id="2"/>
          </w:p>
        </w:tc>
        <w:tc>
          <w:tcPr>
            <w:tcW w:w="2185" w:type="dxa"/>
            <w:tcBorders>
              <w:top w:val="single" w:color="000000" w:sz="8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    325~425</w:t>
            </w:r>
            <w:bookmarkStart w:id="3" w:name="OLE_LINK3"/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C</w:t>
            </w:r>
            <w:bookmarkEnd w:id="3"/>
            <w:r>
              <w:rPr>
                <w:rFonts w:ascii="Times New Roman" w:hAnsi="Times New Roman"/>
                <w:i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629" w:type="dxa"/>
            <w:tcBorders>
              <w:top w:val="single" w:color="000000" w:sz="8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1,200,000 </w:t>
            </w:r>
            <w:bookmarkStart w:id="4" w:name="OLE_LINK15"/>
            <w:r>
              <w:rPr>
                <w:rFonts w:ascii="Times New Roman" w:hAnsi="Times New Roman"/>
                <w:color w:val="FF0000"/>
                <w:sz w:val="18"/>
                <w:szCs w:val="18"/>
              </w:rPr>
              <w:t>ml/(g·h)</w:t>
            </w:r>
            <w:bookmarkEnd w:id="4"/>
          </w:p>
        </w:tc>
        <w:tc>
          <w:tcPr>
            <w:tcW w:w="1125" w:type="dxa"/>
            <w:tcBorders>
              <w:top w:val="single" w:color="000000" w:sz="8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In this paper</w:t>
            </w:r>
          </w:p>
        </w:tc>
      </w:tr>
      <w:tr>
        <w:tblPrEx>
          <w:tblBorders>
            <w:top w:val="thickThinSmallGap" w:color="auto" w:sz="24" w:space="0"/>
            <w:left w:val="none" w:color="auto" w:sz="0" w:space="0"/>
            <w:bottom w:val="thinThickSmallGap" w:color="auto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MC</w:t>
            </w:r>
            <w:r>
              <w:rPr>
                <w:rFonts w:ascii="Times New Roman" w:hAnsi="Times New Roman"/>
                <w:color w:val="FF0000"/>
                <w:sz w:val="18"/>
                <w:szCs w:val="18"/>
                <w:vertAlign w:val="subscript"/>
              </w:rPr>
              <w:t>1.5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MW/TS</w:t>
            </w:r>
            <w:r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300 </w:t>
            </w:r>
            <w:bookmarkStart w:id="5" w:name="OLE_LINK5"/>
            <w:r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C</w:t>
            </w:r>
            <w:bookmarkEnd w:id="5"/>
          </w:p>
        </w:tc>
        <w:tc>
          <w:tcPr>
            <w:tcW w:w="218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62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15,000</w:t>
            </w:r>
            <w:bookmarkStart w:id="6" w:name="OLE_LINK6"/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/h</w:t>
            </w:r>
            <w:bookmarkEnd w:id="6"/>
          </w:p>
        </w:tc>
        <w:tc>
          <w:tcPr>
            <w:tcW w:w="112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4</w:t>
            </w:r>
          </w:p>
        </w:tc>
      </w:tr>
      <w:tr>
        <w:tblPrEx>
          <w:tblBorders>
            <w:top w:val="thickThinSmallGap" w:color="auto" w:sz="24" w:space="0"/>
            <w:left w:val="none" w:color="auto" w:sz="0" w:space="0"/>
            <w:bottom w:val="thinThickSmallGap" w:color="auto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Ce-MnTiO</w:t>
            </w:r>
            <w:r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  <w:vertAlign w:val="subscript"/>
              </w:rPr>
              <w:t>x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/ATP</w:t>
            </w:r>
            <w:r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3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275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C</w:t>
            </w:r>
          </w:p>
        </w:tc>
        <w:tc>
          <w:tcPr>
            <w:tcW w:w="218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200~350</w:t>
            </w:r>
            <w:bookmarkStart w:id="7" w:name="OLE_LINK8"/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C</w:t>
            </w:r>
            <w:bookmarkEnd w:id="7"/>
          </w:p>
        </w:tc>
        <w:tc>
          <w:tcPr>
            <w:tcW w:w="162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40,000</w:t>
            </w:r>
            <w:bookmarkStart w:id="8" w:name="OLE_LINK7"/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/h</w:t>
            </w:r>
            <w:bookmarkEnd w:id="8"/>
          </w:p>
        </w:tc>
        <w:tc>
          <w:tcPr>
            <w:tcW w:w="112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7</w:t>
            </w:r>
          </w:p>
        </w:tc>
      </w:tr>
      <w:tr>
        <w:tblPrEx>
          <w:tblBorders>
            <w:top w:val="thickThinSmallGap" w:color="auto" w:sz="24" w:space="0"/>
            <w:left w:val="none" w:color="auto" w:sz="0" w:space="0"/>
            <w:bottom w:val="thinThickSmallGap" w:color="auto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CePMoTiO</w:t>
            </w:r>
            <w:r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  <w:vertAlign w:val="subscript"/>
              </w:rPr>
              <w:t>x</w:t>
            </w:r>
            <w:r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13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350 </w:t>
            </w:r>
            <w:bookmarkStart w:id="9" w:name="OLE_LINK9"/>
            <w:r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C</w:t>
            </w:r>
            <w:bookmarkEnd w:id="9"/>
          </w:p>
        </w:tc>
        <w:tc>
          <w:tcPr>
            <w:tcW w:w="218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275~425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C</w:t>
            </w:r>
          </w:p>
        </w:tc>
        <w:tc>
          <w:tcPr>
            <w:tcW w:w="162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100,000</w:t>
            </w:r>
            <w:bookmarkStart w:id="10" w:name="OLE_LINK10"/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/h</w:t>
            </w:r>
            <w:bookmarkEnd w:id="10"/>
          </w:p>
        </w:tc>
        <w:tc>
          <w:tcPr>
            <w:tcW w:w="112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10</w:t>
            </w:r>
          </w:p>
        </w:tc>
      </w:tr>
      <w:tr>
        <w:tblPrEx>
          <w:tblBorders>
            <w:top w:val="thickThinSmallGap" w:color="auto" w:sz="24" w:space="0"/>
            <w:left w:val="none" w:color="auto" w:sz="0" w:space="0"/>
            <w:bottom w:val="thinThickSmallGap" w:color="auto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TmCA-0.10</w:t>
            </w:r>
          </w:p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(Tm:Ce=0.10:1)</w:t>
            </w:r>
            <w:r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360</w:t>
            </w:r>
            <w:bookmarkStart w:id="11" w:name="OLE_LINK11"/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C</w:t>
            </w:r>
            <w:bookmarkEnd w:id="11"/>
          </w:p>
        </w:tc>
        <w:tc>
          <w:tcPr>
            <w:tcW w:w="218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305~455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C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5,000</w:t>
            </w:r>
            <w:bookmarkStart w:id="12" w:name="OLE_LINK12"/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/h</w:t>
            </w:r>
            <w:bookmarkEnd w:id="12"/>
          </w:p>
        </w:tc>
        <w:tc>
          <w:tcPr>
            <w:tcW w:w="112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16</w:t>
            </w:r>
          </w:p>
        </w:tc>
      </w:tr>
      <w:tr>
        <w:tblPrEx>
          <w:tblBorders>
            <w:top w:val="thickThinSmallGap" w:color="auto" w:sz="24" w:space="0"/>
            <w:left w:val="none" w:color="auto" w:sz="0" w:space="0"/>
            <w:bottom w:val="thinThickSmallGap" w:color="auto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Ti-Ce-O</w:t>
            </w:r>
            <w:r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  <w:vertAlign w:val="subscript"/>
              </w:rPr>
              <w:t>x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-500</w:t>
            </w:r>
            <w:r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13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400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C</w:t>
            </w:r>
          </w:p>
        </w:tc>
        <w:tc>
          <w:tcPr>
            <w:tcW w:w="218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345~500</w:t>
            </w:r>
            <w:bookmarkStart w:id="13" w:name="OLE_LINK13"/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C</w:t>
            </w:r>
            <w:bookmarkEnd w:id="13"/>
          </w:p>
        </w:tc>
        <w:tc>
          <w:tcPr>
            <w:tcW w:w="162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100,000 /h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22</w:t>
            </w:r>
          </w:p>
        </w:tc>
      </w:tr>
      <w:tr>
        <w:tblPrEx>
          <w:tblBorders>
            <w:top w:val="thickThinSmallGap" w:color="auto" w:sz="24" w:space="0"/>
            <w:left w:val="none" w:color="auto" w:sz="0" w:space="0"/>
            <w:bottom w:val="thinThickSmallGap" w:color="auto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WO</w:t>
            </w:r>
            <w:r>
              <w:rPr>
                <w:rFonts w:ascii="Times New Roman" w:hAnsi="Times New Roman"/>
                <w:color w:val="FF0000"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(1)-CeO</w:t>
            </w:r>
            <w:r>
              <w:rPr>
                <w:rFonts w:ascii="Times New Roman" w:hAnsi="Times New Roman"/>
                <w:color w:val="FF0000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</w:rPr>
              <w:t>f</w:t>
            </w:r>
          </w:p>
        </w:tc>
        <w:tc>
          <w:tcPr>
            <w:tcW w:w="113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250</w:t>
            </w:r>
            <w:bookmarkStart w:id="14" w:name="OLE_LINK14"/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C</w:t>
            </w:r>
            <w:bookmarkEnd w:id="14"/>
          </w:p>
        </w:tc>
        <w:tc>
          <w:tcPr>
            <w:tcW w:w="218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225~350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C</w:t>
            </w:r>
          </w:p>
        </w:tc>
        <w:tc>
          <w:tcPr>
            <w:tcW w:w="162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30,000 /h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23</w:t>
            </w:r>
          </w:p>
        </w:tc>
      </w:tr>
      <w:tr>
        <w:tblPrEx>
          <w:tblBorders>
            <w:top w:val="thickThinSmallGap" w:color="auto" w:sz="24" w:space="0"/>
            <w:left w:val="none" w:color="auto" w:sz="0" w:space="0"/>
            <w:bottom w:val="thinThickSmallGap" w:color="auto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CeWTi-H</w:t>
            </w:r>
            <w:r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</w:rPr>
              <w:t>g</w:t>
            </w:r>
          </w:p>
        </w:tc>
        <w:tc>
          <w:tcPr>
            <w:tcW w:w="113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450</w:t>
            </w:r>
            <w:bookmarkStart w:id="15" w:name="OLE_LINK16"/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C</w:t>
            </w:r>
            <w:bookmarkEnd w:id="15"/>
          </w:p>
        </w:tc>
        <w:tc>
          <w:tcPr>
            <w:tcW w:w="218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62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150,000 /h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25</w:t>
            </w:r>
          </w:p>
        </w:tc>
      </w:tr>
      <w:tr>
        <w:tblPrEx>
          <w:tblBorders>
            <w:top w:val="thickThinSmallGap" w:color="auto" w:sz="24" w:space="0"/>
            <w:left w:val="none" w:color="auto" w:sz="0" w:space="0"/>
            <w:bottom w:val="thinThickSmallGap" w:color="auto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CeO</w:t>
            </w:r>
            <w:r>
              <w:rPr>
                <w:rFonts w:ascii="Times New Roman" w:hAnsi="Times New Roman"/>
                <w:color w:val="FF0000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-WO</w:t>
            </w:r>
            <w:r>
              <w:rPr>
                <w:rFonts w:ascii="Times New Roman" w:hAnsi="Times New Roman"/>
                <w:color w:val="FF0000"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/TiO</w:t>
            </w:r>
            <w:r>
              <w:rPr>
                <w:rFonts w:ascii="Times New Roman" w:hAnsi="Times New Roman"/>
                <w:color w:val="FF0000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-SiO</w:t>
            </w:r>
            <w:r>
              <w:rPr>
                <w:rFonts w:ascii="Times New Roman" w:hAnsi="Times New Roman"/>
                <w:color w:val="FF0000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</w:rPr>
              <w:t>h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13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350</w:t>
            </w:r>
            <w:bookmarkStart w:id="16" w:name="OLE_LINK19"/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C</w:t>
            </w:r>
            <w:bookmarkEnd w:id="16"/>
          </w:p>
        </w:tc>
        <w:tc>
          <w:tcPr>
            <w:tcW w:w="218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300~450</w:t>
            </w:r>
            <w:bookmarkStart w:id="17" w:name="OLE_LINK17"/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C</w:t>
            </w:r>
            <w:bookmarkEnd w:id="17"/>
          </w:p>
        </w:tc>
        <w:tc>
          <w:tcPr>
            <w:tcW w:w="162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120,000 </w:t>
            </w:r>
            <w:bookmarkStart w:id="18" w:name="OLE_LINK18"/>
            <w:r>
              <w:rPr>
                <w:rFonts w:ascii="Times New Roman" w:hAnsi="Times New Roman"/>
                <w:color w:val="FF0000"/>
                <w:sz w:val="18"/>
                <w:szCs w:val="18"/>
              </w:rPr>
              <w:t>ml/(g·h)</w:t>
            </w:r>
            <w:bookmarkEnd w:id="18"/>
          </w:p>
        </w:tc>
        <w:tc>
          <w:tcPr>
            <w:tcW w:w="112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26</w:t>
            </w:r>
          </w:p>
        </w:tc>
      </w:tr>
      <w:tr>
        <w:tblPrEx>
          <w:tblBorders>
            <w:top w:val="thickThinSmallGap" w:color="auto" w:sz="24" w:space="0"/>
            <w:left w:val="none" w:color="auto" w:sz="0" w:space="0"/>
            <w:bottom w:val="thinThickSmallGap" w:color="auto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bookmarkStart w:id="19" w:name="OLE_LINK26"/>
            <w:r>
              <w:rPr>
                <w:rFonts w:ascii="Times New Roman" w:hAnsi="Times New Roman"/>
                <w:color w:val="FF0000"/>
                <w:sz w:val="18"/>
                <w:szCs w:val="18"/>
              </w:rPr>
              <w:t>Ce</w:t>
            </w:r>
            <w:r>
              <w:rPr>
                <w:rFonts w:ascii="Times New Roman" w:hAnsi="Times New Roman"/>
                <w:color w:val="FF0000"/>
                <w:sz w:val="18"/>
                <w:szCs w:val="18"/>
                <w:vertAlign w:val="subscript"/>
              </w:rPr>
              <w:t>0.2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color w:val="FF0000"/>
                <w:sz w:val="18"/>
                <w:szCs w:val="18"/>
                <w:vertAlign w:val="subscript"/>
              </w:rPr>
              <w:t>0.2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Ti</w:t>
            </w:r>
            <w:r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</w:rPr>
              <w:t>i</w:t>
            </w:r>
            <w:bookmarkEnd w:id="19"/>
          </w:p>
        </w:tc>
        <w:tc>
          <w:tcPr>
            <w:tcW w:w="113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300</w:t>
            </w:r>
            <w:bookmarkStart w:id="20" w:name="OLE_LINK20"/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C</w:t>
            </w:r>
            <w:bookmarkEnd w:id="20"/>
          </w:p>
        </w:tc>
        <w:tc>
          <w:tcPr>
            <w:tcW w:w="218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250~450</w:t>
            </w:r>
            <w:bookmarkStart w:id="21" w:name="OLE_LINK21"/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C</w:t>
            </w:r>
            <w:bookmarkEnd w:id="21"/>
          </w:p>
        </w:tc>
        <w:tc>
          <w:tcPr>
            <w:tcW w:w="162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120,000 ml/(g·h)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32</w:t>
            </w:r>
          </w:p>
        </w:tc>
      </w:tr>
      <w:tr>
        <w:tblPrEx>
          <w:tblBorders>
            <w:top w:val="thickThinSmallGap" w:color="auto" w:sz="24" w:space="0"/>
            <w:left w:val="none" w:color="auto" w:sz="0" w:space="0"/>
            <w:bottom w:val="thinThickSmallGap" w:color="auto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CeWTi</w:t>
            </w:r>
            <w:r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</w:rPr>
              <w:t>j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ab/>
            </w:r>
          </w:p>
        </w:tc>
        <w:tc>
          <w:tcPr>
            <w:tcW w:w="113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300</w:t>
            </w:r>
            <w:bookmarkStart w:id="22" w:name="OLE_LINK24"/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C</w:t>
            </w:r>
            <w:bookmarkEnd w:id="22"/>
          </w:p>
        </w:tc>
        <w:tc>
          <w:tcPr>
            <w:tcW w:w="218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210~450</w:t>
            </w:r>
            <w:bookmarkStart w:id="23" w:name="OLE_LINK25"/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C</w:t>
            </w:r>
            <w:bookmarkEnd w:id="23"/>
          </w:p>
        </w:tc>
        <w:tc>
          <w:tcPr>
            <w:tcW w:w="162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150,000</w:t>
            </w:r>
            <w:bookmarkStart w:id="24" w:name="OLE_LINK23"/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/h</w:t>
            </w:r>
            <w:bookmarkEnd w:id="24"/>
          </w:p>
        </w:tc>
        <w:tc>
          <w:tcPr>
            <w:tcW w:w="112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33</w:t>
            </w:r>
          </w:p>
        </w:tc>
      </w:tr>
      <w:tr>
        <w:tblPrEx>
          <w:tblBorders>
            <w:top w:val="thickThinSmallGap" w:color="auto" w:sz="24" w:space="0"/>
            <w:left w:val="none" w:color="auto" w:sz="0" w:space="0"/>
            <w:bottom w:val="thinThickSmallGap" w:color="auto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Ce</w:t>
            </w:r>
            <w:r>
              <w:rPr>
                <w:rFonts w:ascii="Times New Roman" w:hAnsi="Times New Roman"/>
                <w:color w:val="FF0000"/>
                <w:sz w:val="18"/>
                <w:szCs w:val="18"/>
                <w:vertAlign w:val="subscript"/>
              </w:rPr>
              <w:t>0.2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color w:val="FF0000"/>
                <w:sz w:val="18"/>
                <w:szCs w:val="18"/>
                <w:vertAlign w:val="subscript"/>
              </w:rPr>
              <w:t>0.2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TiO</w:t>
            </w:r>
            <w:r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  <w:vertAlign w:val="subscript"/>
              </w:rPr>
              <w:t>x</w:t>
            </w:r>
            <w:r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</w:rPr>
              <w:t>k</w:t>
            </w:r>
          </w:p>
        </w:tc>
        <w:tc>
          <w:tcPr>
            <w:tcW w:w="113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350</w:t>
            </w:r>
            <w:bookmarkStart w:id="25" w:name="OLE_LINK27"/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C</w:t>
            </w:r>
            <w:bookmarkEnd w:id="25"/>
          </w:p>
        </w:tc>
        <w:tc>
          <w:tcPr>
            <w:tcW w:w="218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260~450</w:t>
            </w:r>
            <w:bookmarkStart w:id="26" w:name="OLE_LINK30"/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C</w:t>
            </w:r>
            <w:bookmarkEnd w:id="26"/>
          </w:p>
        </w:tc>
        <w:tc>
          <w:tcPr>
            <w:tcW w:w="162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500,000 /h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34</w:t>
            </w:r>
          </w:p>
        </w:tc>
      </w:tr>
      <w:tr>
        <w:tblPrEx>
          <w:tblBorders>
            <w:top w:val="thickThinSmallGap" w:color="auto" w:sz="24" w:space="0"/>
            <w:left w:val="none" w:color="auto" w:sz="0" w:space="0"/>
            <w:bottom w:val="thinThickSmallGap" w:color="auto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bookmarkStart w:id="27" w:name="OLE_LINK28"/>
            <w:r>
              <w:rPr>
                <w:rFonts w:ascii="Times New Roman" w:hAnsi="Times New Roman"/>
                <w:color w:val="FF0000"/>
                <w:sz w:val="18"/>
                <w:szCs w:val="18"/>
              </w:rPr>
              <w:t>Ce</w:t>
            </w:r>
            <w:r>
              <w:rPr>
                <w:rFonts w:ascii="Times New Roman" w:hAnsi="Times New Roman"/>
                <w:color w:val="FF0000"/>
                <w:sz w:val="18"/>
                <w:szCs w:val="18"/>
                <w:vertAlign w:val="subscript"/>
              </w:rPr>
              <w:t>20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color w:val="FF0000"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Ti</w:t>
            </w:r>
            <w:r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</w:rPr>
              <w:t>l</w:t>
            </w:r>
            <w:bookmarkEnd w:id="27"/>
          </w:p>
        </w:tc>
        <w:tc>
          <w:tcPr>
            <w:tcW w:w="113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400</w:t>
            </w:r>
            <w:bookmarkStart w:id="28" w:name="OLE_LINK29"/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C</w:t>
            </w:r>
            <w:bookmarkEnd w:id="28"/>
          </w:p>
        </w:tc>
        <w:tc>
          <w:tcPr>
            <w:tcW w:w="218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62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200,000 /h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35</w:t>
            </w:r>
          </w:p>
        </w:tc>
      </w:tr>
      <w:tr>
        <w:tblPrEx>
          <w:tblBorders>
            <w:top w:val="thickThinSmallGap" w:color="auto" w:sz="24" w:space="0"/>
            <w:left w:val="none" w:color="auto" w:sz="0" w:space="0"/>
            <w:bottom w:val="thinThickSmallGap" w:color="auto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Ce</w:t>
            </w:r>
            <w:r>
              <w:rPr>
                <w:rFonts w:ascii="Times New Roman" w:hAnsi="Times New Roman"/>
                <w:color w:val="FF0000"/>
                <w:sz w:val="18"/>
                <w:szCs w:val="18"/>
                <w:vertAlign w:val="subscript"/>
              </w:rPr>
              <w:t>0.1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color w:val="FF0000"/>
                <w:sz w:val="18"/>
                <w:szCs w:val="18"/>
                <w:vertAlign w:val="subscript"/>
              </w:rPr>
              <w:t>0.1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Ti</w:t>
            </w:r>
            <w:r>
              <w:rPr>
                <w:rFonts w:ascii="Times New Roman" w:hAnsi="Times New Roman"/>
                <w:color w:val="FF0000"/>
                <w:sz w:val="18"/>
                <w:szCs w:val="18"/>
                <w:vertAlign w:val="subscript"/>
              </w:rPr>
              <w:t>0.8</w:t>
            </w:r>
            <w:r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113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250</w:t>
            </w:r>
            <w:bookmarkStart w:id="29" w:name="OLE_LINK31"/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C</w:t>
            </w:r>
            <w:bookmarkEnd w:id="29"/>
          </w:p>
        </w:tc>
        <w:tc>
          <w:tcPr>
            <w:tcW w:w="218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210~450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C</w:t>
            </w:r>
          </w:p>
        </w:tc>
        <w:tc>
          <w:tcPr>
            <w:tcW w:w="162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60,000 /h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42</w:t>
            </w:r>
          </w:p>
        </w:tc>
      </w:tr>
      <w:tr>
        <w:tblPrEx>
          <w:tblBorders>
            <w:top w:val="thickThinSmallGap" w:color="auto" w:sz="24" w:space="0"/>
            <w:left w:val="none" w:color="auto" w:sz="0" w:space="0"/>
            <w:bottom w:val="thinThickSmallGap" w:color="auto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Fe (0.2)-W (0.05)-Ti</w:t>
            </w:r>
            <w:r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</w:rPr>
              <w:t>n</w:t>
            </w:r>
          </w:p>
        </w:tc>
        <w:tc>
          <w:tcPr>
            <w:tcW w:w="113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360</w:t>
            </w:r>
            <w:bookmarkStart w:id="30" w:name="OLE_LINK34"/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C</w:t>
            </w:r>
            <w:bookmarkEnd w:id="30"/>
          </w:p>
        </w:tc>
        <w:tc>
          <w:tcPr>
            <w:tcW w:w="218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280~420</w:t>
            </w:r>
            <w:bookmarkStart w:id="31" w:name="OLE_LINK33"/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C</w:t>
            </w:r>
            <w:bookmarkEnd w:id="31"/>
          </w:p>
        </w:tc>
        <w:tc>
          <w:tcPr>
            <w:tcW w:w="162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25,000</w:t>
            </w:r>
            <w:bookmarkStart w:id="32" w:name="OLE_LINK32"/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/h</w:t>
            </w:r>
            <w:bookmarkEnd w:id="32"/>
          </w:p>
        </w:tc>
        <w:tc>
          <w:tcPr>
            <w:tcW w:w="112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44</w:t>
            </w:r>
          </w:p>
        </w:tc>
      </w:tr>
      <w:tr>
        <w:tblPrEx>
          <w:tblBorders>
            <w:top w:val="thickThinSmallGap" w:color="auto" w:sz="24" w:space="0"/>
            <w:left w:val="none" w:color="auto" w:sz="0" w:space="0"/>
            <w:bottom w:val="thinThickSmallGap" w:color="auto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Ce/TiO</w:t>
            </w:r>
            <w:r>
              <w:rPr>
                <w:rFonts w:ascii="Times New Roman" w:hAnsi="Times New Roman"/>
                <w:color w:val="FF0000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113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300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C</w:t>
            </w:r>
          </w:p>
        </w:tc>
        <w:tc>
          <w:tcPr>
            <w:tcW w:w="218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275~400</w:t>
            </w:r>
            <w:bookmarkStart w:id="33" w:name="OLE_LINK35"/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C</w:t>
            </w:r>
            <w:bookmarkEnd w:id="33"/>
          </w:p>
        </w:tc>
        <w:tc>
          <w:tcPr>
            <w:tcW w:w="162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108,000</w:t>
            </w:r>
            <w:bookmarkStart w:id="34" w:name="OLE_LINK36"/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/h</w:t>
            </w:r>
            <w:bookmarkEnd w:id="34"/>
          </w:p>
        </w:tc>
        <w:tc>
          <w:tcPr>
            <w:tcW w:w="112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49</w:t>
            </w:r>
          </w:p>
        </w:tc>
      </w:tr>
      <w:tr>
        <w:tblPrEx>
          <w:tblBorders>
            <w:top w:val="thickThinSmallGap" w:color="auto" w:sz="24" w:space="0"/>
            <w:left w:val="none" w:color="auto" w:sz="0" w:space="0"/>
            <w:bottom w:val="thinThickSmallGap" w:color="auto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CeO</w:t>
            </w:r>
            <w:r>
              <w:rPr>
                <w:rFonts w:ascii="Times New Roman" w:hAnsi="Times New Roman"/>
                <w:color w:val="FF0000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/ZrP</w:t>
            </w:r>
            <w:r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</w:rPr>
              <w:t>p</w:t>
            </w:r>
          </w:p>
        </w:tc>
        <w:tc>
          <w:tcPr>
            <w:tcW w:w="113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275</w:t>
            </w:r>
            <w:bookmarkStart w:id="35" w:name="OLE_LINK37"/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C</w:t>
            </w:r>
            <w:bookmarkEnd w:id="35"/>
          </w:p>
        </w:tc>
        <w:tc>
          <w:tcPr>
            <w:tcW w:w="218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250~425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C</w:t>
            </w:r>
          </w:p>
        </w:tc>
        <w:tc>
          <w:tcPr>
            <w:tcW w:w="162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60,000 /h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51</w:t>
            </w:r>
          </w:p>
        </w:tc>
      </w:tr>
      <w:tr>
        <w:tblPrEx>
          <w:tblBorders>
            <w:top w:val="thickThinSmallGap" w:color="auto" w:sz="24" w:space="0"/>
            <w:left w:val="none" w:color="auto" w:sz="0" w:space="0"/>
            <w:bottom w:val="thinThickSmallGap" w:color="auto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CeTiR-500</w:t>
            </w:r>
            <w:r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</w:rPr>
              <w:t>q</w:t>
            </w:r>
          </w:p>
        </w:tc>
        <w:tc>
          <w:tcPr>
            <w:tcW w:w="113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270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C</w:t>
            </w:r>
          </w:p>
        </w:tc>
        <w:tc>
          <w:tcPr>
            <w:tcW w:w="218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220~320</w:t>
            </w:r>
            <w:bookmarkStart w:id="36" w:name="OLE_LINK38"/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C</w:t>
            </w:r>
            <w:bookmarkEnd w:id="36"/>
          </w:p>
        </w:tc>
        <w:tc>
          <w:tcPr>
            <w:tcW w:w="162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40,000 /h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54</w:t>
            </w:r>
          </w:p>
        </w:tc>
      </w:tr>
      <w:tr>
        <w:tblPrEx>
          <w:tblBorders>
            <w:top w:val="thickThinSmallGap" w:color="auto" w:sz="24" w:space="0"/>
            <w:left w:val="none" w:color="auto" w:sz="0" w:space="0"/>
            <w:bottom w:val="thinThickSmallGap" w:color="auto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20CeO</w:t>
            </w:r>
            <w:r>
              <w:rPr>
                <w:rFonts w:ascii="Times New Roman" w:hAnsi="Times New Roman"/>
                <w:color w:val="FF0000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/Ti-Zr-S</w:t>
            </w:r>
            <w:r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</w:rPr>
              <w:t>r</w:t>
            </w:r>
          </w:p>
        </w:tc>
        <w:tc>
          <w:tcPr>
            <w:tcW w:w="113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250</w:t>
            </w:r>
            <w:bookmarkStart w:id="37" w:name="OLE_LINK40"/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C</w:t>
            </w:r>
            <w:bookmarkEnd w:id="37"/>
          </w:p>
        </w:tc>
        <w:tc>
          <w:tcPr>
            <w:tcW w:w="218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225~450</w:t>
            </w:r>
            <w:bookmarkStart w:id="38" w:name="OLE_LINK39"/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C</w:t>
            </w:r>
            <w:bookmarkEnd w:id="38"/>
          </w:p>
        </w:tc>
        <w:tc>
          <w:tcPr>
            <w:tcW w:w="162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60,000</w:t>
            </w:r>
            <w:bookmarkStart w:id="39" w:name="OLE_LINK41"/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/h</w:t>
            </w:r>
            <w:bookmarkEnd w:id="39"/>
          </w:p>
        </w:tc>
        <w:tc>
          <w:tcPr>
            <w:tcW w:w="112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55</w:t>
            </w:r>
          </w:p>
        </w:tc>
      </w:tr>
      <w:tr>
        <w:tblPrEx>
          <w:tblBorders>
            <w:top w:val="thickThinSmallGap" w:color="auto" w:sz="24" w:space="0"/>
            <w:left w:val="none" w:color="auto" w:sz="0" w:space="0"/>
            <w:bottom w:val="thinThickSmallGap" w:color="auto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CeSbZrO</w:t>
            </w:r>
            <w:r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  <w:vertAlign w:val="subscript"/>
              </w:rPr>
              <w:t>x</w:t>
            </w:r>
            <w:r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</w:rPr>
              <w:t>s</w:t>
            </w:r>
          </w:p>
        </w:tc>
        <w:tc>
          <w:tcPr>
            <w:tcW w:w="113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225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C</w:t>
            </w:r>
          </w:p>
        </w:tc>
        <w:tc>
          <w:tcPr>
            <w:tcW w:w="218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200~425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C</w:t>
            </w:r>
          </w:p>
        </w:tc>
        <w:tc>
          <w:tcPr>
            <w:tcW w:w="162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50,000 /h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56</w:t>
            </w:r>
          </w:p>
        </w:tc>
      </w:tr>
    </w:tbl>
    <w:p>
      <w:pPr>
        <w:spacing w:line="480" w:lineRule="auto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color w:val="FF0000"/>
          <w:sz w:val="18"/>
          <w:szCs w:val="18"/>
        </w:rPr>
        <w:t xml:space="preserve"> T</w:t>
      </w:r>
      <w:r>
        <w:rPr>
          <w:rFonts w:ascii="Times New Roman" w:hAnsi="Times New Roman"/>
          <w:color w:val="FF0000"/>
          <w:sz w:val="18"/>
          <w:szCs w:val="18"/>
          <w:vertAlign w:val="subscript"/>
        </w:rPr>
        <w:t>max</w:t>
      </w:r>
      <w:r>
        <w:rPr>
          <w:rFonts w:ascii="Times New Roman" w:hAnsi="Times New Roman"/>
          <w:color w:val="FF0000"/>
          <w:sz w:val="18"/>
          <w:szCs w:val="18"/>
        </w:rPr>
        <w:t>: Temperature of the highest NO</w:t>
      </w:r>
      <w:r>
        <w:rPr>
          <w:rFonts w:ascii="Times New Roman" w:hAnsi="Times New Roman"/>
          <w:i/>
          <w:iCs/>
          <w:color w:val="FF0000"/>
          <w:sz w:val="18"/>
          <w:szCs w:val="18"/>
          <w:vertAlign w:val="subscript"/>
        </w:rPr>
        <w:t xml:space="preserve">x </w:t>
      </w:r>
      <w:r>
        <w:rPr>
          <w:rFonts w:ascii="Times New Roman" w:hAnsi="Times New Roman"/>
          <w:color w:val="FF0000"/>
          <w:sz w:val="18"/>
          <w:szCs w:val="18"/>
        </w:rPr>
        <w:t>conversion.</w:t>
      </w:r>
    </w:p>
    <w:p>
      <w:pPr>
        <w:spacing w:line="480" w:lineRule="auto"/>
        <w:ind w:firstLine="180" w:firstLineChars="100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  <w:vertAlign w:val="superscript"/>
        </w:rPr>
        <w:t>a</w:t>
      </w:r>
      <w:r>
        <w:rPr>
          <w:rFonts w:ascii="Times New Roman" w:hAnsi="Times New Roman"/>
          <w:color w:val="FF0000"/>
          <w:sz w:val="18"/>
          <w:szCs w:val="18"/>
        </w:rPr>
        <w:t>: Reaction condition: 600 ppm NH</w:t>
      </w:r>
      <w:r>
        <w:rPr>
          <w:rFonts w:ascii="Times New Roman" w:hAnsi="Times New Roman"/>
          <w:color w:val="FF0000"/>
          <w:sz w:val="18"/>
          <w:szCs w:val="18"/>
          <w:vertAlign w:val="subscript"/>
        </w:rPr>
        <w:t>3</w:t>
      </w:r>
      <w:r>
        <w:rPr>
          <w:rFonts w:ascii="Times New Roman" w:hAnsi="Times New Roman"/>
          <w:color w:val="FF0000"/>
          <w:sz w:val="18"/>
          <w:szCs w:val="18"/>
        </w:rPr>
        <w:t>, 600 ppm NO, 6 vol.% O</w:t>
      </w:r>
      <w:r>
        <w:rPr>
          <w:rFonts w:ascii="Times New Roman" w:hAnsi="Times New Roman"/>
          <w:color w:val="FF0000"/>
          <w:sz w:val="18"/>
          <w:szCs w:val="18"/>
          <w:vertAlign w:val="subscript"/>
        </w:rPr>
        <w:t>2</w:t>
      </w:r>
      <w:r>
        <w:rPr>
          <w:rFonts w:ascii="Times New Roman" w:hAnsi="Times New Roman"/>
          <w:color w:val="FF0000"/>
          <w:sz w:val="18"/>
          <w:szCs w:val="18"/>
        </w:rPr>
        <w:t xml:space="preserve"> and N</w:t>
      </w:r>
      <w:r>
        <w:rPr>
          <w:rFonts w:ascii="Times New Roman" w:hAnsi="Times New Roman"/>
          <w:color w:val="FF0000"/>
          <w:sz w:val="18"/>
          <w:szCs w:val="18"/>
          <w:vertAlign w:val="subscript"/>
        </w:rPr>
        <w:t xml:space="preserve">2 </w:t>
      </w:r>
      <w:r>
        <w:rPr>
          <w:rFonts w:ascii="Times New Roman" w:hAnsi="Times New Roman"/>
          <w:color w:val="FF0000"/>
          <w:sz w:val="18"/>
          <w:szCs w:val="18"/>
        </w:rPr>
        <w:t>balance gas.</w:t>
      </w:r>
    </w:p>
    <w:p>
      <w:pPr>
        <w:spacing w:line="480" w:lineRule="auto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</w:rPr>
        <w:t xml:space="preserve">  </w:t>
      </w:r>
      <w:r>
        <w:rPr>
          <w:rFonts w:ascii="Times New Roman" w:hAnsi="Times New Roman"/>
          <w:color w:val="FF0000"/>
          <w:sz w:val="18"/>
          <w:szCs w:val="18"/>
          <w:vertAlign w:val="superscript"/>
        </w:rPr>
        <w:t>b</w:t>
      </w:r>
      <w:r>
        <w:rPr>
          <w:rFonts w:ascii="Times New Roman" w:hAnsi="Times New Roman"/>
          <w:color w:val="FF0000"/>
          <w:sz w:val="18"/>
          <w:szCs w:val="18"/>
        </w:rPr>
        <w:t>: Reaction condition: 1000 ppm NH</w:t>
      </w:r>
      <w:r>
        <w:rPr>
          <w:rFonts w:ascii="Times New Roman" w:hAnsi="Times New Roman"/>
          <w:color w:val="FF0000"/>
          <w:sz w:val="18"/>
          <w:szCs w:val="18"/>
          <w:vertAlign w:val="subscript"/>
        </w:rPr>
        <w:t>3</w:t>
      </w:r>
      <w:r>
        <w:rPr>
          <w:rFonts w:ascii="Times New Roman" w:hAnsi="Times New Roman"/>
          <w:color w:val="FF0000"/>
          <w:sz w:val="18"/>
          <w:szCs w:val="18"/>
        </w:rPr>
        <w:t>, 1000 ppm NO, 5 vol.% O</w:t>
      </w:r>
      <w:r>
        <w:rPr>
          <w:rFonts w:ascii="Times New Roman" w:hAnsi="Times New Roman"/>
          <w:color w:val="FF0000"/>
          <w:sz w:val="18"/>
          <w:szCs w:val="18"/>
          <w:vertAlign w:val="subscript"/>
        </w:rPr>
        <w:t>2</w:t>
      </w:r>
      <w:r>
        <w:rPr>
          <w:rFonts w:ascii="Times New Roman" w:hAnsi="Times New Roman"/>
          <w:color w:val="FF0000"/>
          <w:sz w:val="18"/>
          <w:szCs w:val="18"/>
        </w:rPr>
        <w:t xml:space="preserve"> and N</w:t>
      </w:r>
      <w:r>
        <w:rPr>
          <w:rFonts w:ascii="Times New Roman" w:hAnsi="Times New Roman"/>
          <w:color w:val="FF0000"/>
          <w:sz w:val="18"/>
          <w:szCs w:val="18"/>
          <w:vertAlign w:val="subscript"/>
        </w:rPr>
        <w:t xml:space="preserve">2 </w:t>
      </w:r>
      <w:r>
        <w:rPr>
          <w:rFonts w:ascii="Times New Roman" w:hAnsi="Times New Roman"/>
          <w:color w:val="FF0000"/>
          <w:sz w:val="18"/>
          <w:szCs w:val="18"/>
        </w:rPr>
        <w:t xml:space="preserve">balance gas. </w:t>
      </w:r>
    </w:p>
    <w:p>
      <w:pPr>
        <w:spacing w:line="480" w:lineRule="auto"/>
        <w:ind w:firstLine="180" w:firstLineChars="100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  <w:vertAlign w:val="superscript"/>
        </w:rPr>
        <w:t>c</w:t>
      </w:r>
      <w:r>
        <w:rPr>
          <w:rFonts w:ascii="Times New Roman" w:hAnsi="Times New Roman"/>
          <w:color w:val="FF0000"/>
          <w:sz w:val="18"/>
          <w:szCs w:val="18"/>
        </w:rPr>
        <w:t>: Reaction condition: 500 ppm NH</w:t>
      </w:r>
      <w:r>
        <w:rPr>
          <w:rFonts w:ascii="Times New Roman" w:hAnsi="Times New Roman"/>
          <w:color w:val="FF0000"/>
          <w:sz w:val="18"/>
          <w:szCs w:val="18"/>
          <w:vertAlign w:val="subscript"/>
        </w:rPr>
        <w:t>3</w:t>
      </w:r>
      <w:r>
        <w:rPr>
          <w:rFonts w:ascii="Times New Roman" w:hAnsi="Times New Roman"/>
          <w:color w:val="FF0000"/>
          <w:sz w:val="18"/>
          <w:szCs w:val="18"/>
        </w:rPr>
        <w:t>, 500 ppm NO, 5 vol.% O</w:t>
      </w:r>
      <w:r>
        <w:rPr>
          <w:rFonts w:ascii="Times New Roman" w:hAnsi="Times New Roman"/>
          <w:color w:val="FF0000"/>
          <w:sz w:val="18"/>
          <w:szCs w:val="18"/>
          <w:vertAlign w:val="subscript"/>
        </w:rPr>
        <w:t>2</w:t>
      </w:r>
      <w:r>
        <w:rPr>
          <w:rFonts w:ascii="Times New Roman" w:hAnsi="Times New Roman"/>
          <w:color w:val="FF0000"/>
          <w:sz w:val="18"/>
          <w:szCs w:val="18"/>
        </w:rPr>
        <w:t xml:space="preserve"> and N</w:t>
      </w:r>
      <w:r>
        <w:rPr>
          <w:rFonts w:ascii="Times New Roman" w:hAnsi="Times New Roman"/>
          <w:color w:val="FF0000"/>
          <w:sz w:val="18"/>
          <w:szCs w:val="18"/>
          <w:vertAlign w:val="subscript"/>
        </w:rPr>
        <w:t xml:space="preserve">2 </w:t>
      </w:r>
      <w:r>
        <w:rPr>
          <w:rFonts w:ascii="Times New Roman" w:hAnsi="Times New Roman"/>
          <w:color w:val="FF0000"/>
          <w:sz w:val="18"/>
          <w:szCs w:val="18"/>
        </w:rPr>
        <w:t>balance gas.</w:t>
      </w:r>
    </w:p>
    <w:p>
      <w:pPr>
        <w:spacing w:line="480" w:lineRule="auto"/>
        <w:ind w:firstLine="180" w:firstLineChars="100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  <w:vertAlign w:val="superscript"/>
        </w:rPr>
        <w:t>d</w:t>
      </w:r>
      <w:r>
        <w:rPr>
          <w:rFonts w:ascii="Times New Roman" w:hAnsi="Times New Roman"/>
          <w:color w:val="FF0000"/>
          <w:sz w:val="18"/>
          <w:szCs w:val="18"/>
        </w:rPr>
        <w:t>: Reaction condition: 600 ppm NH</w:t>
      </w:r>
      <w:r>
        <w:rPr>
          <w:rFonts w:ascii="Times New Roman" w:hAnsi="Times New Roman"/>
          <w:color w:val="FF0000"/>
          <w:sz w:val="18"/>
          <w:szCs w:val="18"/>
          <w:vertAlign w:val="subscript"/>
        </w:rPr>
        <w:t>3</w:t>
      </w:r>
      <w:r>
        <w:rPr>
          <w:rFonts w:ascii="Times New Roman" w:hAnsi="Times New Roman"/>
          <w:color w:val="FF0000"/>
          <w:sz w:val="18"/>
          <w:szCs w:val="18"/>
        </w:rPr>
        <w:t>, 600 ppm NO, 6 vol.% O</w:t>
      </w:r>
      <w:r>
        <w:rPr>
          <w:rFonts w:ascii="Times New Roman" w:hAnsi="Times New Roman"/>
          <w:color w:val="FF0000"/>
          <w:sz w:val="18"/>
          <w:szCs w:val="18"/>
          <w:vertAlign w:val="subscript"/>
        </w:rPr>
        <w:t xml:space="preserve">2 </w:t>
      </w:r>
      <w:r>
        <w:rPr>
          <w:rFonts w:ascii="Times New Roman" w:hAnsi="Times New Roman"/>
          <w:color w:val="FF0000"/>
          <w:sz w:val="18"/>
          <w:szCs w:val="18"/>
        </w:rPr>
        <w:t>and N</w:t>
      </w:r>
      <w:r>
        <w:rPr>
          <w:rFonts w:ascii="Times New Roman" w:hAnsi="Times New Roman"/>
          <w:color w:val="FF0000"/>
          <w:sz w:val="18"/>
          <w:szCs w:val="18"/>
          <w:vertAlign w:val="subscript"/>
        </w:rPr>
        <w:t xml:space="preserve">2 </w:t>
      </w:r>
      <w:r>
        <w:rPr>
          <w:rFonts w:ascii="Times New Roman" w:hAnsi="Times New Roman"/>
          <w:color w:val="FF0000"/>
          <w:sz w:val="18"/>
          <w:szCs w:val="18"/>
        </w:rPr>
        <w:t>balance gas.</w:t>
      </w:r>
    </w:p>
    <w:p>
      <w:pPr>
        <w:spacing w:line="480" w:lineRule="auto"/>
        <w:ind w:firstLine="180" w:firstLineChars="100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  <w:vertAlign w:val="superscript"/>
        </w:rPr>
        <w:t>e</w:t>
      </w:r>
      <w:r>
        <w:rPr>
          <w:rFonts w:ascii="Times New Roman" w:hAnsi="Times New Roman"/>
          <w:color w:val="FF0000"/>
          <w:sz w:val="18"/>
          <w:szCs w:val="18"/>
        </w:rPr>
        <w:t>: Reaction condition: 600 ppm NH</w:t>
      </w:r>
      <w:r>
        <w:rPr>
          <w:rFonts w:ascii="Times New Roman" w:hAnsi="Times New Roman"/>
          <w:color w:val="FF0000"/>
          <w:sz w:val="18"/>
          <w:szCs w:val="18"/>
          <w:vertAlign w:val="subscript"/>
        </w:rPr>
        <w:t>3</w:t>
      </w:r>
      <w:r>
        <w:rPr>
          <w:rFonts w:ascii="Times New Roman" w:hAnsi="Times New Roman"/>
          <w:color w:val="FF0000"/>
          <w:sz w:val="18"/>
          <w:szCs w:val="18"/>
        </w:rPr>
        <w:t>, 600 ppm NO, 6 vol.% O</w:t>
      </w:r>
      <w:r>
        <w:rPr>
          <w:rFonts w:ascii="Times New Roman" w:hAnsi="Times New Roman"/>
          <w:color w:val="FF0000"/>
          <w:sz w:val="18"/>
          <w:szCs w:val="18"/>
          <w:vertAlign w:val="subscript"/>
        </w:rPr>
        <w:t xml:space="preserve">2 </w:t>
      </w:r>
      <w:r>
        <w:rPr>
          <w:rFonts w:ascii="Times New Roman" w:hAnsi="Times New Roman"/>
          <w:color w:val="FF0000"/>
          <w:sz w:val="18"/>
          <w:szCs w:val="18"/>
        </w:rPr>
        <w:t>and N</w:t>
      </w:r>
      <w:r>
        <w:rPr>
          <w:rFonts w:ascii="Times New Roman" w:hAnsi="Times New Roman"/>
          <w:color w:val="FF0000"/>
          <w:sz w:val="18"/>
          <w:szCs w:val="18"/>
          <w:vertAlign w:val="subscript"/>
        </w:rPr>
        <w:t xml:space="preserve">2 </w:t>
      </w:r>
      <w:r>
        <w:rPr>
          <w:rFonts w:ascii="Times New Roman" w:hAnsi="Times New Roman"/>
          <w:color w:val="FF0000"/>
          <w:sz w:val="18"/>
          <w:szCs w:val="18"/>
        </w:rPr>
        <w:t>balance gas.</w:t>
      </w:r>
    </w:p>
    <w:p>
      <w:pPr>
        <w:spacing w:line="480" w:lineRule="auto"/>
        <w:ind w:firstLine="180" w:firstLineChars="100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  <w:vertAlign w:val="superscript"/>
        </w:rPr>
        <w:t>f</w:t>
      </w:r>
      <w:r>
        <w:rPr>
          <w:rFonts w:ascii="Times New Roman" w:hAnsi="Times New Roman"/>
          <w:color w:val="FF0000"/>
          <w:sz w:val="18"/>
          <w:szCs w:val="18"/>
        </w:rPr>
        <w:t>: Reaction condition: 500 ppm NH</w:t>
      </w:r>
      <w:r>
        <w:rPr>
          <w:rFonts w:ascii="Times New Roman" w:hAnsi="Times New Roman"/>
          <w:color w:val="FF0000"/>
          <w:sz w:val="18"/>
          <w:szCs w:val="18"/>
          <w:vertAlign w:val="subscript"/>
        </w:rPr>
        <w:t>3</w:t>
      </w:r>
      <w:r>
        <w:rPr>
          <w:rFonts w:ascii="Times New Roman" w:hAnsi="Times New Roman"/>
          <w:color w:val="FF0000"/>
          <w:sz w:val="18"/>
          <w:szCs w:val="18"/>
        </w:rPr>
        <w:t>, 500 ppm NO, 5 vol.% O</w:t>
      </w:r>
      <w:r>
        <w:rPr>
          <w:rFonts w:ascii="Times New Roman" w:hAnsi="Times New Roman"/>
          <w:color w:val="FF0000"/>
          <w:sz w:val="18"/>
          <w:szCs w:val="18"/>
          <w:vertAlign w:val="subscript"/>
        </w:rPr>
        <w:t>2</w:t>
      </w:r>
      <w:r>
        <w:rPr>
          <w:rFonts w:ascii="Times New Roman" w:hAnsi="Times New Roman"/>
          <w:color w:val="FF0000"/>
          <w:sz w:val="18"/>
          <w:szCs w:val="18"/>
        </w:rPr>
        <w:t xml:space="preserve"> </w:t>
      </w:r>
      <w:bookmarkStart w:id="40" w:name="OLE_LINK42"/>
      <w:r>
        <w:rPr>
          <w:rFonts w:ascii="Times New Roman" w:hAnsi="Times New Roman"/>
          <w:color w:val="FF0000"/>
          <w:sz w:val="18"/>
          <w:szCs w:val="18"/>
        </w:rPr>
        <w:t>and N</w:t>
      </w:r>
      <w:r>
        <w:rPr>
          <w:rFonts w:ascii="Times New Roman" w:hAnsi="Times New Roman"/>
          <w:color w:val="FF0000"/>
          <w:sz w:val="18"/>
          <w:szCs w:val="18"/>
          <w:vertAlign w:val="subscript"/>
        </w:rPr>
        <w:t xml:space="preserve">2 </w:t>
      </w:r>
      <w:r>
        <w:rPr>
          <w:rFonts w:ascii="Times New Roman" w:hAnsi="Times New Roman"/>
          <w:color w:val="FF0000"/>
          <w:sz w:val="18"/>
          <w:szCs w:val="18"/>
        </w:rPr>
        <w:t>balance gas</w:t>
      </w:r>
      <w:bookmarkEnd w:id="40"/>
      <w:r>
        <w:rPr>
          <w:rFonts w:ascii="Times New Roman" w:hAnsi="Times New Roman"/>
          <w:color w:val="FF0000"/>
          <w:sz w:val="18"/>
          <w:szCs w:val="18"/>
        </w:rPr>
        <w:t>.</w:t>
      </w:r>
    </w:p>
    <w:p>
      <w:pPr>
        <w:spacing w:line="480" w:lineRule="auto"/>
        <w:ind w:firstLine="180" w:firstLineChars="100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  <w:vertAlign w:val="superscript"/>
        </w:rPr>
        <w:t>g</w:t>
      </w:r>
      <w:r>
        <w:rPr>
          <w:rFonts w:ascii="Times New Roman" w:hAnsi="Times New Roman"/>
          <w:color w:val="FF0000"/>
          <w:sz w:val="18"/>
          <w:szCs w:val="18"/>
        </w:rPr>
        <w:t>: Reaction condition: 1000 ppm NH</w:t>
      </w:r>
      <w:r>
        <w:rPr>
          <w:rFonts w:ascii="Times New Roman" w:hAnsi="Times New Roman"/>
          <w:color w:val="FF0000"/>
          <w:sz w:val="18"/>
          <w:szCs w:val="18"/>
          <w:vertAlign w:val="subscript"/>
        </w:rPr>
        <w:t>3</w:t>
      </w:r>
      <w:r>
        <w:rPr>
          <w:rFonts w:ascii="Times New Roman" w:hAnsi="Times New Roman"/>
          <w:color w:val="FF0000"/>
          <w:sz w:val="18"/>
          <w:szCs w:val="18"/>
        </w:rPr>
        <w:t>, 1000 ppm NO, 0-10 vol.% O</w:t>
      </w:r>
      <w:r>
        <w:rPr>
          <w:rFonts w:ascii="Times New Roman" w:hAnsi="Times New Roman"/>
          <w:color w:val="FF0000"/>
          <w:sz w:val="18"/>
          <w:szCs w:val="18"/>
          <w:vertAlign w:val="subscript"/>
        </w:rPr>
        <w:t xml:space="preserve">2 </w:t>
      </w:r>
      <w:r>
        <w:rPr>
          <w:rFonts w:ascii="Times New Roman" w:hAnsi="Times New Roman"/>
          <w:color w:val="FF0000"/>
          <w:sz w:val="18"/>
          <w:szCs w:val="18"/>
        </w:rPr>
        <w:t>and N</w:t>
      </w:r>
      <w:r>
        <w:rPr>
          <w:rFonts w:ascii="Times New Roman" w:hAnsi="Times New Roman"/>
          <w:color w:val="FF0000"/>
          <w:sz w:val="18"/>
          <w:szCs w:val="18"/>
          <w:vertAlign w:val="subscript"/>
        </w:rPr>
        <w:t xml:space="preserve">2 </w:t>
      </w:r>
      <w:r>
        <w:rPr>
          <w:rFonts w:ascii="Times New Roman" w:hAnsi="Times New Roman"/>
          <w:color w:val="FF0000"/>
          <w:sz w:val="18"/>
          <w:szCs w:val="18"/>
        </w:rPr>
        <w:t>balance gas.</w:t>
      </w:r>
    </w:p>
    <w:p>
      <w:pPr>
        <w:spacing w:line="480" w:lineRule="auto"/>
        <w:ind w:firstLine="180" w:firstLineChars="100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  <w:vertAlign w:val="superscript"/>
        </w:rPr>
        <w:t>h</w:t>
      </w:r>
      <w:r>
        <w:rPr>
          <w:rFonts w:ascii="Times New Roman" w:hAnsi="Times New Roman"/>
          <w:color w:val="FF0000"/>
          <w:sz w:val="18"/>
          <w:szCs w:val="18"/>
        </w:rPr>
        <w:t>: Reaction condition: 500 ppm NH</w:t>
      </w:r>
      <w:r>
        <w:rPr>
          <w:rFonts w:ascii="Times New Roman" w:hAnsi="Times New Roman"/>
          <w:color w:val="FF0000"/>
          <w:sz w:val="18"/>
          <w:szCs w:val="18"/>
          <w:vertAlign w:val="subscript"/>
        </w:rPr>
        <w:t>3</w:t>
      </w:r>
      <w:r>
        <w:rPr>
          <w:rFonts w:ascii="Times New Roman" w:hAnsi="Times New Roman"/>
          <w:color w:val="FF0000"/>
          <w:sz w:val="18"/>
          <w:szCs w:val="18"/>
        </w:rPr>
        <w:t>, 500 ppm NO, 3 vol.% O</w:t>
      </w:r>
      <w:r>
        <w:rPr>
          <w:rFonts w:ascii="Times New Roman" w:hAnsi="Times New Roman"/>
          <w:color w:val="FF0000"/>
          <w:sz w:val="18"/>
          <w:szCs w:val="18"/>
          <w:vertAlign w:val="subscript"/>
        </w:rPr>
        <w:t xml:space="preserve">2 </w:t>
      </w:r>
      <w:r>
        <w:rPr>
          <w:rFonts w:ascii="Times New Roman" w:hAnsi="Times New Roman"/>
          <w:color w:val="FF0000"/>
          <w:sz w:val="18"/>
          <w:szCs w:val="18"/>
        </w:rPr>
        <w:t>and N</w:t>
      </w:r>
      <w:r>
        <w:rPr>
          <w:rFonts w:ascii="Times New Roman" w:hAnsi="Times New Roman"/>
          <w:color w:val="FF0000"/>
          <w:sz w:val="18"/>
          <w:szCs w:val="18"/>
          <w:vertAlign w:val="subscript"/>
        </w:rPr>
        <w:t xml:space="preserve">2 </w:t>
      </w:r>
      <w:r>
        <w:rPr>
          <w:rFonts w:ascii="Times New Roman" w:hAnsi="Times New Roman"/>
          <w:color w:val="FF0000"/>
          <w:sz w:val="18"/>
          <w:szCs w:val="18"/>
        </w:rPr>
        <w:t>balance gas.</w:t>
      </w:r>
    </w:p>
    <w:p>
      <w:pPr>
        <w:spacing w:line="480" w:lineRule="auto"/>
        <w:ind w:firstLine="180" w:firstLineChars="100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  <w:vertAlign w:val="superscript"/>
        </w:rPr>
        <w:t>i</w:t>
      </w:r>
      <w:r>
        <w:rPr>
          <w:rFonts w:ascii="Times New Roman" w:hAnsi="Times New Roman"/>
          <w:color w:val="FF0000"/>
          <w:sz w:val="18"/>
          <w:szCs w:val="18"/>
        </w:rPr>
        <w:t>: Reaction condition: 500 ppm NH</w:t>
      </w:r>
      <w:r>
        <w:rPr>
          <w:rFonts w:ascii="Times New Roman" w:hAnsi="Times New Roman"/>
          <w:color w:val="FF0000"/>
          <w:sz w:val="18"/>
          <w:szCs w:val="18"/>
          <w:vertAlign w:val="subscript"/>
        </w:rPr>
        <w:t>3</w:t>
      </w:r>
      <w:r>
        <w:rPr>
          <w:rFonts w:ascii="Times New Roman" w:hAnsi="Times New Roman"/>
          <w:color w:val="FF0000"/>
          <w:sz w:val="18"/>
          <w:szCs w:val="18"/>
        </w:rPr>
        <w:t>, 500 ppm NO, 5 vol.% O</w:t>
      </w:r>
      <w:r>
        <w:rPr>
          <w:rFonts w:ascii="Times New Roman" w:hAnsi="Times New Roman"/>
          <w:color w:val="FF0000"/>
          <w:sz w:val="18"/>
          <w:szCs w:val="18"/>
          <w:vertAlign w:val="subscript"/>
        </w:rPr>
        <w:t xml:space="preserve">2 </w:t>
      </w:r>
      <w:r>
        <w:rPr>
          <w:rFonts w:ascii="Times New Roman" w:hAnsi="Times New Roman"/>
          <w:color w:val="FF0000"/>
          <w:sz w:val="18"/>
          <w:szCs w:val="18"/>
        </w:rPr>
        <w:t>and N</w:t>
      </w:r>
      <w:r>
        <w:rPr>
          <w:rFonts w:ascii="Times New Roman" w:hAnsi="Times New Roman"/>
          <w:color w:val="FF0000"/>
          <w:sz w:val="18"/>
          <w:szCs w:val="18"/>
          <w:vertAlign w:val="subscript"/>
        </w:rPr>
        <w:t xml:space="preserve">2 </w:t>
      </w:r>
      <w:r>
        <w:rPr>
          <w:rFonts w:ascii="Times New Roman" w:hAnsi="Times New Roman"/>
          <w:color w:val="FF0000"/>
          <w:sz w:val="18"/>
          <w:szCs w:val="18"/>
        </w:rPr>
        <w:t>balance gas.</w:t>
      </w:r>
    </w:p>
    <w:p>
      <w:pPr>
        <w:spacing w:line="480" w:lineRule="auto"/>
        <w:ind w:firstLine="180" w:firstLineChars="100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  <w:vertAlign w:val="superscript"/>
        </w:rPr>
        <w:t>j</w:t>
      </w:r>
      <w:r>
        <w:rPr>
          <w:rFonts w:ascii="Times New Roman" w:hAnsi="Times New Roman"/>
          <w:color w:val="FF0000"/>
          <w:sz w:val="18"/>
          <w:szCs w:val="18"/>
        </w:rPr>
        <w:t>: Reaction condition:1000 ppm NH</w:t>
      </w:r>
      <w:r>
        <w:rPr>
          <w:rFonts w:ascii="Times New Roman" w:hAnsi="Times New Roman"/>
          <w:color w:val="FF0000"/>
          <w:sz w:val="18"/>
          <w:szCs w:val="18"/>
          <w:vertAlign w:val="subscript"/>
        </w:rPr>
        <w:t>3</w:t>
      </w:r>
      <w:r>
        <w:rPr>
          <w:rFonts w:ascii="Times New Roman" w:hAnsi="Times New Roman"/>
          <w:color w:val="FF0000"/>
          <w:sz w:val="18"/>
          <w:szCs w:val="18"/>
        </w:rPr>
        <w:t>,1000 ppm NO</w:t>
      </w:r>
      <w:r>
        <w:rPr>
          <w:rFonts w:ascii="Times New Roman" w:hAnsi="Times New Roman"/>
          <w:i/>
          <w:iCs/>
          <w:color w:val="FF0000"/>
          <w:sz w:val="18"/>
          <w:szCs w:val="18"/>
          <w:vertAlign w:val="subscript"/>
        </w:rPr>
        <w:t>x</w:t>
      </w:r>
      <w:r>
        <w:rPr>
          <w:rFonts w:ascii="Times New Roman" w:hAnsi="Times New Roman"/>
          <w:color w:val="FF0000"/>
          <w:sz w:val="18"/>
          <w:szCs w:val="18"/>
        </w:rPr>
        <w:t>(NO and NO</w:t>
      </w:r>
      <w:r>
        <w:rPr>
          <w:rFonts w:ascii="Times New Roman" w:hAnsi="Times New Roman"/>
          <w:color w:val="FF0000"/>
          <w:sz w:val="18"/>
          <w:szCs w:val="18"/>
          <w:vertAlign w:val="subscript"/>
        </w:rPr>
        <w:t>2</w:t>
      </w:r>
      <w:r>
        <w:rPr>
          <w:rFonts w:ascii="Times New Roman" w:hAnsi="Times New Roman"/>
          <w:color w:val="FF0000"/>
          <w:sz w:val="18"/>
          <w:szCs w:val="18"/>
        </w:rPr>
        <w:t>),0-10 vol.% O</w:t>
      </w:r>
      <w:r>
        <w:rPr>
          <w:rFonts w:ascii="Times New Roman" w:hAnsi="Times New Roman"/>
          <w:color w:val="FF0000"/>
          <w:sz w:val="18"/>
          <w:szCs w:val="18"/>
          <w:vertAlign w:val="subscript"/>
        </w:rPr>
        <w:t>2</w:t>
      </w:r>
      <w:r>
        <w:rPr>
          <w:rFonts w:ascii="Times New Roman" w:hAnsi="Times New Roman"/>
          <w:color w:val="FF0000"/>
          <w:sz w:val="18"/>
          <w:szCs w:val="18"/>
        </w:rPr>
        <w:t xml:space="preserve"> </w:t>
      </w:r>
      <w:bookmarkStart w:id="41" w:name="OLE_LINK22"/>
      <w:r>
        <w:rPr>
          <w:rFonts w:ascii="Times New Roman" w:hAnsi="Times New Roman"/>
          <w:color w:val="FF0000"/>
          <w:sz w:val="18"/>
          <w:szCs w:val="18"/>
        </w:rPr>
        <w:t>and N</w:t>
      </w:r>
      <w:r>
        <w:rPr>
          <w:rFonts w:ascii="Times New Roman" w:hAnsi="Times New Roman"/>
          <w:color w:val="FF0000"/>
          <w:sz w:val="18"/>
          <w:szCs w:val="18"/>
          <w:vertAlign w:val="subscript"/>
        </w:rPr>
        <w:t xml:space="preserve">2 </w:t>
      </w:r>
      <w:r>
        <w:rPr>
          <w:rFonts w:ascii="Times New Roman" w:hAnsi="Times New Roman"/>
          <w:color w:val="FF0000"/>
          <w:sz w:val="18"/>
          <w:szCs w:val="18"/>
        </w:rPr>
        <w:t>balance gas.</w:t>
      </w:r>
    </w:p>
    <w:p>
      <w:pPr>
        <w:spacing w:line="480" w:lineRule="auto"/>
        <w:ind w:firstLine="180" w:firstLineChars="100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  <w:vertAlign w:val="superscript"/>
        </w:rPr>
        <w:t>k</w:t>
      </w:r>
      <w:r>
        <w:rPr>
          <w:rFonts w:ascii="Times New Roman" w:hAnsi="Times New Roman"/>
          <w:color w:val="FF0000"/>
          <w:sz w:val="18"/>
          <w:szCs w:val="18"/>
        </w:rPr>
        <w:t>: Reaction condition: 500 ppm NH</w:t>
      </w:r>
      <w:r>
        <w:rPr>
          <w:rFonts w:ascii="Times New Roman" w:hAnsi="Times New Roman"/>
          <w:color w:val="FF0000"/>
          <w:sz w:val="18"/>
          <w:szCs w:val="18"/>
          <w:vertAlign w:val="subscript"/>
        </w:rPr>
        <w:t>3</w:t>
      </w:r>
      <w:r>
        <w:rPr>
          <w:rFonts w:ascii="Times New Roman" w:hAnsi="Times New Roman"/>
          <w:color w:val="FF0000"/>
          <w:sz w:val="18"/>
          <w:szCs w:val="18"/>
        </w:rPr>
        <w:t>, 500 ppm NO, 5 vol.% O</w:t>
      </w:r>
      <w:r>
        <w:rPr>
          <w:rFonts w:ascii="Times New Roman" w:hAnsi="Times New Roman"/>
          <w:color w:val="FF0000"/>
          <w:sz w:val="18"/>
          <w:szCs w:val="18"/>
          <w:vertAlign w:val="subscript"/>
        </w:rPr>
        <w:t xml:space="preserve">2 </w:t>
      </w:r>
      <w:r>
        <w:rPr>
          <w:rFonts w:ascii="Times New Roman" w:hAnsi="Times New Roman"/>
          <w:color w:val="FF0000"/>
          <w:sz w:val="18"/>
          <w:szCs w:val="18"/>
        </w:rPr>
        <w:t>and N</w:t>
      </w:r>
      <w:r>
        <w:rPr>
          <w:rFonts w:ascii="Times New Roman" w:hAnsi="Times New Roman"/>
          <w:color w:val="FF0000"/>
          <w:sz w:val="18"/>
          <w:szCs w:val="18"/>
          <w:vertAlign w:val="subscript"/>
        </w:rPr>
        <w:t xml:space="preserve">2 </w:t>
      </w:r>
      <w:r>
        <w:rPr>
          <w:rFonts w:ascii="Times New Roman" w:hAnsi="Times New Roman"/>
          <w:color w:val="FF0000"/>
          <w:sz w:val="18"/>
          <w:szCs w:val="18"/>
        </w:rPr>
        <w:t>balance gas.</w:t>
      </w:r>
    </w:p>
    <w:bookmarkEnd w:id="41"/>
    <w:p>
      <w:pPr>
        <w:spacing w:line="480" w:lineRule="auto"/>
        <w:ind w:firstLine="180" w:firstLineChars="100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  <w:vertAlign w:val="superscript"/>
        </w:rPr>
        <w:t>l</w:t>
      </w:r>
      <w:r>
        <w:rPr>
          <w:rFonts w:ascii="Times New Roman" w:hAnsi="Times New Roman"/>
          <w:color w:val="FF0000"/>
          <w:sz w:val="18"/>
          <w:szCs w:val="18"/>
        </w:rPr>
        <w:t>: Reaction condition: 1000 ppm NH</w:t>
      </w:r>
      <w:r>
        <w:rPr>
          <w:rFonts w:ascii="Times New Roman" w:hAnsi="Times New Roman"/>
          <w:color w:val="FF0000"/>
          <w:sz w:val="18"/>
          <w:szCs w:val="18"/>
          <w:vertAlign w:val="subscript"/>
        </w:rPr>
        <w:t>3</w:t>
      </w:r>
      <w:r>
        <w:rPr>
          <w:rFonts w:ascii="Times New Roman" w:hAnsi="Times New Roman"/>
          <w:color w:val="FF0000"/>
          <w:sz w:val="18"/>
          <w:szCs w:val="18"/>
        </w:rPr>
        <w:t>, 1000 ppm NO, 3 vol.% O</w:t>
      </w:r>
      <w:r>
        <w:rPr>
          <w:rFonts w:ascii="Times New Roman" w:hAnsi="Times New Roman"/>
          <w:color w:val="FF0000"/>
          <w:sz w:val="18"/>
          <w:szCs w:val="18"/>
          <w:vertAlign w:val="subscript"/>
        </w:rPr>
        <w:t xml:space="preserve">2 </w:t>
      </w:r>
      <w:r>
        <w:rPr>
          <w:rFonts w:ascii="Times New Roman" w:hAnsi="Times New Roman"/>
          <w:color w:val="FF0000"/>
          <w:sz w:val="18"/>
          <w:szCs w:val="18"/>
        </w:rPr>
        <w:t>and N</w:t>
      </w:r>
      <w:r>
        <w:rPr>
          <w:rFonts w:ascii="Times New Roman" w:hAnsi="Times New Roman"/>
          <w:color w:val="FF0000"/>
          <w:sz w:val="18"/>
          <w:szCs w:val="18"/>
          <w:vertAlign w:val="subscript"/>
        </w:rPr>
        <w:t xml:space="preserve">2 </w:t>
      </w:r>
      <w:r>
        <w:rPr>
          <w:rFonts w:ascii="Times New Roman" w:hAnsi="Times New Roman"/>
          <w:color w:val="FF0000"/>
          <w:sz w:val="18"/>
          <w:szCs w:val="18"/>
        </w:rPr>
        <w:t>balance gas.</w:t>
      </w:r>
    </w:p>
    <w:p>
      <w:pPr>
        <w:spacing w:line="480" w:lineRule="auto"/>
        <w:ind w:firstLine="180" w:firstLineChars="100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  <w:vertAlign w:val="superscript"/>
        </w:rPr>
        <w:t>m</w:t>
      </w:r>
      <w:r>
        <w:rPr>
          <w:rFonts w:ascii="Times New Roman" w:hAnsi="Times New Roman"/>
          <w:color w:val="FF0000"/>
          <w:sz w:val="18"/>
          <w:szCs w:val="18"/>
        </w:rPr>
        <w:t>: Reaction condition: 500 ppm NH</w:t>
      </w:r>
      <w:r>
        <w:rPr>
          <w:rFonts w:ascii="Times New Roman" w:hAnsi="Times New Roman"/>
          <w:color w:val="FF0000"/>
          <w:sz w:val="18"/>
          <w:szCs w:val="18"/>
          <w:vertAlign w:val="subscript"/>
        </w:rPr>
        <w:t>3</w:t>
      </w:r>
      <w:r>
        <w:rPr>
          <w:rFonts w:ascii="Times New Roman" w:hAnsi="Times New Roman"/>
          <w:color w:val="FF0000"/>
          <w:sz w:val="18"/>
          <w:szCs w:val="18"/>
        </w:rPr>
        <w:t>, 500 ppm NO, 5 vol.% O</w:t>
      </w:r>
      <w:r>
        <w:rPr>
          <w:rFonts w:ascii="Times New Roman" w:hAnsi="Times New Roman"/>
          <w:color w:val="FF0000"/>
          <w:sz w:val="18"/>
          <w:szCs w:val="18"/>
          <w:vertAlign w:val="subscript"/>
        </w:rPr>
        <w:t xml:space="preserve">2 </w:t>
      </w:r>
      <w:r>
        <w:rPr>
          <w:rFonts w:ascii="Times New Roman" w:hAnsi="Times New Roman"/>
          <w:color w:val="FF0000"/>
          <w:sz w:val="18"/>
          <w:szCs w:val="18"/>
        </w:rPr>
        <w:t>and N</w:t>
      </w:r>
      <w:r>
        <w:rPr>
          <w:rFonts w:ascii="Times New Roman" w:hAnsi="Times New Roman"/>
          <w:color w:val="FF0000"/>
          <w:sz w:val="18"/>
          <w:szCs w:val="18"/>
          <w:vertAlign w:val="subscript"/>
        </w:rPr>
        <w:t xml:space="preserve">2 </w:t>
      </w:r>
      <w:r>
        <w:rPr>
          <w:rFonts w:ascii="Times New Roman" w:hAnsi="Times New Roman"/>
          <w:color w:val="FF0000"/>
          <w:sz w:val="18"/>
          <w:szCs w:val="18"/>
        </w:rPr>
        <w:t>balance gas.</w:t>
      </w:r>
    </w:p>
    <w:p>
      <w:pPr>
        <w:spacing w:line="480" w:lineRule="auto"/>
        <w:ind w:firstLine="180" w:firstLineChars="100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  <w:vertAlign w:val="superscript"/>
        </w:rPr>
        <w:t>n</w:t>
      </w:r>
      <w:r>
        <w:rPr>
          <w:rFonts w:ascii="Times New Roman" w:hAnsi="Times New Roman"/>
          <w:color w:val="FF0000"/>
          <w:sz w:val="18"/>
          <w:szCs w:val="18"/>
        </w:rPr>
        <w:t>: Reaction condition: 500 ppm NH</w:t>
      </w:r>
      <w:r>
        <w:rPr>
          <w:rFonts w:ascii="Times New Roman" w:hAnsi="Times New Roman"/>
          <w:color w:val="FF0000"/>
          <w:sz w:val="18"/>
          <w:szCs w:val="18"/>
          <w:vertAlign w:val="subscript"/>
        </w:rPr>
        <w:t>3</w:t>
      </w:r>
      <w:r>
        <w:rPr>
          <w:rFonts w:ascii="Times New Roman" w:hAnsi="Times New Roman"/>
          <w:color w:val="FF0000"/>
          <w:sz w:val="18"/>
          <w:szCs w:val="18"/>
        </w:rPr>
        <w:t>, 500 ppm NO, 5 vol. % O</w:t>
      </w:r>
      <w:r>
        <w:rPr>
          <w:rFonts w:ascii="Times New Roman" w:hAnsi="Times New Roman"/>
          <w:color w:val="FF0000"/>
          <w:sz w:val="18"/>
          <w:szCs w:val="18"/>
          <w:vertAlign w:val="subscript"/>
        </w:rPr>
        <w:t>2</w:t>
      </w:r>
      <w:r>
        <w:rPr>
          <w:rFonts w:ascii="Times New Roman" w:hAnsi="Times New Roman"/>
          <w:color w:val="FF0000"/>
          <w:sz w:val="18"/>
          <w:szCs w:val="18"/>
        </w:rPr>
        <w:t xml:space="preserve"> and N</w:t>
      </w:r>
      <w:r>
        <w:rPr>
          <w:rFonts w:ascii="Times New Roman" w:hAnsi="Times New Roman"/>
          <w:color w:val="FF0000"/>
          <w:sz w:val="18"/>
          <w:szCs w:val="18"/>
          <w:vertAlign w:val="subscript"/>
        </w:rPr>
        <w:t xml:space="preserve">2 </w:t>
      </w:r>
      <w:r>
        <w:rPr>
          <w:rFonts w:ascii="Times New Roman" w:hAnsi="Times New Roman"/>
          <w:color w:val="FF0000"/>
          <w:sz w:val="18"/>
          <w:szCs w:val="18"/>
        </w:rPr>
        <w:t>balance gas.</w:t>
      </w:r>
    </w:p>
    <w:p>
      <w:pPr>
        <w:spacing w:line="480" w:lineRule="auto"/>
        <w:ind w:firstLine="180" w:firstLineChars="100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  <w:vertAlign w:val="superscript"/>
        </w:rPr>
        <w:t>o</w:t>
      </w:r>
      <w:r>
        <w:rPr>
          <w:rFonts w:ascii="Times New Roman" w:hAnsi="Times New Roman"/>
          <w:color w:val="FF0000"/>
          <w:sz w:val="18"/>
          <w:szCs w:val="18"/>
        </w:rPr>
        <w:t>: Reaction condition: 600 ppm NH</w:t>
      </w:r>
      <w:r>
        <w:rPr>
          <w:rFonts w:ascii="Times New Roman" w:hAnsi="Times New Roman"/>
          <w:color w:val="FF0000"/>
          <w:sz w:val="18"/>
          <w:szCs w:val="18"/>
          <w:vertAlign w:val="subscript"/>
        </w:rPr>
        <w:t>3</w:t>
      </w:r>
      <w:r>
        <w:rPr>
          <w:rFonts w:ascii="Times New Roman" w:hAnsi="Times New Roman"/>
          <w:color w:val="FF0000"/>
          <w:sz w:val="18"/>
          <w:szCs w:val="18"/>
        </w:rPr>
        <w:t>, 600 ppm NO, 5 vol.% O</w:t>
      </w:r>
      <w:r>
        <w:rPr>
          <w:rFonts w:ascii="Times New Roman" w:hAnsi="Times New Roman"/>
          <w:color w:val="FF0000"/>
          <w:sz w:val="18"/>
          <w:szCs w:val="18"/>
          <w:vertAlign w:val="subscript"/>
        </w:rPr>
        <w:t xml:space="preserve">2 </w:t>
      </w:r>
      <w:r>
        <w:rPr>
          <w:rFonts w:ascii="Times New Roman" w:hAnsi="Times New Roman"/>
          <w:color w:val="FF0000"/>
          <w:sz w:val="18"/>
          <w:szCs w:val="18"/>
        </w:rPr>
        <w:t>and Air balance gas.</w:t>
      </w:r>
    </w:p>
    <w:p>
      <w:pPr>
        <w:spacing w:line="480" w:lineRule="auto"/>
        <w:ind w:firstLine="180" w:firstLineChars="100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  <w:vertAlign w:val="superscript"/>
        </w:rPr>
        <w:t>p</w:t>
      </w:r>
      <w:r>
        <w:rPr>
          <w:rFonts w:ascii="Times New Roman" w:hAnsi="Times New Roman"/>
          <w:color w:val="FF0000"/>
          <w:sz w:val="18"/>
          <w:szCs w:val="18"/>
        </w:rPr>
        <w:t>:Reaction condition: 600 ppm NH</w:t>
      </w:r>
      <w:r>
        <w:rPr>
          <w:rFonts w:ascii="Times New Roman" w:hAnsi="Times New Roman"/>
          <w:color w:val="FF0000"/>
          <w:sz w:val="18"/>
          <w:szCs w:val="18"/>
          <w:vertAlign w:val="subscript"/>
        </w:rPr>
        <w:t>3</w:t>
      </w:r>
      <w:r>
        <w:rPr>
          <w:rFonts w:ascii="Times New Roman" w:hAnsi="Times New Roman"/>
          <w:color w:val="FF0000"/>
          <w:sz w:val="18"/>
          <w:szCs w:val="18"/>
        </w:rPr>
        <w:t>, 600 ppm NO, 5 vol.% O</w:t>
      </w:r>
      <w:r>
        <w:rPr>
          <w:rFonts w:ascii="Times New Roman" w:hAnsi="Times New Roman"/>
          <w:color w:val="FF0000"/>
          <w:sz w:val="18"/>
          <w:szCs w:val="18"/>
          <w:vertAlign w:val="subscript"/>
        </w:rPr>
        <w:t xml:space="preserve">2 </w:t>
      </w:r>
      <w:r>
        <w:rPr>
          <w:rFonts w:ascii="Times New Roman" w:hAnsi="Times New Roman"/>
          <w:color w:val="FF0000"/>
          <w:sz w:val="18"/>
          <w:szCs w:val="18"/>
        </w:rPr>
        <w:t>and N</w:t>
      </w:r>
      <w:r>
        <w:rPr>
          <w:rFonts w:ascii="Times New Roman" w:hAnsi="Times New Roman"/>
          <w:color w:val="FF0000"/>
          <w:sz w:val="18"/>
          <w:szCs w:val="18"/>
          <w:vertAlign w:val="subscript"/>
        </w:rPr>
        <w:t xml:space="preserve">2 </w:t>
      </w:r>
      <w:r>
        <w:rPr>
          <w:rFonts w:ascii="Times New Roman" w:hAnsi="Times New Roman"/>
          <w:color w:val="FF0000"/>
          <w:sz w:val="18"/>
          <w:szCs w:val="18"/>
        </w:rPr>
        <w:t>balance gas.</w:t>
      </w:r>
    </w:p>
    <w:p>
      <w:pPr>
        <w:spacing w:line="480" w:lineRule="auto"/>
        <w:ind w:firstLine="180" w:firstLineChars="100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  <w:vertAlign w:val="superscript"/>
        </w:rPr>
        <w:t>q</w:t>
      </w:r>
      <w:r>
        <w:rPr>
          <w:rFonts w:ascii="Times New Roman" w:hAnsi="Times New Roman"/>
          <w:color w:val="FF0000"/>
          <w:sz w:val="18"/>
          <w:szCs w:val="18"/>
        </w:rPr>
        <w:t>: Reaction condition: 600 ppm NH</w:t>
      </w:r>
      <w:r>
        <w:rPr>
          <w:rFonts w:ascii="Times New Roman" w:hAnsi="Times New Roman"/>
          <w:color w:val="FF0000"/>
          <w:sz w:val="18"/>
          <w:szCs w:val="18"/>
          <w:vertAlign w:val="subscript"/>
        </w:rPr>
        <w:t>3</w:t>
      </w:r>
      <w:r>
        <w:rPr>
          <w:rFonts w:ascii="Times New Roman" w:hAnsi="Times New Roman"/>
          <w:color w:val="FF0000"/>
          <w:sz w:val="18"/>
          <w:szCs w:val="18"/>
        </w:rPr>
        <w:t>, 600 ppm NO, 3 vol.% O</w:t>
      </w:r>
      <w:r>
        <w:rPr>
          <w:rFonts w:ascii="Times New Roman" w:hAnsi="Times New Roman"/>
          <w:color w:val="FF0000"/>
          <w:sz w:val="18"/>
          <w:szCs w:val="18"/>
          <w:vertAlign w:val="subscript"/>
        </w:rPr>
        <w:t xml:space="preserve">2 </w:t>
      </w:r>
      <w:r>
        <w:rPr>
          <w:rFonts w:ascii="Times New Roman" w:hAnsi="Times New Roman"/>
          <w:color w:val="FF0000"/>
          <w:sz w:val="18"/>
          <w:szCs w:val="18"/>
        </w:rPr>
        <w:t>and N</w:t>
      </w:r>
      <w:r>
        <w:rPr>
          <w:rFonts w:ascii="Times New Roman" w:hAnsi="Times New Roman"/>
          <w:color w:val="FF0000"/>
          <w:sz w:val="18"/>
          <w:szCs w:val="18"/>
          <w:vertAlign w:val="subscript"/>
        </w:rPr>
        <w:t xml:space="preserve">2 </w:t>
      </w:r>
      <w:r>
        <w:rPr>
          <w:rFonts w:ascii="Times New Roman" w:hAnsi="Times New Roman"/>
          <w:color w:val="FF0000"/>
          <w:sz w:val="18"/>
          <w:szCs w:val="18"/>
        </w:rPr>
        <w:t>balance gas.</w:t>
      </w:r>
    </w:p>
    <w:p>
      <w:pPr>
        <w:spacing w:line="480" w:lineRule="auto"/>
        <w:ind w:firstLine="180" w:firstLineChars="100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  <w:vertAlign w:val="superscript"/>
        </w:rPr>
        <w:t>r</w:t>
      </w:r>
      <w:r>
        <w:rPr>
          <w:rFonts w:ascii="Times New Roman" w:hAnsi="Times New Roman"/>
          <w:color w:val="FF0000"/>
          <w:sz w:val="18"/>
          <w:szCs w:val="18"/>
        </w:rPr>
        <w:t>: Reaction condition: 600 ppm NH</w:t>
      </w:r>
      <w:r>
        <w:rPr>
          <w:rFonts w:ascii="Times New Roman" w:hAnsi="Times New Roman"/>
          <w:color w:val="FF0000"/>
          <w:sz w:val="18"/>
          <w:szCs w:val="18"/>
          <w:vertAlign w:val="subscript"/>
        </w:rPr>
        <w:t>3</w:t>
      </w:r>
      <w:r>
        <w:rPr>
          <w:rFonts w:ascii="Times New Roman" w:hAnsi="Times New Roman"/>
          <w:color w:val="FF0000"/>
          <w:sz w:val="18"/>
          <w:szCs w:val="18"/>
        </w:rPr>
        <w:t>, 600 ppm NO, 5 vol.% O</w:t>
      </w:r>
      <w:r>
        <w:rPr>
          <w:rFonts w:ascii="Times New Roman" w:hAnsi="Times New Roman"/>
          <w:color w:val="FF0000"/>
          <w:sz w:val="18"/>
          <w:szCs w:val="18"/>
          <w:vertAlign w:val="subscript"/>
        </w:rPr>
        <w:t xml:space="preserve">2 </w:t>
      </w:r>
      <w:r>
        <w:rPr>
          <w:rFonts w:ascii="Times New Roman" w:hAnsi="Times New Roman"/>
          <w:color w:val="FF0000"/>
          <w:sz w:val="18"/>
          <w:szCs w:val="18"/>
        </w:rPr>
        <w:t>and N</w:t>
      </w:r>
      <w:r>
        <w:rPr>
          <w:rFonts w:ascii="Times New Roman" w:hAnsi="Times New Roman"/>
          <w:color w:val="FF0000"/>
          <w:sz w:val="18"/>
          <w:szCs w:val="18"/>
          <w:vertAlign w:val="subscript"/>
        </w:rPr>
        <w:t xml:space="preserve">2 </w:t>
      </w:r>
      <w:r>
        <w:rPr>
          <w:rFonts w:ascii="Times New Roman" w:hAnsi="Times New Roman"/>
          <w:color w:val="FF0000"/>
          <w:sz w:val="18"/>
          <w:szCs w:val="18"/>
        </w:rPr>
        <w:t>balance gas.</w:t>
      </w:r>
    </w:p>
    <w:p>
      <w:pPr>
        <w:spacing w:line="480" w:lineRule="auto"/>
        <w:ind w:firstLine="180" w:firstLineChars="100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  <w:vertAlign w:val="superscript"/>
        </w:rPr>
        <w:t>s</w:t>
      </w:r>
      <w:r>
        <w:rPr>
          <w:rFonts w:ascii="Times New Roman" w:hAnsi="Times New Roman"/>
          <w:color w:val="FF0000"/>
          <w:sz w:val="18"/>
          <w:szCs w:val="18"/>
        </w:rPr>
        <w:t>: Reaction condition: 500 ppm NH</w:t>
      </w:r>
      <w:r>
        <w:rPr>
          <w:rFonts w:ascii="Times New Roman" w:hAnsi="Times New Roman"/>
          <w:color w:val="FF0000"/>
          <w:sz w:val="18"/>
          <w:szCs w:val="18"/>
          <w:vertAlign w:val="subscript"/>
        </w:rPr>
        <w:t>3</w:t>
      </w:r>
      <w:r>
        <w:rPr>
          <w:rFonts w:ascii="Times New Roman" w:hAnsi="Times New Roman"/>
          <w:color w:val="FF0000"/>
          <w:sz w:val="18"/>
          <w:szCs w:val="18"/>
        </w:rPr>
        <w:t>, 500 ppm NO, 5 vol.% O</w:t>
      </w:r>
      <w:r>
        <w:rPr>
          <w:rFonts w:ascii="Times New Roman" w:hAnsi="Times New Roman"/>
          <w:color w:val="FF0000"/>
          <w:sz w:val="18"/>
          <w:szCs w:val="18"/>
          <w:vertAlign w:val="subscript"/>
        </w:rPr>
        <w:t xml:space="preserve">2 </w:t>
      </w:r>
      <w:r>
        <w:rPr>
          <w:rFonts w:ascii="Times New Roman" w:hAnsi="Times New Roman"/>
          <w:color w:val="FF0000"/>
          <w:sz w:val="18"/>
          <w:szCs w:val="18"/>
        </w:rPr>
        <w:t>and N</w:t>
      </w:r>
      <w:r>
        <w:rPr>
          <w:rFonts w:ascii="Times New Roman" w:hAnsi="Times New Roman"/>
          <w:color w:val="FF0000"/>
          <w:sz w:val="18"/>
          <w:szCs w:val="18"/>
          <w:vertAlign w:val="subscript"/>
        </w:rPr>
        <w:t>2</w:t>
      </w:r>
      <w:r>
        <w:rPr>
          <w:rFonts w:ascii="Times New Roman" w:hAnsi="Times New Roman"/>
          <w:color w:val="FF0000"/>
          <w:sz w:val="18"/>
          <w:szCs w:val="18"/>
        </w:rPr>
        <w:t xml:space="preserve"> balance gas.</w:t>
      </w:r>
    </w:p>
    <w:p>
      <w:pPr>
        <w:jc w:val="center"/>
        <w:rPr>
          <w:rFonts w:hint="eastAsia" w:ascii="Times New Roman" w:hAnsi="Times New Roman" w:eastAsia="楷体_GB2312" w:cs="Times New Roman"/>
          <w:color w:val="FF0000"/>
          <w:sz w:val="18"/>
          <w:szCs w:val="18"/>
          <w:lang w:val="en-US" w:eastAsia="zh-CN"/>
        </w:rPr>
      </w:pPr>
    </w:p>
    <w:p>
      <w:pPr>
        <w:jc w:val="center"/>
        <w:rPr>
          <w:rFonts w:hint="eastAsia" w:ascii="Times New Roman" w:hAnsi="Times New Roman" w:eastAsia="楷体_GB2312" w:cs="Times New Roman"/>
          <w:color w:val="FF0000"/>
          <w:sz w:val="18"/>
          <w:szCs w:val="18"/>
          <w:lang w:val="en-US" w:eastAsia="zh-CN"/>
        </w:rPr>
      </w:pPr>
    </w:p>
    <w:p>
      <w:pPr>
        <w:jc w:val="center"/>
        <w:rPr>
          <w:rFonts w:hint="eastAsia" w:ascii="Times New Roman" w:hAnsi="Times New Roman" w:eastAsia="楷体_GB2312" w:cs="Times New Roman"/>
          <w:color w:val="FF0000"/>
          <w:sz w:val="18"/>
          <w:szCs w:val="1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1A06"/>
    <w:rsid w:val="00031CED"/>
    <w:rsid w:val="000431A8"/>
    <w:rsid w:val="000B5981"/>
    <w:rsid w:val="000C5675"/>
    <w:rsid w:val="000F0A57"/>
    <w:rsid w:val="00145F55"/>
    <w:rsid w:val="0029634D"/>
    <w:rsid w:val="002C1907"/>
    <w:rsid w:val="003503DA"/>
    <w:rsid w:val="00360114"/>
    <w:rsid w:val="00382213"/>
    <w:rsid w:val="00387FD9"/>
    <w:rsid w:val="003E5C52"/>
    <w:rsid w:val="004217C4"/>
    <w:rsid w:val="00501ACF"/>
    <w:rsid w:val="005A17F9"/>
    <w:rsid w:val="005D615F"/>
    <w:rsid w:val="0061650A"/>
    <w:rsid w:val="006A5A9F"/>
    <w:rsid w:val="00701715"/>
    <w:rsid w:val="00701A06"/>
    <w:rsid w:val="00716025"/>
    <w:rsid w:val="008866D5"/>
    <w:rsid w:val="00A509EA"/>
    <w:rsid w:val="00AE7B1A"/>
    <w:rsid w:val="00B14B90"/>
    <w:rsid w:val="00BF3771"/>
    <w:rsid w:val="00CD2FC7"/>
    <w:rsid w:val="00E95EF5"/>
    <w:rsid w:val="00EE4A80"/>
    <w:rsid w:val="00F11152"/>
    <w:rsid w:val="12995F17"/>
    <w:rsid w:val="1CD84624"/>
    <w:rsid w:val="2CFF5267"/>
    <w:rsid w:val="2EA40724"/>
    <w:rsid w:val="343E44E2"/>
    <w:rsid w:val="397E45A0"/>
    <w:rsid w:val="4F6F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43</Words>
  <Characters>246</Characters>
  <Lines>2</Lines>
  <Paragraphs>1</Paragraphs>
  <TotalTime>0</TotalTime>
  <ScaleCrop>false</ScaleCrop>
  <LinksUpToDate>false</LinksUpToDate>
  <CharactersWithSpaces>288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2019-10-28T01:03:00Z</dcterms:created>
  <dc:creator>123</dc:creator>
  <cp:lastModifiedBy>Administrator</cp:lastModifiedBy>
  <dcterms:modified xsi:type="dcterms:W3CDTF">2020-07-15T14:06:19Z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