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27D1B" w14:textId="77777777" w:rsidR="003609E7" w:rsidRPr="00246B38" w:rsidRDefault="003609E7" w:rsidP="00334663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246B38">
        <w:rPr>
          <w:rFonts w:ascii="Times New Roman" w:hAnsi="Times New Roman" w:cs="Times New Roman"/>
          <w:b/>
          <w:i/>
          <w:sz w:val="24"/>
          <w:szCs w:val="24"/>
        </w:rPr>
        <w:t>Supporting Information</w:t>
      </w:r>
    </w:p>
    <w:p w14:paraId="0C863BC5" w14:textId="77777777" w:rsidR="003609E7" w:rsidRDefault="003609E7" w:rsidP="00334663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zh-CN"/>
        </w:rPr>
      </w:pPr>
    </w:p>
    <w:p w14:paraId="015F1B3E" w14:textId="77777777" w:rsidR="00377503" w:rsidRPr="00377503" w:rsidRDefault="00377503" w:rsidP="00334663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377503">
        <w:rPr>
          <w:rFonts w:ascii="Times New Roman" w:hAnsi="Times New Roman" w:cs="Times New Roman"/>
          <w:b/>
          <w:bCs/>
          <w:sz w:val="32"/>
        </w:rPr>
        <w:t xml:space="preserve">Temperature-Dependent Mechanical Behavior of 3-Dimensionally Ordered </w:t>
      </w:r>
      <w:proofErr w:type="spellStart"/>
      <w:r w:rsidRPr="00377503">
        <w:rPr>
          <w:rFonts w:ascii="Times New Roman" w:hAnsi="Times New Roman" w:cs="Times New Roman"/>
          <w:b/>
          <w:bCs/>
          <w:sz w:val="32"/>
        </w:rPr>
        <w:t>Macroporous</w:t>
      </w:r>
      <w:proofErr w:type="spellEnd"/>
      <w:r w:rsidRPr="00377503">
        <w:rPr>
          <w:rFonts w:ascii="Times New Roman" w:hAnsi="Times New Roman" w:cs="Times New Roman"/>
          <w:b/>
          <w:bCs/>
          <w:sz w:val="32"/>
        </w:rPr>
        <w:t xml:space="preserve"> Tungsten</w:t>
      </w:r>
    </w:p>
    <w:p w14:paraId="38A4B9F8" w14:textId="77777777" w:rsidR="00377503" w:rsidRPr="00377503" w:rsidRDefault="00377503" w:rsidP="00334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503">
        <w:rPr>
          <w:rFonts w:ascii="Times New Roman" w:hAnsi="Times New Roman" w:cs="Times New Roman"/>
          <w:sz w:val="24"/>
          <w:szCs w:val="24"/>
        </w:rPr>
        <w:t>Kevin M. Schmalbach</w:t>
      </w:r>
      <w:proofErr w:type="gramStart"/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1,a</w:t>
      </w:r>
      <w:proofErr w:type="gramEnd"/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 w:rsidRPr="00377503">
        <w:rPr>
          <w:rFonts w:ascii="Times New Roman" w:hAnsi="Times New Roman" w:cs="Times New Roman"/>
          <w:sz w:val="24"/>
          <w:szCs w:val="24"/>
        </w:rPr>
        <w:t>, Zhao Wang</w:t>
      </w: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2,a)</w:t>
      </w:r>
      <w:r w:rsidRPr="00377503">
        <w:rPr>
          <w:rFonts w:ascii="Times New Roman" w:hAnsi="Times New Roman" w:cs="Times New Roman"/>
          <w:sz w:val="24"/>
          <w:szCs w:val="24"/>
        </w:rPr>
        <w:t>, R. Lee Penn</w:t>
      </w: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77503">
        <w:rPr>
          <w:rFonts w:ascii="Times New Roman" w:hAnsi="Times New Roman" w:cs="Times New Roman"/>
          <w:sz w:val="24"/>
          <w:szCs w:val="24"/>
        </w:rPr>
        <w:t>, David Poerschke</w:t>
      </w: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77503">
        <w:rPr>
          <w:rFonts w:ascii="Times New Roman" w:hAnsi="Times New Roman" w:cs="Times New Roman"/>
          <w:sz w:val="24"/>
          <w:szCs w:val="24"/>
        </w:rPr>
        <w:t>, Antonia Antoniou</w:t>
      </w: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77503">
        <w:rPr>
          <w:rFonts w:ascii="Times New Roman" w:hAnsi="Times New Roman" w:cs="Times New Roman"/>
          <w:sz w:val="24"/>
          <w:szCs w:val="24"/>
        </w:rPr>
        <w:t>, Andreas Stein</w:t>
      </w: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2,b)</w:t>
      </w:r>
      <w:r w:rsidRPr="00377503">
        <w:rPr>
          <w:rFonts w:ascii="Times New Roman" w:hAnsi="Times New Roman" w:cs="Times New Roman"/>
          <w:sz w:val="24"/>
          <w:szCs w:val="24"/>
        </w:rPr>
        <w:t>, Nathan A. Mara</w:t>
      </w: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1,b)</w:t>
      </w:r>
    </w:p>
    <w:p w14:paraId="227F2B86" w14:textId="77777777" w:rsidR="00377503" w:rsidRPr="00377503" w:rsidRDefault="00377503" w:rsidP="00334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57D1D" w14:textId="77777777" w:rsidR="00377503" w:rsidRPr="00377503" w:rsidRDefault="00377503" w:rsidP="00334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77503">
        <w:rPr>
          <w:rFonts w:ascii="Times New Roman" w:hAnsi="Times New Roman" w:cs="Times New Roman"/>
          <w:sz w:val="24"/>
          <w:szCs w:val="24"/>
        </w:rPr>
        <w:t>Department of Chemical Engineering and Materials Science, University of Minnesota, Minneapolis, Minnesota 55455, USA</w:t>
      </w:r>
    </w:p>
    <w:p w14:paraId="648D754F" w14:textId="77777777" w:rsidR="00377503" w:rsidRPr="00377503" w:rsidRDefault="00377503" w:rsidP="00334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77503">
        <w:rPr>
          <w:rFonts w:ascii="Times New Roman" w:hAnsi="Times New Roman" w:cs="Times New Roman"/>
          <w:sz w:val="24"/>
          <w:szCs w:val="24"/>
        </w:rPr>
        <w:t>Department of Chemistry, University of Minnesota, Minneapolis, Minnesota 55455, USA</w:t>
      </w:r>
    </w:p>
    <w:p w14:paraId="21DA453F" w14:textId="77777777" w:rsidR="00377503" w:rsidRPr="00377503" w:rsidRDefault="00377503" w:rsidP="00334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77503">
        <w:rPr>
          <w:rFonts w:ascii="Times New Roman" w:hAnsi="Times New Roman" w:cs="Times New Roman"/>
          <w:sz w:val="24"/>
          <w:szCs w:val="24"/>
        </w:rPr>
        <w:t>George W. Woodruff School of Mechanical Engineering, Georgia Institute of Technology, Atlanta, Georgia 30332, USA</w:t>
      </w:r>
    </w:p>
    <w:p w14:paraId="4D9F4ACB" w14:textId="77777777" w:rsidR="00377503" w:rsidRPr="00377503" w:rsidRDefault="00377503" w:rsidP="00334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a)</w:t>
      </w:r>
      <w:r w:rsidRPr="00377503">
        <w:rPr>
          <w:rFonts w:ascii="Times New Roman" w:hAnsi="Times New Roman" w:cs="Times New Roman"/>
          <w:sz w:val="24"/>
          <w:szCs w:val="24"/>
        </w:rPr>
        <w:t>These</w:t>
      </w:r>
      <w:proofErr w:type="gramEnd"/>
      <w:r w:rsidRPr="00377503">
        <w:rPr>
          <w:rFonts w:ascii="Times New Roman" w:hAnsi="Times New Roman" w:cs="Times New Roman"/>
          <w:sz w:val="24"/>
          <w:szCs w:val="24"/>
        </w:rPr>
        <w:t xml:space="preserve"> authors contributed equally to this work.</w:t>
      </w:r>
    </w:p>
    <w:p w14:paraId="73051D78" w14:textId="77777777" w:rsidR="00377503" w:rsidRPr="00377503" w:rsidRDefault="00377503" w:rsidP="00334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503">
        <w:rPr>
          <w:rFonts w:ascii="Times New Roman" w:hAnsi="Times New Roman" w:cs="Times New Roman"/>
          <w:sz w:val="24"/>
          <w:szCs w:val="24"/>
          <w:vertAlign w:val="superscript"/>
        </w:rPr>
        <w:t>b)</w:t>
      </w:r>
      <w:r w:rsidRPr="00377503">
        <w:rPr>
          <w:rFonts w:ascii="Times New Roman" w:hAnsi="Times New Roman" w:cs="Times New Roman"/>
          <w:sz w:val="24"/>
          <w:szCs w:val="24"/>
        </w:rPr>
        <w:t>Address</w:t>
      </w:r>
      <w:proofErr w:type="gramEnd"/>
      <w:r w:rsidRPr="00377503">
        <w:rPr>
          <w:rFonts w:ascii="Times New Roman" w:hAnsi="Times New Roman" w:cs="Times New Roman"/>
          <w:sz w:val="24"/>
          <w:szCs w:val="24"/>
        </w:rPr>
        <w:t xml:space="preserve"> all correspondence to these authors. e-mail: </w:t>
      </w:r>
      <w:hyperlink r:id="rId6" w:history="1">
        <w:r w:rsidRPr="00377503">
          <w:rPr>
            <w:rStyle w:val="Hyperlink"/>
            <w:rFonts w:ascii="Times New Roman" w:hAnsi="Times New Roman" w:cs="Times New Roman"/>
            <w:sz w:val="24"/>
            <w:szCs w:val="24"/>
          </w:rPr>
          <w:t>a-stein@umn.edu</w:t>
        </w:r>
      </w:hyperlink>
      <w:r w:rsidRPr="00377503">
        <w:rPr>
          <w:rFonts w:ascii="Times New Roman" w:hAnsi="Times New Roman" w:cs="Times New Roman"/>
          <w:sz w:val="24"/>
          <w:szCs w:val="24"/>
        </w:rPr>
        <w:t>, mara@umn.edu</w:t>
      </w:r>
    </w:p>
    <w:p w14:paraId="58CBA27A" w14:textId="77777777" w:rsidR="0042725D" w:rsidRDefault="0042725D" w:rsidP="003609E7">
      <w:pPr>
        <w:rPr>
          <w:rFonts w:ascii="Times New Roman" w:hAnsi="Times New Roman" w:cs="Times New Roman"/>
          <w:i/>
          <w:color w:val="000000" w:themeColor="text1"/>
          <w:sz w:val="24"/>
          <w:szCs w:val="24"/>
          <w:lang w:eastAsia="zh-CN"/>
        </w:rPr>
      </w:pPr>
    </w:p>
    <w:p w14:paraId="354FC667" w14:textId="77777777" w:rsidR="00D33BFB" w:rsidRDefault="00D33BFB">
      <w:pPr>
        <w:rPr>
          <w:rFonts w:ascii="Times New Roman" w:hAnsi="Times New Roman" w:cs="Times New Roman"/>
          <w:i/>
          <w:color w:val="000000" w:themeColor="text1"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eastAsia="zh-CN"/>
        </w:rPr>
        <w:br w:type="page"/>
      </w:r>
    </w:p>
    <w:p w14:paraId="325A0184" w14:textId="3AFFA24A" w:rsidR="00210B26" w:rsidRPr="0076061A" w:rsidRDefault="00210B26" w:rsidP="00C56BB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606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Synthesis of </w:t>
      </w:r>
      <w:r w:rsidR="00377503">
        <w:rPr>
          <w:rFonts w:ascii="Times New Roman" w:hAnsi="Times New Roman" w:cs="Times New Roman"/>
          <w:b/>
          <w:sz w:val="24"/>
          <w:szCs w:val="24"/>
        </w:rPr>
        <w:t xml:space="preserve">monolithic </w:t>
      </w:r>
      <w:r w:rsidRPr="0076061A">
        <w:rPr>
          <w:rFonts w:ascii="Times New Roman" w:hAnsi="Times New Roman" w:cs="Times New Roman"/>
          <w:b/>
          <w:sz w:val="24"/>
          <w:szCs w:val="24"/>
        </w:rPr>
        <w:t>3DOM W</w:t>
      </w:r>
    </w:p>
    <w:p w14:paraId="7184799A" w14:textId="50401AEE" w:rsidR="00377503" w:rsidRDefault="00377503" w:rsidP="00C56BBD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Monolithic </w:t>
      </w:r>
      <w:r w:rsidR="00210B26" w:rsidRPr="00C56BBD">
        <w:rPr>
          <w:rFonts w:ascii="Times New Roman" w:hAnsi="Times New Roman" w:cs="Times New Roman"/>
          <w:sz w:val="24"/>
          <w:szCs w:val="24"/>
        </w:rPr>
        <w:t>3DOM W was synthesized following a previously reported method.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&lt;EndNote&gt;&lt;Cite&gt;&lt;Author&gt;Denny&lt;/Author&gt;&lt;Year&gt;2005&lt;/Year&gt;&lt;RecNum&gt;111&lt;/RecNum&gt;&lt;DisplayText&gt;&lt;style face="superscript"&gt;1&lt;/style&gt;&lt;/DisplayText&gt;&lt;record&gt;&lt;rec-number&gt;111&lt;/rec-number&gt;&lt;foreign-keys&gt;&lt;key app="EN" db-id="wp2sptedr00zd4expzpxfxsiws9d90xav2aa" timestamp="1526589485"&gt;111&lt;/key&gt;&lt;/foreign-keys&gt;&lt;ref-type name="Conference Proceedings"&gt;10&lt;/ref-type&gt;&lt;contributors&gt;&lt;authors&gt;&lt;author&gt;Nicholas R. Denny&lt;/author&gt;&lt;author&gt;Sangjin Han&lt;/author&gt;&lt;author&gt;Ryan T. Turgeon&lt;/author&gt;&lt;author&gt;Justin C. Lytle&lt;/author&gt;&lt;author&gt;David J. Norris&lt;/author&gt;&lt;author&gt;Andreas Stein&lt;/author&gt;&lt;/authors&gt;&lt;/contributors&gt;&lt;titles&gt;&lt;title&gt;Synthetic approaches toward tungsten photonic crystals for thermal emission&lt;/title&gt;&lt;secondary-title&gt;Optics East 2005&lt;/secondary-title&gt;&lt;/titles&gt;&lt;pages&gt;13&lt;/pages&gt;&lt;volume&gt;6005&lt;/volume&gt;&lt;dates&gt;&lt;year&gt;2005&lt;/year&gt;&lt;/dates&gt;&lt;publisher&gt;SPIE&lt;/publisher&gt;&lt;urls&gt;&lt;/urls&gt;&lt;/record&gt;&lt;/Cite&gt;&lt;/EndNote&gt;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377503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210B26">
        <w:rPr>
          <w:rFonts w:ascii="Times New Roman" w:hAnsi="Times New Roman" w:cs="Times New Roman"/>
          <w:sz w:val="24"/>
          <w:szCs w:val="24"/>
        </w:rPr>
        <w:t xml:space="preserve"> </w:t>
      </w:r>
      <w:r w:rsidR="001930E0">
        <w:rPr>
          <w:rFonts w:ascii="Times New Roman" w:hAnsi="Times New Roman" w:cs="Times New Roman"/>
          <w:sz w:val="24"/>
          <w:szCs w:val="24"/>
        </w:rPr>
        <w:t>Monolithic pieces of</w:t>
      </w:r>
      <w:r w:rsidR="00023438">
        <w:rPr>
          <w:rFonts w:ascii="Times New Roman" w:hAnsi="Times New Roman" w:cs="Times New Roman"/>
          <w:sz w:val="24"/>
          <w:szCs w:val="24"/>
        </w:rPr>
        <w:t xml:space="preserve"> PMMA were</w:t>
      </w:r>
      <w:r w:rsidR="001930E0">
        <w:rPr>
          <w:rFonts w:ascii="Times New Roman" w:hAnsi="Times New Roman" w:cs="Times New Roman"/>
          <w:sz w:val="24"/>
          <w:szCs w:val="24"/>
        </w:rPr>
        <w:t xml:space="preserve"> used as the templates and were placed</w:t>
      </w:r>
      <w:r w:rsidR="00023438">
        <w:rPr>
          <w:rFonts w:ascii="Times New Roman" w:hAnsi="Times New Roman" w:cs="Times New Roman"/>
          <w:sz w:val="24"/>
          <w:szCs w:val="24"/>
        </w:rPr>
        <w:t xml:space="preserve"> in a vacuum flask. The vacuum flask was sealed with a rubber stopper</w:t>
      </w:r>
      <w:r w:rsidR="00CA4B31">
        <w:rPr>
          <w:rFonts w:ascii="Times New Roman" w:hAnsi="Times New Roman" w:cs="Times New Roman"/>
          <w:sz w:val="24"/>
          <w:szCs w:val="24"/>
        </w:rPr>
        <w:t xml:space="preserve"> and</w:t>
      </w:r>
      <w:r w:rsidR="00023438">
        <w:rPr>
          <w:rFonts w:ascii="Times New Roman" w:hAnsi="Times New Roman" w:cs="Times New Roman"/>
          <w:sz w:val="24"/>
          <w:szCs w:val="24"/>
        </w:rPr>
        <w:t xml:space="preserve"> evacuated under hous</w:t>
      </w:r>
      <w:r w:rsidR="0076061A">
        <w:rPr>
          <w:rFonts w:ascii="Times New Roman" w:hAnsi="Times New Roman" w:cs="Times New Roman"/>
          <w:sz w:val="24"/>
          <w:szCs w:val="24"/>
        </w:rPr>
        <w:t>e</w:t>
      </w:r>
      <w:r w:rsidR="00023438">
        <w:rPr>
          <w:rFonts w:ascii="Times New Roman" w:hAnsi="Times New Roman" w:cs="Times New Roman"/>
          <w:sz w:val="24"/>
          <w:szCs w:val="24"/>
        </w:rPr>
        <w:t xml:space="preserve"> vacuum for 30 min. The hous</w:t>
      </w:r>
      <w:r w:rsidR="0076061A">
        <w:rPr>
          <w:rFonts w:ascii="Times New Roman" w:hAnsi="Times New Roman" w:cs="Times New Roman"/>
          <w:sz w:val="24"/>
          <w:szCs w:val="24"/>
        </w:rPr>
        <w:t>e</w:t>
      </w:r>
      <w:r w:rsidR="00023438">
        <w:rPr>
          <w:rFonts w:ascii="Times New Roman" w:hAnsi="Times New Roman" w:cs="Times New Roman"/>
          <w:sz w:val="24"/>
          <w:szCs w:val="24"/>
        </w:rPr>
        <w:t xml:space="preserve"> vacuum was </w:t>
      </w:r>
      <w:r w:rsidR="0076061A">
        <w:rPr>
          <w:rFonts w:ascii="Times New Roman" w:hAnsi="Times New Roman" w:cs="Times New Roman"/>
          <w:sz w:val="24"/>
          <w:szCs w:val="24"/>
        </w:rPr>
        <w:t xml:space="preserve">then </w:t>
      </w:r>
      <w:r w:rsidR="00023438">
        <w:rPr>
          <w:rFonts w:ascii="Times New Roman" w:hAnsi="Times New Roman" w:cs="Times New Roman"/>
          <w:sz w:val="24"/>
          <w:szCs w:val="24"/>
        </w:rPr>
        <w:t>turned off</w:t>
      </w:r>
      <w:r w:rsidR="0076061A">
        <w:rPr>
          <w:rFonts w:ascii="Times New Roman" w:hAnsi="Times New Roman" w:cs="Times New Roman"/>
          <w:sz w:val="24"/>
          <w:szCs w:val="24"/>
        </w:rPr>
        <w:t>,</w:t>
      </w:r>
      <w:r w:rsidR="00023438">
        <w:rPr>
          <w:rFonts w:ascii="Times New Roman" w:hAnsi="Times New Roman" w:cs="Times New Roman"/>
          <w:sz w:val="24"/>
          <w:szCs w:val="24"/>
        </w:rPr>
        <w:t xml:space="preserve"> and the APTA precursor was injected into the flask </w:t>
      </w:r>
      <w:r w:rsidR="005B7AE9">
        <w:rPr>
          <w:rFonts w:ascii="Times New Roman" w:hAnsi="Times New Roman" w:cs="Times New Roman"/>
          <w:sz w:val="24"/>
          <w:szCs w:val="24"/>
        </w:rPr>
        <w:t>by</w:t>
      </w:r>
      <w:r w:rsidR="00023438">
        <w:rPr>
          <w:rFonts w:ascii="Times New Roman" w:hAnsi="Times New Roman" w:cs="Times New Roman"/>
          <w:sz w:val="24"/>
          <w:szCs w:val="24"/>
        </w:rPr>
        <w:t xml:space="preserve"> syringe.</w:t>
      </w:r>
      <w:r>
        <w:rPr>
          <w:rFonts w:ascii="Times New Roman" w:hAnsi="Times New Roman" w:cs="Times New Roman"/>
          <w:sz w:val="24"/>
          <w:szCs w:val="24"/>
        </w:rPr>
        <w:t xml:space="preserve"> The precursor was added dropwise to the side of the monolithic PMMA template. To avoid the collapse of the PMMA monolith from the precursor solution, a new drop was only added when the last one had infiltrated the template. </w:t>
      </w:r>
    </w:p>
    <w:p w14:paraId="0032D45E" w14:textId="59967352" w:rsidR="005D0DBD" w:rsidRDefault="00023438" w:rsidP="00377503">
      <w:pPr>
        <w:spacing w:after="0" w:line="48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</w:t>
      </w:r>
      <w:proofErr w:type="gramStart"/>
      <w:r w:rsidR="00335443">
        <w:rPr>
          <w:rFonts w:ascii="Times New Roman" w:hAnsi="Times New Roman" w:cs="Times New Roman"/>
          <w:sz w:val="24"/>
          <w:szCs w:val="24"/>
        </w:rPr>
        <w:t>all</w:t>
      </w:r>
      <w:proofErr w:type="gramEnd"/>
      <w:r w:rsidR="003775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PMMA template</w:t>
      </w:r>
      <w:r w:rsidR="00335443">
        <w:rPr>
          <w:rFonts w:ascii="Times New Roman" w:hAnsi="Times New Roman" w:cs="Times New Roman"/>
          <w:sz w:val="24"/>
          <w:szCs w:val="24"/>
        </w:rPr>
        <w:t xml:space="preserve"> piece</w:t>
      </w:r>
      <w:r>
        <w:rPr>
          <w:rFonts w:ascii="Times New Roman" w:hAnsi="Times New Roman" w:cs="Times New Roman"/>
          <w:sz w:val="24"/>
          <w:szCs w:val="24"/>
        </w:rPr>
        <w:t>s ha</w:t>
      </w:r>
      <w:r w:rsidR="0076061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been infiltrated, the</w:t>
      </w:r>
      <w:r w:rsidR="0076061A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="0076061A">
        <w:rPr>
          <w:rFonts w:ascii="Times New Roman" w:hAnsi="Times New Roman" w:cs="Times New Roman"/>
          <w:sz w:val="24"/>
          <w:szCs w:val="24"/>
        </w:rPr>
        <w:t>removed from the flask</w:t>
      </w:r>
      <w:r w:rsidR="00377503">
        <w:rPr>
          <w:rFonts w:ascii="Times New Roman" w:hAnsi="Times New Roman" w:cs="Times New Roman"/>
          <w:sz w:val="24"/>
          <w:szCs w:val="24"/>
        </w:rPr>
        <w:t>. E</w:t>
      </w:r>
      <w:r>
        <w:rPr>
          <w:rFonts w:ascii="Times New Roman" w:hAnsi="Times New Roman" w:cs="Times New Roman"/>
          <w:bCs/>
          <w:sz w:val="24"/>
          <w:szCs w:val="24"/>
        </w:rPr>
        <w:t xml:space="preserve">xcess precursor solution was wiped off with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Kimtech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wipes</w:t>
      </w:r>
      <w:r w:rsidR="0076061A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the </w:t>
      </w:r>
      <w:r w:rsidR="00377503">
        <w:rPr>
          <w:rFonts w:ascii="Times New Roman" w:hAnsi="Times New Roman" w:cs="Times New Roman"/>
          <w:bCs/>
          <w:sz w:val="24"/>
          <w:szCs w:val="24"/>
        </w:rPr>
        <w:t>infiltrated PMMA monolith</w:t>
      </w:r>
      <w:r w:rsidR="00335443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="00335443">
        <w:rPr>
          <w:rFonts w:ascii="Times New Roman" w:hAnsi="Times New Roman" w:cs="Times New Roman"/>
          <w:bCs/>
          <w:sz w:val="24"/>
          <w:szCs w:val="24"/>
        </w:rPr>
        <w:t>ere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77503">
        <w:rPr>
          <w:rFonts w:ascii="Times New Roman" w:hAnsi="Times New Roman" w:cs="Times New Roman"/>
          <w:bCs/>
          <w:sz w:val="24"/>
          <w:szCs w:val="24"/>
        </w:rPr>
        <w:t>dried</w:t>
      </w:r>
      <w:r>
        <w:rPr>
          <w:rFonts w:ascii="Times New Roman" w:hAnsi="Times New Roman" w:cs="Times New Roman"/>
          <w:bCs/>
          <w:sz w:val="24"/>
          <w:szCs w:val="24"/>
        </w:rPr>
        <w:t xml:space="preserve"> in air overnight. </w:t>
      </w:r>
      <w:r w:rsidR="004F3DD9">
        <w:rPr>
          <w:rFonts w:ascii="Times New Roman" w:hAnsi="Times New Roman" w:cs="Times New Roman"/>
          <w:bCs/>
          <w:sz w:val="24"/>
          <w:szCs w:val="24"/>
        </w:rPr>
        <w:t xml:space="preserve">The infiltration step was repeated twice. </w:t>
      </w:r>
      <w:r w:rsidR="00FC1F8A">
        <w:rPr>
          <w:rFonts w:ascii="Times New Roman" w:hAnsi="Times New Roman" w:cs="Times New Roman"/>
          <w:bCs/>
          <w:sz w:val="24"/>
          <w:szCs w:val="24"/>
        </w:rPr>
        <w:t xml:space="preserve">The infiltrated PMMA pieces were </w:t>
      </w:r>
      <w:r w:rsidR="006162E8">
        <w:rPr>
          <w:rFonts w:ascii="Times New Roman" w:hAnsi="Times New Roman" w:cs="Times New Roman"/>
          <w:bCs/>
          <w:sz w:val="24"/>
          <w:szCs w:val="24"/>
        </w:rPr>
        <w:t>then heated</w:t>
      </w:r>
      <w:r w:rsidR="00FC1F8A">
        <w:rPr>
          <w:rFonts w:ascii="Times New Roman" w:hAnsi="Times New Roman" w:cs="Times New Roman"/>
          <w:bCs/>
          <w:sz w:val="24"/>
          <w:szCs w:val="24"/>
        </w:rPr>
        <w:t xml:space="preserve"> under H</w:t>
      </w:r>
      <w:r w:rsidR="00FC1F8A" w:rsidRPr="004E6BAC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FC1F8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FC1F8A">
        <w:rPr>
          <w:rFonts w:ascii="Times New Roman" w:hAnsi="Times New Roman" w:cs="Times New Roman"/>
          <w:bCs/>
          <w:sz w:val="24"/>
          <w:szCs w:val="24"/>
        </w:rPr>
        <w:t xml:space="preserve">(2 </w:t>
      </w:r>
      <w:r w:rsidR="00FC1F8A" w:rsidRPr="00FA7D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°</w:t>
      </w:r>
      <w:r w:rsidR="00FC1F8A" w:rsidRPr="00FA7DC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</w:t>
      </w:r>
      <w:r w:rsidR="00FC1F8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/min to 310 </w:t>
      </w:r>
      <w:r w:rsidR="00FC1F8A" w:rsidRPr="00FA7D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°</w:t>
      </w:r>
      <w:r w:rsidR="00FC1F8A" w:rsidRPr="00FA7DC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</w:t>
      </w:r>
      <w:r w:rsidR="00FC1F8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, remaining at 310 ˚C for 2 h, then </w:t>
      </w:r>
      <w:r w:rsidR="00FC1F8A">
        <w:rPr>
          <w:rFonts w:ascii="Times New Roman" w:hAnsi="Times New Roman" w:cs="Times New Roman"/>
          <w:bCs/>
          <w:sz w:val="24"/>
          <w:szCs w:val="24"/>
        </w:rPr>
        <w:t xml:space="preserve">5 </w:t>
      </w:r>
      <w:r w:rsidR="00FC1F8A" w:rsidRPr="00FA7D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°</w:t>
      </w:r>
      <w:r w:rsidR="00FC1F8A" w:rsidRPr="00FA7DC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</w:t>
      </w:r>
      <w:r w:rsidR="00FC1F8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/min to 800 </w:t>
      </w:r>
      <w:r w:rsidR="00FC1F8A" w:rsidRPr="00FA7DC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°</w:t>
      </w:r>
      <w:r w:rsidR="00FC1F8A" w:rsidRPr="00FA7DC9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</w:t>
      </w:r>
      <w:r w:rsidR="00FC1F8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, remaining at 800 ˚C for 1 h</w:t>
      </w:r>
      <w:r w:rsidR="00FC1F8A">
        <w:rPr>
          <w:rFonts w:ascii="Times New Roman" w:hAnsi="Times New Roman" w:cs="Times New Roman"/>
          <w:bCs/>
          <w:sz w:val="24"/>
          <w:szCs w:val="24"/>
        </w:rPr>
        <w:t xml:space="preserve">). PMMA was removed during this </w:t>
      </w:r>
      <w:r w:rsidR="0076061A">
        <w:rPr>
          <w:rFonts w:ascii="Times New Roman" w:hAnsi="Times New Roman" w:cs="Times New Roman"/>
          <w:bCs/>
          <w:sz w:val="24"/>
          <w:szCs w:val="24"/>
        </w:rPr>
        <w:t xml:space="preserve">process, </w:t>
      </w:r>
      <w:r w:rsidR="006162E8">
        <w:rPr>
          <w:rFonts w:ascii="Times New Roman" w:hAnsi="Times New Roman" w:cs="Times New Roman"/>
          <w:bCs/>
          <w:sz w:val="24"/>
          <w:szCs w:val="24"/>
        </w:rPr>
        <w:t xml:space="preserve">and monolithic 3DOM W formed. </w:t>
      </w:r>
    </w:p>
    <w:p w14:paraId="2803B3E6" w14:textId="77777777" w:rsidR="00C56BBD" w:rsidRDefault="00C56B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7C36911" w14:textId="4600A347" w:rsidR="005D0DBD" w:rsidRDefault="005D0DBD" w:rsidP="005D0D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Additional Data</w:t>
      </w:r>
    </w:p>
    <w:p w14:paraId="2184B2D6" w14:textId="1A82BF1C" w:rsidR="00807567" w:rsidRDefault="00807567" w:rsidP="00807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EBC610" wp14:editId="26973729">
            <wp:extent cx="2971800" cy="22105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0CB2" w14:textId="5EA7A5A4" w:rsidR="00807567" w:rsidRPr="003054CE" w:rsidRDefault="00807567" w:rsidP="0037542E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61494"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61494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3054CE" w:rsidRPr="003054CE">
        <w:rPr>
          <w:rFonts w:ascii="Times New Roman" w:hAnsi="Times New Roman" w:cs="Times New Roman"/>
          <w:bCs/>
          <w:sz w:val="20"/>
          <w:szCs w:val="20"/>
        </w:rPr>
        <w:t xml:space="preserve">Photos of </w:t>
      </w:r>
      <w:r w:rsidR="00851F5E">
        <w:rPr>
          <w:rFonts w:ascii="Times New Roman" w:hAnsi="Times New Roman" w:cs="Times New Roman"/>
          <w:bCs/>
          <w:sz w:val="20"/>
          <w:szCs w:val="20"/>
        </w:rPr>
        <w:t xml:space="preserve">(a) the monolithic </w:t>
      </w:r>
      <w:r w:rsidR="003054CE" w:rsidRPr="003054CE">
        <w:rPr>
          <w:rFonts w:ascii="Times New Roman" w:hAnsi="Times New Roman" w:cs="Times New Roman"/>
          <w:bCs/>
          <w:sz w:val="20"/>
          <w:szCs w:val="20"/>
        </w:rPr>
        <w:t xml:space="preserve">PMMA </w:t>
      </w:r>
      <w:r w:rsidR="00851F5E">
        <w:rPr>
          <w:rFonts w:ascii="Times New Roman" w:hAnsi="Times New Roman" w:cs="Times New Roman"/>
          <w:bCs/>
          <w:sz w:val="20"/>
          <w:szCs w:val="20"/>
        </w:rPr>
        <w:t>template</w:t>
      </w:r>
      <w:r w:rsidRPr="003054C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054CE" w:rsidRPr="003054CE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="00851F5E">
        <w:rPr>
          <w:rFonts w:ascii="Times New Roman" w:hAnsi="Times New Roman" w:cs="Times New Roman"/>
          <w:bCs/>
          <w:sz w:val="20"/>
          <w:szCs w:val="20"/>
        </w:rPr>
        <w:t xml:space="preserve">(b) the </w:t>
      </w:r>
      <w:r w:rsidR="003054CE" w:rsidRPr="003054CE">
        <w:rPr>
          <w:rFonts w:ascii="Times New Roman" w:hAnsi="Times New Roman" w:cs="Times New Roman"/>
          <w:bCs/>
          <w:sz w:val="20"/>
          <w:szCs w:val="20"/>
        </w:rPr>
        <w:t>3DOM W monolith derived from infiltrating th</w:t>
      </w:r>
      <w:r w:rsidR="00851F5E">
        <w:rPr>
          <w:rFonts w:ascii="Times New Roman" w:hAnsi="Times New Roman" w:cs="Times New Roman"/>
          <w:bCs/>
          <w:sz w:val="20"/>
          <w:szCs w:val="20"/>
        </w:rPr>
        <w:t>is</w:t>
      </w:r>
      <w:r w:rsidR="003054CE" w:rsidRPr="003054CE">
        <w:rPr>
          <w:rFonts w:ascii="Times New Roman" w:hAnsi="Times New Roman" w:cs="Times New Roman"/>
          <w:bCs/>
          <w:sz w:val="20"/>
          <w:szCs w:val="20"/>
        </w:rPr>
        <w:t xml:space="preserve"> template with APTA precursor, followed by </w:t>
      </w:r>
      <w:r w:rsidR="00851F5E">
        <w:rPr>
          <w:rFonts w:ascii="Times New Roman" w:hAnsi="Times New Roman" w:cs="Times New Roman"/>
          <w:bCs/>
          <w:sz w:val="20"/>
          <w:szCs w:val="20"/>
        </w:rPr>
        <w:t>thermal treatment</w:t>
      </w:r>
      <w:r w:rsidR="003054CE" w:rsidRPr="003054CE">
        <w:rPr>
          <w:rFonts w:ascii="Times New Roman" w:hAnsi="Times New Roman" w:cs="Times New Roman"/>
          <w:bCs/>
          <w:sz w:val="20"/>
          <w:szCs w:val="20"/>
        </w:rPr>
        <w:t xml:space="preserve"> under H</w:t>
      </w:r>
      <w:r w:rsidR="003054CE" w:rsidRPr="003054CE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3054CE" w:rsidRPr="003054CE">
        <w:rPr>
          <w:rFonts w:ascii="Times New Roman" w:hAnsi="Times New Roman" w:cs="Times New Roman"/>
          <w:bCs/>
          <w:sz w:val="20"/>
          <w:szCs w:val="20"/>
        </w:rPr>
        <w:t>.</w:t>
      </w:r>
      <w:r w:rsidR="003054CE">
        <w:rPr>
          <w:rFonts w:ascii="Times New Roman" w:hAnsi="Times New Roman" w:cs="Times New Roman"/>
          <w:bCs/>
          <w:sz w:val="20"/>
          <w:szCs w:val="20"/>
        </w:rPr>
        <w:t xml:space="preserve"> The</w:t>
      </w:r>
      <w:r w:rsidR="00851F5E">
        <w:rPr>
          <w:rFonts w:ascii="Times New Roman" w:hAnsi="Times New Roman" w:cs="Times New Roman"/>
          <w:bCs/>
          <w:sz w:val="20"/>
          <w:szCs w:val="20"/>
        </w:rPr>
        <w:t xml:space="preserve"> numbers on the ruler refer to cm.</w:t>
      </w:r>
    </w:p>
    <w:p w14:paraId="5887A3F8" w14:textId="77777777" w:rsidR="00807567" w:rsidRDefault="00807567" w:rsidP="005D0DBD">
      <w:pPr>
        <w:rPr>
          <w:rFonts w:ascii="Times New Roman" w:hAnsi="Times New Roman" w:cs="Times New Roman"/>
          <w:b/>
          <w:sz w:val="28"/>
          <w:szCs w:val="28"/>
        </w:rPr>
      </w:pPr>
    </w:p>
    <w:p w14:paraId="7AAE0BC7" w14:textId="3BC49337" w:rsidR="00B61494" w:rsidRDefault="000B5B3F" w:rsidP="00B614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DE0CD7" wp14:editId="0FB8528B">
            <wp:extent cx="2971800" cy="355344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CE68" w14:textId="4D0EDA04" w:rsidR="00B61494" w:rsidRDefault="00B61494" w:rsidP="0037542E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61494">
        <w:rPr>
          <w:rFonts w:ascii="Times New Roman" w:hAnsi="Times New Roman" w:cs="Times New Roman"/>
          <w:b/>
          <w:sz w:val="20"/>
          <w:szCs w:val="20"/>
        </w:rPr>
        <w:t>Figure S</w:t>
      </w:r>
      <w:r w:rsidR="00807567">
        <w:rPr>
          <w:rFonts w:ascii="Times New Roman" w:hAnsi="Times New Roman" w:cs="Times New Roman"/>
          <w:b/>
          <w:sz w:val="20"/>
          <w:szCs w:val="20"/>
        </w:rPr>
        <w:t>2</w:t>
      </w:r>
      <w:r w:rsidRPr="00B61494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B61494">
        <w:rPr>
          <w:rFonts w:ascii="Times New Roman" w:hAnsi="Times New Roman" w:cs="Times New Roman"/>
          <w:bCs/>
          <w:sz w:val="20"/>
          <w:szCs w:val="20"/>
        </w:rPr>
        <w:t>TGA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51F5E">
        <w:rPr>
          <w:rFonts w:ascii="Times New Roman" w:hAnsi="Times New Roman" w:cs="Times New Roman"/>
          <w:bCs/>
          <w:sz w:val="20"/>
          <w:szCs w:val="20"/>
        </w:rPr>
        <w:t xml:space="preserve">curves for </w:t>
      </w:r>
      <w:r>
        <w:rPr>
          <w:rFonts w:ascii="Times New Roman" w:hAnsi="Times New Roman" w:cs="Times New Roman"/>
          <w:bCs/>
          <w:sz w:val="20"/>
          <w:szCs w:val="20"/>
        </w:rPr>
        <w:t>PMMA monolith</w:t>
      </w:r>
      <w:r w:rsidR="00851F5E">
        <w:rPr>
          <w:rFonts w:ascii="Times New Roman" w:hAnsi="Times New Roman" w:cs="Times New Roman"/>
          <w:bCs/>
          <w:sz w:val="20"/>
          <w:szCs w:val="20"/>
        </w:rPr>
        <w:t>s that had been infiltrated with APTA once, twice, or three times</w:t>
      </w:r>
      <w:r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0B5B3F">
        <w:rPr>
          <w:rFonts w:ascii="Times New Roman" w:hAnsi="Times New Roman" w:cs="Times New Roman"/>
          <w:bCs/>
          <w:sz w:val="20"/>
          <w:szCs w:val="20"/>
        </w:rPr>
        <w:t>The experiment</w:t>
      </w:r>
      <w:r w:rsidR="00851F5E">
        <w:rPr>
          <w:rFonts w:ascii="Times New Roman" w:hAnsi="Times New Roman" w:cs="Times New Roman"/>
          <w:bCs/>
          <w:sz w:val="20"/>
          <w:szCs w:val="20"/>
        </w:rPr>
        <w:t>s</w:t>
      </w:r>
      <w:r w:rsidR="000B5B3F">
        <w:rPr>
          <w:rFonts w:ascii="Times New Roman" w:hAnsi="Times New Roman" w:cs="Times New Roman"/>
          <w:bCs/>
          <w:sz w:val="20"/>
          <w:szCs w:val="20"/>
        </w:rPr>
        <w:t xml:space="preserve"> w</w:t>
      </w:r>
      <w:r w:rsidR="00851F5E">
        <w:rPr>
          <w:rFonts w:ascii="Times New Roman" w:hAnsi="Times New Roman" w:cs="Times New Roman"/>
          <w:bCs/>
          <w:sz w:val="20"/>
          <w:szCs w:val="20"/>
        </w:rPr>
        <w:t>ere</w:t>
      </w:r>
      <w:r w:rsidR="000B5B3F">
        <w:rPr>
          <w:rFonts w:ascii="Times New Roman" w:hAnsi="Times New Roman" w:cs="Times New Roman"/>
          <w:bCs/>
          <w:sz w:val="20"/>
          <w:szCs w:val="20"/>
        </w:rPr>
        <w:t xml:space="preserve"> performed in air. </w:t>
      </w:r>
      <w:r w:rsidR="00851F5E">
        <w:rPr>
          <w:rFonts w:ascii="Times New Roman" w:hAnsi="Times New Roman" w:cs="Times New Roman"/>
          <w:bCs/>
          <w:sz w:val="20"/>
          <w:szCs w:val="20"/>
        </w:rPr>
        <w:t>To determine the W mass% values, it was assumed that the final product was</w:t>
      </w:r>
      <w:r w:rsidR="000B5B3F">
        <w:rPr>
          <w:rFonts w:ascii="Times New Roman" w:hAnsi="Times New Roman" w:cs="Times New Roman"/>
          <w:bCs/>
          <w:sz w:val="20"/>
          <w:szCs w:val="20"/>
        </w:rPr>
        <w:t xml:space="preserve"> WO</w:t>
      </w:r>
      <w:r w:rsidR="000B5B3F" w:rsidRPr="000B5B3F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0B5B3F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851F5E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37542E">
        <w:rPr>
          <w:rFonts w:ascii="Times New Roman" w:hAnsi="Times New Roman" w:cs="Times New Roman"/>
          <w:bCs/>
          <w:sz w:val="20"/>
          <w:szCs w:val="20"/>
        </w:rPr>
        <w:t>amount of tungsten incorporated in the composite piece increased with the number of APTA infiltration steps.</w:t>
      </w:r>
    </w:p>
    <w:p w14:paraId="211B188F" w14:textId="77777777" w:rsidR="00D640F7" w:rsidRPr="00B61494" w:rsidRDefault="00D640F7" w:rsidP="00B61494">
      <w:pPr>
        <w:rPr>
          <w:rFonts w:ascii="Times New Roman" w:hAnsi="Times New Roman" w:cs="Times New Roman"/>
          <w:b/>
          <w:sz w:val="20"/>
          <w:szCs w:val="20"/>
        </w:rPr>
      </w:pPr>
    </w:p>
    <w:p w14:paraId="06648FCE" w14:textId="0C66E522" w:rsidR="0042725D" w:rsidRDefault="00ED07F1" w:rsidP="003609E7">
      <w:r>
        <w:rPr>
          <w:noProof/>
        </w:rPr>
        <w:drawing>
          <wp:inline distT="0" distB="0" distL="0" distR="0" wp14:anchorId="7DAEBE9E" wp14:editId="7B215FA1">
            <wp:extent cx="5943600" cy="14938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87A2" w14:textId="66E5DD2A" w:rsidR="0042725D" w:rsidRDefault="0042725D" w:rsidP="0037542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0398E">
        <w:rPr>
          <w:rFonts w:ascii="Times New Roman" w:hAnsi="Times New Roman" w:cs="Times New Roman"/>
          <w:b/>
          <w:sz w:val="20"/>
          <w:szCs w:val="20"/>
        </w:rPr>
        <w:t>Figure S</w:t>
      </w:r>
      <w:r w:rsidR="00807567">
        <w:rPr>
          <w:rFonts w:ascii="Times New Roman" w:hAnsi="Times New Roman" w:cs="Times New Roman"/>
          <w:b/>
          <w:sz w:val="20"/>
          <w:szCs w:val="20"/>
        </w:rPr>
        <w:t>3</w:t>
      </w:r>
      <w:r w:rsidRPr="00F0398E">
        <w:rPr>
          <w:rFonts w:ascii="Times New Roman" w:hAnsi="Times New Roman" w:cs="Times New Roman"/>
          <w:sz w:val="20"/>
          <w:szCs w:val="20"/>
        </w:rPr>
        <w:t xml:space="preserve">. </w:t>
      </w:r>
      <w:r w:rsidR="00F0398E" w:rsidRPr="00F0398E">
        <w:rPr>
          <w:rFonts w:ascii="Times New Roman" w:hAnsi="Times New Roman" w:cs="Times New Roman"/>
          <w:sz w:val="20"/>
          <w:szCs w:val="20"/>
        </w:rPr>
        <w:t xml:space="preserve">SEM images of </w:t>
      </w:r>
      <w:r w:rsidR="0037542E">
        <w:rPr>
          <w:rFonts w:ascii="Times New Roman" w:hAnsi="Times New Roman" w:cs="Times New Roman"/>
          <w:sz w:val="20"/>
          <w:szCs w:val="20"/>
        </w:rPr>
        <w:t xml:space="preserve">fragments from </w:t>
      </w:r>
      <w:r w:rsidR="00F0398E" w:rsidRPr="00F0398E">
        <w:rPr>
          <w:rFonts w:ascii="Times New Roman" w:hAnsi="Times New Roman" w:cs="Times New Roman"/>
          <w:sz w:val="20"/>
          <w:szCs w:val="20"/>
        </w:rPr>
        <w:t xml:space="preserve">3DOM W </w:t>
      </w:r>
      <w:r w:rsidR="00ED07F1">
        <w:rPr>
          <w:rFonts w:ascii="Times New Roman" w:hAnsi="Times New Roman" w:cs="Times New Roman"/>
          <w:sz w:val="20"/>
          <w:szCs w:val="20"/>
        </w:rPr>
        <w:t>monolith</w:t>
      </w:r>
      <w:r w:rsidR="0037542E">
        <w:rPr>
          <w:rFonts w:ascii="Times New Roman" w:hAnsi="Times New Roman" w:cs="Times New Roman"/>
          <w:sz w:val="20"/>
          <w:szCs w:val="20"/>
        </w:rPr>
        <w:t xml:space="preserve">s </w:t>
      </w:r>
      <w:r w:rsidR="00F0398E" w:rsidRPr="00F0398E">
        <w:rPr>
          <w:rFonts w:ascii="Times New Roman" w:hAnsi="Times New Roman" w:cs="Times New Roman"/>
          <w:sz w:val="20"/>
          <w:szCs w:val="20"/>
        </w:rPr>
        <w:t xml:space="preserve">synthesized </w:t>
      </w:r>
      <w:r w:rsidR="0071155D">
        <w:rPr>
          <w:rFonts w:ascii="Times New Roman" w:hAnsi="Times New Roman" w:cs="Times New Roman"/>
          <w:sz w:val="20"/>
          <w:szCs w:val="20"/>
        </w:rPr>
        <w:t>using</w:t>
      </w:r>
      <w:r w:rsidR="0071155D" w:rsidRPr="00F0398E">
        <w:rPr>
          <w:rFonts w:ascii="Times New Roman" w:hAnsi="Times New Roman" w:cs="Times New Roman"/>
          <w:sz w:val="20"/>
          <w:szCs w:val="20"/>
        </w:rPr>
        <w:t xml:space="preserve"> </w:t>
      </w:r>
      <w:r w:rsidR="0037542E">
        <w:rPr>
          <w:rFonts w:ascii="Times New Roman" w:hAnsi="Times New Roman" w:cs="Times New Roman"/>
          <w:sz w:val="20"/>
          <w:szCs w:val="20"/>
        </w:rPr>
        <w:t xml:space="preserve">(a) one, (b) two, or (c) three steps of APTA infiltration </w:t>
      </w:r>
      <w:r w:rsidR="0071155D">
        <w:rPr>
          <w:rFonts w:ascii="Times New Roman" w:hAnsi="Times New Roman" w:cs="Times New Roman"/>
          <w:sz w:val="20"/>
          <w:szCs w:val="20"/>
        </w:rPr>
        <w:t>into the colloidal crystal templates</w:t>
      </w:r>
      <w:r w:rsidR="00F0398E">
        <w:rPr>
          <w:rFonts w:ascii="Times New Roman" w:hAnsi="Times New Roman" w:cs="Times New Roman"/>
          <w:sz w:val="20"/>
          <w:szCs w:val="20"/>
        </w:rPr>
        <w:t xml:space="preserve">. </w:t>
      </w:r>
      <w:r w:rsidR="0037542E">
        <w:rPr>
          <w:rFonts w:ascii="Times New Roman" w:hAnsi="Times New Roman" w:cs="Times New Roman"/>
          <w:sz w:val="20"/>
          <w:szCs w:val="20"/>
        </w:rPr>
        <w:t>More extended,</w:t>
      </w:r>
      <w:r w:rsidR="009C3DF8">
        <w:rPr>
          <w:rFonts w:ascii="Times New Roman" w:hAnsi="Times New Roman" w:cs="Times New Roman"/>
          <w:sz w:val="20"/>
          <w:szCs w:val="20"/>
        </w:rPr>
        <w:t xml:space="preserve"> well-defined 3DOM structure</w:t>
      </w:r>
      <w:r w:rsidR="0037542E">
        <w:rPr>
          <w:rFonts w:ascii="Times New Roman" w:hAnsi="Times New Roman" w:cs="Times New Roman"/>
          <w:sz w:val="20"/>
          <w:szCs w:val="20"/>
        </w:rPr>
        <w:t>s</w:t>
      </w:r>
      <w:r w:rsidR="009C3DF8">
        <w:rPr>
          <w:rFonts w:ascii="Times New Roman" w:hAnsi="Times New Roman" w:cs="Times New Roman"/>
          <w:sz w:val="20"/>
          <w:szCs w:val="20"/>
        </w:rPr>
        <w:t xml:space="preserve"> w</w:t>
      </w:r>
      <w:r w:rsidR="0037542E">
        <w:rPr>
          <w:rFonts w:ascii="Times New Roman" w:hAnsi="Times New Roman" w:cs="Times New Roman"/>
          <w:sz w:val="20"/>
          <w:szCs w:val="20"/>
        </w:rPr>
        <w:t>ere</w:t>
      </w:r>
      <w:r w:rsidR="009C3DF8">
        <w:rPr>
          <w:rFonts w:ascii="Times New Roman" w:hAnsi="Times New Roman" w:cs="Times New Roman"/>
          <w:sz w:val="20"/>
          <w:szCs w:val="20"/>
        </w:rPr>
        <w:t xml:space="preserve"> observed with more infiltration</w:t>
      </w:r>
      <w:r w:rsidR="0037542E">
        <w:rPr>
          <w:rFonts w:ascii="Times New Roman" w:hAnsi="Times New Roman" w:cs="Times New Roman"/>
          <w:sz w:val="20"/>
          <w:szCs w:val="20"/>
        </w:rPr>
        <w:t xml:space="preserve"> </w:t>
      </w:r>
      <w:r w:rsidR="009C3DF8">
        <w:rPr>
          <w:rFonts w:ascii="Times New Roman" w:hAnsi="Times New Roman" w:cs="Times New Roman"/>
          <w:sz w:val="20"/>
          <w:szCs w:val="20"/>
        </w:rPr>
        <w:t>s</w:t>
      </w:r>
      <w:r w:rsidR="0037542E">
        <w:rPr>
          <w:rFonts w:ascii="Times New Roman" w:hAnsi="Times New Roman" w:cs="Times New Roman"/>
          <w:sz w:val="20"/>
          <w:szCs w:val="20"/>
        </w:rPr>
        <w:t xml:space="preserve">teps as remaining voids were filled with </w:t>
      </w:r>
      <w:r w:rsidR="00250427">
        <w:rPr>
          <w:rFonts w:ascii="Times New Roman" w:hAnsi="Times New Roman" w:cs="Times New Roman"/>
          <w:sz w:val="20"/>
          <w:szCs w:val="20"/>
        </w:rPr>
        <w:t>additional</w:t>
      </w:r>
      <w:r w:rsidR="0037542E">
        <w:rPr>
          <w:rFonts w:ascii="Times New Roman" w:hAnsi="Times New Roman" w:cs="Times New Roman"/>
          <w:sz w:val="20"/>
          <w:szCs w:val="20"/>
        </w:rPr>
        <w:t xml:space="preserve"> precursor material, mitigating crack formation during reduction</w:t>
      </w:r>
      <w:r w:rsidR="009C3DF8">
        <w:rPr>
          <w:rFonts w:ascii="Times New Roman" w:hAnsi="Times New Roman" w:cs="Times New Roman"/>
          <w:sz w:val="20"/>
          <w:szCs w:val="20"/>
        </w:rPr>
        <w:t>.</w:t>
      </w:r>
      <w:r w:rsidR="0037542E">
        <w:rPr>
          <w:rFonts w:ascii="Times New Roman" w:hAnsi="Times New Roman" w:cs="Times New Roman"/>
          <w:sz w:val="20"/>
          <w:szCs w:val="20"/>
        </w:rPr>
        <w:t xml:space="preserve"> With more than three infiltration steps, the monolithic PMMA template</w:t>
      </w:r>
      <w:r w:rsidR="00250427">
        <w:rPr>
          <w:rFonts w:ascii="Times New Roman" w:hAnsi="Times New Roman" w:cs="Times New Roman"/>
          <w:sz w:val="20"/>
          <w:szCs w:val="20"/>
        </w:rPr>
        <w:t xml:space="preserve"> pieces</w:t>
      </w:r>
      <w:r w:rsidR="0037542E">
        <w:rPr>
          <w:rFonts w:ascii="Times New Roman" w:hAnsi="Times New Roman" w:cs="Times New Roman"/>
          <w:sz w:val="20"/>
          <w:szCs w:val="20"/>
        </w:rPr>
        <w:t xml:space="preserve"> tended to collapse.</w:t>
      </w:r>
      <w:r w:rsidR="00DF333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5793BB9" w14:textId="77777777" w:rsidR="00526723" w:rsidRDefault="00526723" w:rsidP="00F0398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C01642A" w14:textId="1E936C01" w:rsidR="00526723" w:rsidRDefault="00370068" w:rsidP="00F0398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22023E8" wp14:editId="6FB56FEB">
            <wp:extent cx="5943600" cy="22015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5C67" w14:textId="4B05DF0D" w:rsidR="00526723" w:rsidRDefault="00526723" w:rsidP="0037542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6723">
        <w:rPr>
          <w:rFonts w:ascii="Times New Roman" w:hAnsi="Times New Roman" w:cs="Times New Roman"/>
          <w:b/>
          <w:sz w:val="20"/>
          <w:szCs w:val="20"/>
        </w:rPr>
        <w:t>Figure S</w:t>
      </w:r>
      <w:r w:rsidR="00807567">
        <w:rPr>
          <w:rFonts w:ascii="Times New Roman" w:hAnsi="Times New Roman" w:cs="Times New Roman"/>
          <w:b/>
          <w:sz w:val="20"/>
          <w:szCs w:val="20"/>
        </w:rPr>
        <w:t>4</w:t>
      </w:r>
      <w:r w:rsidRPr="00526723">
        <w:rPr>
          <w:rFonts w:ascii="Times New Roman" w:hAnsi="Times New Roman" w:cs="Times New Roman"/>
          <w:sz w:val="20"/>
          <w:szCs w:val="20"/>
        </w:rPr>
        <w:t>. SEM images</w:t>
      </w:r>
      <w:r w:rsidR="00370068">
        <w:rPr>
          <w:rFonts w:ascii="Times New Roman" w:hAnsi="Times New Roman" w:cs="Times New Roman"/>
          <w:sz w:val="20"/>
          <w:szCs w:val="20"/>
        </w:rPr>
        <w:t xml:space="preserve"> </w:t>
      </w:r>
      <w:r w:rsidR="000609B7">
        <w:rPr>
          <w:rFonts w:ascii="Times New Roman" w:hAnsi="Times New Roman" w:cs="Times New Roman"/>
          <w:sz w:val="20"/>
          <w:szCs w:val="20"/>
        </w:rPr>
        <w:t>taken at</w:t>
      </w:r>
      <w:r w:rsidR="00370068">
        <w:rPr>
          <w:rFonts w:ascii="Times New Roman" w:hAnsi="Times New Roman" w:cs="Times New Roman"/>
          <w:sz w:val="20"/>
          <w:szCs w:val="20"/>
        </w:rPr>
        <w:t xml:space="preserve"> different magnification</w:t>
      </w:r>
      <w:r w:rsidRPr="00526723">
        <w:rPr>
          <w:rFonts w:ascii="Times New Roman" w:hAnsi="Times New Roman" w:cs="Times New Roman"/>
          <w:sz w:val="20"/>
          <w:szCs w:val="20"/>
        </w:rPr>
        <w:t xml:space="preserve"> o</w:t>
      </w:r>
      <w:r>
        <w:rPr>
          <w:rFonts w:ascii="Times New Roman" w:hAnsi="Times New Roman" w:cs="Times New Roman"/>
          <w:sz w:val="20"/>
          <w:szCs w:val="20"/>
        </w:rPr>
        <w:t xml:space="preserve">f 3DOM W </w:t>
      </w:r>
      <w:r w:rsidR="0007522E">
        <w:rPr>
          <w:rFonts w:ascii="Times New Roman" w:hAnsi="Times New Roman" w:cs="Times New Roman"/>
          <w:sz w:val="20"/>
          <w:szCs w:val="20"/>
        </w:rPr>
        <w:t>film</w:t>
      </w:r>
      <w:r>
        <w:rPr>
          <w:rFonts w:ascii="Times New Roman" w:hAnsi="Times New Roman" w:cs="Times New Roman"/>
          <w:sz w:val="20"/>
          <w:szCs w:val="20"/>
        </w:rPr>
        <w:t xml:space="preserve">s synthesized </w:t>
      </w:r>
      <w:r w:rsidR="004E3CE6">
        <w:rPr>
          <w:rFonts w:ascii="Times New Roman" w:hAnsi="Times New Roman" w:cs="Times New Roman"/>
          <w:sz w:val="20"/>
          <w:szCs w:val="20"/>
        </w:rPr>
        <w:t xml:space="preserve">using two APTA infiltration </w:t>
      </w:r>
      <w:r w:rsidR="00360B15">
        <w:rPr>
          <w:rFonts w:ascii="Times New Roman" w:hAnsi="Times New Roman" w:cs="Times New Roman"/>
          <w:sz w:val="20"/>
          <w:szCs w:val="20"/>
        </w:rPr>
        <w:t>attempt</w:t>
      </w:r>
      <w:r w:rsidR="004E3CE6">
        <w:rPr>
          <w:rFonts w:ascii="Times New Roman" w:hAnsi="Times New Roman" w:cs="Times New Roman"/>
          <w:sz w:val="20"/>
          <w:szCs w:val="20"/>
        </w:rPr>
        <w:t>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E3CE6">
        <w:rPr>
          <w:rFonts w:ascii="Times New Roman" w:hAnsi="Times New Roman" w:cs="Times New Roman"/>
          <w:sz w:val="20"/>
          <w:szCs w:val="20"/>
        </w:rPr>
        <w:t>A</w:t>
      </w:r>
      <w:r w:rsidR="00370068">
        <w:rPr>
          <w:rFonts w:ascii="Times New Roman" w:hAnsi="Times New Roman" w:cs="Times New Roman"/>
          <w:sz w:val="20"/>
          <w:szCs w:val="20"/>
        </w:rPr>
        <w:t xml:space="preserve"> W </w:t>
      </w:r>
      <w:r w:rsidR="004E3CE6"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verlayer </w:t>
      </w:r>
      <w:r w:rsidR="00360B15">
        <w:rPr>
          <w:rFonts w:ascii="Times New Roman" w:hAnsi="Times New Roman" w:cs="Times New Roman"/>
          <w:sz w:val="20"/>
          <w:szCs w:val="20"/>
        </w:rPr>
        <w:t xml:space="preserve">formed and </w:t>
      </w:r>
      <w:r>
        <w:rPr>
          <w:rFonts w:ascii="Times New Roman" w:hAnsi="Times New Roman" w:cs="Times New Roman"/>
          <w:sz w:val="20"/>
          <w:szCs w:val="20"/>
        </w:rPr>
        <w:t>c</w:t>
      </w:r>
      <w:r w:rsidR="004E3CE6">
        <w:rPr>
          <w:rFonts w:ascii="Times New Roman" w:hAnsi="Times New Roman" w:cs="Times New Roman"/>
          <w:sz w:val="20"/>
          <w:szCs w:val="20"/>
        </w:rPr>
        <w:t>over</w:t>
      </w:r>
      <w:r w:rsidR="00360B15">
        <w:rPr>
          <w:rFonts w:ascii="Times New Roman" w:hAnsi="Times New Roman" w:cs="Times New Roman"/>
          <w:sz w:val="20"/>
          <w:szCs w:val="20"/>
        </w:rPr>
        <w:t>ed</w:t>
      </w:r>
      <w:r>
        <w:rPr>
          <w:rFonts w:ascii="Times New Roman" w:hAnsi="Times New Roman" w:cs="Times New Roman"/>
          <w:sz w:val="20"/>
          <w:szCs w:val="20"/>
        </w:rPr>
        <w:t xml:space="preserve"> the</w:t>
      </w:r>
      <w:r w:rsidR="00360B15">
        <w:rPr>
          <w:rFonts w:ascii="Times New Roman" w:hAnsi="Times New Roman" w:cs="Times New Roman"/>
          <w:sz w:val="20"/>
          <w:szCs w:val="20"/>
        </w:rPr>
        <w:t xml:space="preserve"> </w:t>
      </w:r>
      <w:r w:rsidR="0044081C">
        <w:rPr>
          <w:rFonts w:ascii="Times New Roman" w:hAnsi="Times New Roman" w:cs="Times New Roman"/>
          <w:sz w:val="20"/>
          <w:szCs w:val="20"/>
        </w:rPr>
        <w:t>surface</w:t>
      </w:r>
      <w:r w:rsidR="00360B15">
        <w:rPr>
          <w:rFonts w:ascii="Times New Roman" w:hAnsi="Times New Roman" w:cs="Times New Roman"/>
          <w:sz w:val="20"/>
          <w:szCs w:val="20"/>
        </w:rPr>
        <w:t xml:space="preserve"> of the 3DOM structure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74A5852" w14:textId="77777777" w:rsidR="004944F6" w:rsidRDefault="004944F6" w:rsidP="00D772C2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8277E5" w14:textId="7D6BA917" w:rsidR="00377503" w:rsidRPr="009F7969" w:rsidRDefault="00377503" w:rsidP="009F79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References</w:t>
      </w:r>
    </w:p>
    <w:p w14:paraId="62478199" w14:textId="77777777" w:rsidR="00377503" w:rsidRPr="009F7969" w:rsidRDefault="00377503" w:rsidP="0037542E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F7969">
        <w:rPr>
          <w:rFonts w:ascii="Times New Roman" w:hAnsi="Times New Roman" w:cs="Times New Roman"/>
          <w:b/>
          <w:sz w:val="24"/>
          <w:szCs w:val="24"/>
          <w:lang w:eastAsia="zh-CN"/>
        </w:rPr>
        <w:fldChar w:fldCharType="begin"/>
      </w:r>
      <w:r w:rsidRPr="009F7969">
        <w:rPr>
          <w:rFonts w:ascii="Times New Roman" w:hAnsi="Times New Roman" w:cs="Times New Roman"/>
          <w:b/>
          <w:sz w:val="24"/>
          <w:szCs w:val="24"/>
          <w:lang w:eastAsia="zh-CN"/>
        </w:rPr>
        <w:instrText xml:space="preserve"> ADDIN EN.REFLIST </w:instrText>
      </w:r>
      <w:r w:rsidRPr="009F7969">
        <w:rPr>
          <w:rFonts w:ascii="Times New Roman" w:hAnsi="Times New Roman" w:cs="Times New Roman"/>
          <w:b/>
          <w:sz w:val="24"/>
          <w:szCs w:val="24"/>
          <w:lang w:eastAsia="zh-CN"/>
        </w:rPr>
        <w:fldChar w:fldCharType="separate"/>
      </w:r>
      <w:r w:rsidRPr="009F7969">
        <w:rPr>
          <w:rFonts w:ascii="Times New Roman" w:hAnsi="Times New Roman" w:cs="Times New Roman"/>
          <w:sz w:val="24"/>
          <w:szCs w:val="24"/>
        </w:rPr>
        <w:t xml:space="preserve">1. Denny, N. R.; Han, S.; Turgeon, R. T.; Lytle, J. C.; Norris, D. J.; Stein, A. In </w:t>
      </w:r>
      <w:r w:rsidRPr="009F7969">
        <w:rPr>
          <w:rFonts w:ascii="Times New Roman" w:hAnsi="Times New Roman" w:cs="Times New Roman"/>
          <w:i/>
          <w:sz w:val="24"/>
          <w:szCs w:val="24"/>
        </w:rPr>
        <w:t>Synthetic approaches toward tungsten photonic crystals for thermal emission</w:t>
      </w:r>
      <w:r w:rsidRPr="009F7969">
        <w:rPr>
          <w:rFonts w:ascii="Times New Roman" w:hAnsi="Times New Roman" w:cs="Times New Roman"/>
          <w:sz w:val="24"/>
          <w:szCs w:val="24"/>
        </w:rPr>
        <w:t>, Optics East 2005, SPIE: 2005; p 13.</w:t>
      </w:r>
    </w:p>
    <w:p w14:paraId="5829DD8F" w14:textId="38E5C872" w:rsidR="0006281B" w:rsidRDefault="00377503" w:rsidP="0037542E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9F7969">
        <w:rPr>
          <w:rFonts w:ascii="Times New Roman" w:hAnsi="Times New Roman" w:cs="Times New Roman"/>
          <w:b/>
          <w:sz w:val="24"/>
          <w:szCs w:val="24"/>
          <w:lang w:eastAsia="zh-CN"/>
        </w:rPr>
        <w:fldChar w:fldCharType="end"/>
      </w:r>
    </w:p>
    <w:sectPr w:rsidR="0006281B" w:rsidSect="00136E1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D0C64" w14:textId="77777777" w:rsidR="003C2263" w:rsidRDefault="003C2263" w:rsidP="002A2C39">
      <w:pPr>
        <w:spacing w:after="0" w:line="240" w:lineRule="auto"/>
      </w:pPr>
      <w:r>
        <w:separator/>
      </w:r>
    </w:p>
  </w:endnote>
  <w:endnote w:type="continuationSeparator" w:id="0">
    <w:p w14:paraId="76A498EE" w14:textId="77777777" w:rsidR="003C2263" w:rsidRDefault="003C2263" w:rsidP="002A2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01195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E911A49" w14:textId="778386BB" w:rsidR="00BD7E39" w:rsidRPr="00DE48ED" w:rsidRDefault="00824F81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E48ED">
          <w:rPr>
            <w:rFonts w:ascii="Times New Roman" w:hAnsi="Times New Roman" w:cs="Times New Roman"/>
            <w:sz w:val="24"/>
            <w:szCs w:val="24"/>
          </w:rPr>
          <w:t>S-</w:t>
        </w:r>
        <w:r w:rsidR="00BD7E39" w:rsidRPr="00DE48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D7E39" w:rsidRPr="00DE48E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BD7E39" w:rsidRPr="00DE48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7E39" w:rsidRPr="00DE48E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="00BD7E39" w:rsidRPr="00DE48E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FAA1E9D" w14:textId="77777777" w:rsidR="00BD7E39" w:rsidRDefault="00BD7E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208C5" w14:textId="77777777" w:rsidR="003C2263" w:rsidRDefault="003C2263" w:rsidP="002A2C39">
      <w:pPr>
        <w:spacing w:after="0" w:line="240" w:lineRule="auto"/>
      </w:pPr>
      <w:r>
        <w:separator/>
      </w:r>
    </w:p>
  </w:footnote>
  <w:footnote w:type="continuationSeparator" w:id="0">
    <w:p w14:paraId="4131EAF4" w14:textId="77777777" w:rsidR="003C2263" w:rsidRDefault="003C2263" w:rsidP="002A2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D754E" w14:textId="77777777" w:rsidR="00BD7E39" w:rsidRDefault="00BD7E39">
    <w:pPr>
      <w:pStyle w:val="Header"/>
    </w:pPr>
  </w:p>
  <w:p w14:paraId="2109E8DC" w14:textId="77777777" w:rsidR="00BD7E39" w:rsidRDefault="00BD7E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up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2sptedr00zd4expzpxfxsiws9d90xav2aa&quot;&gt;Main library&lt;record-ids&gt;&lt;item&gt;111&lt;/item&gt;&lt;/record-ids&gt;&lt;/item&gt;&lt;/Libraries&gt;"/>
  </w:docVars>
  <w:rsids>
    <w:rsidRoot w:val="001546C4"/>
    <w:rsid w:val="00005297"/>
    <w:rsid w:val="00023438"/>
    <w:rsid w:val="00052CF9"/>
    <w:rsid w:val="000609B7"/>
    <w:rsid w:val="0006281B"/>
    <w:rsid w:val="000632C5"/>
    <w:rsid w:val="0007357B"/>
    <w:rsid w:val="0007522E"/>
    <w:rsid w:val="000A4519"/>
    <w:rsid w:val="000B5B3F"/>
    <w:rsid w:val="00116757"/>
    <w:rsid w:val="00131AE2"/>
    <w:rsid w:val="00133E9C"/>
    <w:rsid w:val="00136E17"/>
    <w:rsid w:val="001546C4"/>
    <w:rsid w:val="00164586"/>
    <w:rsid w:val="001930E0"/>
    <w:rsid w:val="00197432"/>
    <w:rsid w:val="001A6767"/>
    <w:rsid w:val="001C5166"/>
    <w:rsid w:val="001E2553"/>
    <w:rsid w:val="00210B26"/>
    <w:rsid w:val="002223DA"/>
    <w:rsid w:val="00236594"/>
    <w:rsid w:val="00244C2C"/>
    <w:rsid w:val="00250427"/>
    <w:rsid w:val="002A2C39"/>
    <w:rsid w:val="002B3F7E"/>
    <w:rsid w:val="00302190"/>
    <w:rsid w:val="00304B89"/>
    <w:rsid w:val="003054CE"/>
    <w:rsid w:val="00321895"/>
    <w:rsid w:val="00325A03"/>
    <w:rsid w:val="00334663"/>
    <w:rsid w:val="00335443"/>
    <w:rsid w:val="003609E7"/>
    <w:rsid w:val="00360B15"/>
    <w:rsid w:val="00370068"/>
    <w:rsid w:val="00375051"/>
    <w:rsid w:val="0037542E"/>
    <w:rsid w:val="00377503"/>
    <w:rsid w:val="00380BA4"/>
    <w:rsid w:val="003A01B0"/>
    <w:rsid w:val="003C2263"/>
    <w:rsid w:val="0042725D"/>
    <w:rsid w:val="0044081C"/>
    <w:rsid w:val="004944F6"/>
    <w:rsid w:val="0049719D"/>
    <w:rsid w:val="004973E6"/>
    <w:rsid w:val="004B3AED"/>
    <w:rsid w:val="004D7DDB"/>
    <w:rsid w:val="004E3CE6"/>
    <w:rsid w:val="004E7FED"/>
    <w:rsid w:val="004F3DD9"/>
    <w:rsid w:val="00526723"/>
    <w:rsid w:val="005278F0"/>
    <w:rsid w:val="00540164"/>
    <w:rsid w:val="0055546C"/>
    <w:rsid w:val="00574C77"/>
    <w:rsid w:val="005B3F26"/>
    <w:rsid w:val="005B7AE9"/>
    <w:rsid w:val="005D0DBD"/>
    <w:rsid w:val="005D4D9B"/>
    <w:rsid w:val="005E6884"/>
    <w:rsid w:val="00600B2B"/>
    <w:rsid w:val="006162E8"/>
    <w:rsid w:val="0067179E"/>
    <w:rsid w:val="00696953"/>
    <w:rsid w:val="006D28E7"/>
    <w:rsid w:val="00710D77"/>
    <w:rsid w:val="0071155D"/>
    <w:rsid w:val="00731B07"/>
    <w:rsid w:val="0076061A"/>
    <w:rsid w:val="0076652E"/>
    <w:rsid w:val="007C11D5"/>
    <w:rsid w:val="007C1E57"/>
    <w:rsid w:val="00807567"/>
    <w:rsid w:val="00813C2D"/>
    <w:rsid w:val="00824F81"/>
    <w:rsid w:val="00842768"/>
    <w:rsid w:val="00845A00"/>
    <w:rsid w:val="00851F5E"/>
    <w:rsid w:val="00861EA9"/>
    <w:rsid w:val="00885B94"/>
    <w:rsid w:val="00911148"/>
    <w:rsid w:val="009145A0"/>
    <w:rsid w:val="00921810"/>
    <w:rsid w:val="00952EAB"/>
    <w:rsid w:val="009C3DF8"/>
    <w:rsid w:val="009F7969"/>
    <w:rsid w:val="00A22266"/>
    <w:rsid w:val="00A807CE"/>
    <w:rsid w:val="00A85192"/>
    <w:rsid w:val="00AA3C9A"/>
    <w:rsid w:val="00AC7CC2"/>
    <w:rsid w:val="00B118B3"/>
    <w:rsid w:val="00B47D28"/>
    <w:rsid w:val="00B61494"/>
    <w:rsid w:val="00B9131F"/>
    <w:rsid w:val="00BB6E5C"/>
    <w:rsid w:val="00BD7E39"/>
    <w:rsid w:val="00BE41C5"/>
    <w:rsid w:val="00C56BBD"/>
    <w:rsid w:val="00C80030"/>
    <w:rsid w:val="00C81DA4"/>
    <w:rsid w:val="00C86141"/>
    <w:rsid w:val="00C96563"/>
    <w:rsid w:val="00CA3E32"/>
    <w:rsid w:val="00CA4B31"/>
    <w:rsid w:val="00CD392C"/>
    <w:rsid w:val="00D04A01"/>
    <w:rsid w:val="00D276A9"/>
    <w:rsid w:val="00D33BFB"/>
    <w:rsid w:val="00D60C20"/>
    <w:rsid w:val="00D640F7"/>
    <w:rsid w:val="00D772C2"/>
    <w:rsid w:val="00DE48ED"/>
    <w:rsid w:val="00DF3334"/>
    <w:rsid w:val="00E10029"/>
    <w:rsid w:val="00E75C18"/>
    <w:rsid w:val="00E77FB1"/>
    <w:rsid w:val="00E96E00"/>
    <w:rsid w:val="00ED07F1"/>
    <w:rsid w:val="00EF605A"/>
    <w:rsid w:val="00F0398E"/>
    <w:rsid w:val="00F11FBA"/>
    <w:rsid w:val="00F9573A"/>
    <w:rsid w:val="00FC1F8A"/>
    <w:rsid w:val="00FF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A9C51"/>
  <w15:chartTrackingRefBased/>
  <w15:docId w15:val="{1A797EF9-A4F1-46DA-BB4B-E4E86BBB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0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25D"/>
    <w:rPr>
      <w:rFonts w:ascii="Segoe UI" w:eastAsia="SimSu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62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2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C39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2A2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C39"/>
    <w:rPr>
      <w:rFonts w:eastAsia="SimSun"/>
    </w:rPr>
  </w:style>
  <w:style w:type="table" w:styleId="TableGrid">
    <w:name w:val="Table Grid"/>
    <w:basedOn w:val="TableNormal"/>
    <w:uiPriority w:val="39"/>
    <w:rsid w:val="00952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A807C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807C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807CE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807CE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7115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5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55D"/>
    <w:rPr>
      <w:rFonts w:eastAsia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5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55D"/>
    <w:rPr>
      <w:rFonts w:eastAsia="SimSu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75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-stein@umn.edu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Wang</dc:creator>
  <cp:keywords/>
  <dc:description/>
  <cp:lastModifiedBy>Kevin Schmalbach</cp:lastModifiedBy>
  <cp:revision>2</cp:revision>
  <cp:lastPrinted>2020-03-05T16:38:00Z</cp:lastPrinted>
  <dcterms:created xsi:type="dcterms:W3CDTF">2020-03-09T02:22:00Z</dcterms:created>
  <dcterms:modified xsi:type="dcterms:W3CDTF">2020-03-09T02:22:00Z</dcterms:modified>
</cp:coreProperties>
</file>