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DD17F" w14:textId="53BFD31C" w:rsidR="00D56A2E" w:rsidRDefault="00104D08" w:rsidP="00D56A2E">
      <w:pPr>
        <w:rPr>
          <w:rFonts w:ascii="Times" w:eastAsia="Times New Roman" w:hAnsi="Times" w:cs="Times New Roman"/>
          <w:sz w:val="44"/>
          <w:szCs w:val="44"/>
        </w:rPr>
      </w:pPr>
      <w:r>
        <w:rPr>
          <w:rFonts w:ascii="Times" w:eastAsia="Times New Roman" w:hAnsi="Times" w:cs="Times New Roman"/>
          <w:sz w:val="44"/>
          <w:szCs w:val="44"/>
        </w:rPr>
        <w:t xml:space="preserve">Supplementary Information to </w:t>
      </w:r>
      <w:proofErr w:type="spellStart"/>
      <w:r w:rsidRPr="00104D08">
        <w:rPr>
          <w:rFonts w:ascii="Times" w:eastAsia="Times New Roman" w:hAnsi="Times" w:cs="Times New Roman"/>
          <w:sz w:val="44"/>
          <w:szCs w:val="44"/>
        </w:rPr>
        <w:t>Relaxor</w:t>
      </w:r>
      <w:proofErr w:type="spellEnd"/>
      <w:r w:rsidRPr="00104D08">
        <w:rPr>
          <w:rFonts w:ascii="Times" w:eastAsia="Times New Roman" w:hAnsi="Times" w:cs="Times New Roman"/>
          <w:sz w:val="44"/>
          <w:szCs w:val="44"/>
        </w:rPr>
        <w:t xml:space="preserve"> behavior and </w:t>
      </w:r>
      <w:proofErr w:type="spellStart"/>
      <w:r w:rsidRPr="00104D08">
        <w:rPr>
          <w:rFonts w:ascii="Times" w:eastAsia="Times New Roman" w:hAnsi="Times" w:cs="Times New Roman"/>
          <w:sz w:val="44"/>
          <w:szCs w:val="44"/>
        </w:rPr>
        <w:t>electrothermal</w:t>
      </w:r>
      <w:proofErr w:type="spellEnd"/>
      <w:r w:rsidRPr="00104D08">
        <w:rPr>
          <w:rFonts w:ascii="Times" w:eastAsia="Times New Roman" w:hAnsi="Times" w:cs="Times New Roman"/>
          <w:sz w:val="44"/>
          <w:szCs w:val="44"/>
        </w:rPr>
        <w:t xml:space="preserve"> properties of Sn and </w:t>
      </w:r>
      <w:proofErr w:type="spellStart"/>
      <w:r w:rsidRPr="00104D08">
        <w:rPr>
          <w:rFonts w:ascii="Times" w:eastAsia="Times New Roman" w:hAnsi="Times" w:cs="Times New Roman"/>
          <w:sz w:val="44"/>
          <w:szCs w:val="44"/>
        </w:rPr>
        <w:t>Nb</w:t>
      </w:r>
      <w:proofErr w:type="spellEnd"/>
      <w:r w:rsidRPr="00104D08">
        <w:rPr>
          <w:rFonts w:ascii="Times" w:eastAsia="Times New Roman" w:hAnsi="Times" w:cs="Times New Roman"/>
          <w:sz w:val="44"/>
          <w:szCs w:val="44"/>
        </w:rPr>
        <w:t xml:space="preserve"> modified (</w:t>
      </w:r>
      <w:proofErr w:type="spellStart"/>
      <w:r w:rsidRPr="00104D08">
        <w:rPr>
          <w:rFonts w:ascii="Times" w:eastAsia="Times New Roman" w:hAnsi="Times" w:cs="Times New Roman"/>
          <w:sz w:val="44"/>
          <w:szCs w:val="44"/>
        </w:rPr>
        <w:t>Ba</w:t>
      </w:r>
      <w:proofErr w:type="gramStart"/>
      <w:r w:rsidRPr="00104D08">
        <w:rPr>
          <w:rFonts w:ascii="Times" w:eastAsia="Times New Roman" w:hAnsi="Times" w:cs="Times New Roman"/>
          <w:sz w:val="44"/>
          <w:szCs w:val="44"/>
        </w:rPr>
        <w:t>,Ca</w:t>
      </w:r>
      <w:proofErr w:type="spellEnd"/>
      <w:proofErr w:type="gramEnd"/>
      <w:r w:rsidRPr="00104D08">
        <w:rPr>
          <w:rFonts w:ascii="Times" w:eastAsia="Times New Roman" w:hAnsi="Times" w:cs="Times New Roman"/>
          <w:sz w:val="44"/>
          <w:szCs w:val="44"/>
        </w:rPr>
        <w:t>)TiO</w:t>
      </w:r>
      <w:r w:rsidRPr="00104D08">
        <w:rPr>
          <w:rFonts w:ascii="Times" w:eastAsia="Times New Roman" w:hAnsi="Times" w:cs="Times New Roman"/>
          <w:sz w:val="44"/>
          <w:szCs w:val="44"/>
          <w:vertAlign w:val="subscript"/>
        </w:rPr>
        <w:t>3</w:t>
      </w:r>
      <w:r w:rsidRPr="00104D08">
        <w:rPr>
          <w:rFonts w:ascii="Times" w:eastAsia="Times New Roman" w:hAnsi="Times" w:cs="Times New Roman"/>
          <w:sz w:val="44"/>
          <w:szCs w:val="44"/>
        </w:rPr>
        <w:t xml:space="preserve"> </w:t>
      </w:r>
      <w:proofErr w:type="spellStart"/>
      <w:r w:rsidRPr="00104D08">
        <w:rPr>
          <w:rFonts w:ascii="Times" w:eastAsia="Times New Roman" w:hAnsi="Times" w:cs="Times New Roman"/>
          <w:sz w:val="44"/>
          <w:szCs w:val="44"/>
        </w:rPr>
        <w:t>Pb</w:t>
      </w:r>
      <w:proofErr w:type="spellEnd"/>
      <w:r w:rsidRPr="00104D08">
        <w:rPr>
          <w:rFonts w:ascii="Times" w:eastAsia="Times New Roman" w:hAnsi="Times" w:cs="Times New Roman"/>
          <w:sz w:val="44"/>
          <w:szCs w:val="44"/>
        </w:rPr>
        <w:t>-free ferroelectric</w:t>
      </w:r>
    </w:p>
    <w:p w14:paraId="0112C932" w14:textId="771ADA23" w:rsidR="00104D08" w:rsidRDefault="00104D08" w:rsidP="00D56A2E">
      <w:pPr>
        <w:rPr>
          <w:rFonts w:ascii="Times" w:eastAsia="Times New Roman" w:hAnsi="Times" w:cs="Times New Roman"/>
          <w:sz w:val="44"/>
          <w:szCs w:val="44"/>
        </w:rPr>
      </w:pPr>
    </w:p>
    <w:p w14:paraId="5C2F7A95" w14:textId="77777777" w:rsidR="00104D08" w:rsidRPr="00104D08" w:rsidRDefault="00104D08" w:rsidP="00D56A2E">
      <w:pPr>
        <w:rPr>
          <w:rFonts w:ascii="Times New Roman" w:hAnsi="Times New Roman" w:cs="Times New Roman"/>
          <w:b/>
          <w:sz w:val="44"/>
          <w:szCs w:val="4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D80467" w14:paraId="76713E26" w14:textId="77777777" w:rsidTr="000C35FB">
        <w:tc>
          <w:tcPr>
            <w:tcW w:w="9350" w:type="dxa"/>
          </w:tcPr>
          <w:p w14:paraId="1481947A" w14:textId="21AACFCD" w:rsidR="00D80467" w:rsidRDefault="000558F3" w:rsidP="00D804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30F2B428" wp14:editId="69F61D59">
                  <wp:extent cx="5696712" cy="192024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712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EB562" w14:textId="7475B610" w:rsidR="00D80467" w:rsidRDefault="00D80467" w:rsidP="000558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8F3" w14:paraId="12F096AE" w14:textId="77777777" w:rsidTr="000C35FB">
        <w:tc>
          <w:tcPr>
            <w:tcW w:w="9350" w:type="dxa"/>
          </w:tcPr>
          <w:p w14:paraId="601B1136" w14:textId="77777777" w:rsidR="000558F3" w:rsidRDefault="000558F3" w:rsidP="000558F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FIG. S1:</w:t>
            </w:r>
            <w:r w:rsidRPr="0091039C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91039C">
              <w:rPr>
                <w:rFonts w:ascii="Times New Roman" w:hAnsi="Times New Roman" w:cs="Times New Roman"/>
                <w:color w:val="000000"/>
              </w:rPr>
              <w:t xml:space="preserve">Logarithmic variations of the difference in the reciprocal values of the relative dielectric permittivity </w:t>
            </w:r>
            <w:proofErr w:type="spellStart"/>
            <w:r w:rsidRPr="0091039C">
              <w:rPr>
                <w:rFonts w:ascii="Times New Roman" w:hAnsi="Times New Roman" w:cs="Times New Roman"/>
                <w:color w:val="000000"/>
              </w:rPr>
              <w:t>i.e</w:t>
            </w:r>
            <w:proofErr w:type="spellEnd"/>
            <w:r w:rsidRPr="0091039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gramStart"/>
            <w:r w:rsidRPr="0091039C">
              <w:rPr>
                <w:rFonts w:ascii="Times New Roman" w:hAnsi="Times New Roman" w:cs="Times New Roman"/>
                <w:color w:val="000000"/>
              </w:rPr>
              <w:t>log(</w:t>
            </w:r>
            <w:proofErr w:type="gramEnd"/>
            <w:r w:rsidRPr="0091039C">
              <w:rPr>
                <w:rFonts w:ascii="Times New Roman" w:hAnsi="Times New Roman" w:cs="Times New Roman"/>
                <w:color w:val="000000"/>
              </w:rPr>
              <w:t>1/ɛ</w:t>
            </w:r>
            <w:r>
              <w:rPr>
                <w:rFonts w:ascii="Times New Roman" w:hAnsi="Times New Roman" w:cs="Times New Roman"/>
                <w:color w:val="000000"/>
              </w:rPr>
              <w:sym w:font="Symbol" w:char="F0A2"/>
            </w:r>
            <w:r w:rsidRPr="0091039C">
              <w:rPr>
                <w:rFonts w:ascii="Times New Roman" w:hAnsi="Times New Roman" w:cs="Times New Roman"/>
                <w:color w:val="000000"/>
              </w:rPr>
              <w:t>-1/ɛ</w:t>
            </w:r>
            <w:r>
              <w:rPr>
                <w:rFonts w:ascii="Times New Roman" w:hAnsi="Times New Roman" w:cs="Times New Roman"/>
                <w:color w:val="000000"/>
              </w:rPr>
              <w:sym w:font="Symbol" w:char="F0A2"/>
            </w:r>
            <w:r w:rsidRPr="0091039C">
              <w:rPr>
                <w:rFonts w:ascii="Times New Roman" w:hAnsi="Times New Roman" w:cs="Times New Roman"/>
                <w:color w:val="000000"/>
                <w:vertAlign w:val="subscript"/>
              </w:rPr>
              <w:t>m</w:t>
            </w:r>
            <w:r w:rsidRPr="0091039C">
              <w:rPr>
                <w:rFonts w:ascii="Times New Roman" w:hAnsi="Times New Roman" w:cs="Times New Roman"/>
                <w:color w:val="000000"/>
              </w:rPr>
              <w:t>) as a function of log(T-T</w:t>
            </w:r>
            <w:r w:rsidRPr="0091039C">
              <w:rPr>
                <w:rFonts w:ascii="Times New Roman" w:hAnsi="Times New Roman" w:cs="Times New Roman"/>
                <w:color w:val="000000"/>
                <w:vertAlign w:val="subscript"/>
              </w:rPr>
              <w:t>m</w:t>
            </w:r>
            <w:r w:rsidRPr="0091039C">
              <w:rPr>
                <w:rFonts w:ascii="Times New Roman" w:hAnsi="Times New Roman" w:cs="Times New Roman"/>
                <w:color w:val="000000"/>
              </w:rPr>
              <w:t>) for BCST-Nb</w:t>
            </w:r>
            <w:r w:rsidRPr="0091039C">
              <w:rPr>
                <w:rFonts w:ascii="Times New Roman" w:hAnsi="Times New Roman" w:cs="Times New Roman"/>
                <w:color w:val="000000"/>
                <w:vertAlign w:val="subscript"/>
              </w:rPr>
              <w:t>0.04</w:t>
            </w:r>
            <w:r w:rsidRPr="0091039C">
              <w:rPr>
                <w:rFonts w:ascii="Times New Roman" w:hAnsi="Times New Roman" w:cs="Times New Roman"/>
                <w:color w:val="000000"/>
              </w:rPr>
              <w:t xml:space="preserve"> ceramics.</w:t>
            </w:r>
          </w:p>
          <w:p w14:paraId="0970310B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13ACE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A321C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1BD68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617E3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BB12DE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66CF1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14232C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A842B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BAAFB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A1B10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8A6C9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EEC689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7C44B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53FA4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8AE5E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D67D64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FE742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15C48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56587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230390" w14:textId="77777777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6A37EE" w14:textId="6704B1B9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8F3" w14:paraId="23EB4717" w14:textId="77777777" w:rsidTr="000C35FB">
        <w:tc>
          <w:tcPr>
            <w:tcW w:w="9350" w:type="dxa"/>
          </w:tcPr>
          <w:p w14:paraId="32D1565F" w14:textId="275639B5" w:rsidR="000558F3" w:rsidRDefault="000558F3" w:rsidP="000558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0ADD84" w14:textId="0000C7B1" w:rsidR="00D56A2E" w:rsidRDefault="000558F3" w:rsidP="000558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38F9799D" wp14:editId="7BBE3408">
            <wp:extent cx="3345609" cy="256032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609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BF1C2" w14:textId="4FCEC565" w:rsidR="00134E75" w:rsidRDefault="00134E75" w:rsidP="00134E75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F</w:t>
      </w:r>
      <w:r w:rsidR="000558F3">
        <w:rPr>
          <w:rFonts w:ascii="Times New Roman" w:hAnsi="Times New Roman" w:cs="Times New Roman"/>
          <w:b/>
          <w:color w:val="000000"/>
        </w:rPr>
        <w:t>IG.</w:t>
      </w:r>
      <w:r>
        <w:rPr>
          <w:rFonts w:ascii="Times New Roman" w:hAnsi="Times New Roman" w:cs="Times New Roman"/>
          <w:b/>
          <w:color w:val="000000"/>
        </w:rPr>
        <w:t xml:space="preserve"> S2:</w:t>
      </w:r>
      <w:r w:rsidRPr="0091039C">
        <w:rPr>
          <w:rFonts w:ascii="Times New Roman" w:hAnsi="Times New Roman" w:cs="Times New Roman"/>
          <w:b/>
          <w:color w:val="000000"/>
        </w:rPr>
        <w:t xml:space="preserve"> </w:t>
      </w:r>
      <w:r w:rsidRPr="0091039C">
        <w:rPr>
          <w:rFonts w:ascii="Times New Roman" w:hAnsi="Times New Roman" w:cs="Times New Roman"/>
          <w:color w:val="000000"/>
        </w:rPr>
        <w:t>The logarithmic frequency variation with inverse transition temperature 1/</w:t>
      </w:r>
      <w:proofErr w:type="spellStart"/>
      <w:r w:rsidRPr="0091039C">
        <w:rPr>
          <w:rFonts w:ascii="Times New Roman" w:hAnsi="Times New Roman" w:cs="Times New Roman"/>
          <w:color w:val="000000"/>
        </w:rPr>
        <w:t>T</w:t>
      </w:r>
      <w:r w:rsidRPr="0091039C">
        <w:rPr>
          <w:rFonts w:ascii="Times New Roman" w:hAnsi="Times New Roman" w:cs="Times New Roman"/>
          <w:color w:val="000000"/>
          <w:vertAlign w:val="subscript"/>
        </w:rPr>
        <w:t>max</w:t>
      </w:r>
      <w:proofErr w:type="spellEnd"/>
      <w:r w:rsidRPr="0091039C">
        <w:rPr>
          <w:rFonts w:ascii="Times New Roman" w:hAnsi="Times New Roman" w:cs="Times New Roman"/>
          <w:color w:val="000000"/>
        </w:rPr>
        <w:t xml:space="preserve"> (shown by hollow symbols) and the corresponding solid continuous lines are the best fits to the Arrhenius equation.</w:t>
      </w:r>
    </w:p>
    <w:p w14:paraId="330372F4" w14:textId="71B324FA" w:rsidR="00A12FF0" w:rsidRPr="00297968" w:rsidRDefault="000C3553" w:rsidP="00297968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Arrh</w:t>
      </w:r>
      <w:r w:rsidR="00297968">
        <w:rPr>
          <w:rFonts w:ascii="Times New Roman" w:hAnsi="Times New Roman" w:cs="Times New Roman"/>
          <w:color w:val="000000"/>
          <w:sz w:val="24"/>
          <w:szCs w:val="24"/>
        </w:rPr>
        <w:t>enius model can be expressed by: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52602B">
        <w:rPr>
          <w:rFonts w:ascii="Times New Roman" w:hAnsi="Times New Roman" w:cs="Times New Roman"/>
          <w:noProof/>
          <w:color w:val="000000"/>
          <w:position w:val="-32"/>
          <w:sz w:val="24"/>
          <w:szCs w:val="24"/>
        </w:rPr>
        <w:object w:dxaOrig="2040" w:dyaOrig="760" w14:anchorId="09EB7C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01.4pt;height:39.8pt;mso-width-percent:0;mso-height-percent:0;mso-width-percent:0;mso-height-percent:0" o:ole="">
            <v:imagedata r:id="rId8" o:title=""/>
          </v:shape>
          <o:OLEObject Type="Embed" ProgID="Equation.3" ShapeID="_x0000_i1025" DrawAspect="Content" ObjectID="_1637655942" r:id="rId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where </w:t>
      </w:r>
      <w:r>
        <w:rPr>
          <w:rFonts w:ascii="Times New Roman" w:hAnsi="Times New Roman" w:cs="Times New Roman"/>
          <w:color w:val="000000"/>
          <w:sz w:val="24"/>
          <w:szCs w:val="24"/>
        </w:rPr>
        <w:sym w:font="Symbol" w:char="F077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= 2</w:t>
      </w:r>
      <w:r>
        <w:rPr>
          <w:rFonts w:ascii="Times New Roman" w:hAnsi="Times New Roman" w:cs="Times New Roman"/>
          <w:color w:val="000000"/>
          <w:sz w:val="24"/>
          <w:szCs w:val="24"/>
        </w:rPr>
        <w:sym w:font="Symbol" w:char="F070"/>
      </w:r>
      <w:r w:rsidRPr="00441E14">
        <w:rPr>
          <w:rFonts w:ascii="Times New Roman" w:hAnsi="Times New Roman" w:cs="Times New Roman"/>
          <w:i/>
          <w:color w:val="000000"/>
          <w:sz w:val="24"/>
          <w:szCs w:val="24"/>
        </w:rPr>
        <w:t>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441E14">
        <w:rPr>
          <w:rFonts w:ascii="Times New Roman" w:hAnsi="Times New Roman" w:cs="Times New Roman"/>
          <w:i/>
          <w:color w:val="000000"/>
          <w:sz w:val="24"/>
          <w:szCs w:val="24"/>
        </w:rPr>
        <w:t>f</w:t>
      </w:r>
      <w:r w:rsidR="00297968">
        <w:rPr>
          <w:rFonts w:ascii="Times New Roman" w:hAnsi="Times New Roman" w:cs="Times New Roman"/>
          <w:color w:val="000000"/>
          <w:sz w:val="24"/>
          <w:szCs w:val="24"/>
        </w:rPr>
        <w:t xml:space="preserve"> is the measured frequency),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sym w:font="Symbol" w:char="F077"/>
      </w:r>
      <w:r w:rsidRPr="00441E1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= 2</w:t>
      </w:r>
      <w:r>
        <w:rPr>
          <w:rFonts w:ascii="Times New Roman" w:hAnsi="Times New Roman" w:cs="Times New Roman"/>
          <w:color w:val="000000"/>
          <w:sz w:val="24"/>
          <w:szCs w:val="24"/>
        </w:rPr>
        <w:sym w:font="Symbol" w:char="F070"/>
      </w:r>
      <w:proofErr w:type="gramStart"/>
      <w:r w:rsidRPr="00441E14">
        <w:rPr>
          <w:rFonts w:ascii="Times New Roman" w:hAnsi="Times New Roman" w:cs="Times New Roman"/>
          <w:i/>
          <w:color w:val="000000"/>
          <w:sz w:val="24"/>
          <w:szCs w:val="24"/>
        </w:rPr>
        <w:t>f</w:t>
      </w:r>
      <w:r w:rsidRPr="00441E1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o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441E14">
        <w:rPr>
          <w:rFonts w:ascii="Times New Roman" w:hAnsi="Times New Roman" w:cs="Times New Roman"/>
          <w:i/>
          <w:color w:val="000000"/>
          <w:sz w:val="24"/>
          <w:szCs w:val="24"/>
        </w:rPr>
        <w:t>f</w:t>
      </w:r>
      <w:r w:rsidRPr="00441E14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 the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0C3553">
        <w:rPr>
          <w:rFonts w:ascii="Times New Roman" w:hAnsi="Times New Roman" w:cs="Times New Roman"/>
          <w:color w:val="000000"/>
          <w:sz w:val="24"/>
          <w:szCs w:val="24"/>
        </w:rPr>
        <w:t>attempt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jump frequency)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, </w:t>
      </w:r>
      <w:r w:rsidRPr="000C3553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0C355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a</w:t>
      </w:r>
      <w:r w:rsidRPr="000C35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 the activation energy and k</w:t>
      </w:r>
      <w:r w:rsidRPr="00441E1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are the Boltzman constant. </w:t>
      </w:r>
      <w:r w:rsidRPr="00B02ABB">
        <w:rPr>
          <w:rFonts w:ascii="Times New Roman" w:hAnsi="Times New Roman" w:cs="Times New Roman"/>
          <w:sz w:val="24"/>
          <w:szCs w:val="24"/>
        </w:rPr>
        <w:t xml:space="preserve">Figure S2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presents the ln </w:t>
      </w:r>
      <w:r>
        <w:rPr>
          <w:rFonts w:ascii="Times New Roman" w:hAnsi="Times New Roman" w:cs="Times New Roman"/>
          <w:color w:val="000000"/>
          <w:sz w:val="24"/>
          <w:szCs w:val="24"/>
        </w:rPr>
        <w:sym w:font="Symbol" w:char="F077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versus 1/T</w:t>
      </w:r>
      <w:r w:rsidRPr="0055213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plot fitted using the Arrhenius model.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540C62">
        <w:rPr>
          <w:rFonts w:ascii="Times New Roman" w:hAnsi="Times New Roman" w:cs="Times New Roman"/>
          <w:sz w:val="24"/>
          <w:szCs w:val="24"/>
        </w:rPr>
        <w:t xml:space="preserve"> value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40C62">
        <w:rPr>
          <w:rFonts w:ascii="Times New Roman" w:hAnsi="Times New Roman" w:cs="Times New Roman"/>
          <w:sz w:val="24"/>
          <w:szCs w:val="24"/>
        </w:rPr>
        <w:t xml:space="preserve"> of </w:t>
      </w:r>
      <w:r w:rsidRPr="00A51947">
        <w:rPr>
          <w:rFonts w:ascii="Times New Roman" w:hAnsi="Times New Roman" w:cs="Times New Roman"/>
          <w:i/>
          <w:sz w:val="24"/>
          <w:szCs w:val="24"/>
        </w:rPr>
        <w:t>f</w:t>
      </w:r>
      <w:r w:rsidRPr="00540C62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540C62">
        <w:rPr>
          <w:rFonts w:ascii="Times New Roman" w:hAnsi="Times New Roman" w:cs="Times New Roman"/>
          <w:sz w:val="24"/>
          <w:szCs w:val="24"/>
        </w:rPr>
        <w:t xml:space="preserve"> and E</w:t>
      </w:r>
      <w:r w:rsidRPr="00540C62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540C62">
        <w:rPr>
          <w:rFonts w:ascii="Times New Roman" w:hAnsi="Times New Roman" w:cs="Times New Roman"/>
          <w:sz w:val="24"/>
          <w:szCs w:val="24"/>
        </w:rPr>
        <w:t xml:space="preserve"> are found to be ~10</w:t>
      </w:r>
      <w:r w:rsidRPr="00540C62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 w:rsidRPr="00540C62">
        <w:rPr>
          <w:rFonts w:ascii="Times New Roman" w:hAnsi="Times New Roman" w:cs="Times New Roman"/>
          <w:sz w:val="24"/>
          <w:szCs w:val="24"/>
        </w:rPr>
        <w:t xml:space="preserve"> Hz and ~ 1.062 eV, respectively. </w:t>
      </w:r>
      <w:r>
        <w:rPr>
          <w:rFonts w:ascii="Times New Roman" w:hAnsi="Times New Roman" w:cs="Times New Roman"/>
          <w:sz w:val="24"/>
          <w:szCs w:val="24"/>
        </w:rPr>
        <w:t>Such high and unphysical values suggest that the electrical dipoles are not dynamic for all temperatures above absolute zero.</w:t>
      </w:r>
    </w:p>
    <w:p w14:paraId="77327EB7" w14:textId="5FDC3B9F" w:rsidR="00247B02" w:rsidRDefault="00247B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3"/>
      </w:tblGrid>
      <w:tr w:rsidR="00247B02" w14:paraId="5E204730" w14:textId="77777777" w:rsidTr="00247B02">
        <w:trPr>
          <w:trHeight w:val="1899"/>
        </w:trPr>
        <w:tc>
          <w:tcPr>
            <w:tcW w:w="5708" w:type="dxa"/>
          </w:tcPr>
          <w:p w14:paraId="7ADBD250" w14:textId="049FC727" w:rsidR="00247B02" w:rsidRDefault="00247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B02">
              <w:rPr>
                <w:rFonts w:ascii="Times" w:eastAsia="Times New Roman" w:hAnsi="Times" w:cs="Times New Roman"/>
                <w:noProof/>
                <w:sz w:val="24"/>
                <w:szCs w:val="20"/>
                <w:lang w:eastAsia="zh-CN"/>
              </w:rPr>
              <w:lastRenderedPageBreak/>
              <w:drawing>
                <wp:inline distT="0" distB="0" distL="0" distR="0" wp14:anchorId="00A7E33C" wp14:editId="43C533E3">
                  <wp:extent cx="3586331" cy="168549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e 4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151" cy="169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B02" w14:paraId="2AC84382" w14:textId="77777777" w:rsidTr="00247B02">
        <w:trPr>
          <w:trHeight w:val="3275"/>
        </w:trPr>
        <w:tc>
          <w:tcPr>
            <w:tcW w:w="5708" w:type="dxa"/>
          </w:tcPr>
          <w:p w14:paraId="23450B1E" w14:textId="685D8DC1" w:rsidR="00247B02" w:rsidRDefault="00247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 wp14:anchorId="419F672B" wp14:editId="328EFCB9">
                  <wp:extent cx="3567216" cy="17653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11" cy="1770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E81FFA" w14:textId="798B3B95" w:rsidR="00247B02" w:rsidRPr="00247B02" w:rsidRDefault="00247B02">
      <w:pPr>
        <w:rPr>
          <w:rFonts w:ascii="Times New Roman" w:hAnsi="Times New Roman" w:cs="Times New Roman"/>
          <w:b/>
          <w:sz w:val="24"/>
          <w:szCs w:val="24"/>
        </w:rPr>
      </w:pPr>
      <w:r w:rsidRPr="00247B02">
        <w:rPr>
          <w:rFonts w:ascii="Times New Roman" w:hAnsi="Times New Roman" w:cs="Times New Roman"/>
          <w:b/>
          <w:sz w:val="24"/>
          <w:szCs w:val="24"/>
        </w:rPr>
        <w:t>F</w:t>
      </w:r>
      <w:r w:rsidR="008E4DF4">
        <w:rPr>
          <w:rFonts w:ascii="Times New Roman" w:hAnsi="Times New Roman" w:cs="Times New Roman"/>
          <w:b/>
          <w:sz w:val="24"/>
          <w:szCs w:val="24"/>
        </w:rPr>
        <w:t>iG.</w:t>
      </w:r>
      <w:r w:rsidRPr="00247B02">
        <w:rPr>
          <w:rFonts w:ascii="Times New Roman" w:hAnsi="Times New Roman" w:cs="Times New Roman"/>
          <w:b/>
          <w:sz w:val="24"/>
          <w:szCs w:val="24"/>
        </w:rPr>
        <w:t xml:space="preserve"> S3: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7B02">
        <w:rPr>
          <w:rFonts w:ascii="Times" w:eastAsia="Times New Roman" w:hAnsi="Times" w:cs="Times New Roman"/>
          <w:sz w:val="24"/>
          <w:szCs w:val="20"/>
        </w:rPr>
        <w:t>(a, b) Piezo force microscopy images, (a) amplitude and (b) phase, of Ba</w:t>
      </w:r>
      <w:r w:rsidRPr="00247B02">
        <w:rPr>
          <w:rFonts w:ascii="Times" w:eastAsia="Times New Roman" w:hAnsi="Times" w:cs="Times New Roman"/>
          <w:sz w:val="24"/>
          <w:szCs w:val="20"/>
          <w:vertAlign w:val="subscript"/>
        </w:rPr>
        <w:t>0.77</w:t>
      </w:r>
      <w:r w:rsidRPr="00247B02">
        <w:rPr>
          <w:rFonts w:ascii="Times" w:eastAsia="Times New Roman" w:hAnsi="Times" w:cs="Times New Roman"/>
          <w:sz w:val="24"/>
          <w:szCs w:val="20"/>
        </w:rPr>
        <w:t>Ca</w:t>
      </w:r>
      <w:r w:rsidRPr="00247B02">
        <w:rPr>
          <w:rFonts w:ascii="Times" w:eastAsia="Times New Roman" w:hAnsi="Times" w:cs="Times New Roman"/>
          <w:sz w:val="24"/>
          <w:szCs w:val="20"/>
          <w:vertAlign w:val="subscript"/>
        </w:rPr>
        <w:t>0.21</w:t>
      </w:r>
      <w:r w:rsidRPr="00247B02">
        <w:rPr>
          <w:rFonts w:ascii="Times" w:eastAsia="Times New Roman" w:hAnsi="Times" w:cs="Times New Roman"/>
          <w:sz w:val="24"/>
          <w:szCs w:val="20"/>
        </w:rPr>
        <w:t>Sn</w:t>
      </w:r>
      <w:r w:rsidRPr="00247B02">
        <w:rPr>
          <w:rFonts w:ascii="Times" w:eastAsia="Times New Roman" w:hAnsi="Times" w:cs="Times New Roman"/>
          <w:sz w:val="24"/>
          <w:szCs w:val="20"/>
          <w:vertAlign w:val="subscript"/>
        </w:rPr>
        <w:t>0.02</w:t>
      </w:r>
      <w:r w:rsidRPr="00247B02">
        <w:rPr>
          <w:rFonts w:ascii="Times" w:eastAsia="Times New Roman" w:hAnsi="Times" w:cs="Times New Roman"/>
          <w:sz w:val="24"/>
          <w:szCs w:val="20"/>
        </w:rPr>
        <w:t>(Ti</w:t>
      </w:r>
      <w:r w:rsidRPr="00247B02">
        <w:rPr>
          <w:rFonts w:ascii="Times" w:eastAsia="Times New Roman" w:hAnsi="Times" w:cs="Times New Roman"/>
          <w:sz w:val="24"/>
          <w:szCs w:val="20"/>
          <w:vertAlign w:val="subscript"/>
        </w:rPr>
        <w:t>0.94</w:t>
      </w:r>
      <w:r w:rsidRPr="00247B02">
        <w:rPr>
          <w:rFonts w:ascii="Times" w:eastAsia="Times New Roman" w:hAnsi="Times" w:cs="Times New Roman"/>
          <w:sz w:val="24"/>
          <w:szCs w:val="20"/>
        </w:rPr>
        <w:t>Nb</w:t>
      </w:r>
      <w:r w:rsidRPr="00247B02">
        <w:rPr>
          <w:rFonts w:ascii="Times" w:eastAsia="Times New Roman" w:hAnsi="Times" w:cs="Times New Roman"/>
          <w:sz w:val="24"/>
          <w:szCs w:val="20"/>
          <w:vertAlign w:val="subscript"/>
        </w:rPr>
        <w:t>0.04</w:t>
      </w:r>
      <w:r w:rsidRPr="00247B02">
        <w:rPr>
          <w:rFonts w:ascii="Times" w:eastAsia="Times New Roman" w:hAnsi="Times" w:cs="Times New Roman"/>
          <w:sz w:val="24"/>
          <w:szCs w:val="20"/>
        </w:rPr>
        <w:t>Sn</w:t>
      </w:r>
      <w:r w:rsidRPr="00247B02">
        <w:rPr>
          <w:rFonts w:ascii="Times" w:eastAsia="Times New Roman" w:hAnsi="Times" w:cs="Times New Roman"/>
          <w:sz w:val="24"/>
          <w:szCs w:val="20"/>
          <w:vertAlign w:val="subscript"/>
        </w:rPr>
        <w:t>0.02</w:t>
      </w:r>
      <w:r w:rsidRPr="00247B02">
        <w:rPr>
          <w:rFonts w:ascii="Times" w:eastAsia="Times New Roman" w:hAnsi="Times" w:cs="Times New Roman"/>
          <w:sz w:val="24"/>
          <w:szCs w:val="20"/>
        </w:rPr>
        <w:t>)O</w:t>
      </w:r>
      <w:r w:rsidRPr="00247B02">
        <w:rPr>
          <w:rFonts w:ascii="Times" w:eastAsia="Times New Roman" w:hAnsi="Times" w:cs="Times New Roman"/>
          <w:sz w:val="24"/>
          <w:szCs w:val="20"/>
          <w:vertAlign w:val="subscript"/>
        </w:rPr>
        <w:t>3</w:t>
      </w:r>
      <w:r w:rsidRPr="00247B02">
        <w:rPr>
          <w:rFonts w:ascii="Times" w:eastAsia="Times New Roman" w:hAnsi="Times" w:cs="Times New Roman"/>
          <w:sz w:val="24"/>
          <w:szCs w:val="20"/>
        </w:rPr>
        <w:t>(BCST-Nb</w:t>
      </w:r>
      <w:r w:rsidRPr="00247B02">
        <w:rPr>
          <w:rFonts w:ascii="Times" w:eastAsia="Times New Roman" w:hAnsi="Times" w:cs="Times New Roman"/>
          <w:sz w:val="24"/>
          <w:szCs w:val="20"/>
          <w:vertAlign w:val="subscript"/>
        </w:rPr>
        <w:t>0.04</w:t>
      </w:r>
      <w:r w:rsidRPr="00247B02">
        <w:rPr>
          <w:rFonts w:ascii="Times" w:eastAsia="Times New Roman" w:hAnsi="Times" w:cs="Times New Roman"/>
          <w:sz w:val="24"/>
          <w:szCs w:val="20"/>
        </w:rPr>
        <w:t>) ceramics showing presence of nanoscale domains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47B02">
        <w:rPr>
          <w:rFonts w:ascii="Times New Roman" w:hAnsi="Times New Roman" w:cs="Times New Roman"/>
          <w:sz w:val="24"/>
          <w:szCs w:val="24"/>
        </w:rPr>
        <w:t>(c,d) Comparable</w:t>
      </w:r>
      <w:r>
        <w:rPr>
          <w:rFonts w:ascii="Times New Roman" w:hAnsi="Times New Roman" w:cs="Times New Roman"/>
          <w:sz w:val="24"/>
          <w:szCs w:val="24"/>
        </w:rPr>
        <w:t xml:space="preserve"> images from ceramic sample of similar composition without Nb-doping shows presence of large domains.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7B02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F361F4B" w14:textId="6495504A" w:rsidR="00247B02" w:rsidRDefault="00247B02" w:rsidP="00C31B3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37EBD4" w14:textId="2097FE6A" w:rsidR="00C97066" w:rsidRDefault="00CE1D3B" w:rsidP="00C97066">
      <w:pPr>
        <w:spacing w:line="480" w:lineRule="auto"/>
        <w:jc w:val="center"/>
        <w:rPr>
          <w:noProof/>
        </w:rPr>
      </w:pPr>
      <w:r>
        <w:rPr>
          <w:noProof/>
          <w:lang w:eastAsia="zh-CN"/>
        </w:rPr>
        <w:drawing>
          <wp:inline distT="0" distB="0" distL="0" distR="0" wp14:anchorId="14A16953" wp14:editId="09ABD85C">
            <wp:extent cx="5097780" cy="21564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87A84" w14:textId="6D3E96FE" w:rsidR="00C97066" w:rsidRPr="00C97066" w:rsidRDefault="00C97066" w:rsidP="00C97066">
      <w:pPr>
        <w:rPr>
          <w:rFonts w:ascii="Times New Roman" w:hAnsi="Times New Roman" w:cs="Times New Roman"/>
        </w:rPr>
      </w:pPr>
    </w:p>
    <w:p w14:paraId="43435057" w14:textId="3E33BBF5" w:rsidR="00C97066" w:rsidRDefault="00C97066" w:rsidP="00C97066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F30F3">
        <w:rPr>
          <w:rFonts w:ascii="Times New Roman" w:hAnsi="Times New Roman" w:cs="Times New Roman"/>
          <w:b/>
          <w:color w:val="000000"/>
        </w:rPr>
        <w:t>F</w:t>
      </w:r>
      <w:r w:rsidR="002A2C60">
        <w:rPr>
          <w:rFonts w:ascii="Times New Roman" w:hAnsi="Times New Roman" w:cs="Times New Roman"/>
          <w:b/>
          <w:color w:val="000000"/>
        </w:rPr>
        <w:t>IG.</w:t>
      </w:r>
      <w:r w:rsidRPr="00AF30F3">
        <w:rPr>
          <w:rFonts w:ascii="Times New Roman" w:hAnsi="Times New Roman" w:cs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</w:t>
      </w:r>
      <w:r w:rsidR="0014728C">
        <w:rPr>
          <w:rFonts w:ascii="Times New Roman" w:hAnsi="Times New Roman" w:cs="Times New Roman"/>
          <w:b/>
          <w:color w:val="000000"/>
        </w:rPr>
        <w:t>3</w:t>
      </w:r>
      <w:r w:rsidRPr="00AF30F3">
        <w:rPr>
          <w:rFonts w:ascii="Times New Roman" w:hAnsi="Times New Roman" w:cs="Times New Roman"/>
          <w:b/>
          <w:color w:val="000000"/>
        </w:rPr>
        <w:t>:</w:t>
      </w:r>
      <w:r w:rsidRPr="00AF30F3">
        <w:rPr>
          <w:rFonts w:ascii="Times New Roman" w:hAnsi="Times New Roman" w:cs="Times New Roman"/>
          <w:color w:val="000000"/>
        </w:rPr>
        <w:t xml:space="preserve"> Comparison of XPS spectra of </w:t>
      </w:r>
      <w:r w:rsidRPr="00AF30F3">
        <w:rPr>
          <w:rFonts w:ascii="Times New Roman" w:hAnsi="Times New Roman" w:cs="Times New Roman"/>
        </w:rPr>
        <w:t>Ba</w:t>
      </w:r>
      <w:r w:rsidRPr="00AF30F3">
        <w:rPr>
          <w:rFonts w:ascii="Times New Roman" w:hAnsi="Times New Roman" w:cs="Times New Roman"/>
          <w:vertAlign w:val="subscript"/>
        </w:rPr>
        <w:t>0.77</w:t>
      </w:r>
      <w:r w:rsidRPr="00AF30F3">
        <w:rPr>
          <w:rFonts w:ascii="Times New Roman" w:hAnsi="Times New Roman" w:cs="Times New Roman"/>
        </w:rPr>
        <w:t>Ca</w:t>
      </w:r>
      <w:r w:rsidRPr="00AF30F3">
        <w:rPr>
          <w:rFonts w:ascii="Times New Roman" w:hAnsi="Times New Roman" w:cs="Times New Roman"/>
          <w:vertAlign w:val="subscript"/>
        </w:rPr>
        <w:t>0.21</w:t>
      </w:r>
      <w:r w:rsidRPr="00AF30F3">
        <w:rPr>
          <w:rFonts w:ascii="Times New Roman" w:hAnsi="Times New Roman" w:cs="Times New Roman"/>
        </w:rPr>
        <w:t>Sn</w:t>
      </w:r>
      <w:r w:rsidRPr="00AF30F3">
        <w:rPr>
          <w:rFonts w:ascii="Times New Roman" w:hAnsi="Times New Roman" w:cs="Times New Roman"/>
          <w:vertAlign w:val="subscript"/>
        </w:rPr>
        <w:t>0.02</w:t>
      </w:r>
      <w:r w:rsidRPr="00AF30F3">
        <w:rPr>
          <w:rFonts w:ascii="Times New Roman" w:hAnsi="Times New Roman" w:cs="Times New Roman"/>
        </w:rPr>
        <w:t>(Ti</w:t>
      </w:r>
      <w:r w:rsidRPr="00AF30F3">
        <w:rPr>
          <w:rFonts w:ascii="Times New Roman" w:hAnsi="Times New Roman" w:cs="Times New Roman"/>
          <w:vertAlign w:val="subscript"/>
        </w:rPr>
        <w:t>0.94</w:t>
      </w:r>
      <w:r w:rsidRPr="00AF30F3">
        <w:rPr>
          <w:rFonts w:ascii="Times New Roman" w:hAnsi="Times New Roman" w:cs="Times New Roman"/>
        </w:rPr>
        <w:t>Nb</w:t>
      </w:r>
      <w:r w:rsidRPr="00AF30F3">
        <w:rPr>
          <w:rFonts w:ascii="Times New Roman" w:hAnsi="Times New Roman" w:cs="Times New Roman"/>
          <w:vertAlign w:val="subscript"/>
        </w:rPr>
        <w:t>0.04</w:t>
      </w:r>
      <w:r w:rsidRPr="00AF30F3">
        <w:rPr>
          <w:rFonts w:ascii="Times New Roman" w:hAnsi="Times New Roman" w:cs="Times New Roman"/>
        </w:rPr>
        <w:t>Sn</w:t>
      </w:r>
      <w:r w:rsidRPr="00AF30F3">
        <w:rPr>
          <w:rFonts w:ascii="Times New Roman" w:hAnsi="Times New Roman" w:cs="Times New Roman"/>
          <w:vertAlign w:val="subscript"/>
        </w:rPr>
        <w:t>0.02</w:t>
      </w:r>
      <w:r w:rsidRPr="00AF30F3">
        <w:rPr>
          <w:rFonts w:ascii="Times New Roman" w:hAnsi="Times New Roman" w:cs="Times New Roman"/>
        </w:rPr>
        <w:t>)O</w:t>
      </w:r>
      <w:r w:rsidRPr="00AF30F3">
        <w:rPr>
          <w:rFonts w:ascii="Times New Roman" w:hAnsi="Times New Roman" w:cs="Times New Roman"/>
          <w:vertAlign w:val="subscript"/>
        </w:rPr>
        <w:t>3</w:t>
      </w:r>
      <w:r w:rsidRPr="00AF30F3">
        <w:rPr>
          <w:rFonts w:ascii="Times New Roman" w:hAnsi="Times New Roman" w:cs="Times New Roman"/>
        </w:rPr>
        <w:t>(BCST-Nb</w:t>
      </w:r>
      <w:r w:rsidRPr="00AF30F3">
        <w:rPr>
          <w:rFonts w:ascii="Times New Roman" w:hAnsi="Times New Roman" w:cs="Times New Roman"/>
          <w:vertAlign w:val="subscript"/>
        </w:rPr>
        <w:t>0.04</w:t>
      </w:r>
      <w:r w:rsidRPr="00AF30F3">
        <w:rPr>
          <w:rFonts w:ascii="Times New Roman" w:hAnsi="Times New Roman" w:cs="Times New Roman"/>
        </w:rPr>
        <w:t>) ceramics with those of pure SnO and SnO</w:t>
      </w:r>
      <w:r w:rsidRPr="00AF30F3">
        <w:rPr>
          <w:rFonts w:ascii="Times New Roman" w:hAnsi="Times New Roman" w:cs="Times New Roman"/>
          <w:vertAlign w:val="subscript"/>
        </w:rPr>
        <w:t>2</w:t>
      </w:r>
      <w:r w:rsidRPr="00AF30F3">
        <w:rPr>
          <w:rFonts w:ascii="Times New Roman" w:hAnsi="Times New Roman" w:cs="Times New Roman"/>
        </w:rPr>
        <w:t xml:space="preserve"> indicating presence of both Sn</w:t>
      </w:r>
      <w:r w:rsidRPr="00AF30F3">
        <w:rPr>
          <w:rFonts w:ascii="Times New Roman" w:hAnsi="Times New Roman" w:cs="Times New Roman"/>
          <w:vertAlign w:val="superscript"/>
        </w:rPr>
        <w:t>2+</w:t>
      </w:r>
      <w:r w:rsidRPr="00AF30F3">
        <w:rPr>
          <w:rFonts w:ascii="Times New Roman" w:hAnsi="Times New Roman" w:cs="Times New Roman"/>
        </w:rPr>
        <w:t xml:space="preserve"> and Sn</w:t>
      </w:r>
      <w:r w:rsidRPr="00AF30F3">
        <w:rPr>
          <w:rFonts w:ascii="Times New Roman" w:hAnsi="Times New Roman" w:cs="Times New Roman"/>
          <w:vertAlign w:val="superscript"/>
        </w:rPr>
        <w:t>4+</w:t>
      </w:r>
      <w:r w:rsidRPr="00AF30F3">
        <w:rPr>
          <w:rFonts w:ascii="Times New Roman" w:hAnsi="Times New Roman" w:cs="Times New Roman"/>
        </w:rPr>
        <w:t xml:space="preserve"> state in the synthesized ceramics.</w:t>
      </w:r>
    </w:p>
    <w:p w14:paraId="61BE7893" w14:textId="5A8EC920" w:rsidR="000111AC" w:rsidRPr="000111AC" w:rsidRDefault="000111AC" w:rsidP="00C97066">
      <w:pPr>
        <w:spacing w:after="120" w:line="360" w:lineRule="auto"/>
        <w:jc w:val="both"/>
        <w:rPr>
          <w:rFonts w:ascii="Times New Roman" w:hAnsi="Times New Roman" w:cs="Times New Roman"/>
          <w:color w:val="FF0000"/>
        </w:rPr>
      </w:pPr>
      <w:r w:rsidRPr="000111AC">
        <w:rPr>
          <w:rFonts w:ascii="Times New Roman" w:hAnsi="Times New Roman" w:cs="Times New Roman"/>
          <w:color w:val="FF0000"/>
        </w:rPr>
        <w:t>The X-ray peak positions for Sn-3d</w:t>
      </w:r>
      <w:r w:rsidRPr="000111AC">
        <w:rPr>
          <w:rFonts w:ascii="Times New Roman" w:hAnsi="Times New Roman" w:cs="Times New Roman"/>
          <w:color w:val="FF0000"/>
          <w:vertAlign w:val="subscript"/>
        </w:rPr>
        <w:t>5/2</w:t>
      </w:r>
      <w:r w:rsidRPr="000111AC">
        <w:rPr>
          <w:rFonts w:ascii="Times New Roman" w:hAnsi="Times New Roman" w:cs="Times New Roman"/>
          <w:color w:val="FF0000"/>
        </w:rPr>
        <w:t xml:space="preserve"> and Sn-3d</w:t>
      </w:r>
      <w:r w:rsidRPr="000111AC">
        <w:rPr>
          <w:rFonts w:ascii="Times New Roman" w:hAnsi="Times New Roman" w:cs="Times New Roman"/>
          <w:color w:val="FF0000"/>
          <w:vertAlign w:val="subscript"/>
        </w:rPr>
        <w:t>3/2</w:t>
      </w:r>
      <w:r w:rsidRPr="000111AC">
        <w:rPr>
          <w:rFonts w:ascii="Times New Roman" w:hAnsi="Times New Roman" w:cs="Times New Roman"/>
          <w:color w:val="FF0000"/>
        </w:rPr>
        <w:t xml:space="preserve"> are identified based on refs. [1-2]. The relevant peak positions for Sn in Ba</w:t>
      </w:r>
      <w:r w:rsidRPr="000111AC">
        <w:rPr>
          <w:rFonts w:ascii="Times New Roman" w:hAnsi="Times New Roman" w:cs="Times New Roman"/>
          <w:color w:val="FF0000"/>
          <w:vertAlign w:val="subscript"/>
        </w:rPr>
        <w:t>0.77</w:t>
      </w:r>
      <w:r w:rsidRPr="000111AC">
        <w:rPr>
          <w:rFonts w:ascii="Times New Roman" w:hAnsi="Times New Roman" w:cs="Times New Roman"/>
          <w:color w:val="FF0000"/>
        </w:rPr>
        <w:t>Ca</w:t>
      </w:r>
      <w:r w:rsidRPr="000111AC">
        <w:rPr>
          <w:rFonts w:ascii="Times New Roman" w:hAnsi="Times New Roman" w:cs="Times New Roman"/>
          <w:color w:val="FF0000"/>
          <w:vertAlign w:val="subscript"/>
        </w:rPr>
        <w:t>0.21</w:t>
      </w:r>
      <w:r w:rsidRPr="000111AC">
        <w:rPr>
          <w:rFonts w:ascii="Times New Roman" w:hAnsi="Times New Roman" w:cs="Times New Roman"/>
          <w:color w:val="FF0000"/>
        </w:rPr>
        <w:t>Sn</w:t>
      </w:r>
      <w:r w:rsidRPr="000111AC">
        <w:rPr>
          <w:rFonts w:ascii="Times New Roman" w:hAnsi="Times New Roman" w:cs="Times New Roman"/>
          <w:color w:val="FF0000"/>
          <w:vertAlign w:val="subscript"/>
        </w:rPr>
        <w:t>0.02</w:t>
      </w:r>
      <w:r w:rsidRPr="000111AC">
        <w:rPr>
          <w:rFonts w:ascii="Times New Roman" w:hAnsi="Times New Roman" w:cs="Times New Roman"/>
          <w:color w:val="FF0000"/>
        </w:rPr>
        <w:t>(Ti</w:t>
      </w:r>
      <w:r w:rsidRPr="000111AC">
        <w:rPr>
          <w:rFonts w:ascii="Times New Roman" w:hAnsi="Times New Roman" w:cs="Times New Roman"/>
          <w:color w:val="FF0000"/>
          <w:vertAlign w:val="subscript"/>
        </w:rPr>
        <w:t>0.94</w:t>
      </w:r>
      <w:r w:rsidRPr="000111AC">
        <w:rPr>
          <w:rFonts w:ascii="Times New Roman" w:hAnsi="Times New Roman" w:cs="Times New Roman"/>
          <w:color w:val="FF0000"/>
        </w:rPr>
        <w:t>Nb</w:t>
      </w:r>
      <w:r w:rsidRPr="000111AC">
        <w:rPr>
          <w:rFonts w:ascii="Times New Roman" w:hAnsi="Times New Roman" w:cs="Times New Roman"/>
          <w:color w:val="FF0000"/>
          <w:vertAlign w:val="subscript"/>
        </w:rPr>
        <w:t>0.04</w:t>
      </w:r>
      <w:r w:rsidRPr="000111AC">
        <w:rPr>
          <w:rFonts w:ascii="Times New Roman" w:hAnsi="Times New Roman" w:cs="Times New Roman"/>
          <w:color w:val="FF0000"/>
        </w:rPr>
        <w:t>Sn</w:t>
      </w:r>
      <w:r w:rsidRPr="000111AC">
        <w:rPr>
          <w:rFonts w:ascii="Times New Roman" w:hAnsi="Times New Roman" w:cs="Times New Roman"/>
          <w:color w:val="FF0000"/>
          <w:vertAlign w:val="subscript"/>
        </w:rPr>
        <w:t>0.02</w:t>
      </w:r>
      <w:r w:rsidRPr="000111AC">
        <w:rPr>
          <w:rFonts w:ascii="Times New Roman" w:hAnsi="Times New Roman" w:cs="Times New Roman"/>
          <w:color w:val="FF0000"/>
        </w:rPr>
        <w:t>)O</w:t>
      </w:r>
      <w:r w:rsidRPr="000111AC">
        <w:rPr>
          <w:rFonts w:ascii="Times New Roman" w:hAnsi="Times New Roman" w:cs="Times New Roman"/>
          <w:color w:val="FF0000"/>
          <w:vertAlign w:val="subscript"/>
        </w:rPr>
        <w:t>3</w:t>
      </w:r>
      <w:r w:rsidRPr="000111AC">
        <w:rPr>
          <w:rFonts w:ascii="Times New Roman" w:hAnsi="Times New Roman" w:cs="Times New Roman"/>
          <w:color w:val="FF0000"/>
        </w:rPr>
        <w:t>(BCST-Nb</w:t>
      </w:r>
      <w:r w:rsidRPr="000111AC">
        <w:rPr>
          <w:rFonts w:ascii="Times New Roman" w:hAnsi="Times New Roman" w:cs="Times New Roman"/>
          <w:color w:val="FF0000"/>
          <w:vertAlign w:val="subscript"/>
        </w:rPr>
        <w:t>0.04</w:t>
      </w:r>
      <w:r w:rsidRPr="000111AC">
        <w:rPr>
          <w:rFonts w:ascii="Times New Roman" w:hAnsi="Times New Roman" w:cs="Times New Roman"/>
          <w:color w:val="FF0000"/>
        </w:rPr>
        <w:t>) are at lower binding energies as compared to Sn in SnO/SnO</w:t>
      </w:r>
      <w:r w:rsidRPr="000111AC">
        <w:rPr>
          <w:rFonts w:ascii="Times New Roman" w:hAnsi="Times New Roman" w:cs="Times New Roman"/>
          <w:color w:val="FF0000"/>
          <w:vertAlign w:val="subscript"/>
        </w:rPr>
        <w:t>2</w:t>
      </w:r>
      <w:r w:rsidRPr="000111AC">
        <w:rPr>
          <w:rFonts w:ascii="Times New Roman" w:hAnsi="Times New Roman" w:cs="Times New Roman"/>
          <w:color w:val="FF0000"/>
        </w:rPr>
        <w:t xml:space="preserve">, which is likely due to higher electron density around Sn in the ternary oxide. </w:t>
      </w:r>
    </w:p>
    <w:p w14:paraId="15338D48" w14:textId="75BFB222" w:rsidR="00C97066" w:rsidRDefault="00C97066" w:rsidP="00C97066">
      <w:pPr>
        <w:rPr>
          <w:noProof/>
        </w:rPr>
      </w:pPr>
    </w:p>
    <w:p w14:paraId="324887E7" w14:textId="77777777" w:rsidR="00D80467" w:rsidRDefault="00D804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3264861" w14:textId="0803D9C7" w:rsidR="00D80467" w:rsidRDefault="00E8521A" w:rsidP="00E8521A">
      <w:pPr>
        <w:tabs>
          <w:tab w:val="left" w:pos="420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326B45C8" wp14:editId="78A40001">
            <wp:extent cx="5943600" cy="4442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DF_waterfall_plot_Nb_Tdata_0x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066">
        <w:rPr>
          <w:rFonts w:ascii="Times New Roman" w:hAnsi="Times New Roman" w:cs="Times New Roman"/>
        </w:rPr>
        <w:tab/>
      </w:r>
    </w:p>
    <w:p w14:paraId="562DC02F" w14:textId="2A5C3FF5" w:rsidR="00D80467" w:rsidRDefault="00D80467" w:rsidP="00D80467">
      <w:pPr>
        <w:spacing w:after="120" w:line="360" w:lineRule="auto"/>
        <w:jc w:val="both"/>
        <w:rPr>
          <w:rFonts w:ascii="Times New Roman" w:hAnsi="Times New Roman" w:cs="Times New Roman"/>
          <w:color w:val="000000"/>
        </w:rPr>
      </w:pPr>
      <w:r w:rsidRPr="00AF30F3">
        <w:rPr>
          <w:rFonts w:ascii="Times New Roman" w:hAnsi="Times New Roman" w:cs="Times New Roman"/>
          <w:b/>
          <w:color w:val="000000"/>
        </w:rPr>
        <w:t>F</w:t>
      </w:r>
      <w:r w:rsidR="002A2C60">
        <w:rPr>
          <w:rFonts w:ascii="Times New Roman" w:hAnsi="Times New Roman" w:cs="Times New Roman"/>
          <w:b/>
          <w:color w:val="000000"/>
        </w:rPr>
        <w:t>IG.</w:t>
      </w:r>
      <w:r w:rsidRPr="00AF30F3">
        <w:rPr>
          <w:rFonts w:ascii="Times New Roman" w:hAnsi="Times New Roman" w:cs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S4</w:t>
      </w:r>
      <w:r w:rsidRPr="00AF30F3">
        <w:rPr>
          <w:rFonts w:ascii="Times New Roman" w:hAnsi="Times New Roman" w:cs="Times New Roman"/>
          <w:b/>
          <w:color w:val="000000"/>
        </w:rPr>
        <w:t>:</w:t>
      </w:r>
      <w:r w:rsidRPr="00AF30F3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Temperature dependent PDF patterns over full scale extracted from X-ray total scattering patterns.</w:t>
      </w:r>
    </w:p>
    <w:p w14:paraId="300E59BB" w14:textId="3F543381" w:rsidR="000111AC" w:rsidRDefault="000111AC" w:rsidP="00D80467">
      <w:pPr>
        <w:spacing w:after="120" w:line="360" w:lineRule="auto"/>
        <w:jc w:val="both"/>
        <w:rPr>
          <w:rFonts w:ascii="Times New Roman" w:hAnsi="Times New Roman" w:cs="Times New Roman"/>
          <w:color w:val="000000"/>
        </w:rPr>
      </w:pPr>
    </w:p>
    <w:p w14:paraId="1C48B255" w14:textId="45408398" w:rsidR="000111AC" w:rsidRPr="000111AC" w:rsidRDefault="000111AC" w:rsidP="00D80467">
      <w:pPr>
        <w:spacing w:after="120" w:line="360" w:lineRule="auto"/>
        <w:jc w:val="both"/>
        <w:rPr>
          <w:rFonts w:ascii="Times New Roman" w:hAnsi="Times New Roman" w:cs="Times New Roman"/>
          <w:color w:val="FF0000"/>
        </w:rPr>
      </w:pPr>
      <w:r w:rsidRPr="000111AC">
        <w:rPr>
          <w:rFonts w:ascii="Times New Roman" w:hAnsi="Times New Roman" w:cs="Times New Roman"/>
          <w:color w:val="FF0000"/>
        </w:rPr>
        <w:t>References:</w:t>
      </w:r>
    </w:p>
    <w:p w14:paraId="570538CE" w14:textId="30FB7EE0" w:rsidR="000111AC" w:rsidRPr="000111AC" w:rsidRDefault="000111AC" w:rsidP="00D80467">
      <w:pPr>
        <w:spacing w:after="120" w:line="360" w:lineRule="auto"/>
        <w:jc w:val="both"/>
        <w:rPr>
          <w:rFonts w:ascii="Times New Roman" w:hAnsi="Times New Roman" w:cs="Times New Roman"/>
          <w:bCs/>
          <w:color w:val="FF0000"/>
        </w:rPr>
      </w:pPr>
      <w:r w:rsidRPr="000111AC">
        <w:rPr>
          <w:rFonts w:ascii="Times New Roman" w:hAnsi="Times New Roman" w:cs="Times New Roman"/>
          <w:color w:val="FF0000"/>
        </w:rPr>
        <w:t xml:space="preserve">[1] </w:t>
      </w:r>
      <w:r w:rsidRPr="000111AC">
        <w:rPr>
          <w:rFonts w:ascii="Times New Roman" w:hAnsi="Times New Roman" w:cs="Times New Roman"/>
          <w:bCs/>
          <w:i/>
          <w:color w:val="FF0000"/>
        </w:rPr>
        <w:t xml:space="preserve">Handbook of X-ray Photoelectron Spectroscopy </w:t>
      </w:r>
      <w:r w:rsidRPr="000111AC">
        <w:rPr>
          <w:rFonts w:ascii="Times New Roman" w:hAnsi="Times New Roman" w:cs="Times New Roman"/>
          <w:bCs/>
          <w:color w:val="FF0000"/>
        </w:rPr>
        <w:t>by J. F. Moulder, W. F. Stickle, P. E. Sobol, K. D. Bomben, published by Perkin-Elemer Corporation, 1992</w:t>
      </w:r>
    </w:p>
    <w:p w14:paraId="3B3F31D0" w14:textId="1E4D77D7" w:rsidR="000111AC" w:rsidRPr="000111AC" w:rsidRDefault="000111AC" w:rsidP="00D80467">
      <w:pPr>
        <w:spacing w:after="120" w:line="360" w:lineRule="auto"/>
        <w:jc w:val="both"/>
        <w:rPr>
          <w:rFonts w:ascii="Times New Roman" w:hAnsi="Times New Roman" w:cs="Times New Roman"/>
          <w:color w:val="FF0000"/>
        </w:rPr>
      </w:pPr>
      <w:r w:rsidRPr="000111AC">
        <w:rPr>
          <w:rFonts w:ascii="Times New Roman" w:hAnsi="Times New Roman" w:cs="Times New Roman"/>
          <w:bCs/>
          <w:color w:val="FF0000"/>
        </w:rPr>
        <w:t>[2] National Institute of Standards and Technologies (NIST) XPS database (</w:t>
      </w:r>
      <w:hyperlink r:id="rId14" w:history="1">
        <w:r w:rsidRPr="000111AC">
          <w:rPr>
            <w:rStyle w:val="Hyperlink"/>
            <w:rFonts w:ascii="Times New Roman" w:hAnsi="Times New Roman" w:cs="Times New Roman"/>
            <w:bCs/>
            <w:color w:val="FF0000"/>
          </w:rPr>
          <w:t>https://srdata.nist.gov/xps/Default.aspx</w:t>
        </w:r>
      </w:hyperlink>
      <w:r w:rsidRPr="000111AC">
        <w:rPr>
          <w:rFonts w:ascii="Times New Roman" w:hAnsi="Times New Roman" w:cs="Times New Roman"/>
          <w:bCs/>
          <w:color w:val="FF0000"/>
        </w:rPr>
        <w:t>).</w:t>
      </w:r>
    </w:p>
    <w:p w14:paraId="145684B5" w14:textId="77777777" w:rsidR="00C97066" w:rsidRPr="00D80467" w:rsidRDefault="00C97066" w:rsidP="00D80467">
      <w:pPr>
        <w:rPr>
          <w:rFonts w:ascii="Times New Roman" w:hAnsi="Times New Roman" w:cs="Times New Roman"/>
        </w:rPr>
      </w:pPr>
    </w:p>
    <w:sectPr w:rsidR="00C97066" w:rsidRPr="00D80467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11AF09" w14:textId="77777777" w:rsidR="009E254A" w:rsidRDefault="009E254A" w:rsidP="00D86EA6">
      <w:pPr>
        <w:spacing w:after="0" w:line="240" w:lineRule="auto"/>
      </w:pPr>
      <w:r>
        <w:separator/>
      </w:r>
    </w:p>
  </w:endnote>
  <w:endnote w:type="continuationSeparator" w:id="0">
    <w:p w14:paraId="76D8A940" w14:textId="77777777" w:rsidR="009E254A" w:rsidRDefault="009E254A" w:rsidP="00D86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13188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E69A60" w14:textId="4D9AF896" w:rsidR="00D86EA6" w:rsidRDefault="00D86E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796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9BD44D2" w14:textId="77777777" w:rsidR="00D86EA6" w:rsidRDefault="00D86E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D08C36" w14:textId="77777777" w:rsidR="009E254A" w:rsidRDefault="009E254A" w:rsidP="00D86EA6">
      <w:pPr>
        <w:spacing w:after="0" w:line="240" w:lineRule="auto"/>
      </w:pPr>
      <w:r>
        <w:separator/>
      </w:r>
    </w:p>
  </w:footnote>
  <w:footnote w:type="continuationSeparator" w:id="0">
    <w:p w14:paraId="7D46A26F" w14:textId="77777777" w:rsidR="009E254A" w:rsidRDefault="009E254A" w:rsidP="00D86E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A2E"/>
    <w:rsid w:val="000111AC"/>
    <w:rsid w:val="000558F3"/>
    <w:rsid w:val="000659FB"/>
    <w:rsid w:val="000C3553"/>
    <w:rsid w:val="000C35FB"/>
    <w:rsid w:val="00104D08"/>
    <w:rsid w:val="00107872"/>
    <w:rsid w:val="00117741"/>
    <w:rsid w:val="00134E75"/>
    <w:rsid w:val="00137D4E"/>
    <w:rsid w:val="0014728C"/>
    <w:rsid w:val="00157CFA"/>
    <w:rsid w:val="001735D0"/>
    <w:rsid w:val="0018396B"/>
    <w:rsid w:val="00247B02"/>
    <w:rsid w:val="00262C62"/>
    <w:rsid w:val="00283F4F"/>
    <w:rsid w:val="00297968"/>
    <w:rsid w:val="002A2C60"/>
    <w:rsid w:val="0031643C"/>
    <w:rsid w:val="00370E46"/>
    <w:rsid w:val="003A3B9B"/>
    <w:rsid w:val="0045351D"/>
    <w:rsid w:val="004866D4"/>
    <w:rsid w:val="00620CCA"/>
    <w:rsid w:val="00631517"/>
    <w:rsid w:val="00645C4F"/>
    <w:rsid w:val="006B0460"/>
    <w:rsid w:val="00713D30"/>
    <w:rsid w:val="007D1502"/>
    <w:rsid w:val="007F5437"/>
    <w:rsid w:val="00886415"/>
    <w:rsid w:val="008E4DF4"/>
    <w:rsid w:val="00963496"/>
    <w:rsid w:val="009C1923"/>
    <w:rsid w:val="009E254A"/>
    <w:rsid w:val="00A12FF0"/>
    <w:rsid w:val="00A160BE"/>
    <w:rsid w:val="00A42759"/>
    <w:rsid w:val="00AD1637"/>
    <w:rsid w:val="00AD6627"/>
    <w:rsid w:val="00B02ABB"/>
    <w:rsid w:val="00B62981"/>
    <w:rsid w:val="00BB1B8C"/>
    <w:rsid w:val="00C16132"/>
    <w:rsid w:val="00C26723"/>
    <w:rsid w:val="00C31B3D"/>
    <w:rsid w:val="00C97066"/>
    <w:rsid w:val="00CE1D3B"/>
    <w:rsid w:val="00D56A2E"/>
    <w:rsid w:val="00D80467"/>
    <w:rsid w:val="00D86EA6"/>
    <w:rsid w:val="00E8521A"/>
    <w:rsid w:val="00EC5FF7"/>
    <w:rsid w:val="00EF753C"/>
    <w:rsid w:val="00F00819"/>
    <w:rsid w:val="00F52791"/>
    <w:rsid w:val="00F731D1"/>
    <w:rsid w:val="00F95EDE"/>
    <w:rsid w:val="00F97FCA"/>
    <w:rsid w:val="00FA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4B40F4"/>
  <w15:chartTrackingRefBased/>
  <w15:docId w15:val="{BAA0EB28-18A7-4A46-B1BF-363634544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C355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355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355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5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55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26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6E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EA6"/>
  </w:style>
  <w:style w:type="paragraph" w:styleId="Footer">
    <w:name w:val="footer"/>
    <w:basedOn w:val="Normal"/>
    <w:link w:val="FooterChar"/>
    <w:uiPriority w:val="99"/>
    <w:unhideWhenUsed/>
    <w:rsid w:val="00D86E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EA6"/>
  </w:style>
  <w:style w:type="table" w:customStyle="1" w:styleId="TableGrid1">
    <w:name w:val="Table Grid1"/>
    <w:basedOn w:val="TableNormal"/>
    <w:next w:val="TableGrid"/>
    <w:uiPriority w:val="39"/>
    <w:rsid w:val="00D86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11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hyperlink" Target="https://srdata.nist.gov/xps/Default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Sanjib</dc:creator>
  <cp:keywords/>
  <dc:description/>
  <cp:lastModifiedBy>Abhijit Pramanick</cp:lastModifiedBy>
  <cp:revision>4</cp:revision>
  <dcterms:created xsi:type="dcterms:W3CDTF">2019-11-29T07:04:00Z</dcterms:created>
  <dcterms:modified xsi:type="dcterms:W3CDTF">2019-12-12T03:18:00Z</dcterms:modified>
</cp:coreProperties>
</file>