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30C" w:rsidRPr="0043247A" w:rsidRDefault="00A3730C" w:rsidP="005D00EA">
      <w:pPr>
        <w:spacing w:line="480" w:lineRule="auto"/>
        <w:rPr>
          <w:rFonts w:ascii="Times New Roman" w:hAnsi="Times New Roman" w:cs="Times New Roman"/>
          <w:sz w:val="24"/>
          <w:szCs w:val="24"/>
        </w:rPr>
      </w:pPr>
      <w:bookmarkStart w:id="0" w:name="_GoBack"/>
      <w:r w:rsidRPr="0043247A">
        <w:rPr>
          <w:rFonts w:ascii="Times New Roman" w:hAnsi="Times New Roman" w:cs="Times New Roman"/>
          <w:noProof/>
          <w:sz w:val="24"/>
          <w:szCs w:val="24"/>
          <w:lang w:eastAsia="en-US"/>
        </w:rPr>
        <w:drawing>
          <wp:inline distT="0" distB="0" distL="0" distR="0" wp14:anchorId="2A4D8CC4" wp14:editId="7C1E03BB">
            <wp:extent cx="5274310" cy="3855085"/>
            <wp:effectExtent l="0" t="0" r="2540" b="0"/>
            <wp:docPr id="4" name="图片 4" descr="E:\高熵金属.2012.09.27\JMR Review Paper\Revised Manuscript.2018.07.08\Figure 2\组合图\Figure 2.2018.07.09-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高熵金属.2012.09.27\JMR Review Paper\Revised Manuscript.2018.07.08\Figure 2\组合图\Figure 2.2018.07.09-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855085"/>
                    </a:xfrm>
                    <a:prstGeom prst="rect">
                      <a:avLst/>
                    </a:prstGeom>
                    <a:noFill/>
                    <a:ln>
                      <a:noFill/>
                    </a:ln>
                  </pic:spPr>
                </pic:pic>
              </a:graphicData>
            </a:graphic>
          </wp:inline>
        </w:drawing>
      </w:r>
    </w:p>
    <w:p w:rsidR="00A3730C" w:rsidRPr="0043247A" w:rsidRDefault="00A3730C" w:rsidP="00A3730C">
      <w:pPr>
        <w:spacing w:line="480" w:lineRule="auto"/>
        <w:rPr>
          <w:rFonts w:ascii="Times New Roman" w:hAnsi="Times New Roman" w:cs="Times New Roman"/>
          <w:sz w:val="24"/>
          <w:szCs w:val="24"/>
        </w:rPr>
      </w:pPr>
      <w:r w:rsidRPr="0043247A">
        <w:rPr>
          <w:rFonts w:ascii="Times New Roman" w:hAnsi="Times New Roman" w:cs="Times New Roman"/>
          <w:sz w:val="24"/>
          <w:szCs w:val="24"/>
        </w:rPr>
        <w:t>F</w:t>
      </w:r>
      <w:r w:rsidR="00447A25" w:rsidRPr="0043247A">
        <w:rPr>
          <w:rFonts w:ascii="Times New Roman" w:hAnsi="Times New Roman" w:cs="Times New Roman" w:hint="eastAsia"/>
          <w:sz w:val="24"/>
          <w:szCs w:val="24"/>
        </w:rPr>
        <w:t>IG.</w:t>
      </w:r>
      <w:r w:rsidRPr="0043247A">
        <w:rPr>
          <w:rFonts w:ascii="Times New Roman" w:hAnsi="Times New Roman" w:cs="Times New Roman"/>
          <w:sz w:val="24"/>
          <w:szCs w:val="24"/>
        </w:rPr>
        <w:t xml:space="preserve"> </w:t>
      </w:r>
      <w:r w:rsidRPr="0043247A">
        <w:rPr>
          <w:rFonts w:ascii="Times New Roman" w:hAnsi="Times New Roman" w:cs="Times New Roman" w:hint="eastAsia"/>
          <w:sz w:val="24"/>
          <w:szCs w:val="24"/>
        </w:rPr>
        <w:t>S1</w:t>
      </w:r>
      <w:r w:rsidRPr="0043247A">
        <w:rPr>
          <w:rFonts w:ascii="Times New Roman" w:hAnsi="Times New Roman" w:cs="Times New Roman"/>
          <w:sz w:val="24"/>
          <w:szCs w:val="24"/>
        </w:rPr>
        <w:t>.</w:t>
      </w:r>
      <w:r w:rsidRPr="0043247A">
        <w:rPr>
          <w:rFonts w:ascii="Times New Roman" w:hAnsi="Times New Roman" w:cs="Times New Roman" w:hint="eastAsia"/>
          <w:sz w:val="24"/>
          <w:szCs w:val="24"/>
        </w:rPr>
        <w:t xml:space="preserve"> (a) </w:t>
      </w:r>
      <w:r w:rsidRPr="0043247A">
        <w:rPr>
          <w:rFonts w:ascii="Times New Roman" w:hAnsi="Times New Roman" w:cs="Times New Roman"/>
          <w:sz w:val="24"/>
          <w:szCs w:val="24"/>
        </w:rPr>
        <w:t xml:space="preserve">ADF-STEM image and (b) corresponding SADP </w:t>
      </w:r>
      <w:r w:rsidRPr="0043247A">
        <w:rPr>
          <w:rFonts w:ascii="Times New Roman" w:hAnsi="Times New Roman" w:cs="Times New Roman" w:hint="eastAsia"/>
          <w:sz w:val="24"/>
          <w:szCs w:val="24"/>
        </w:rPr>
        <w:t xml:space="preserve">of </w:t>
      </w:r>
      <w:r w:rsidRPr="0043247A">
        <w:rPr>
          <w:rFonts w:ascii="Times New Roman" w:hAnsi="Times New Roman" w:cs="Times New Roman"/>
          <w:sz w:val="24"/>
          <w:szCs w:val="24"/>
        </w:rPr>
        <w:t>electron-irradiated matrix of FeCoCrMnNi;</w:t>
      </w:r>
      <w:r w:rsidRPr="0043247A">
        <w:rPr>
          <w:rFonts w:ascii="Times New Roman" w:hAnsi="Times New Roman" w:cs="Times New Roman" w:hint="eastAsia"/>
          <w:sz w:val="24"/>
          <w:szCs w:val="24"/>
        </w:rPr>
        <w:t xml:space="preserve"> (c)</w:t>
      </w:r>
      <w:r w:rsidRPr="0043247A">
        <w:rPr>
          <w:rFonts w:ascii="Times New Roman" w:hAnsi="Times New Roman" w:cs="Times New Roman"/>
          <w:sz w:val="24"/>
          <w:szCs w:val="24"/>
        </w:rPr>
        <w:t xml:space="preserve"> ADF-STEM image and (</w:t>
      </w:r>
      <w:r w:rsidRPr="0043247A">
        <w:rPr>
          <w:rFonts w:ascii="Times New Roman" w:hAnsi="Times New Roman" w:cs="Times New Roman" w:hint="eastAsia"/>
          <w:sz w:val="24"/>
          <w:szCs w:val="24"/>
        </w:rPr>
        <w:t>d</w:t>
      </w:r>
      <w:r w:rsidRPr="0043247A">
        <w:rPr>
          <w:rFonts w:ascii="Times New Roman" w:hAnsi="Times New Roman" w:cs="Times New Roman"/>
          <w:sz w:val="24"/>
          <w:szCs w:val="24"/>
        </w:rPr>
        <w:t>), (</w:t>
      </w:r>
      <w:r w:rsidRPr="0043247A">
        <w:rPr>
          <w:rFonts w:ascii="Times New Roman" w:hAnsi="Times New Roman" w:cs="Times New Roman" w:hint="eastAsia"/>
          <w:sz w:val="24"/>
          <w:szCs w:val="24"/>
        </w:rPr>
        <w:t>e</w:t>
      </w:r>
      <w:r w:rsidRPr="0043247A">
        <w:rPr>
          <w:rFonts w:ascii="Times New Roman" w:hAnsi="Times New Roman" w:cs="Times New Roman"/>
          <w:sz w:val="24"/>
          <w:szCs w:val="24"/>
        </w:rPr>
        <w:t>) corresponding SADPs</w:t>
      </w:r>
      <w:r w:rsidRPr="0043247A">
        <w:rPr>
          <w:rFonts w:ascii="Times New Roman" w:hAnsi="Times New Roman" w:cs="Times New Roman" w:hint="eastAsia"/>
          <w:sz w:val="24"/>
          <w:szCs w:val="24"/>
        </w:rPr>
        <w:t xml:space="preserve"> (along different zone axes)</w:t>
      </w:r>
      <w:r w:rsidRPr="0043247A">
        <w:rPr>
          <w:rFonts w:ascii="Times New Roman" w:hAnsi="Times New Roman" w:cs="Times New Roman"/>
          <w:sz w:val="24"/>
          <w:szCs w:val="24"/>
        </w:rPr>
        <w:t xml:space="preserve"> of electron-irradiated matrix of FeCoCrNiPd</w:t>
      </w:r>
      <w:r w:rsidRPr="0043247A">
        <w:rPr>
          <w:rFonts w:ascii="Times New Roman" w:hAnsi="Times New Roman" w:cs="Times New Roman" w:hint="eastAsia"/>
          <w:sz w:val="24"/>
          <w:szCs w:val="24"/>
        </w:rPr>
        <w:t xml:space="preserve"> </w:t>
      </w:r>
      <w:r w:rsidR="00E2491A" w:rsidRPr="0043247A">
        <w:rPr>
          <w:rFonts w:ascii="Times New Roman" w:hAnsi="Times New Roman" w:cs="Times New Roman" w:hint="eastAsia"/>
          <w:sz w:val="24"/>
          <w:szCs w:val="24"/>
          <w:vertAlign w:val="superscript"/>
        </w:rPr>
        <w:t>1</w:t>
      </w:r>
      <w:r w:rsidR="00F32FF5" w:rsidRPr="0043247A">
        <w:rPr>
          <w:rFonts w:ascii="Times New Roman" w:hAnsi="Times New Roman" w:cs="Times New Roman" w:hint="eastAsia"/>
          <w:sz w:val="24"/>
          <w:szCs w:val="24"/>
          <w:vertAlign w:val="superscript"/>
        </w:rPr>
        <w:t xml:space="preserve"> </w:t>
      </w:r>
      <w:r w:rsidR="00F32FF5" w:rsidRPr="0043247A">
        <w:rPr>
          <w:rFonts w:ascii="Times New Roman" w:hAnsi="Times New Roman" w:cs="Times New Roman" w:hint="eastAsia"/>
          <w:sz w:val="24"/>
          <w:szCs w:val="24"/>
        </w:rPr>
        <w:t>(R</w:t>
      </w:r>
      <w:r w:rsidR="00F32FF5" w:rsidRPr="0043247A">
        <w:rPr>
          <w:rFonts w:ascii="Times New Roman" w:hAnsi="Times New Roman" w:cs="Times New Roman"/>
          <w:sz w:val="24"/>
          <w:szCs w:val="24"/>
        </w:rPr>
        <w:t xml:space="preserve">eprinted with permission from Ref. </w:t>
      </w:r>
      <w:r w:rsidR="00F32FF5" w:rsidRPr="0043247A">
        <w:rPr>
          <w:rFonts w:ascii="Times New Roman" w:hAnsi="Times New Roman" w:cs="Times New Roman" w:hint="eastAsia"/>
          <w:sz w:val="24"/>
          <w:szCs w:val="24"/>
        </w:rPr>
        <w:t>1)</w:t>
      </w:r>
      <w:r w:rsidRPr="0043247A">
        <w:rPr>
          <w:rFonts w:ascii="Times New Roman" w:hAnsi="Times New Roman" w:cs="Times New Roman" w:hint="eastAsia"/>
          <w:sz w:val="24"/>
          <w:szCs w:val="24"/>
        </w:rPr>
        <w:t>.</w:t>
      </w:r>
    </w:p>
    <w:p w:rsidR="00A3730C" w:rsidRPr="0043247A" w:rsidRDefault="00A3730C" w:rsidP="005D00EA">
      <w:pPr>
        <w:spacing w:line="480" w:lineRule="auto"/>
        <w:rPr>
          <w:rFonts w:ascii="Times New Roman" w:hAnsi="Times New Roman" w:cs="Times New Roman"/>
          <w:sz w:val="24"/>
          <w:szCs w:val="24"/>
        </w:rPr>
      </w:pPr>
    </w:p>
    <w:p w:rsidR="00A3730C" w:rsidRPr="0043247A" w:rsidRDefault="00A3730C" w:rsidP="005D00EA">
      <w:pPr>
        <w:spacing w:line="480" w:lineRule="auto"/>
        <w:rPr>
          <w:rFonts w:ascii="Times New Roman" w:hAnsi="Times New Roman" w:cs="Times New Roman"/>
          <w:sz w:val="24"/>
          <w:szCs w:val="24"/>
        </w:rPr>
      </w:pPr>
    </w:p>
    <w:p w:rsidR="00A3730C" w:rsidRPr="0043247A" w:rsidRDefault="00A3730C" w:rsidP="005D00EA">
      <w:pPr>
        <w:spacing w:line="480" w:lineRule="auto"/>
        <w:rPr>
          <w:rFonts w:ascii="Times New Roman" w:hAnsi="Times New Roman" w:cs="Times New Roman"/>
          <w:sz w:val="24"/>
          <w:szCs w:val="24"/>
        </w:rPr>
      </w:pPr>
    </w:p>
    <w:p w:rsidR="00A3730C" w:rsidRPr="0043247A" w:rsidRDefault="00A3730C" w:rsidP="005D00EA">
      <w:pPr>
        <w:spacing w:line="480" w:lineRule="auto"/>
        <w:rPr>
          <w:rFonts w:ascii="Times New Roman" w:hAnsi="Times New Roman" w:cs="Times New Roman"/>
          <w:sz w:val="24"/>
          <w:szCs w:val="24"/>
        </w:rPr>
      </w:pPr>
    </w:p>
    <w:p w:rsidR="00A3730C" w:rsidRPr="0043247A" w:rsidRDefault="00A3730C" w:rsidP="005D00EA">
      <w:pPr>
        <w:spacing w:line="480" w:lineRule="auto"/>
        <w:rPr>
          <w:rFonts w:ascii="Times New Roman" w:hAnsi="Times New Roman" w:cs="Times New Roman"/>
          <w:sz w:val="24"/>
          <w:szCs w:val="24"/>
        </w:rPr>
      </w:pPr>
    </w:p>
    <w:p w:rsidR="00A3730C" w:rsidRPr="0043247A" w:rsidRDefault="00A3730C" w:rsidP="005D00EA">
      <w:pPr>
        <w:spacing w:line="480" w:lineRule="auto"/>
        <w:rPr>
          <w:rFonts w:ascii="Times New Roman" w:hAnsi="Times New Roman" w:cs="Times New Roman"/>
          <w:sz w:val="24"/>
          <w:szCs w:val="24"/>
        </w:rPr>
      </w:pPr>
    </w:p>
    <w:p w:rsidR="00A3730C" w:rsidRPr="0043247A" w:rsidRDefault="00A3730C" w:rsidP="005D00EA">
      <w:pPr>
        <w:spacing w:line="480" w:lineRule="auto"/>
        <w:rPr>
          <w:rFonts w:ascii="Times New Roman" w:hAnsi="Times New Roman" w:cs="Times New Roman"/>
          <w:sz w:val="24"/>
          <w:szCs w:val="24"/>
        </w:rPr>
      </w:pPr>
    </w:p>
    <w:p w:rsidR="00BF0CA6" w:rsidRPr="0043247A" w:rsidRDefault="00BF0CA6" w:rsidP="005D00EA">
      <w:pPr>
        <w:spacing w:line="480" w:lineRule="auto"/>
        <w:rPr>
          <w:rFonts w:ascii="Times New Roman" w:hAnsi="Times New Roman" w:cs="Times New Roman"/>
          <w:sz w:val="24"/>
          <w:szCs w:val="24"/>
        </w:rPr>
      </w:pPr>
    </w:p>
    <w:p w:rsidR="000750D3" w:rsidRPr="0043247A" w:rsidRDefault="000750D3" w:rsidP="000750D3">
      <w:pPr>
        <w:spacing w:line="480" w:lineRule="auto"/>
        <w:jc w:val="center"/>
        <w:rPr>
          <w:rFonts w:ascii="Times New Roman" w:hAnsi="Times New Roman" w:cs="Times New Roman"/>
          <w:sz w:val="24"/>
          <w:szCs w:val="24"/>
        </w:rPr>
      </w:pPr>
      <w:r w:rsidRPr="0043247A">
        <w:rPr>
          <w:rFonts w:ascii="Times New Roman" w:hAnsi="Times New Roman" w:cs="Times New Roman"/>
          <w:noProof/>
          <w:sz w:val="24"/>
          <w:szCs w:val="24"/>
          <w:lang w:eastAsia="en-US"/>
        </w:rPr>
        <w:lastRenderedPageBreak/>
        <w:drawing>
          <wp:inline distT="0" distB="0" distL="0" distR="0" wp14:anchorId="00055BE2" wp14:editId="68A2A585">
            <wp:extent cx="4694555" cy="3691890"/>
            <wp:effectExtent l="0" t="0" r="0" b="3810"/>
            <wp:docPr id="12" name="图片 12" descr="C:\Users\Administrator\Desktop\1-s2.0-S1359645416303342-gr9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s2.0-S1359645416303342-gr9_lr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94555" cy="3691890"/>
                    </a:xfrm>
                    <a:prstGeom prst="rect">
                      <a:avLst/>
                    </a:prstGeom>
                    <a:noFill/>
                    <a:ln>
                      <a:noFill/>
                    </a:ln>
                  </pic:spPr>
                </pic:pic>
              </a:graphicData>
            </a:graphic>
          </wp:inline>
        </w:drawing>
      </w:r>
    </w:p>
    <w:p w:rsidR="00BF0CA6" w:rsidRPr="0043247A" w:rsidRDefault="00BF0CA6" w:rsidP="005D00EA">
      <w:pPr>
        <w:spacing w:line="480" w:lineRule="auto"/>
        <w:rPr>
          <w:rFonts w:ascii="Times New Roman" w:hAnsi="Times New Roman" w:cs="Times New Roman"/>
          <w:sz w:val="24"/>
          <w:szCs w:val="24"/>
        </w:rPr>
      </w:pPr>
      <w:r w:rsidRPr="0043247A">
        <w:rPr>
          <w:rFonts w:ascii="Times New Roman" w:hAnsi="Times New Roman" w:cs="Times New Roman"/>
          <w:sz w:val="24"/>
          <w:szCs w:val="24"/>
        </w:rPr>
        <w:t>F</w:t>
      </w:r>
      <w:r w:rsidR="001216A5" w:rsidRPr="0043247A">
        <w:rPr>
          <w:rFonts w:ascii="Times New Roman" w:hAnsi="Times New Roman" w:cs="Times New Roman" w:hint="eastAsia"/>
          <w:sz w:val="24"/>
          <w:szCs w:val="24"/>
        </w:rPr>
        <w:t>IG.</w:t>
      </w:r>
      <w:r w:rsidRPr="0043247A">
        <w:rPr>
          <w:rFonts w:ascii="Times New Roman" w:hAnsi="Times New Roman" w:cs="Times New Roman"/>
          <w:sz w:val="24"/>
          <w:szCs w:val="24"/>
        </w:rPr>
        <w:t xml:space="preserve"> S</w:t>
      </w:r>
      <w:r w:rsidR="00734AAA" w:rsidRPr="0043247A">
        <w:rPr>
          <w:rFonts w:ascii="Times New Roman" w:hAnsi="Times New Roman" w:cs="Times New Roman" w:hint="eastAsia"/>
          <w:sz w:val="24"/>
          <w:szCs w:val="24"/>
        </w:rPr>
        <w:t>2</w:t>
      </w:r>
      <w:r w:rsidRPr="0043247A">
        <w:rPr>
          <w:rFonts w:ascii="Times New Roman" w:hAnsi="Times New Roman" w:cs="Times New Roman"/>
          <w:sz w:val="24"/>
          <w:szCs w:val="24"/>
        </w:rPr>
        <w:t>.</w:t>
      </w:r>
      <w:r w:rsidR="00A548C5" w:rsidRPr="0043247A">
        <w:rPr>
          <w:rFonts w:ascii="Times New Roman" w:hAnsi="Times New Roman" w:cs="Times New Roman"/>
          <w:sz w:val="24"/>
          <w:szCs w:val="24"/>
        </w:rPr>
        <w:t xml:space="preserve"> EDX measurements of irradiation-induced segregations at grain boundary in FeNiMnCr HEA irradiated with </w:t>
      </w:r>
      <w:r w:rsidR="000E2DC6" w:rsidRPr="0043247A">
        <w:rPr>
          <w:rFonts w:ascii="Times New Roman" w:hAnsi="Times New Roman" w:cs="Times New Roman"/>
          <w:sz w:val="24"/>
          <w:szCs w:val="24"/>
        </w:rPr>
        <w:t>5.8 MeV Ni ions up to 10 dpa at 400, 500, 600 and 700 ºC</w:t>
      </w:r>
      <w:r w:rsidR="00331062" w:rsidRPr="0043247A">
        <w:rPr>
          <w:rFonts w:ascii="Times New Roman" w:hAnsi="Times New Roman" w:cs="Times New Roman" w:hint="eastAsia"/>
          <w:sz w:val="24"/>
          <w:szCs w:val="24"/>
        </w:rPr>
        <w:t xml:space="preserve"> </w:t>
      </w:r>
      <w:r w:rsidR="00075333" w:rsidRPr="0043247A">
        <w:rPr>
          <w:rFonts w:ascii="Times New Roman" w:hAnsi="Times New Roman" w:cs="Times New Roman" w:hint="eastAsia"/>
          <w:sz w:val="24"/>
          <w:szCs w:val="24"/>
          <w:vertAlign w:val="superscript"/>
        </w:rPr>
        <w:t>2</w:t>
      </w:r>
      <w:r w:rsidR="00F32FF5" w:rsidRPr="0043247A">
        <w:rPr>
          <w:rFonts w:ascii="Times New Roman" w:hAnsi="Times New Roman" w:cs="Times New Roman" w:hint="eastAsia"/>
          <w:sz w:val="24"/>
          <w:szCs w:val="24"/>
        </w:rPr>
        <w:t xml:space="preserve"> (R</w:t>
      </w:r>
      <w:r w:rsidR="00F32FF5" w:rsidRPr="0043247A">
        <w:rPr>
          <w:rFonts w:ascii="Times New Roman" w:hAnsi="Times New Roman" w:cs="Times New Roman"/>
          <w:sz w:val="24"/>
          <w:szCs w:val="24"/>
        </w:rPr>
        <w:t xml:space="preserve">eprinted with permission from Ref. </w:t>
      </w:r>
      <w:r w:rsidR="00F32FF5" w:rsidRPr="0043247A">
        <w:rPr>
          <w:rFonts w:ascii="Times New Roman" w:hAnsi="Times New Roman" w:cs="Times New Roman" w:hint="eastAsia"/>
          <w:sz w:val="24"/>
          <w:szCs w:val="24"/>
        </w:rPr>
        <w:t>2)</w:t>
      </w:r>
      <w:r w:rsidR="000E2DC6" w:rsidRPr="0043247A">
        <w:rPr>
          <w:rFonts w:ascii="Times New Roman" w:hAnsi="Times New Roman" w:cs="Times New Roman" w:hint="eastAsia"/>
          <w:sz w:val="24"/>
          <w:szCs w:val="24"/>
        </w:rPr>
        <w:t>.</w:t>
      </w:r>
    </w:p>
    <w:p w:rsidR="00BF0CA6" w:rsidRPr="0043247A" w:rsidRDefault="00BF0CA6" w:rsidP="005D00EA">
      <w:pPr>
        <w:spacing w:line="480" w:lineRule="auto"/>
        <w:rPr>
          <w:rFonts w:ascii="Times New Roman" w:hAnsi="Times New Roman" w:cs="Times New Roman"/>
          <w:sz w:val="24"/>
          <w:szCs w:val="24"/>
        </w:rPr>
      </w:pPr>
    </w:p>
    <w:p w:rsidR="00BF0CA6" w:rsidRPr="0043247A" w:rsidRDefault="00BF0CA6" w:rsidP="005D00EA">
      <w:pPr>
        <w:spacing w:line="480" w:lineRule="auto"/>
        <w:rPr>
          <w:rFonts w:ascii="Times New Roman" w:hAnsi="Times New Roman" w:cs="Times New Roman"/>
          <w:sz w:val="24"/>
          <w:szCs w:val="24"/>
        </w:rPr>
      </w:pPr>
    </w:p>
    <w:p w:rsidR="00BF0CA6" w:rsidRPr="0043247A" w:rsidRDefault="00BF0CA6" w:rsidP="005D00EA">
      <w:pPr>
        <w:spacing w:line="480" w:lineRule="auto"/>
        <w:rPr>
          <w:rFonts w:ascii="Times New Roman" w:hAnsi="Times New Roman" w:cs="Times New Roman"/>
          <w:sz w:val="24"/>
          <w:szCs w:val="24"/>
        </w:rPr>
      </w:pPr>
    </w:p>
    <w:p w:rsidR="00BF0CA6" w:rsidRPr="0043247A" w:rsidRDefault="00BF0CA6" w:rsidP="005D00EA">
      <w:pPr>
        <w:spacing w:line="480" w:lineRule="auto"/>
        <w:rPr>
          <w:rFonts w:ascii="Times New Roman" w:hAnsi="Times New Roman" w:cs="Times New Roman"/>
          <w:sz w:val="24"/>
          <w:szCs w:val="24"/>
        </w:rPr>
      </w:pPr>
    </w:p>
    <w:p w:rsidR="00BF0CA6" w:rsidRPr="0043247A" w:rsidRDefault="00BF0CA6" w:rsidP="005D00EA">
      <w:pPr>
        <w:spacing w:line="480" w:lineRule="auto"/>
        <w:rPr>
          <w:rFonts w:ascii="Times New Roman" w:hAnsi="Times New Roman" w:cs="Times New Roman"/>
          <w:sz w:val="24"/>
          <w:szCs w:val="24"/>
        </w:rPr>
      </w:pPr>
    </w:p>
    <w:p w:rsidR="00BF0CA6" w:rsidRPr="0043247A" w:rsidRDefault="00BF0CA6" w:rsidP="005D00EA">
      <w:pPr>
        <w:spacing w:line="480" w:lineRule="auto"/>
        <w:rPr>
          <w:rFonts w:ascii="Times New Roman" w:hAnsi="Times New Roman" w:cs="Times New Roman"/>
          <w:sz w:val="24"/>
          <w:szCs w:val="24"/>
        </w:rPr>
      </w:pPr>
    </w:p>
    <w:p w:rsidR="00BF0CA6" w:rsidRPr="0043247A" w:rsidRDefault="00BF0CA6" w:rsidP="005D00EA">
      <w:pPr>
        <w:spacing w:line="480" w:lineRule="auto"/>
        <w:rPr>
          <w:rFonts w:ascii="Times New Roman" w:hAnsi="Times New Roman" w:cs="Times New Roman"/>
          <w:sz w:val="24"/>
          <w:szCs w:val="24"/>
        </w:rPr>
      </w:pPr>
    </w:p>
    <w:p w:rsidR="00BF0CA6" w:rsidRPr="0043247A" w:rsidRDefault="00BF0CA6" w:rsidP="005D00EA">
      <w:pPr>
        <w:spacing w:line="480" w:lineRule="auto"/>
        <w:rPr>
          <w:rFonts w:ascii="Times New Roman" w:hAnsi="Times New Roman" w:cs="Times New Roman"/>
          <w:sz w:val="24"/>
          <w:szCs w:val="24"/>
        </w:rPr>
      </w:pPr>
    </w:p>
    <w:p w:rsidR="00707C24" w:rsidRPr="0043247A" w:rsidRDefault="00707C24" w:rsidP="00784F3D">
      <w:pPr>
        <w:spacing w:line="480" w:lineRule="auto"/>
        <w:rPr>
          <w:rFonts w:ascii="Times New Roman" w:hAnsi="Times New Roman" w:cs="Times New Roman"/>
          <w:sz w:val="24"/>
          <w:szCs w:val="24"/>
        </w:rPr>
      </w:pPr>
    </w:p>
    <w:p w:rsidR="005610C8" w:rsidRPr="0043247A" w:rsidRDefault="005610C8" w:rsidP="005D00EA">
      <w:pPr>
        <w:spacing w:line="480" w:lineRule="auto"/>
        <w:rPr>
          <w:rFonts w:ascii="Times New Roman" w:hAnsi="Times New Roman" w:cs="Times New Roman"/>
          <w:sz w:val="24"/>
          <w:szCs w:val="24"/>
        </w:rPr>
      </w:pPr>
    </w:p>
    <w:p w:rsidR="005610C8" w:rsidRPr="0043247A" w:rsidRDefault="005A0D3F" w:rsidP="005D00EA">
      <w:pPr>
        <w:spacing w:line="480" w:lineRule="auto"/>
        <w:rPr>
          <w:rFonts w:ascii="Times New Roman" w:hAnsi="Times New Roman" w:cs="Times New Roman"/>
          <w:sz w:val="24"/>
          <w:szCs w:val="24"/>
        </w:rPr>
      </w:pPr>
      <w:r w:rsidRPr="0043247A">
        <w:rPr>
          <w:rFonts w:ascii="Times New Roman" w:hAnsi="Times New Roman" w:cs="Times New Roman"/>
          <w:noProof/>
          <w:lang w:eastAsia="en-US"/>
        </w:rPr>
        <w:lastRenderedPageBreak/>
        <w:drawing>
          <wp:inline distT="0" distB="0" distL="0" distR="0" wp14:anchorId="7C8E7F4D" wp14:editId="01B69DD2">
            <wp:extent cx="5274310" cy="3848100"/>
            <wp:effectExtent l="0" t="0" r="2540" b="0"/>
            <wp:docPr id="1" name="Picture 1" descr="Macintosh HD:Users:Congyi:Desktop:Screen Shot 2018-01-13 at 10.35.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ngyi:Desktop:Screen Shot 2018-01-13 at 10.35.31 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848100"/>
                    </a:xfrm>
                    <a:prstGeom prst="rect">
                      <a:avLst/>
                    </a:prstGeom>
                    <a:noFill/>
                    <a:ln>
                      <a:noFill/>
                    </a:ln>
                  </pic:spPr>
                </pic:pic>
              </a:graphicData>
            </a:graphic>
          </wp:inline>
        </w:drawing>
      </w:r>
    </w:p>
    <w:p w:rsidR="005A0D3F" w:rsidRPr="0043247A" w:rsidRDefault="005A0D3F" w:rsidP="005A0D3F">
      <w:pPr>
        <w:widowControl/>
        <w:spacing w:line="480" w:lineRule="auto"/>
        <w:rPr>
          <w:rFonts w:ascii="Times New Roman" w:eastAsia="SimSun" w:hAnsi="Times New Roman" w:cs="Times New Roman"/>
          <w:kern w:val="0"/>
          <w:sz w:val="24"/>
          <w:szCs w:val="24"/>
        </w:rPr>
      </w:pPr>
      <w:r w:rsidRPr="0043247A">
        <w:rPr>
          <w:rFonts w:ascii="Times New Roman" w:eastAsia="MS Mincho" w:hAnsi="Times New Roman" w:cs="Times New Roman"/>
          <w:kern w:val="0"/>
          <w:sz w:val="24"/>
          <w:szCs w:val="24"/>
          <w:lang w:eastAsia="en-US"/>
        </w:rPr>
        <w:t>F</w:t>
      </w:r>
      <w:r w:rsidR="001216A5" w:rsidRPr="0043247A">
        <w:rPr>
          <w:rFonts w:ascii="Times New Roman" w:hAnsi="Times New Roman" w:cs="Times New Roman" w:hint="eastAsia"/>
          <w:kern w:val="0"/>
          <w:sz w:val="24"/>
          <w:szCs w:val="24"/>
        </w:rPr>
        <w:t>IG.</w:t>
      </w:r>
      <w:r w:rsidRPr="0043247A">
        <w:rPr>
          <w:rFonts w:ascii="Times New Roman" w:eastAsia="MS Mincho" w:hAnsi="Times New Roman" w:cs="Times New Roman"/>
          <w:kern w:val="0"/>
          <w:sz w:val="24"/>
          <w:szCs w:val="24"/>
          <w:lang w:eastAsia="en-US"/>
        </w:rPr>
        <w:t xml:space="preserve"> </w:t>
      </w:r>
      <w:r w:rsidRPr="0043247A">
        <w:rPr>
          <w:rFonts w:ascii="Times New Roman" w:eastAsia="SimSun" w:hAnsi="Times New Roman" w:cs="Times New Roman" w:hint="eastAsia"/>
          <w:kern w:val="0"/>
          <w:sz w:val="24"/>
          <w:szCs w:val="24"/>
        </w:rPr>
        <w:t>S</w:t>
      </w:r>
      <w:r w:rsidR="00ED0E53" w:rsidRPr="0043247A">
        <w:rPr>
          <w:rFonts w:ascii="Times New Roman" w:eastAsia="SimSun" w:hAnsi="Times New Roman" w:cs="Times New Roman" w:hint="eastAsia"/>
          <w:kern w:val="0"/>
          <w:sz w:val="24"/>
          <w:szCs w:val="24"/>
        </w:rPr>
        <w:t>3</w:t>
      </w:r>
      <w:r w:rsidRPr="0043247A">
        <w:rPr>
          <w:rFonts w:ascii="Times New Roman" w:eastAsia="SimSun" w:hAnsi="Times New Roman" w:cs="Times New Roman"/>
          <w:kern w:val="0"/>
          <w:sz w:val="24"/>
          <w:szCs w:val="24"/>
        </w:rPr>
        <w:t>.</w:t>
      </w:r>
      <w:r w:rsidRPr="0043247A">
        <w:rPr>
          <w:rFonts w:ascii="Times New Roman" w:eastAsia="MS Mincho" w:hAnsi="Times New Roman" w:cs="Times New Roman"/>
          <w:kern w:val="0"/>
          <w:sz w:val="24"/>
          <w:szCs w:val="24"/>
          <w:lang w:eastAsia="en-US"/>
        </w:rPr>
        <w:t xml:space="preserve"> Hierarchy modeling approach for simulating </w:t>
      </w:r>
      <w:r w:rsidRPr="0043247A">
        <w:rPr>
          <w:rFonts w:ascii="Times New Roman" w:eastAsia="SimSun" w:hAnsi="Times New Roman" w:cs="Times New Roman"/>
          <w:kern w:val="0"/>
          <w:sz w:val="24"/>
          <w:szCs w:val="24"/>
        </w:rPr>
        <w:t>ir</w:t>
      </w:r>
      <w:r w:rsidRPr="0043247A">
        <w:rPr>
          <w:rFonts w:ascii="Times New Roman" w:eastAsia="MS Mincho" w:hAnsi="Times New Roman" w:cs="Times New Roman"/>
          <w:kern w:val="0"/>
          <w:sz w:val="24"/>
          <w:szCs w:val="24"/>
          <w:lang w:eastAsia="en-US"/>
        </w:rPr>
        <w:t>radiation effects in materials</w:t>
      </w:r>
      <w:r w:rsidRPr="0043247A">
        <w:rPr>
          <w:rFonts w:ascii="Times New Roman" w:eastAsia="SimSun" w:hAnsi="Times New Roman" w:cs="Times New Roman"/>
          <w:kern w:val="0"/>
          <w:sz w:val="24"/>
          <w:szCs w:val="24"/>
        </w:rPr>
        <w:t xml:space="preserve">. Modeling techniques at different time- and length-scale build up on each other through the inter-connecting information flow (yellow arrows). This hierarchy approach enables understanding and prediction of properties of irradiated materials from experiment. Note that the current hierarchy is based on knowledge of metals and conventional alloys and does not include the unique physics in SP-CSAs </w:t>
      </w:r>
      <w:r w:rsidR="00FB02CB" w:rsidRPr="0043247A">
        <w:rPr>
          <w:rFonts w:ascii="Times New Roman" w:hAnsi="Times New Roman" w:cs="Times New Roman" w:hint="eastAsia"/>
          <w:sz w:val="24"/>
          <w:szCs w:val="24"/>
          <w:vertAlign w:val="superscript"/>
        </w:rPr>
        <w:t>3</w:t>
      </w:r>
      <w:r w:rsidR="00F32FF5" w:rsidRPr="0043247A">
        <w:rPr>
          <w:rFonts w:ascii="Times New Roman" w:hAnsi="Times New Roman" w:cs="Times New Roman" w:hint="eastAsia"/>
          <w:sz w:val="24"/>
          <w:szCs w:val="24"/>
        </w:rPr>
        <w:t xml:space="preserve"> (R</w:t>
      </w:r>
      <w:r w:rsidR="00F32FF5" w:rsidRPr="0043247A">
        <w:rPr>
          <w:rFonts w:ascii="Times New Roman" w:hAnsi="Times New Roman" w:cs="Times New Roman"/>
          <w:sz w:val="24"/>
          <w:szCs w:val="24"/>
        </w:rPr>
        <w:t xml:space="preserve">eprinted with permission from Ref. </w:t>
      </w:r>
      <w:r w:rsidR="00F32FF5" w:rsidRPr="0043247A">
        <w:rPr>
          <w:rFonts w:ascii="Times New Roman" w:hAnsi="Times New Roman" w:cs="Times New Roman" w:hint="eastAsia"/>
          <w:sz w:val="24"/>
          <w:szCs w:val="24"/>
        </w:rPr>
        <w:t>3)</w:t>
      </w:r>
      <w:r w:rsidRPr="0043247A">
        <w:rPr>
          <w:rFonts w:ascii="Times New Roman" w:eastAsia="SimSun" w:hAnsi="Times New Roman" w:cs="Times New Roman"/>
          <w:kern w:val="0"/>
          <w:sz w:val="24"/>
          <w:szCs w:val="24"/>
        </w:rPr>
        <w:t xml:space="preserve">. </w:t>
      </w:r>
    </w:p>
    <w:p w:rsidR="00E2491A" w:rsidRPr="0043247A" w:rsidRDefault="00E2491A" w:rsidP="005A0D3F">
      <w:pPr>
        <w:widowControl/>
        <w:spacing w:line="480" w:lineRule="auto"/>
        <w:rPr>
          <w:rFonts w:ascii="Times New Roman" w:eastAsia="SimSun" w:hAnsi="Times New Roman" w:cs="Times New Roman"/>
          <w:kern w:val="0"/>
          <w:sz w:val="24"/>
          <w:szCs w:val="24"/>
        </w:rPr>
      </w:pPr>
    </w:p>
    <w:p w:rsidR="00E2491A" w:rsidRPr="0043247A" w:rsidRDefault="00E2491A" w:rsidP="005A0D3F">
      <w:pPr>
        <w:widowControl/>
        <w:spacing w:line="480" w:lineRule="auto"/>
        <w:rPr>
          <w:rFonts w:ascii="Times New Roman" w:eastAsia="SimSun" w:hAnsi="Times New Roman" w:cs="Times New Roman"/>
          <w:kern w:val="0"/>
          <w:sz w:val="24"/>
          <w:szCs w:val="24"/>
        </w:rPr>
      </w:pPr>
    </w:p>
    <w:p w:rsidR="00E2491A" w:rsidRPr="0043247A" w:rsidRDefault="00E2491A" w:rsidP="005A0D3F">
      <w:pPr>
        <w:widowControl/>
        <w:spacing w:line="480" w:lineRule="auto"/>
        <w:rPr>
          <w:rFonts w:ascii="Times New Roman" w:eastAsia="SimSun" w:hAnsi="Times New Roman" w:cs="Times New Roman"/>
          <w:kern w:val="0"/>
          <w:sz w:val="24"/>
          <w:szCs w:val="24"/>
        </w:rPr>
      </w:pPr>
    </w:p>
    <w:p w:rsidR="00E2491A" w:rsidRPr="0043247A" w:rsidRDefault="00E2491A" w:rsidP="005A0D3F">
      <w:pPr>
        <w:widowControl/>
        <w:spacing w:line="480" w:lineRule="auto"/>
        <w:rPr>
          <w:rFonts w:ascii="Times New Roman" w:eastAsia="SimSun" w:hAnsi="Times New Roman" w:cs="Times New Roman"/>
          <w:kern w:val="0"/>
          <w:sz w:val="24"/>
          <w:szCs w:val="24"/>
        </w:rPr>
      </w:pPr>
    </w:p>
    <w:p w:rsidR="00E2491A" w:rsidRPr="0043247A" w:rsidRDefault="00E2491A" w:rsidP="005A0D3F">
      <w:pPr>
        <w:widowControl/>
        <w:spacing w:line="480" w:lineRule="auto"/>
        <w:rPr>
          <w:rFonts w:ascii="Times New Roman" w:eastAsia="SimSun" w:hAnsi="Times New Roman" w:cs="Times New Roman"/>
          <w:kern w:val="0"/>
          <w:sz w:val="24"/>
          <w:szCs w:val="24"/>
        </w:rPr>
      </w:pPr>
    </w:p>
    <w:p w:rsidR="00E2491A" w:rsidRPr="0043247A" w:rsidRDefault="00E2491A" w:rsidP="005A0D3F">
      <w:pPr>
        <w:widowControl/>
        <w:spacing w:line="480" w:lineRule="auto"/>
        <w:rPr>
          <w:rFonts w:ascii="Times New Roman" w:eastAsia="SimSun" w:hAnsi="Times New Roman" w:cs="Times New Roman"/>
          <w:kern w:val="0"/>
          <w:sz w:val="24"/>
          <w:szCs w:val="24"/>
        </w:rPr>
      </w:pPr>
    </w:p>
    <w:p w:rsidR="00E2491A" w:rsidRPr="0043247A" w:rsidRDefault="00E2491A" w:rsidP="00FB02CB">
      <w:pPr>
        <w:spacing w:line="360" w:lineRule="auto"/>
        <w:ind w:left="720" w:hanging="720"/>
        <w:rPr>
          <w:rFonts w:ascii="Times New Roman" w:eastAsia="SimSun" w:hAnsi="Times New Roman" w:cs="Times New Roman"/>
          <w:noProof/>
          <w:sz w:val="24"/>
          <w:szCs w:val="24"/>
        </w:rPr>
      </w:pPr>
      <w:bookmarkStart w:id="1" w:name="_ENREF_34"/>
      <w:r w:rsidRPr="0043247A">
        <w:rPr>
          <w:rFonts w:ascii="Times New Roman" w:eastAsia="SimSun" w:hAnsi="Times New Roman" w:cs="Times New Roman"/>
          <w:noProof/>
          <w:sz w:val="24"/>
          <w:szCs w:val="24"/>
        </w:rPr>
        <w:t>1.</w:t>
      </w:r>
      <w:r w:rsidR="00075333" w:rsidRPr="0043247A">
        <w:rPr>
          <w:rFonts w:ascii="Times New Roman" w:eastAsia="SimSun" w:hAnsi="Times New Roman" w:cs="Times New Roman"/>
          <w:noProof/>
          <w:sz w:val="24"/>
          <w:szCs w:val="24"/>
        </w:rPr>
        <w:t xml:space="preserve"> </w:t>
      </w:r>
      <w:r w:rsidRPr="0043247A">
        <w:rPr>
          <w:rFonts w:ascii="Times New Roman" w:eastAsia="SimSun" w:hAnsi="Times New Roman" w:cs="Times New Roman"/>
          <w:noProof/>
          <w:sz w:val="24"/>
          <w:szCs w:val="24"/>
        </w:rPr>
        <w:t xml:space="preserve">M.-R. He, S. Wang, S. Shi, K. Jin, H. Bei, K. Yasuda, S. Matsumura, K. Higashida </w:t>
      </w:r>
    </w:p>
    <w:p w:rsidR="00E2491A" w:rsidRPr="0043247A" w:rsidRDefault="00E2491A" w:rsidP="00FB02CB">
      <w:pPr>
        <w:spacing w:line="360" w:lineRule="auto"/>
        <w:rPr>
          <w:rFonts w:ascii="Times New Roman" w:eastAsia="SimSun" w:hAnsi="Times New Roman" w:cs="Times New Roman"/>
          <w:noProof/>
          <w:sz w:val="24"/>
          <w:szCs w:val="24"/>
        </w:rPr>
      </w:pPr>
      <w:r w:rsidRPr="0043247A">
        <w:rPr>
          <w:rFonts w:ascii="Times New Roman" w:eastAsia="SimSun" w:hAnsi="Times New Roman" w:cs="Times New Roman"/>
          <w:noProof/>
          <w:sz w:val="24"/>
          <w:szCs w:val="24"/>
        </w:rPr>
        <w:t xml:space="preserve">and I.M. Robertson: Mechanisms of radiation-induced segregation in CrFeCoNi-based single-phase concentrated solid solution alloys. </w:t>
      </w:r>
      <w:r w:rsidRPr="0043247A">
        <w:rPr>
          <w:rFonts w:ascii="Times New Roman" w:eastAsia="SimSun" w:hAnsi="Times New Roman" w:cs="Times New Roman"/>
          <w:i/>
          <w:noProof/>
          <w:sz w:val="24"/>
          <w:szCs w:val="24"/>
        </w:rPr>
        <w:t>Acta. Mater.</w:t>
      </w:r>
      <w:r w:rsidRPr="0043247A">
        <w:rPr>
          <w:rFonts w:ascii="Times New Roman" w:eastAsia="SimSun" w:hAnsi="Times New Roman" w:cs="Times New Roman"/>
          <w:noProof/>
          <w:sz w:val="24"/>
          <w:szCs w:val="24"/>
        </w:rPr>
        <w:t xml:space="preserve"> </w:t>
      </w:r>
      <w:r w:rsidRPr="0043247A">
        <w:rPr>
          <w:rFonts w:ascii="Times New Roman" w:eastAsia="SimSun" w:hAnsi="Times New Roman" w:cs="Times New Roman"/>
          <w:b/>
          <w:noProof/>
          <w:sz w:val="24"/>
          <w:szCs w:val="24"/>
        </w:rPr>
        <w:t>126</w:t>
      </w:r>
      <w:r w:rsidRPr="0043247A">
        <w:rPr>
          <w:rFonts w:ascii="Times New Roman" w:eastAsia="SimSun" w:hAnsi="Times New Roman" w:cs="Times New Roman"/>
          <w:noProof/>
          <w:sz w:val="24"/>
          <w:szCs w:val="24"/>
        </w:rPr>
        <w:t>, 182 (2017).</w:t>
      </w:r>
      <w:bookmarkEnd w:id="1"/>
    </w:p>
    <w:p w:rsidR="00E2491A" w:rsidRPr="0043247A" w:rsidRDefault="00075333" w:rsidP="00FB02CB">
      <w:pPr>
        <w:widowControl/>
        <w:spacing w:line="360" w:lineRule="auto"/>
        <w:rPr>
          <w:rFonts w:ascii="Times New Roman" w:hAnsi="Times New Roman" w:cs="Times New Roman"/>
          <w:sz w:val="24"/>
          <w:szCs w:val="24"/>
        </w:rPr>
      </w:pPr>
      <w:r w:rsidRPr="0043247A">
        <w:rPr>
          <w:rFonts w:ascii="Times New Roman" w:eastAsia="SimSun" w:hAnsi="Times New Roman" w:cs="Times New Roman"/>
          <w:kern w:val="0"/>
          <w:sz w:val="24"/>
          <w:szCs w:val="24"/>
        </w:rPr>
        <w:t>2.</w:t>
      </w:r>
      <w:r w:rsidRPr="0043247A">
        <w:rPr>
          <w:rFonts w:ascii="Times New Roman" w:hAnsi="Times New Roman" w:cs="Times New Roman"/>
          <w:sz w:val="24"/>
          <w:szCs w:val="24"/>
        </w:rPr>
        <w:t xml:space="preserve"> N.A.P.K. Kumar, C. Li, K.J. Leonard, H. Bei and S.J. Zinkle: Microstructural stability and mechanical behavior of FeNiMnCr high entropy alloy under ion irradiation. </w:t>
      </w:r>
      <w:r w:rsidRPr="0043247A">
        <w:rPr>
          <w:rFonts w:ascii="Times New Roman" w:hAnsi="Times New Roman" w:cs="Times New Roman"/>
          <w:i/>
          <w:sz w:val="24"/>
          <w:szCs w:val="24"/>
        </w:rPr>
        <w:t>Acta. Mater.</w:t>
      </w:r>
      <w:r w:rsidRPr="0043247A">
        <w:rPr>
          <w:rFonts w:ascii="Times New Roman" w:hAnsi="Times New Roman" w:cs="Times New Roman"/>
          <w:sz w:val="24"/>
          <w:szCs w:val="24"/>
        </w:rPr>
        <w:t xml:space="preserve"> </w:t>
      </w:r>
      <w:r w:rsidRPr="0043247A">
        <w:rPr>
          <w:rFonts w:ascii="Times New Roman" w:hAnsi="Times New Roman" w:cs="Times New Roman"/>
          <w:b/>
          <w:sz w:val="24"/>
          <w:szCs w:val="24"/>
        </w:rPr>
        <w:t>113</w:t>
      </w:r>
      <w:r w:rsidRPr="0043247A">
        <w:rPr>
          <w:rFonts w:ascii="Times New Roman" w:hAnsi="Times New Roman" w:cs="Times New Roman"/>
          <w:sz w:val="24"/>
          <w:szCs w:val="24"/>
        </w:rPr>
        <w:t>, 230 (2016).</w:t>
      </w:r>
    </w:p>
    <w:p w:rsidR="00FB02CB" w:rsidRPr="0043247A" w:rsidRDefault="00FB02CB" w:rsidP="00FB02CB">
      <w:pPr>
        <w:widowControl/>
        <w:spacing w:line="360" w:lineRule="auto"/>
        <w:rPr>
          <w:rFonts w:ascii="Times New Roman" w:hAnsi="Times New Roman" w:cs="Times New Roman"/>
          <w:sz w:val="24"/>
          <w:szCs w:val="24"/>
        </w:rPr>
      </w:pPr>
      <w:r w:rsidRPr="0043247A">
        <w:rPr>
          <w:rFonts w:ascii="Times New Roman" w:hAnsi="Times New Roman" w:cs="Times New Roman"/>
          <w:sz w:val="24"/>
          <w:szCs w:val="24"/>
        </w:rPr>
        <w:t xml:space="preserve">3. B.D. Wirth, G.R. Odette, J. Marian, L. Ventelon, J.A. Young-Vandersall and L.A. Zepeda-Ruiz: Multiscale modeling of radiation damage in Fe-based alloys in the fusion environment. </w:t>
      </w:r>
      <w:r w:rsidRPr="0043247A">
        <w:rPr>
          <w:rFonts w:ascii="Times New Roman" w:hAnsi="Times New Roman" w:cs="Times New Roman"/>
          <w:i/>
          <w:sz w:val="24"/>
          <w:szCs w:val="24"/>
        </w:rPr>
        <w:t>J. Nucl. Mater.</w:t>
      </w:r>
      <w:r w:rsidRPr="0043247A">
        <w:rPr>
          <w:rFonts w:ascii="Times New Roman" w:hAnsi="Times New Roman" w:cs="Times New Roman"/>
          <w:sz w:val="24"/>
          <w:szCs w:val="24"/>
        </w:rPr>
        <w:t xml:space="preserve"> </w:t>
      </w:r>
      <w:r w:rsidRPr="0043247A">
        <w:rPr>
          <w:rFonts w:ascii="Times New Roman" w:hAnsi="Times New Roman" w:cs="Times New Roman"/>
          <w:b/>
          <w:sz w:val="24"/>
          <w:szCs w:val="24"/>
        </w:rPr>
        <w:t>329-333</w:t>
      </w:r>
      <w:r w:rsidR="007B38CF" w:rsidRPr="0043247A">
        <w:rPr>
          <w:rFonts w:ascii="Times New Roman" w:hAnsi="Times New Roman" w:cs="Times New Roman" w:hint="eastAsia"/>
          <w:b/>
          <w:sz w:val="24"/>
          <w:szCs w:val="24"/>
        </w:rPr>
        <w:t xml:space="preserve"> </w:t>
      </w:r>
      <w:r w:rsidRPr="0043247A">
        <w:rPr>
          <w:rFonts w:ascii="Times New Roman" w:hAnsi="Times New Roman" w:cs="Times New Roman"/>
          <w:sz w:val="24"/>
          <w:szCs w:val="24"/>
        </w:rPr>
        <w:t>(Part A), 103 (2004).</w:t>
      </w:r>
    </w:p>
    <w:p w:rsidR="009309A8" w:rsidRPr="0043247A" w:rsidRDefault="009309A8" w:rsidP="00075333">
      <w:pPr>
        <w:widowControl/>
        <w:spacing w:line="360" w:lineRule="auto"/>
        <w:rPr>
          <w:rFonts w:ascii="Times New Roman" w:eastAsia="SimSun" w:hAnsi="Times New Roman" w:cs="Times New Roman"/>
          <w:kern w:val="0"/>
          <w:sz w:val="24"/>
          <w:szCs w:val="24"/>
        </w:rPr>
      </w:pPr>
    </w:p>
    <w:p w:rsidR="005A0D3F" w:rsidRPr="0043247A" w:rsidRDefault="005A0D3F" w:rsidP="005D00EA">
      <w:pPr>
        <w:spacing w:line="480" w:lineRule="auto"/>
        <w:rPr>
          <w:rFonts w:ascii="Times New Roman" w:hAnsi="Times New Roman" w:cs="Times New Roman"/>
          <w:sz w:val="24"/>
          <w:szCs w:val="24"/>
        </w:rPr>
      </w:pPr>
    </w:p>
    <w:p w:rsidR="007B7954" w:rsidRPr="0043247A" w:rsidRDefault="007B7954" w:rsidP="005D00EA">
      <w:pPr>
        <w:spacing w:line="480" w:lineRule="auto"/>
        <w:rPr>
          <w:rFonts w:ascii="Times New Roman" w:hAnsi="Times New Roman" w:cs="Times New Roman"/>
          <w:sz w:val="24"/>
          <w:szCs w:val="24"/>
        </w:rPr>
      </w:pPr>
    </w:p>
    <w:p w:rsidR="007B7954" w:rsidRPr="0043247A" w:rsidRDefault="007B7954" w:rsidP="005D00EA">
      <w:pPr>
        <w:spacing w:line="480" w:lineRule="auto"/>
        <w:rPr>
          <w:rFonts w:ascii="Times New Roman" w:hAnsi="Times New Roman" w:cs="Times New Roman"/>
          <w:sz w:val="24"/>
          <w:szCs w:val="24"/>
        </w:rPr>
      </w:pPr>
    </w:p>
    <w:p w:rsidR="007B7954" w:rsidRPr="0043247A" w:rsidRDefault="007B7954" w:rsidP="005D00EA">
      <w:pPr>
        <w:spacing w:line="480" w:lineRule="auto"/>
        <w:rPr>
          <w:rFonts w:ascii="Times New Roman" w:hAnsi="Times New Roman" w:cs="Times New Roman"/>
          <w:sz w:val="24"/>
          <w:szCs w:val="24"/>
        </w:rPr>
      </w:pPr>
    </w:p>
    <w:p w:rsidR="007B7954" w:rsidRPr="0043247A" w:rsidRDefault="007B7954" w:rsidP="005D00EA">
      <w:pPr>
        <w:spacing w:line="480" w:lineRule="auto"/>
        <w:rPr>
          <w:rFonts w:ascii="Times New Roman" w:hAnsi="Times New Roman" w:cs="Times New Roman"/>
          <w:sz w:val="24"/>
          <w:szCs w:val="24"/>
        </w:rPr>
      </w:pPr>
    </w:p>
    <w:bookmarkEnd w:id="0"/>
    <w:p w:rsidR="005D00EA" w:rsidRPr="0043247A" w:rsidRDefault="005D00EA" w:rsidP="005D00EA">
      <w:pPr>
        <w:spacing w:line="480" w:lineRule="auto"/>
        <w:rPr>
          <w:rFonts w:ascii="Times New Roman" w:hAnsi="Times New Roman" w:cs="Times New Roman"/>
          <w:sz w:val="24"/>
          <w:szCs w:val="24"/>
        </w:rPr>
      </w:pPr>
    </w:p>
    <w:sectPr w:rsidR="005D00EA" w:rsidRPr="0043247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2FE7" w:rsidRDefault="00EE2FE7" w:rsidP="005D00EA">
      <w:r>
        <w:separator/>
      </w:r>
    </w:p>
  </w:endnote>
  <w:endnote w:type="continuationSeparator" w:id="0">
    <w:p w:rsidR="00EE2FE7" w:rsidRDefault="00EE2FE7" w:rsidP="005D0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2FE7" w:rsidRDefault="00EE2FE7" w:rsidP="005D00EA">
      <w:r>
        <w:separator/>
      </w:r>
    </w:p>
  </w:footnote>
  <w:footnote w:type="continuationSeparator" w:id="0">
    <w:p w:rsidR="00EE2FE7" w:rsidRDefault="00EE2FE7" w:rsidP="005D00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J Materials Research.2018.02&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ppez5daesfzd4ewe9cprwewf5d9vw0rpw2a&quot;&gt;High entropy alloy Copy&lt;record-ids&gt;&lt;item&gt;826&lt;/item&gt;&lt;item&gt;971&lt;/item&gt;&lt;item&gt;998&lt;/item&gt;&lt;item&gt;1005&lt;/item&gt;&lt;item&gt;1013&lt;/item&gt;&lt;item&gt;1124&lt;/item&gt;&lt;item&gt;1127&lt;/item&gt;&lt;/record-ids&gt;&lt;/item&gt;&lt;/Libraries&gt;"/>
  </w:docVars>
  <w:rsids>
    <w:rsidRoot w:val="0080429C"/>
    <w:rsid w:val="00012F90"/>
    <w:rsid w:val="00014D07"/>
    <w:rsid w:val="000750D3"/>
    <w:rsid w:val="00075333"/>
    <w:rsid w:val="000A141E"/>
    <w:rsid w:val="000A1615"/>
    <w:rsid w:val="000A2F9C"/>
    <w:rsid w:val="000C1872"/>
    <w:rsid w:val="000C79BC"/>
    <w:rsid w:val="000D13E0"/>
    <w:rsid w:val="000E2DC6"/>
    <w:rsid w:val="000F59CC"/>
    <w:rsid w:val="00107216"/>
    <w:rsid w:val="001216A5"/>
    <w:rsid w:val="00124231"/>
    <w:rsid w:val="001249C9"/>
    <w:rsid w:val="0012726C"/>
    <w:rsid w:val="00134026"/>
    <w:rsid w:val="00151F05"/>
    <w:rsid w:val="00184F96"/>
    <w:rsid w:val="0018639C"/>
    <w:rsid w:val="001A4F1E"/>
    <w:rsid w:val="001A5874"/>
    <w:rsid w:val="001A58DD"/>
    <w:rsid w:val="001B2B82"/>
    <w:rsid w:val="001D506F"/>
    <w:rsid w:val="001E72D7"/>
    <w:rsid w:val="001F62F7"/>
    <w:rsid w:val="00232AAE"/>
    <w:rsid w:val="00247A5F"/>
    <w:rsid w:val="0025227A"/>
    <w:rsid w:val="002634A0"/>
    <w:rsid w:val="002872F6"/>
    <w:rsid w:val="002A445A"/>
    <w:rsid w:val="002A6D7F"/>
    <w:rsid w:val="002C059F"/>
    <w:rsid w:val="00314D66"/>
    <w:rsid w:val="00331062"/>
    <w:rsid w:val="003409EC"/>
    <w:rsid w:val="00343906"/>
    <w:rsid w:val="0034436C"/>
    <w:rsid w:val="00360F1E"/>
    <w:rsid w:val="003A696C"/>
    <w:rsid w:val="003C4088"/>
    <w:rsid w:val="003D4811"/>
    <w:rsid w:val="003E39E0"/>
    <w:rsid w:val="00401736"/>
    <w:rsid w:val="004124D8"/>
    <w:rsid w:val="0043247A"/>
    <w:rsid w:val="00447A25"/>
    <w:rsid w:val="00456F8A"/>
    <w:rsid w:val="00490EFD"/>
    <w:rsid w:val="00495451"/>
    <w:rsid w:val="004E38F3"/>
    <w:rsid w:val="004E4C40"/>
    <w:rsid w:val="004F4773"/>
    <w:rsid w:val="00515753"/>
    <w:rsid w:val="00515B49"/>
    <w:rsid w:val="00533E9E"/>
    <w:rsid w:val="005356B8"/>
    <w:rsid w:val="005447DB"/>
    <w:rsid w:val="005610C8"/>
    <w:rsid w:val="005671CD"/>
    <w:rsid w:val="00570144"/>
    <w:rsid w:val="005924DA"/>
    <w:rsid w:val="005926DA"/>
    <w:rsid w:val="00597475"/>
    <w:rsid w:val="005A0D3F"/>
    <w:rsid w:val="005A76B1"/>
    <w:rsid w:val="005C0D71"/>
    <w:rsid w:val="005C5EFE"/>
    <w:rsid w:val="005D00EA"/>
    <w:rsid w:val="005E054D"/>
    <w:rsid w:val="005E3222"/>
    <w:rsid w:val="005E3AE9"/>
    <w:rsid w:val="005F0C4D"/>
    <w:rsid w:val="005F27B9"/>
    <w:rsid w:val="005F30E6"/>
    <w:rsid w:val="006038CE"/>
    <w:rsid w:val="00607B55"/>
    <w:rsid w:val="006145E7"/>
    <w:rsid w:val="006336C0"/>
    <w:rsid w:val="00642AA1"/>
    <w:rsid w:val="006745CE"/>
    <w:rsid w:val="0068738B"/>
    <w:rsid w:val="00692597"/>
    <w:rsid w:val="006D3D6F"/>
    <w:rsid w:val="006E1452"/>
    <w:rsid w:val="00705152"/>
    <w:rsid w:val="00707C24"/>
    <w:rsid w:val="0072093F"/>
    <w:rsid w:val="00734AAA"/>
    <w:rsid w:val="00742EA0"/>
    <w:rsid w:val="007673C9"/>
    <w:rsid w:val="00775EBA"/>
    <w:rsid w:val="00784F3D"/>
    <w:rsid w:val="007B10AC"/>
    <w:rsid w:val="007B38CF"/>
    <w:rsid w:val="007B7954"/>
    <w:rsid w:val="007C124E"/>
    <w:rsid w:val="007F2A87"/>
    <w:rsid w:val="0080429C"/>
    <w:rsid w:val="00810DAA"/>
    <w:rsid w:val="0082262D"/>
    <w:rsid w:val="00823282"/>
    <w:rsid w:val="00837BF6"/>
    <w:rsid w:val="0084301A"/>
    <w:rsid w:val="008451EF"/>
    <w:rsid w:val="008463F2"/>
    <w:rsid w:val="00882B9B"/>
    <w:rsid w:val="008A4F59"/>
    <w:rsid w:val="008B7B23"/>
    <w:rsid w:val="009309A8"/>
    <w:rsid w:val="0094523E"/>
    <w:rsid w:val="00945C81"/>
    <w:rsid w:val="00983946"/>
    <w:rsid w:val="009A03EF"/>
    <w:rsid w:val="009A2990"/>
    <w:rsid w:val="009B1DA5"/>
    <w:rsid w:val="009C529F"/>
    <w:rsid w:val="009E33F4"/>
    <w:rsid w:val="009F0735"/>
    <w:rsid w:val="00A30319"/>
    <w:rsid w:val="00A358F7"/>
    <w:rsid w:val="00A36F59"/>
    <w:rsid w:val="00A3730C"/>
    <w:rsid w:val="00A548C5"/>
    <w:rsid w:val="00A60737"/>
    <w:rsid w:val="00A83986"/>
    <w:rsid w:val="00A839B8"/>
    <w:rsid w:val="00A83F62"/>
    <w:rsid w:val="00A9489B"/>
    <w:rsid w:val="00AA42CC"/>
    <w:rsid w:val="00AD68D1"/>
    <w:rsid w:val="00AE11D6"/>
    <w:rsid w:val="00B25430"/>
    <w:rsid w:val="00B267B6"/>
    <w:rsid w:val="00B34E4A"/>
    <w:rsid w:val="00B47E7C"/>
    <w:rsid w:val="00B543B0"/>
    <w:rsid w:val="00B57627"/>
    <w:rsid w:val="00B60A43"/>
    <w:rsid w:val="00B60E4E"/>
    <w:rsid w:val="00B65877"/>
    <w:rsid w:val="00B9079E"/>
    <w:rsid w:val="00BB3DF3"/>
    <w:rsid w:val="00BB7F99"/>
    <w:rsid w:val="00BF0CA6"/>
    <w:rsid w:val="00BF676B"/>
    <w:rsid w:val="00C315D7"/>
    <w:rsid w:val="00C3576D"/>
    <w:rsid w:val="00C461B4"/>
    <w:rsid w:val="00C61DF2"/>
    <w:rsid w:val="00C96A88"/>
    <w:rsid w:val="00CC3F33"/>
    <w:rsid w:val="00CF09E8"/>
    <w:rsid w:val="00D80E51"/>
    <w:rsid w:val="00D83D6C"/>
    <w:rsid w:val="00D91C5A"/>
    <w:rsid w:val="00DA059E"/>
    <w:rsid w:val="00DA3273"/>
    <w:rsid w:val="00DB1E82"/>
    <w:rsid w:val="00DB58F2"/>
    <w:rsid w:val="00DD739D"/>
    <w:rsid w:val="00E247FE"/>
    <w:rsid w:val="00E2491A"/>
    <w:rsid w:val="00E3518D"/>
    <w:rsid w:val="00EC0BD9"/>
    <w:rsid w:val="00EC1574"/>
    <w:rsid w:val="00EC58A1"/>
    <w:rsid w:val="00ED0E53"/>
    <w:rsid w:val="00ED2F10"/>
    <w:rsid w:val="00ED6458"/>
    <w:rsid w:val="00EE161B"/>
    <w:rsid w:val="00EE2FE7"/>
    <w:rsid w:val="00F008A5"/>
    <w:rsid w:val="00F11EF4"/>
    <w:rsid w:val="00F32FF5"/>
    <w:rsid w:val="00F33E92"/>
    <w:rsid w:val="00F40BD9"/>
    <w:rsid w:val="00F41712"/>
    <w:rsid w:val="00F623A4"/>
    <w:rsid w:val="00FB02CB"/>
    <w:rsid w:val="00FB2288"/>
    <w:rsid w:val="00FF5D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DB106B6-43F7-47E9-B2CE-FE0802158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00E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D00EA"/>
    <w:rPr>
      <w:sz w:val="18"/>
      <w:szCs w:val="18"/>
    </w:rPr>
  </w:style>
  <w:style w:type="paragraph" w:styleId="Footer">
    <w:name w:val="footer"/>
    <w:basedOn w:val="Normal"/>
    <w:link w:val="FooterChar"/>
    <w:uiPriority w:val="99"/>
    <w:unhideWhenUsed/>
    <w:rsid w:val="005D00E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D00EA"/>
    <w:rPr>
      <w:sz w:val="18"/>
      <w:szCs w:val="18"/>
    </w:rPr>
  </w:style>
  <w:style w:type="paragraph" w:styleId="BalloonText">
    <w:name w:val="Balloon Text"/>
    <w:basedOn w:val="Normal"/>
    <w:link w:val="BalloonTextChar"/>
    <w:uiPriority w:val="99"/>
    <w:semiHidden/>
    <w:unhideWhenUsed/>
    <w:rsid w:val="005D00EA"/>
    <w:rPr>
      <w:sz w:val="18"/>
      <w:szCs w:val="18"/>
    </w:rPr>
  </w:style>
  <w:style w:type="character" w:customStyle="1" w:styleId="BalloonTextChar">
    <w:name w:val="Balloon Text Char"/>
    <w:basedOn w:val="DefaultParagraphFont"/>
    <w:link w:val="BalloonText"/>
    <w:uiPriority w:val="99"/>
    <w:semiHidden/>
    <w:rsid w:val="005D00EA"/>
    <w:rPr>
      <w:sz w:val="18"/>
      <w:szCs w:val="18"/>
    </w:rPr>
  </w:style>
  <w:style w:type="paragraph" w:customStyle="1" w:styleId="EndNoteBibliographyTitle">
    <w:name w:val="EndNote Bibliography Title"/>
    <w:basedOn w:val="Normal"/>
    <w:link w:val="EndNoteBibliographyTitleChar"/>
    <w:rsid w:val="005F30E6"/>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5F30E6"/>
    <w:rPr>
      <w:rFonts w:ascii="Calibri" w:hAnsi="Calibri" w:cs="Calibri"/>
      <w:noProof/>
      <w:sz w:val="20"/>
    </w:rPr>
  </w:style>
  <w:style w:type="paragraph" w:customStyle="1" w:styleId="EndNoteBibliography">
    <w:name w:val="EndNote Bibliography"/>
    <w:basedOn w:val="Normal"/>
    <w:link w:val="EndNoteBibliographyChar"/>
    <w:rsid w:val="005F30E6"/>
    <w:rPr>
      <w:rFonts w:ascii="Calibri" w:hAnsi="Calibri" w:cs="Calibri"/>
      <w:noProof/>
      <w:sz w:val="20"/>
    </w:rPr>
  </w:style>
  <w:style w:type="character" w:customStyle="1" w:styleId="EndNoteBibliographyChar">
    <w:name w:val="EndNote Bibliography Char"/>
    <w:basedOn w:val="DefaultParagraphFont"/>
    <w:link w:val="EndNoteBibliography"/>
    <w:rsid w:val="005F30E6"/>
    <w:rPr>
      <w:rFonts w:ascii="Calibri" w:hAnsi="Calibri" w:cs="Calibri"/>
      <w:noProof/>
      <w:sz w:val="20"/>
    </w:rPr>
  </w:style>
  <w:style w:type="character" w:styleId="Hyperlink">
    <w:name w:val="Hyperlink"/>
    <w:basedOn w:val="DefaultParagraphFont"/>
    <w:uiPriority w:val="99"/>
    <w:unhideWhenUsed/>
    <w:rsid w:val="005F30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255</Words>
  <Characters>1460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Kirby Morris</cp:lastModifiedBy>
  <cp:revision>2</cp:revision>
  <dcterms:created xsi:type="dcterms:W3CDTF">2018-07-27T16:14:00Z</dcterms:created>
  <dcterms:modified xsi:type="dcterms:W3CDTF">2018-07-27T16:14:00Z</dcterms:modified>
</cp:coreProperties>
</file>