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02" w:rsidRPr="00117A35" w:rsidRDefault="009337B2">
      <w:pPr>
        <w:adjustRightInd w:val="0"/>
        <w:snapToGrid w:val="0"/>
        <w:spacing w:line="480" w:lineRule="auto"/>
        <w:rPr>
          <w:rFonts w:ascii="Times New Roman" w:hAnsi="Times New Roman"/>
          <w:b/>
          <w:sz w:val="28"/>
        </w:rPr>
      </w:pPr>
      <w:r w:rsidRPr="00117A35">
        <w:rPr>
          <w:rFonts w:ascii="Times New Roman" w:hAnsi="Times New Roman" w:hint="eastAsia"/>
          <w:b/>
          <w:sz w:val="28"/>
        </w:rPr>
        <w:t>Supporting Information</w:t>
      </w:r>
    </w:p>
    <w:p w:rsidR="00A84D02" w:rsidRPr="00117A35" w:rsidRDefault="00A84D02">
      <w:pPr>
        <w:adjustRightInd w:val="0"/>
        <w:snapToGrid w:val="0"/>
        <w:spacing w:line="480" w:lineRule="auto"/>
        <w:rPr>
          <w:rFonts w:ascii="Times New Roman" w:hAnsi="Times New Roman"/>
          <w:szCs w:val="21"/>
        </w:rPr>
      </w:pPr>
    </w:p>
    <w:p w:rsidR="00A84D02" w:rsidRPr="00117A35" w:rsidRDefault="009337B2">
      <w:pPr>
        <w:adjustRightInd w:val="0"/>
        <w:snapToGrid w:val="0"/>
        <w:spacing w:line="480" w:lineRule="auto"/>
        <w:jc w:val="center"/>
        <w:rPr>
          <w:rFonts w:ascii="Times New Roman" w:hAnsi="Times New Roman"/>
          <w:kern w:val="0"/>
          <w:szCs w:val="21"/>
        </w:rPr>
      </w:pPr>
      <w:r w:rsidRPr="00117A35">
        <w:rPr>
          <w:rFonts w:ascii="Times New Roman" w:hAnsi="Times New Roman" w:hint="eastAsia"/>
          <w:szCs w:val="21"/>
        </w:rPr>
        <w:t>Table S</w:t>
      </w:r>
      <w:r w:rsidRPr="00117A35">
        <w:rPr>
          <w:rFonts w:ascii="Times New Roman" w:hAnsi="Times New Roman"/>
          <w:szCs w:val="21"/>
        </w:rPr>
        <w:t>I</w:t>
      </w:r>
      <w:r w:rsidRPr="00117A35">
        <w:rPr>
          <w:rFonts w:ascii="Times New Roman" w:hAnsi="Times New Roman" w:hint="eastAsia"/>
          <w:szCs w:val="21"/>
        </w:rPr>
        <w:t xml:space="preserve"> </w:t>
      </w:r>
      <w:r w:rsidRPr="00117A35">
        <w:rPr>
          <w:rFonts w:ascii="Times New Roman" w:hAnsi="Times New Roman" w:hint="eastAsia"/>
          <w:kern w:val="0"/>
          <w:szCs w:val="21"/>
        </w:rPr>
        <w:t xml:space="preserve">Comparison of inhibition ratio between </w:t>
      </w:r>
      <w:r w:rsidRPr="00117A35">
        <w:rPr>
          <w:rFonts w:ascii="Times New Roman" w:hAnsi="Times New Roman"/>
          <w:kern w:val="0"/>
          <w:szCs w:val="21"/>
        </w:rPr>
        <w:t>LBP</w:t>
      </w:r>
      <w:r w:rsidRPr="00117A35">
        <w:rPr>
          <w:rFonts w:ascii="Times New Roman" w:hAnsi="Times New Roman" w:hint="eastAsia"/>
          <w:kern w:val="0"/>
          <w:szCs w:val="21"/>
        </w:rPr>
        <w:t xml:space="preserve"> and </w:t>
      </w:r>
      <w:r w:rsidRPr="00117A35">
        <w:rPr>
          <w:rFonts w:ascii="Times New Roman" w:hAnsi="Times New Roman"/>
          <w:kern w:val="0"/>
          <w:szCs w:val="21"/>
        </w:rPr>
        <w:t>LBP-PEG-CNTs</w:t>
      </w:r>
      <w:r w:rsidRPr="00117A35">
        <w:rPr>
          <w:rFonts w:ascii="Times New Roman" w:hAnsi="Times New Roman" w:hint="eastAsia"/>
          <w:kern w:val="0"/>
          <w:szCs w:val="21"/>
        </w:rPr>
        <w:t xml:space="preserve"> at d</w:t>
      </w:r>
      <w:bookmarkStart w:id="0" w:name="_GoBack"/>
      <w:bookmarkEnd w:id="0"/>
      <w:r w:rsidRPr="00117A35">
        <w:rPr>
          <w:rFonts w:ascii="Times New Roman" w:hAnsi="Times New Roman" w:hint="eastAsia"/>
          <w:kern w:val="0"/>
          <w:szCs w:val="21"/>
        </w:rPr>
        <w:t xml:space="preserve">ifferent time </w:t>
      </w:r>
    </w:p>
    <w:p w:rsidR="00A84D02" w:rsidRPr="00117A35" w:rsidRDefault="009337B2">
      <w:pPr>
        <w:adjustRightInd w:val="0"/>
        <w:snapToGrid w:val="0"/>
        <w:spacing w:line="480" w:lineRule="auto"/>
        <w:jc w:val="center"/>
        <w:rPr>
          <w:rFonts w:ascii="Times New Roman" w:eastAsia="SimHei" w:hAnsi="Times New Roman"/>
          <w:szCs w:val="21"/>
        </w:rPr>
      </w:pPr>
      <w:r w:rsidRPr="00117A35">
        <w:rPr>
          <w:rFonts w:ascii="Times New Roman" w:hAnsi="Times New Roman" w:hint="eastAsia"/>
          <w:kern w:val="0"/>
          <w:szCs w:val="21"/>
        </w:rPr>
        <w:t>(n=10</w:t>
      </w:r>
      <w:r w:rsidRPr="00117A35">
        <w:rPr>
          <w:rFonts w:ascii="Times New Roman" w:hAnsi="Times New Roman"/>
          <w:kern w:val="0"/>
          <w:szCs w:val="21"/>
        </w:rPr>
        <w:t>, LBP is 5 ug/mL</w:t>
      </w:r>
      <w:r w:rsidRPr="00117A35">
        <w:rPr>
          <w:rFonts w:ascii="Times New Roman" w:hAnsi="Times New Roman" w:hint="eastAsia"/>
          <w:kern w:val="0"/>
          <w:szCs w:val="21"/>
        </w:rPr>
        <w:t>)</w:t>
      </w:r>
    </w:p>
    <w:tbl>
      <w:tblPr>
        <w:tblpPr w:leftFromText="180" w:rightFromText="180" w:vertAnchor="text" w:horzAnchor="page" w:tblpX="1896" w:tblpY="205"/>
        <w:tblOverlap w:val="never"/>
        <w:tblW w:w="8840" w:type="dxa"/>
        <w:tblLayout w:type="fixed"/>
        <w:tblLook w:val="0000" w:firstRow="0" w:lastRow="0" w:firstColumn="0" w:lastColumn="0" w:noHBand="0" w:noVBand="0"/>
      </w:tblPr>
      <w:tblGrid>
        <w:gridCol w:w="2989"/>
        <w:gridCol w:w="2998"/>
        <w:gridCol w:w="2853"/>
      </w:tblGrid>
      <w:tr w:rsidR="00117A35" w:rsidRPr="00117A35">
        <w:trPr>
          <w:trHeight w:val="226"/>
        </w:trPr>
        <w:tc>
          <w:tcPr>
            <w:tcW w:w="298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Culture time (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hours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)</w:t>
            </w:r>
          </w:p>
        </w:tc>
        <w:tc>
          <w:tcPr>
            <w:tcW w:w="5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Inhibition ratio (%)</w:t>
            </w:r>
          </w:p>
        </w:tc>
      </w:tr>
      <w:tr w:rsidR="00117A35" w:rsidRPr="00117A35">
        <w:trPr>
          <w:trHeight w:val="225"/>
        </w:trPr>
        <w:tc>
          <w:tcPr>
            <w:tcW w:w="298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4D02" w:rsidRPr="00117A35" w:rsidRDefault="00A84D0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LBP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LBP-PEG-CNTs</w:t>
            </w:r>
          </w:p>
        </w:tc>
      </w:tr>
      <w:tr w:rsidR="00117A35" w:rsidRPr="00117A35">
        <w:trPr>
          <w:trHeight w:val="621"/>
        </w:trPr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autoSpaceDE w:val="0"/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24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62.21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±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1.21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39.82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±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1.23</w:t>
            </w:r>
          </w:p>
        </w:tc>
      </w:tr>
      <w:tr w:rsidR="00117A35" w:rsidRPr="00117A35">
        <w:trPr>
          <w:trHeight w:val="4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autoSpaceDE w:val="0"/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48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64.32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±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1.32</w:t>
            </w:r>
            <w:r w:rsidRPr="00117A35">
              <w:rPr>
                <w:rFonts w:ascii="Times New Roman" w:hAnsi="Times New Roman" w:cs="SimSun" w:hint="eastAsia"/>
                <w:bCs/>
                <w:szCs w:val="21"/>
                <w:vertAlign w:val="superscript"/>
              </w:rPr>
              <w:t>a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66.73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±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1.45</w:t>
            </w:r>
            <w:r w:rsidRPr="00117A35">
              <w:rPr>
                <w:rFonts w:ascii="Times New Roman" w:hAnsi="Times New Roman" w:cs="SimSun" w:hint="eastAsia"/>
                <w:bCs/>
                <w:szCs w:val="21"/>
                <w:vertAlign w:val="superscript"/>
              </w:rPr>
              <w:t>a</w:t>
            </w:r>
          </w:p>
        </w:tc>
      </w:tr>
      <w:tr w:rsidR="00117A35" w:rsidRPr="00117A35">
        <w:trPr>
          <w:trHeight w:val="427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autoSpaceDE w:val="0"/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72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65.84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±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1.35</w:t>
            </w:r>
            <w:r w:rsidRPr="00117A35">
              <w:rPr>
                <w:rFonts w:ascii="Times New Roman" w:hAnsi="Times New Roman" w:cs="SimSun" w:hint="eastAsia"/>
                <w:bCs/>
                <w:szCs w:val="21"/>
                <w:vertAlign w:val="superscript"/>
              </w:rPr>
              <w:t>ab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77.86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±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1.52</w:t>
            </w:r>
            <w:r w:rsidRPr="00117A35">
              <w:rPr>
                <w:rFonts w:ascii="Times New Roman" w:hAnsi="Times New Roman" w:cs="SimSun" w:hint="eastAsia"/>
                <w:bCs/>
                <w:szCs w:val="21"/>
                <w:vertAlign w:val="superscript"/>
              </w:rPr>
              <w:t>ab</w:t>
            </w:r>
          </w:p>
        </w:tc>
      </w:tr>
      <w:tr w:rsidR="00117A35" w:rsidRPr="00117A35">
        <w:trPr>
          <w:trHeight w:val="427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F value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19.8244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1936.50</w:t>
            </w:r>
          </w:p>
        </w:tc>
      </w:tr>
      <w:tr w:rsidR="00117A35" w:rsidRPr="00117A35">
        <w:trPr>
          <w:trHeight w:val="536"/>
        </w:trPr>
        <w:tc>
          <w:tcPr>
            <w:tcW w:w="298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i/>
                <w:iCs/>
                <w:szCs w:val="21"/>
              </w:rPr>
              <w:t>P</w:t>
            </w:r>
            <w:r w:rsidRPr="00117A35">
              <w:rPr>
                <w:rFonts w:ascii="Times New Roman" w:hAnsi="Times New Roman" w:cs="SimSun" w:hint="eastAsia"/>
                <w:bCs/>
                <w:szCs w:val="21"/>
              </w:rPr>
              <w:t xml:space="preserve"> value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&lt;0.001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84D02" w:rsidRPr="00117A35" w:rsidRDefault="009337B2">
            <w:pPr>
              <w:spacing w:line="480" w:lineRule="auto"/>
              <w:jc w:val="center"/>
              <w:rPr>
                <w:rFonts w:ascii="Times New Roman" w:hAnsi="Times New Roman" w:cs="SimSun"/>
                <w:bCs/>
                <w:szCs w:val="21"/>
              </w:rPr>
            </w:pPr>
            <w:r w:rsidRPr="00117A35">
              <w:rPr>
                <w:rFonts w:ascii="Times New Roman" w:hAnsi="Times New Roman" w:cs="SimSun" w:hint="eastAsia"/>
                <w:bCs/>
                <w:szCs w:val="21"/>
              </w:rPr>
              <w:t>&lt;0.001</w:t>
            </w:r>
          </w:p>
        </w:tc>
      </w:tr>
    </w:tbl>
    <w:p w:rsidR="00A84D02" w:rsidRPr="00117A35" w:rsidRDefault="009337B2">
      <w:pPr>
        <w:tabs>
          <w:tab w:val="left" w:pos="2459"/>
        </w:tabs>
        <w:spacing w:line="480" w:lineRule="auto"/>
        <w:rPr>
          <w:rFonts w:ascii="Times New Roman" w:eastAsia="SimHei" w:hAnsi="Times New Roman" w:cs="SimHei"/>
          <w:szCs w:val="21"/>
        </w:rPr>
      </w:pPr>
      <w:r w:rsidRPr="00117A35">
        <w:rPr>
          <w:rFonts w:ascii="Times New Roman" w:eastAsia="SimHei" w:hAnsi="Times New Roman" w:cs="SimHei" w:hint="eastAsia"/>
          <w:szCs w:val="21"/>
        </w:rPr>
        <w:t xml:space="preserve">Note: a </w:t>
      </w:r>
      <w:bookmarkStart w:id="1" w:name="OLE_LINK19"/>
      <w:bookmarkStart w:id="2" w:name="OLE_LINK20"/>
      <w:r w:rsidRPr="00117A35">
        <w:rPr>
          <w:rFonts w:ascii="Times New Roman" w:eastAsia="SimHei" w:hAnsi="Times New Roman" w:cs="SimHei" w:hint="eastAsia"/>
          <w:szCs w:val="21"/>
        </w:rPr>
        <w:t xml:space="preserve">compared with the group of 24 </w:t>
      </w:r>
      <w:r w:rsidRPr="00117A35">
        <w:rPr>
          <w:rFonts w:ascii="Times New Roman" w:eastAsia="SimHei" w:hAnsi="Times New Roman" w:cs="SimHei" w:hint="eastAsia"/>
          <w:szCs w:val="21"/>
        </w:rPr>
        <w:t>hours</w:t>
      </w:r>
      <w:r w:rsidRPr="00117A35">
        <w:rPr>
          <w:rFonts w:ascii="Times New Roman" w:eastAsia="SimHei" w:hAnsi="Times New Roman" w:cs="SimHei" w:hint="eastAsia"/>
          <w:szCs w:val="21"/>
        </w:rPr>
        <w:t>,</w:t>
      </w:r>
      <w:r w:rsidRPr="00117A35">
        <w:rPr>
          <w:rFonts w:ascii="Times New Roman" w:eastAsia="SimHei" w:hAnsi="Times New Roman" w:cs="SimHei" w:hint="eastAsia"/>
          <w:szCs w:val="21"/>
        </w:rPr>
        <w:t xml:space="preserve"> </w:t>
      </w:r>
      <w:r w:rsidRPr="00117A35">
        <w:rPr>
          <w:rFonts w:ascii="Times New Roman" w:eastAsia="SimHei" w:hAnsi="Times New Roman" w:cs="SimHei" w:hint="eastAsia"/>
          <w:i/>
          <w:szCs w:val="21"/>
        </w:rPr>
        <w:t>P</w:t>
      </w:r>
      <w:r w:rsidRPr="00117A35">
        <w:rPr>
          <w:rFonts w:ascii="Times New Roman" w:eastAsia="SimHei" w:hAnsi="Times New Roman" w:cs="SimHei" w:hint="eastAsia"/>
          <w:szCs w:val="21"/>
        </w:rPr>
        <w:t>&lt;0.05</w:t>
      </w:r>
      <w:bookmarkEnd w:id="1"/>
      <w:bookmarkEnd w:id="2"/>
      <w:r w:rsidRPr="00117A35">
        <w:rPr>
          <w:rFonts w:ascii="Times New Roman" w:eastAsia="SimHei" w:hAnsi="Times New Roman" w:cs="SimHei" w:hint="eastAsia"/>
          <w:szCs w:val="21"/>
        </w:rPr>
        <w:t>; b</w:t>
      </w:r>
      <w:r w:rsidRPr="00117A35">
        <w:rPr>
          <w:rFonts w:ascii="Times New Roman" w:eastAsia="SimHei" w:hAnsi="Times New Roman" w:cs="SimHei" w:hint="eastAsia"/>
          <w:szCs w:val="21"/>
        </w:rPr>
        <w:t xml:space="preserve"> compared with the group of 24</w:t>
      </w:r>
      <w:r w:rsidRPr="00117A35">
        <w:rPr>
          <w:rFonts w:ascii="Times New Roman" w:eastAsia="SimHei" w:hAnsi="Times New Roman" w:cs="SimHei" w:hint="eastAsia"/>
          <w:szCs w:val="21"/>
        </w:rPr>
        <w:t xml:space="preserve"> hours</w:t>
      </w:r>
      <w:r w:rsidRPr="00117A35">
        <w:rPr>
          <w:rFonts w:ascii="Times New Roman" w:eastAsia="SimHei" w:hAnsi="Times New Roman" w:cs="SimHei" w:hint="eastAsia"/>
          <w:szCs w:val="21"/>
        </w:rPr>
        <w:t>,</w:t>
      </w:r>
      <w:r w:rsidRPr="00117A35">
        <w:rPr>
          <w:rFonts w:ascii="Times New Roman" w:eastAsia="SimHei" w:hAnsi="Times New Roman" w:cs="SimHei" w:hint="eastAsia"/>
          <w:szCs w:val="21"/>
        </w:rPr>
        <w:t xml:space="preserve"> </w:t>
      </w:r>
      <w:r w:rsidRPr="00117A35">
        <w:rPr>
          <w:rFonts w:ascii="Times New Roman" w:eastAsia="SimHei" w:hAnsi="Times New Roman" w:cs="SimHei" w:hint="eastAsia"/>
          <w:i/>
          <w:szCs w:val="21"/>
        </w:rPr>
        <w:t>P</w:t>
      </w:r>
      <w:r w:rsidRPr="00117A35">
        <w:rPr>
          <w:rFonts w:ascii="Times New Roman" w:eastAsia="SimHei" w:hAnsi="Times New Roman" w:cs="SimHei" w:hint="eastAsia"/>
          <w:szCs w:val="21"/>
        </w:rPr>
        <w:t>&lt;0.05.</w:t>
      </w:r>
    </w:p>
    <w:p w:rsidR="00A84D02" w:rsidRPr="00117A35" w:rsidRDefault="00A84D02"/>
    <w:sectPr w:rsidR="00A84D02" w:rsidRPr="00117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B2" w:rsidRDefault="009337B2">
      <w:r>
        <w:separator/>
      </w:r>
    </w:p>
  </w:endnote>
  <w:endnote w:type="continuationSeparator" w:id="0">
    <w:p w:rsidR="009337B2" w:rsidRDefault="0093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B2" w:rsidRDefault="009337B2">
      <w:r>
        <w:separator/>
      </w:r>
    </w:p>
  </w:footnote>
  <w:footnote w:type="continuationSeparator" w:id="0">
    <w:p w:rsidR="009337B2" w:rsidRDefault="0093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1E00"/>
    <w:multiLevelType w:val="hybridMultilevel"/>
    <w:tmpl w:val="17A68232"/>
    <w:lvl w:ilvl="0" w:tplc="E8AE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2"/>
    <w:rsid w:val="00117A35"/>
    <w:rsid w:val="009337B2"/>
    <w:rsid w:val="00A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2F1D90-D08B-4D47-ACAA-886AA57E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王军丽</dc:creator>
  <cp:keywords/>
  <dc:description/>
  <cp:lastModifiedBy>Kirby Morris</cp:lastModifiedBy>
  <cp:revision>2</cp:revision>
  <dcterms:created xsi:type="dcterms:W3CDTF">2018-06-06T17:01:00Z</dcterms:created>
  <dcterms:modified xsi:type="dcterms:W3CDTF">2018-06-06T17:01:00Z</dcterms:modified>
</cp:coreProperties>
</file>