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2EF" w:rsidRPr="00F502EF" w:rsidRDefault="00F502EF" w:rsidP="00241593">
      <w:pPr>
        <w:pStyle w:val="BATitle"/>
        <w:spacing w:line="360" w:lineRule="auto"/>
        <w:jc w:val="both"/>
        <w:rPr>
          <w:b/>
          <w:sz w:val="52"/>
        </w:rPr>
      </w:pPr>
      <w:bookmarkStart w:id="0" w:name="OLE_LINK43"/>
      <w:bookmarkStart w:id="1" w:name="OLE_LINK44"/>
      <w:bookmarkStart w:id="2" w:name="_GoBack"/>
      <w:bookmarkEnd w:id="2"/>
      <w:r w:rsidRPr="00F502EF">
        <w:rPr>
          <w:b/>
          <w:sz w:val="52"/>
        </w:rPr>
        <w:t>Supporting information</w:t>
      </w:r>
    </w:p>
    <w:bookmarkEnd w:id="0"/>
    <w:bookmarkEnd w:id="1"/>
    <w:p w:rsidR="00C4254E" w:rsidRPr="00C4254E" w:rsidRDefault="00C4254E" w:rsidP="00C4254E">
      <w:pPr>
        <w:pStyle w:val="BCAuthorAddress"/>
        <w:jc w:val="left"/>
        <w:rPr>
          <w:b/>
          <w:i/>
          <w:sz w:val="28"/>
        </w:rPr>
      </w:pPr>
      <w:r w:rsidRPr="00C4254E">
        <w:rPr>
          <w:b/>
          <w:sz w:val="28"/>
          <w:lang w:val="en-GB"/>
        </w:rPr>
        <w:t xml:space="preserve">Microstructure and electrochemical properties of </w:t>
      </w:r>
      <w:proofErr w:type="spellStart"/>
      <w:r w:rsidRPr="00C4254E">
        <w:rPr>
          <w:b/>
          <w:sz w:val="28"/>
          <w:lang w:val="en-GB"/>
        </w:rPr>
        <w:t>nanoporous</w:t>
      </w:r>
      <w:proofErr w:type="spellEnd"/>
      <w:r w:rsidRPr="00C4254E">
        <w:rPr>
          <w:b/>
          <w:sz w:val="28"/>
          <w:lang w:val="en-GB"/>
        </w:rPr>
        <w:t xml:space="preserve"> Gold produced by dealloying Au-based thin film </w:t>
      </w:r>
      <w:proofErr w:type="spellStart"/>
      <w:r w:rsidRPr="00C4254E">
        <w:rPr>
          <w:b/>
          <w:sz w:val="28"/>
          <w:lang w:val="en-GB"/>
        </w:rPr>
        <w:t>nano</w:t>
      </w:r>
      <w:proofErr w:type="spellEnd"/>
      <w:r w:rsidRPr="00C4254E">
        <w:rPr>
          <w:b/>
          <w:sz w:val="28"/>
          <w:lang w:val="en-GB"/>
        </w:rPr>
        <w:t>-glass</w:t>
      </w:r>
    </w:p>
    <w:p w:rsidR="00FE2EE8" w:rsidRPr="00FB50C9" w:rsidRDefault="00FE2EE8" w:rsidP="00241593">
      <w:pPr>
        <w:pStyle w:val="BCAuthorAddress"/>
        <w:spacing w:line="360" w:lineRule="auto"/>
        <w:jc w:val="both"/>
        <w:rPr>
          <w:i/>
          <w:vertAlign w:val="superscript"/>
          <w:lang w:val="it-IT"/>
        </w:rPr>
      </w:pPr>
      <w:r w:rsidRPr="00FB50C9">
        <w:rPr>
          <w:i/>
          <w:lang w:val="it-IT"/>
        </w:rPr>
        <w:t>Pierre Denis</w:t>
      </w:r>
      <w:r w:rsidRPr="00092D88">
        <w:rPr>
          <w:b/>
          <w:bCs/>
          <w:i/>
          <w:vertAlign w:val="superscript"/>
          <w:lang w:val="it-IT"/>
        </w:rPr>
        <w:t>†</w:t>
      </w:r>
      <w:r w:rsidRPr="00FB50C9">
        <w:rPr>
          <w:i/>
          <w:lang w:val="it-IT"/>
        </w:rPr>
        <w:t>*, Hans-Jörg Fecht</w:t>
      </w:r>
      <w:r w:rsidRPr="00092D88">
        <w:rPr>
          <w:b/>
          <w:bCs/>
          <w:i/>
          <w:vertAlign w:val="superscript"/>
          <w:lang w:val="it-IT"/>
        </w:rPr>
        <w:t>†</w:t>
      </w:r>
      <w:r w:rsidRPr="00FB50C9">
        <w:rPr>
          <w:i/>
          <w:lang w:val="it-IT"/>
        </w:rPr>
        <w:t>, Yanpeng Xue</w:t>
      </w:r>
      <w:r w:rsidRPr="00092D88">
        <w:rPr>
          <w:b/>
          <w:bCs/>
          <w:i/>
          <w:vertAlign w:val="superscript"/>
          <w:lang w:val="it-IT"/>
        </w:rPr>
        <w:t>‡</w:t>
      </w:r>
      <w:r w:rsidRPr="00FB50C9">
        <w:rPr>
          <w:i/>
          <w:lang w:val="it-IT"/>
        </w:rPr>
        <w:t>*, Eirini Maria Paschalidou</w:t>
      </w:r>
      <w:r w:rsidRPr="00092D88">
        <w:rPr>
          <w:b/>
          <w:bCs/>
          <w:i/>
          <w:vertAlign w:val="superscript"/>
          <w:lang w:val="it-IT"/>
        </w:rPr>
        <w:t>‡</w:t>
      </w:r>
      <w:r w:rsidRPr="00FB50C9">
        <w:rPr>
          <w:i/>
          <w:lang w:val="it-IT"/>
        </w:rPr>
        <w:t xml:space="preserve">, </w:t>
      </w:r>
      <w:r w:rsidRPr="00FB50C9">
        <w:rPr>
          <w:rFonts w:hint="eastAsia"/>
          <w:i/>
          <w:lang w:val="it-IT"/>
        </w:rPr>
        <w:t>Paola Rizzi</w:t>
      </w:r>
      <w:r w:rsidRPr="00092D88">
        <w:rPr>
          <w:b/>
          <w:bCs/>
          <w:i/>
          <w:vertAlign w:val="superscript"/>
          <w:lang w:val="it-IT"/>
        </w:rPr>
        <w:t>‡</w:t>
      </w:r>
      <w:r w:rsidRPr="00FB50C9">
        <w:rPr>
          <w:rFonts w:hint="eastAsia"/>
          <w:i/>
          <w:lang w:val="it-IT"/>
        </w:rPr>
        <w:t xml:space="preserve">, </w:t>
      </w:r>
      <w:r w:rsidRPr="00FB50C9">
        <w:rPr>
          <w:i/>
          <w:lang w:val="it-IT"/>
        </w:rPr>
        <w:t>Livio Battezzati</w:t>
      </w:r>
      <w:r w:rsidRPr="00092D88">
        <w:rPr>
          <w:b/>
          <w:bCs/>
          <w:i/>
          <w:vertAlign w:val="superscript"/>
          <w:lang w:val="it-IT"/>
        </w:rPr>
        <w:t>‡</w:t>
      </w:r>
      <w:r w:rsidRPr="00FB50C9">
        <w:rPr>
          <w:i/>
          <w:lang w:val="it-IT"/>
        </w:rPr>
        <w:t xml:space="preserve"> </w:t>
      </w:r>
    </w:p>
    <w:p w:rsidR="00FE2EE8" w:rsidRPr="00112032" w:rsidRDefault="00FE2EE8" w:rsidP="00241593">
      <w:pPr>
        <w:pStyle w:val="FACorrespondingAuthorFootnote"/>
        <w:spacing w:line="360" w:lineRule="auto"/>
        <w:rPr>
          <w:lang w:val="en-GB"/>
        </w:rPr>
      </w:pPr>
      <w:r w:rsidRPr="00BD668F">
        <w:rPr>
          <w:rFonts w:ascii="Times New Roman" w:hAnsi="Times New Roman"/>
          <w:b/>
          <w:bCs/>
          <w:szCs w:val="21"/>
          <w:vertAlign w:val="superscript"/>
        </w:rPr>
        <w:t>†</w:t>
      </w:r>
      <w:r w:rsidRPr="00112032">
        <w:rPr>
          <w:lang w:val="en-GB"/>
        </w:rPr>
        <w:t>Institute of Micro and Nanomaterials, University of Ulm, Albert-Einstein-Allee 47, 89081 Ulm, Germany</w:t>
      </w:r>
    </w:p>
    <w:p w:rsidR="00FE2EE8" w:rsidRDefault="00FE2EE8" w:rsidP="00241593">
      <w:pPr>
        <w:pStyle w:val="FACorrespondingAuthorFootnote"/>
        <w:spacing w:line="360" w:lineRule="auto"/>
        <w:rPr>
          <w:lang w:val="it-IT"/>
        </w:rPr>
      </w:pPr>
      <w:r w:rsidRPr="00092D88">
        <w:rPr>
          <w:rFonts w:ascii="Times New Roman" w:hAnsi="Times New Roman"/>
          <w:b/>
          <w:bCs/>
          <w:szCs w:val="21"/>
          <w:vertAlign w:val="superscript"/>
          <w:lang w:val="it-IT"/>
        </w:rPr>
        <w:t>‡</w:t>
      </w:r>
      <w:r w:rsidRPr="00112032">
        <w:rPr>
          <w:lang w:val="it-IT"/>
        </w:rPr>
        <w:t>Dipartimento di Chimica e Centro Interdipartimentale NIS (Nanostructured Surfaces and Interfaces), Università di Torino, Via Pietro Giuria 7, 10125 Torino, Italy</w:t>
      </w:r>
    </w:p>
    <w:p w:rsidR="006F51DA" w:rsidRPr="00092D88" w:rsidRDefault="006F51DA" w:rsidP="00241593">
      <w:pPr>
        <w:spacing w:line="360" w:lineRule="auto"/>
        <w:rPr>
          <w:rFonts w:ascii="Times New Roman" w:hAnsi="Times New Roman" w:cs="Times New Roman"/>
          <w:sz w:val="24"/>
          <w:szCs w:val="24"/>
          <w:lang w:val="it-IT"/>
        </w:rPr>
      </w:pPr>
    </w:p>
    <w:p w:rsidR="008D4337" w:rsidRPr="00092D88" w:rsidRDefault="008D4337" w:rsidP="00241593">
      <w:pPr>
        <w:spacing w:line="360" w:lineRule="auto"/>
        <w:rPr>
          <w:rFonts w:ascii="Times New Roman" w:hAnsi="Times New Roman" w:cs="Times New Roman"/>
          <w:sz w:val="24"/>
          <w:szCs w:val="24"/>
          <w:lang w:val="it-IT"/>
        </w:rPr>
      </w:pPr>
    </w:p>
    <w:p w:rsidR="00FE2EE8" w:rsidRPr="00092D88" w:rsidRDefault="00FE2EE8" w:rsidP="00241593">
      <w:pPr>
        <w:spacing w:line="360" w:lineRule="auto"/>
        <w:rPr>
          <w:rFonts w:ascii="Times New Roman" w:hAnsi="Times New Roman" w:cs="Times New Roman"/>
          <w:sz w:val="24"/>
          <w:szCs w:val="24"/>
          <w:lang w:val="it-IT"/>
        </w:rPr>
      </w:pPr>
    </w:p>
    <w:p w:rsidR="00B43904" w:rsidRDefault="006F51DA" w:rsidP="00241593">
      <w:pPr>
        <w:spacing w:line="360" w:lineRule="auto"/>
        <w:rPr>
          <w:rFonts w:ascii="Times New Roman" w:eastAsia="SimSun" w:hAnsi="Times New Roman" w:cs="Times New Roman"/>
          <w:sz w:val="24"/>
          <w:szCs w:val="24"/>
        </w:rPr>
      </w:pPr>
      <w:r>
        <w:rPr>
          <w:rFonts w:ascii="Times New Roman" w:hAnsi="Times New Roman" w:hint="eastAsia"/>
          <w:color w:val="000000"/>
          <w:sz w:val="24"/>
          <w:szCs w:val="24"/>
        </w:rPr>
        <w:t>C</w:t>
      </w:r>
      <w:r>
        <w:rPr>
          <w:rFonts w:ascii="Times New Roman" w:eastAsia="SimSun" w:hAnsi="Times New Roman"/>
          <w:color w:val="000000"/>
          <w:sz w:val="24"/>
          <w:szCs w:val="24"/>
        </w:rPr>
        <w:t xml:space="preserve">yclic </w:t>
      </w:r>
      <w:r w:rsidR="000645C7">
        <w:rPr>
          <w:rFonts w:ascii="Times New Roman" w:hAnsi="Times New Roman"/>
          <w:color w:val="000000"/>
          <w:sz w:val="24"/>
          <w:szCs w:val="24"/>
        </w:rPr>
        <w:t>v</w:t>
      </w:r>
      <w:r>
        <w:rPr>
          <w:rFonts w:ascii="Times New Roman" w:eastAsia="SimSun" w:hAnsi="Times New Roman"/>
          <w:color w:val="000000"/>
          <w:sz w:val="24"/>
          <w:szCs w:val="24"/>
        </w:rPr>
        <w:t>oltammetry</w:t>
      </w:r>
      <w:r w:rsidR="008B4806">
        <w:rPr>
          <w:rFonts w:ascii="Times New Roman" w:eastAsia="SimSun" w:hAnsi="Times New Roman"/>
          <w:color w:val="000000"/>
          <w:sz w:val="24"/>
          <w:szCs w:val="24"/>
        </w:rPr>
        <w:t xml:space="preserve"> </w:t>
      </w:r>
      <w:r>
        <w:rPr>
          <w:rFonts w:ascii="Times New Roman" w:eastAsia="SimSun" w:hAnsi="Times New Roman"/>
          <w:color w:val="000000"/>
          <w:sz w:val="24"/>
          <w:szCs w:val="24"/>
        </w:rPr>
        <w:t>(</w:t>
      </w:r>
      <w:r w:rsidR="00B43904">
        <w:rPr>
          <w:rFonts w:ascii="Times New Roman" w:hAnsi="Times New Roman" w:cs="Times New Roman" w:hint="eastAsia"/>
          <w:sz w:val="24"/>
          <w:szCs w:val="24"/>
        </w:rPr>
        <w:t>CV</w:t>
      </w:r>
      <w:r>
        <w:rPr>
          <w:rFonts w:ascii="Times New Roman" w:hAnsi="Times New Roman" w:cs="Times New Roman"/>
          <w:sz w:val="24"/>
          <w:szCs w:val="24"/>
        </w:rPr>
        <w:t>)</w:t>
      </w:r>
      <w:r w:rsidR="008B4806">
        <w:rPr>
          <w:rFonts w:ascii="Times New Roman" w:hAnsi="Times New Roman" w:cs="Times New Roman"/>
          <w:sz w:val="24"/>
          <w:szCs w:val="24"/>
        </w:rPr>
        <w:t xml:space="preserve"> </w:t>
      </w:r>
      <w:r>
        <w:rPr>
          <w:rFonts w:ascii="Times New Roman" w:hAnsi="Times New Roman" w:cs="Times New Roman"/>
          <w:sz w:val="24"/>
          <w:szCs w:val="24"/>
        </w:rPr>
        <w:t>c</w:t>
      </w:r>
      <w:r w:rsidR="00B43904">
        <w:rPr>
          <w:rFonts w:ascii="Times New Roman" w:eastAsia="SimSun" w:hAnsi="Times New Roman" w:cs="Times New Roman"/>
          <w:sz w:val="24"/>
          <w:szCs w:val="24"/>
        </w:rPr>
        <w:t>ycle</w:t>
      </w:r>
      <w:r w:rsidR="00A01E93">
        <w:rPr>
          <w:rFonts w:ascii="Times New Roman" w:hAnsi="Times New Roman" w:cs="Times New Roman" w:hint="eastAsia"/>
          <w:sz w:val="24"/>
          <w:szCs w:val="24"/>
        </w:rPr>
        <w:t>s</w:t>
      </w:r>
      <w:r w:rsidR="00B43904" w:rsidRPr="00CA4D7F">
        <w:rPr>
          <w:rFonts w:ascii="Times New Roman" w:eastAsia="SimSun" w:hAnsi="Times New Roman" w:cs="Times New Roman"/>
          <w:sz w:val="24"/>
          <w:szCs w:val="24"/>
        </w:rPr>
        <w:t xml:space="preserve"> in 0.5</w:t>
      </w:r>
      <w:r w:rsidR="000645C7">
        <w:rPr>
          <w:rFonts w:ascii="Times New Roman" w:eastAsia="SimSun" w:hAnsi="Times New Roman" w:cs="Times New Roman"/>
          <w:sz w:val="24"/>
          <w:szCs w:val="24"/>
        </w:rPr>
        <w:t xml:space="preserve"> </w:t>
      </w:r>
      <w:r w:rsidR="00B43904" w:rsidRPr="00CA4D7F">
        <w:rPr>
          <w:rFonts w:ascii="Times New Roman" w:eastAsia="SimSun" w:hAnsi="Times New Roman" w:cs="Times New Roman"/>
          <w:sz w:val="24"/>
          <w:szCs w:val="24"/>
        </w:rPr>
        <w:t>M KOH solution</w:t>
      </w:r>
      <w:r w:rsidR="00B43904">
        <w:rPr>
          <w:rFonts w:ascii="Times New Roman" w:eastAsia="SimSun" w:hAnsi="Times New Roman" w:cs="Times New Roman"/>
          <w:sz w:val="24"/>
          <w:szCs w:val="24"/>
        </w:rPr>
        <w:t xml:space="preserve"> with a scan rate of 20 mV/</w:t>
      </w:r>
      <w:r w:rsidR="00B43904">
        <w:rPr>
          <w:rFonts w:ascii="Times New Roman" w:hAnsi="Times New Roman" w:cs="Times New Roman" w:hint="eastAsia"/>
          <w:sz w:val="24"/>
          <w:szCs w:val="24"/>
        </w:rPr>
        <w:t>s</w:t>
      </w:r>
      <w:r w:rsidR="00B43904">
        <w:rPr>
          <w:rFonts w:ascii="Times New Roman" w:eastAsia="SimSun" w:hAnsi="Times New Roman" w:cs="Times New Roman"/>
          <w:sz w:val="24"/>
          <w:szCs w:val="24"/>
        </w:rPr>
        <w:t xml:space="preserve"> for </w:t>
      </w:r>
      <w:bookmarkStart w:id="3" w:name="OLE_LINK13"/>
      <w:bookmarkStart w:id="4" w:name="OLE_LINK14"/>
      <w:r w:rsidR="00B43904" w:rsidRPr="00CA4D7F">
        <w:rPr>
          <w:rFonts w:ascii="Times New Roman" w:eastAsia="SimSun" w:hAnsi="Times New Roman" w:cs="Times New Roman"/>
          <w:sz w:val="24"/>
          <w:szCs w:val="24"/>
        </w:rPr>
        <w:t xml:space="preserve">samples A, B and C </w:t>
      </w:r>
      <w:r w:rsidR="00A01E93">
        <w:rPr>
          <w:rFonts w:ascii="Times New Roman" w:hAnsi="Times New Roman" w:cs="Times New Roman"/>
          <w:sz w:val="24"/>
          <w:szCs w:val="24"/>
        </w:rPr>
        <w:t>d</w:t>
      </w:r>
      <w:r w:rsidR="00A01E93" w:rsidRPr="00CA4D7F">
        <w:rPr>
          <w:rFonts w:ascii="Times New Roman" w:eastAsia="SimSun" w:hAnsi="Times New Roman" w:cs="Times New Roman"/>
          <w:sz w:val="24"/>
          <w:szCs w:val="24"/>
        </w:rPr>
        <w:t xml:space="preserve">e-alloyed </w:t>
      </w:r>
      <w:r w:rsidR="00B43904" w:rsidRPr="00CA4D7F">
        <w:rPr>
          <w:rFonts w:ascii="Times New Roman" w:eastAsia="SimSun" w:hAnsi="Times New Roman" w:cs="Times New Roman"/>
          <w:sz w:val="24"/>
          <w:szCs w:val="24"/>
        </w:rPr>
        <w:t>in 2</w:t>
      </w:r>
      <w:r w:rsidR="000645C7">
        <w:rPr>
          <w:rFonts w:ascii="Times New Roman" w:eastAsia="SimSun" w:hAnsi="Times New Roman" w:cs="Times New Roman"/>
          <w:sz w:val="24"/>
          <w:szCs w:val="24"/>
        </w:rPr>
        <w:t xml:space="preserve"> </w:t>
      </w:r>
      <w:r w:rsidR="00B43904" w:rsidRPr="00CA4D7F">
        <w:rPr>
          <w:rFonts w:ascii="Times New Roman" w:eastAsia="SimSun" w:hAnsi="Times New Roman" w:cs="Times New Roman"/>
          <w:sz w:val="24"/>
          <w:szCs w:val="24"/>
        </w:rPr>
        <w:t>M HNO</w:t>
      </w:r>
      <w:r w:rsidR="00B43904" w:rsidRPr="00CA4D7F">
        <w:rPr>
          <w:rFonts w:ascii="Times New Roman" w:eastAsia="SimSun" w:hAnsi="Times New Roman" w:cs="Times New Roman"/>
          <w:sz w:val="24"/>
          <w:szCs w:val="24"/>
          <w:vertAlign w:val="subscript"/>
        </w:rPr>
        <w:t>3</w:t>
      </w:r>
      <w:r w:rsidR="00B43904" w:rsidRPr="00CA4D7F">
        <w:rPr>
          <w:rFonts w:ascii="Times New Roman" w:eastAsia="SimSun" w:hAnsi="Times New Roman" w:cs="Times New Roman"/>
          <w:sz w:val="24"/>
          <w:szCs w:val="24"/>
        </w:rPr>
        <w:t xml:space="preserve"> at 70</w:t>
      </w:r>
      <w:r w:rsidR="000645C7">
        <w:rPr>
          <w:rFonts w:ascii="Times New Roman" w:eastAsia="SimSun" w:hAnsi="Times New Roman" w:cs="Times New Roman"/>
          <w:sz w:val="24"/>
          <w:szCs w:val="24"/>
        </w:rPr>
        <w:t xml:space="preserve"> </w:t>
      </w:r>
      <w:r w:rsidR="00B43904" w:rsidRPr="00CA4D7F">
        <w:rPr>
          <w:rFonts w:ascii="Times New Roman" w:eastAsia="SimSun" w:hAnsi="Times New Roman" w:cs="Times New Roman"/>
          <w:sz w:val="24"/>
          <w:szCs w:val="24"/>
        </w:rPr>
        <w:t>°C</w:t>
      </w:r>
      <w:r w:rsidR="000645C7">
        <w:rPr>
          <w:rFonts w:ascii="Times New Roman" w:eastAsia="SimSun" w:hAnsi="Times New Roman" w:cs="Times New Roman"/>
          <w:sz w:val="24"/>
          <w:szCs w:val="24"/>
        </w:rPr>
        <w:t xml:space="preserve"> </w:t>
      </w:r>
      <w:r w:rsidR="00B43904" w:rsidRPr="00CA4D7F">
        <w:rPr>
          <w:rFonts w:ascii="Times New Roman" w:eastAsia="SimSun" w:hAnsi="Times New Roman" w:cs="Times New Roman"/>
          <w:sz w:val="24"/>
          <w:szCs w:val="24"/>
        </w:rPr>
        <w:t>for 1</w:t>
      </w:r>
      <w:r w:rsidR="000645C7">
        <w:rPr>
          <w:rFonts w:ascii="Times New Roman" w:eastAsia="SimSun" w:hAnsi="Times New Roman" w:cs="Times New Roman"/>
          <w:sz w:val="24"/>
          <w:szCs w:val="24"/>
        </w:rPr>
        <w:t xml:space="preserve"> </w:t>
      </w:r>
      <w:r w:rsidR="00B43904" w:rsidRPr="00CA4D7F">
        <w:rPr>
          <w:rFonts w:ascii="Times New Roman" w:eastAsia="SimSun" w:hAnsi="Times New Roman" w:cs="Times New Roman"/>
          <w:sz w:val="24"/>
          <w:szCs w:val="24"/>
        </w:rPr>
        <w:t xml:space="preserve">h. </w:t>
      </w:r>
      <w:bookmarkEnd w:id="3"/>
      <w:bookmarkEnd w:id="4"/>
    </w:p>
    <w:p w:rsidR="00C10013" w:rsidRPr="00BE5BFC" w:rsidRDefault="00C10013" w:rsidP="0024159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Considering the elements present in the </w:t>
      </w:r>
      <w:r w:rsidR="00C15772">
        <w:rPr>
          <w:rFonts w:ascii="Times New Roman" w:hAnsi="Times New Roman" w:cs="Times New Roman" w:hint="eastAsia"/>
          <w:color w:val="000000" w:themeColor="text1"/>
          <w:sz w:val="24"/>
          <w:szCs w:val="24"/>
        </w:rPr>
        <w:t xml:space="preserve">deposited </w:t>
      </w:r>
      <w:r>
        <w:rPr>
          <w:rFonts w:ascii="Times New Roman" w:hAnsi="Times New Roman" w:cs="Times New Roman"/>
          <w:color w:val="000000" w:themeColor="text1"/>
          <w:sz w:val="24"/>
          <w:szCs w:val="24"/>
        </w:rPr>
        <w:t xml:space="preserve">thin film before de-alloying, the redox reactions </w:t>
      </w:r>
      <w:r w:rsidR="000645C7">
        <w:rPr>
          <w:rFonts w:ascii="Times New Roman" w:hAnsi="Times New Roman" w:cs="Times New Roman"/>
          <w:color w:val="000000" w:themeColor="text1"/>
          <w:sz w:val="24"/>
          <w:szCs w:val="24"/>
        </w:rPr>
        <w:t xml:space="preserve">potentially </w:t>
      </w:r>
      <w:r>
        <w:rPr>
          <w:rFonts w:ascii="Times New Roman" w:hAnsi="Times New Roman" w:cs="Times New Roman"/>
          <w:color w:val="000000" w:themeColor="text1"/>
          <w:sz w:val="24"/>
          <w:szCs w:val="24"/>
        </w:rPr>
        <w:t>occurring over the tested potential range (</w:t>
      </w:r>
      <w:r w:rsidRPr="00A76B8F">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 xml:space="preserve"> to 0.5</w:t>
      </w:r>
      <w:r w:rsidR="00155C7A">
        <w:rPr>
          <w:rFonts w:ascii="Times New Roman" w:hAnsi="Times New Roman" w:cs="Times New Roman"/>
          <w:color w:val="000000" w:themeColor="text1"/>
          <w:sz w:val="24"/>
          <w:szCs w:val="24"/>
        </w:rPr>
        <w:t xml:space="preserve"> </w:t>
      </w:r>
      <w:r w:rsidRPr="00A76B8F">
        <w:rPr>
          <w:rFonts w:ascii="Times New Roman" w:hAnsi="Times New Roman" w:cs="Times New Roman"/>
          <w:color w:val="000000" w:themeColor="text1"/>
          <w:sz w:val="24"/>
          <w:szCs w:val="24"/>
        </w:rPr>
        <w:t>V vs Ag/AgCl</w:t>
      </w:r>
      <w:r>
        <w:rPr>
          <w:rFonts w:ascii="Times New Roman" w:hAnsi="Times New Roman" w:cs="Times New Roman"/>
          <w:color w:val="000000" w:themeColor="text1"/>
          <w:sz w:val="24"/>
          <w:szCs w:val="24"/>
        </w:rPr>
        <w:t>) are the following:</w:t>
      </w:r>
    </w:p>
    <w:p w:rsidR="00C10013" w:rsidRDefault="00C10013" w:rsidP="00241593">
      <w:pPr>
        <w:pStyle w:val="ListParagraph"/>
        <w:numPr>
          <w:ilvl w:val="0"/>
          <w:numId w:val="1"/>
        </w:numPr>
        <w:spacing w:line="360" w:lineRule="auto"/>
        <w:ind w:left="714" w:hanging="35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-0.1</w:t>
      </w:r>
      <w:r w:rsidR="00A30D1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 </w:t>
      </w:r>
      <w:r w:rsidRPr="00A76B8F">
        <w:rPr>
          <w:rFonts w:ascii="Times New Roman" w:hAnsi="Times New Roman" w:cs="Times New Roman"/>
          <w:color w:val="000000" w:themeColor="text1"/>
          <w:sz w:val="24"/>
          <w:szCs w:val="24"/>
        </w:rPr>
        <w:t>the Au surface is covered by OH</w:t>
      </w:r>
      <w:r w:rsidRPr="00A76B8F">
        <w:rPr>
          <w:rFonts w:ascii="Times New Roman" w:hAnsi="Times New Roman" w:cs="Times New Roman"/>
          <w:color w:val="000000" w:themeColor="text1"/>
          <w:sz w:val="24"/>
          <w:szCs w:val="24"/>
          <w:vertAlign w:val="superscript"/>
        </w:rPr>
        <w:t>-</w:t>
      </w:r>
      <w:r w:rsidRPr="00A76B8F">
        <w:rPr>
          <w:rFonts w:ascii="Times New Roman" w:hAnsi="Times New Roman" w:cs="Times New Roman"/>
          <w:color w:val="000000" w:themeColor="text1"/>
          <w:sz w:val="24"/>
          <w:szCs w:val="24"/>
        </w:rPr>
        <w:t xml:space="preserve"> groups, which are adsorbed on it</w:t>
      </w:r>
      <w:r w:rsidR="006F51DA">
        <w:rPr>
          <w:rFonts w:ascii="Times New Roman" w:hAnsi="Times New Roman" w:cs="Times New Roman"/>
          <w:color w:val="000000" w:themeColor="text1"/>
          <w:sz w:val="24"/>
          <w:szCs w:val="24"/>
        </w:rPr>
        <w:t>. T</w:t>
      </w:r>
      <w:r>
        <w:rPr>
          <w:rFonts w:ascii="Times New Roman" w:hAnsi="Times New Roman" w:cs="Times New Roman"/>
          <w:color w:val="000000" w:themeColor="text1"/>
          <w:sz w:val="24"/>
          <w:szCs w:val="24"/>
        </w:rPr>
        <w:t>hen</w:t>
      </w:r>
      <w:r w:rsidRPr="00A76B8F">
        <w:rPr>
          <w:rFonts w:ascii="Times New Roman" w:hAnsi="Times New Roman" w:cs="Times New Roman"/>
          <w:color w:val="000000" w:themeColor="text1"/>
          <w:sz w:val="24"/>
          <w:szCs w:val="24"/>
        </w:rPr>
        <w:t xml:space="preserve"> the</w:t>
      </w:r>
      <w:r w:rsidR="008B4806">
        <w:rPr>
          <w:rFonts w:ascii="Times New Roman" w:hAnsi="Times New Roman" w:cs="Times New Roman"/>
          <w:color w:val="000000" w:themeColor="text1"/>
          <w:sz w:val="24"/>
          <w:szCs w:val="24"/>
        </w:rPr>
        <w:t xml:space="preserve"> </w:t>
      </w:r>
      <w:r w:rsidRPr="00D10E2D">
        <w:rPr>
          <w:rFonts w:ascii="Times New Roman" w:hAnsi="Times New Roman" w:cs="Times New Roman"/>
          <w:color w:val="000000" w:themeColor="text1"/>
          <w:sz w:val="24"/>
          <w:szCs w:val="24"/>
        </w:rPr>
        <w:t>Au-</w:t>
      </w:r>
      <w:proofErr w:type="spellStart"/>
      <w:r w:rsidRPr="00D10E2D">
        <w:rPr>
          <w:rFonts w:ascii="Times New Roman" w:hAnsi="Times New Roman" w:cs="Times New Roman"/>
          <w:color w:val="000000" w:themeColor="text1"/>
          <w:sz w:val="24"/>
          <w:szCs w:val="24"/>
        </w:rPr>
        <w:t>OH</w:t>
      </w:r>
      <w:r w:rsidRPr="00D10E2D">
        <w:rPr>
          <w:rFonts w:ascii="Times New Roman" w:hAnsi="Times New Roman" w:cs="Times New Roman"/>
          <w:color w:val="000000" w:themeColor="text1"/>
          <w:sz w:val="24"/>
          <w:szCs w:val="24"/>
          <w:vertAlign w:val="subscript"/>
        </w:rPr>
        <w:t>ads</w:t>
      </w:r>
      <w:proofErr w:type="spellEnd"/>
      <w:r w:rsidR="008B4806">
        <w:rPr>
          <w:rFonts w:ascii="Times New Roman" w:hAnsi="Times New Roman" w:cs="Times New Roman"/>
          <w:color w:val="000000" w:themeColor="text1"/>
          <w:sz w:val="24"/>
          <w:szCs w:val="24"/>
          <w:vertAlign w:val="subscript"/>
        </w:rPr>
        <w:t xml:space="preserve"> </w:t>
      </w:r>
      <w:r w:rsidRPr="00D10E2D">
        <w:rPr>
          <w:rFonts w:ascii="Times New Roman" w:hAnsi="Times New Roman" w:cs="Times New Roman"/>
          <w:color w:val="000000" w:themeColor="text1"/>
          <w:sz w:val="24"/>
          <w:szCs w:val="24"/>
        </w:rPr>
        <w:t>are transformed to a monolayer oxide</w:t>
      </w:r>
      <w:r w:rsidRPr="00A76B8F">
        <w:rPr>
          <w:rFonts w:ascii="Times New Roman" w:hAnsi="Times New Roman" w:cs="Times New Roman"/>
          <w:color w:val="000000" w:themeColor="text1"/>
          <w:sz w:val="24"/>
          <w:szCs w:val="24"/>
        </w:rPr>
        <w:t xml:space="preserve"> of the trivalent state of Au</w:t>
      </w:r>
      <w:r w:rsidR="008B4806">
        <w:rPr>
          <w:rFonts w:ascii="Times New Roman" w:hAnsi="Times New Roman" w:cs="Times New Roman"/>
          <w:color w:val="000000" w:themeColor="text1"/>
          <w:sz w:val="24"/>
          <w:szCs w:val="24"/>
        </w:rPr>
        <w:t xml:space="preserve"> </w:t>
      </w:r>
      <w:r w:rsidRPr="00A76B8F">
        <w:rPr>
          <w:rFonts w:ascii="Times New Roman" w:hAnsi="Times New Roman" w:cs="Times New Roman"/>
          <w:color w:val="000000" w:themeColor="text1"/>
          <w:sz w:val="24"/>
          <w:szCs w:val="24"/>
        </w:rPr>
        <w:t>around 0.25</w:t>
      </w:r>
      <w:r w:rsidR="006F51DA">
        <w:rPr>
          <w:rFonts w:ascii="Times New Roman" w:hAnsi="Times New Roman" w:cs="Times New Roman"/>
          <w:color w:val="000000" w:themeColor="text1"/>
          <w:sz w:val="24"/>
          <w:szCs w:val="24"/>
        </w:rPr>
        <w:t xml:space="preserve"> V. When reverting the potential</w:t>
      </w:r>
      <w:r w:rsidRPr="00A76B8F">
        <w:rPr>
          <w:rFonts w:ascii="Times New Roman" w:hAnsi="Times New Roman" w:cs="Times New Roman"/>
          <w:color w:val="000000" w:themeColor="text1"/>
          <w:sz w:val="24"/>
          <w:szCs w:val="24"/>
        </w:rPr>
        <w:t xml:space="preserve"> the reduction of this state produces a negative current with a peak</w:t>
      </w:r>
      <w:r w:rsidR="000060C6">
        <w:rPr>
          <w:rFonts w:ascii="Times New Roman" w:hAnsi="Times New Roman" w:cs="Times New Roman"/>
          <w:color w:val="000000" w:themeColor="text1"/>
          <w:sz w:val="24"/>
          <w:szCs w:val="24"/>
        </w:rPr>
        <w:t xml:space="preserve"> </w:t>
      </w:r>
      <w:r w:rsidRPr="00A76B8F">
        <w:rPr>
          <w:rFonts w:ascii="Times New Roman" w:hAnsi="Times New Roman" w:cs="Times New Roman"/>
          <w:color w:val="000000" w:themeColor="text1"/>
          <w:sz w:val="24"/>
          <w:szCs w:val="24"/>
        </w:rPr>
        <w:t>around 0.1</w:t>
      </w:r>
      <w:r w:rsidR="000645C7">
        <w:rPr>
          <w:rFonts w:ascii="Times New Roman" w:hAnsi="Times New Roman" w:cs="Times New Roman"/>
          <w:color w:val="000000" w:themeColor="text1"/>
          <w:sz w:val="24"/>
          <w:szCs w:val="24"/>
        </w:rPr>
        <w:t xml:space="preserve"> </w:t>
      </w:r>
      <w:r w:rsidRPr="00A76B8F">
        <w:rPr>
          <w:rFonts w:ascii="Times New Roman" w:hAnsi="Times New Roman" w:cs="Times New Roman"/>
          <w:color w:val="000000" w:themeColor="text1"/>
          <w:sz w:val="24"/>
          <w:szCs w:val="24"/>
        </w:rPr>
        <w:t>V vs Ag/AgCl</w:t>
      </w:r>
      <w:r w:rsidR="00F11662">
        <w:rPr>
          <w:rFonts w:ascii="Times New Roman" w:hAnsi="Times New Roman" w:cs="Times New Roman"/>
          <w:color w:val="000000" w:themeColor="text1"/>
          <w:sz w:val="24"/>
          <w:szCs w:val="24"/>
        </w:rPr>
        <w:fldChar w:fldCharType="begin" w:fldLock="1"/>
      </w:r>
      <w:r w:rsidR="0097483D">
        <w:rPr>
          <w:rFonts w:ascii="Times New Roman" w:hAnsi="Times New Roman" w:cs="Times New Roman"/>
          <w:color w:val="000000" w:themeColor="text1"/>
          <w:sz w:val="24"/>
          <w:szCs w:val="24"/>
        </w:rPr>
        <w:instrText>ADDIN CSL_CITATION { "citationItems" : [ { "id" : "ITEM-1", "itemData" : { "DOI" : "10.1021/jp072333p", "ISBN" : "1932-7447", "ISSN" : "19327447", "abstract" : "Dealloying single phase alloys is known to generate a type of nanostructured porous metals with intriguing properties. In this study, nanoporous gold (NPG) made by dealloying Au?Ag is investigated as a novel electrode material for methanol electro-oxidation. Compared to bulk Au electrode, oxidation and subsequent reduction of NPG occur at significantly negative potentials in both acid and alkaline solutions. NPG shows great catalytic activity for methanol electro-oxidation, but the structure quickly coarsens upon long time potential cycling. Interestingly, after surface modification with only a tiny amount of platinum, NPG exhibits greatly enhanced electrocatalytic activity toward methanol oxidation in the alkaline solutions, which is exemplified by a broad and high anodic peak during the positive scan and two secondary oxidation peaks in the subsequent reverse scan. At the same time, SEM observation and long-time potential cycling both prove that Pt?NPG has much enhanced structure stability as compared with bare NPG.", "author" : [ { "dropping-particle" : "", "family" : "Zhang", "given" : "Jintao", "non-dropping-particle" : "", "parse-names" : false, "suffix" : "" }, { "dropping-particle" : "", "family" : "Liu", "given" : "Pengpeng", "non-dropping-particle" : "", "parse-names" : false, "suffix" : "" }, { "dropping-particle" : "", "family" : "Ma", "given" : "Houyi", "non-dropping-particle" : "", "parse-names" : false, "suffix" : "" }, { "dropping-particle" : "", "family" : "Ding", "given" : "Yi", "non-dropping-particle" : "", "parse-names" : false, "suffix" : "" } ], "container-title" : "Journal of Physical Chemistry C", "id" : "ITEM-1", "issue" : "28", "issued" : { "date-parts" : [ [ "2007" ] ] }, "page" : "10382-10388", "title" : "Nanostructured porous gold for methanol electro-oxidation", "type" : "article-journal", "volume" : "111" }, "uris" : [ "http://www.mendeley.com/documents/?uuid=32641a30-d65b-4dba-afa0-f34851944273" ] }, { "id" : "ITEM-2", "itemData" : { "DOI" : "10.1016/j.electacta.2003.09.046", "ISBN" : "0013-4686", "ISSN" : "00134686", "abstract" : "Oxidation of methanol has been investigated on polycrystalline and single crystal gold electrodes: Au(poly), Au(111) and Au(210), in acidic, neutral and alkaline solutions. As expected, catalytic activity of gold towards methanol oxidation increases with increasing pH of the solution. It has been found that in all studied solutions methanol is oxidised in two potential regions, prior to gold surface oxide monolayer formation and in more positive potentials, on gold surface oxide after so called \"turn over\". Surface structure of the electrode has little influence on the oxidation current, however potentials at which oxidation is observed depends on the crystallographic orientation. The mechanism of electro-oxidation of methanol on gold is discussed. ?? 2003 Elsevier Ltd. All rights reserved.", "author" : [ { "dropping-particle" : "", "family" : "Borkowska", "given" : "Z.", "non-dropping-particle" : "", "parse-names" : false, "suffix" : "" }, { "dropping-particle" : "", "family" : "Tymosiak-Zielinska", "given" : "A.", "non-dropping-particle" : "", "parse-names" : false, "suffix" : "" }, { "dropping-particle" : "", "family" : "Shul", "given" : "G.", "non-dropping-particle" : "", "parse-names" : false, "suffix" : "" } ], "container-title" : "Electrochimica Acta", "id" : "ITEM-2", "issue" : "8", "issued" : { "date-parts" : [ [ "2004" ] ] }, "page" : "1209-1220", "title" : "Electrooxidation of methanol on polycrystalline and single crystal gold electrodes", "type" : "article-journal", "volume" : "49" }, "uris" : [ "http://www.mendeley.com/documents/?uuid=848f26ae-a584-4051-a239-0d8dc7cb10d6" ] }, { "id" : "ITEM-3", "itemData" : { "DOI" : "10.1021/jp907682x", "ISSN" : "1932-7447", "author" : [ { "dropping-particle" : "", "family" : "Lang", "given" : "XY", "non-dropping-particle" : "", "parse-names" : false, "suffix" : "" }, { "dropping-particle" : "", "family" : "Guo", "given" : "H", "non-dropping-particle" : "", "parse-names" : false, "suffix" : "" }, { "dropping-particle" : "", "family" : "Chen", "given" : "LY", "non-dropping-particle" : "", "parse-names" : false, "suffix" : "" }, { "dropping-particle" : "", "family" : "Kudo", "given" : "A", "non-dropping-particle" : "", "parse-names" : false, "suffix" : "" } ], "container-title" : "Journal of Physical Chemistry C", "id" : "ITEM-3", "issue" : "6", "issued" : { "date-parts" : [ [ "2010" ] ] }, "page" : "2600-2603", "title" : "Novel Nanoporous Au\u2212 Pd Alloy with High Catalytic Activity and Excellent Electrochemical Stability", "type" : "article-journal", "volume" : "114" }, "uris" : [ "http://www.mendeley.com/documents/?uuid=88d487ad-8720-46d9-b8cd-95c07bac70fb" ] } ], "mendeley" : { "formattedCitation" : "[1\u20133]", "plainTextFormattedCitation" : "[1\u20133]", "previouslyFormattedCitation" : "[1\u20133]" }, "properties" : { "noteIndex" : 0 }, "schema" : "https://github.com/citation-style-language/schema/raw/master/csl-citation.json" }</w:instrText>
      </w:r>
      <w:r w:rsidR="00F11662">
        <w:rPr>
          <w:rFonts w:ascii="Times New Roman" w:hAnsi="Times New Roman" w:cs="Times New Roman"/>
          <w:color w:val="000000" w:themeColor="text1"/>
          <w:sz w:val="24"/>
          <w:szCs w:val="24"/>
        </w:rPr>
        <w:fldChar w:fldCharType="separate"/>
      </w:r>
      <w:r w:rsidR="00624F8B">
        <w:rPr>
          <w:rFonts w:ascii="Times New Roman" w:hAnsi="Times New Roman" w:cs="Times New Roman"/>
          <w:noProof/>
          <w:color w:val="000000" w:themeColor="text1"/>
          <w:sz w:val="24"/>
          <w:szCs w:val="24"/>
        </w:rPr>
        <w:t xml:space="preserve"> [</w:t>
      </w:r>
      <w:r w:rsidR="0097483D" w:rsidRPr="0097483D">
        <w:rPr>
          <w:rFonts w:ascii="Times New Roman" w:hAnsi="Times New Roman" w:cs="Times New Roman"/>
          <w:noProof/>
          <w:color w:val="000000" w:themeColor="text1"/>
          <w:sz w:val="24"/>
          <w:szCs w:val="24"/>
        </w:rPr>
        <w:t>1–3]</w:t>
      </w:r>
      <w:r w:rsidR="00F1166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C10013" w:rsidRDefault="00C10013" w:rsidP="00241593">
      <w:pPr>
        <w:pStyle w:val="ListParagraph"/>
        <w:numPr>
          <w:ilvl w:val="0"/>
          <w:numId w:val="1"/>
        </w:numPr>
        <w:spacing w:line="360" w:lineRule="auto"/>
        <w:ind w:left="714" w:hanging="357"/>
        <w:rPr>
          <w:rFonts w:ascii="Times New Roman" w:hAnsi="Times New Roman" w:cs="Times New Roman"/>
          <w:color w:val="000000" w:themeColor="text1"/>
          <w:sz w:val="24"/>
          <w:szCs w:val="24"/>
        </w:rPr>
      </w:pPr>
      <w:r w:rsidRPr="00A76B8F">
        <w:rPr>
          <w:rFonts w:ascii="Times New Roman" w:hAnsi="Times New Roman" w:cs="Times New Roman"/>
          <w:color w:val="000000" w:themeColor="text1"/>
          <w:sz w:val="24"/>
          <w:szCs w:val="24"/>
        </w:rPr>
        <w:t xml:space="preserve">Cu atoms </w:t>
      </w:r>
      <w:r w:rsidR="006F51DA">
        <w:rPr>
          <w:rFonts w:ascii="Times New Roman" w:hAnsi="Times New Roman" w:cs="Times New Roman"/>
          <w:color w:val="000000" w:themeColor="text1"/>
          <w:sz w:val="24"/>
          <w:szCs w:val="24"/>
        </w:rPr>
        <w:t>are</w:t>
      </w:r>
      <w:r w:rsidRPr="00A76B8F">
        <w:rPr>
          <w:rFonts w:ascii="Times New Roman" w:hAnsi="Times New Roman" w:cs="Times New Roman"/>
          <w:color w:val="000000" w:themeColor="text1"/>
          <w:sz w:val="24"/>
          <w:szCs w:val="24"/>
        </w:rPr>
        <w:t xml:space="preserve"> oxidized to the </w:t>
      </w:r>
      <w:proofErr w:type="spellStart"/>
      <w:r>
        <w:rPr>
          <w:rFonts w:ascii="Times New Roman" w:hAnsi="Times New Roman" w:cs="Times New Roman"/>
          <w:color w:val="000000" w:themeColor="text1"/>
          <w:sz w:val="24"/>
          <w:szCs w:val="24"/>
        </w:rPr>
        <w:t>Cu</w:t>
      </w:r>
      <w:r w:rsidRPr="006F51DA">
        <w:rPr>
          <w:rFonts w:ascii="Times New Roman" w:hAnsi="Times New Roman" w:cs="Times New Roman"/>
          <w:color w:val="000000" w:themeColor="text1"/>
          <w:sz w:val="24"/>
          <w:szCs w:val="24"/>
          <w:vertAlign w:val="superscript"/>
        </w:rPr>
        <w:t>II</w:t>
      </w:r>
      <w:proofErr w:type="spellEnd"/>
      <w:r w:rsidR="008B4806">
        <w:rPr>
          <w:rFonts w:ascii="Times New Roman" w:hAnsi="Times New Roman" w:cs="Times New Roman"/>
          <w:color w:val="000000" w:themeColor="text1"/>
          <w:sz w:val="24"/>
          <w:szCs w:val="24"/>
          <w:vertAlign w:val="superscript"/>
        </w:rPr>
        <w:t xml:space="preserve"> </w:t>
      </w:r>
      <w:r w:rsidR="006F51DA" w:rsidRPr="006F51DA">
        <w:rPr>
          <w:rFonts w:ascii="Times New Roman" w:hAnsi="Times New Roman" w:cs="Times New Roman"/>
          <w:color w:val="000000" w:themeColor="text1"/>
          <w:sz w:val="24"/>
          <w:szCs w:val="24"/>
        </w:rPr>
        <w:t>state</w:t>
      </w:r>
      <w:r w:rsidR="008B480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from the beginning of the scan, and further oxidized to </w:t>
      </w:r>
      <w:r w:rsidR="006F51DA">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Cu</w:t>
      </w:r>
      <w:r w:rsidRPr="006F51DA">
        <w:rPr>
          <w:rFonts w:ascii="Times New Roman" w:hAnsi="Times New Roman" w:cs="Times New Roman"/>
          <w:color w:val="000000" w:themeColor="text1"/>
          <w:sz w:val="24"/>
          <w:szCs w:val="24"/>
          <w:vertAlign w:val="superscript"/>
        </w:rPr>
        <w:t>III</w:t>
      </w:r>
      <w:proofErr w:type="spellEnd"/>
      <w:r w:rsidR="008B4806">
        <w:rPr>
          <w:rFonts w:ascii="Times New Roman" w:hAnsi="Times New Roman" w:cs="Times New Roman"/>
          <w:color w:val="000000" w:themeColor="text1"/>
          <w:sz w:val="24"/>
          <w:szCs w:val="24"/>
          <w:vertAlign w:val="superscript"/>
        </w:rPr>
        <w:t xml:space="preserve"> </w:t>
      </w:r>
      <w:r w:rsidR="006F51DA">
        <w:rPr>
          <w:rFonts w:ascii="Times New Roman" w:hAnsi="Times New Roman" w:cs="Times New Roman"/>
          <w:color w:val="000000" w:themeColor="text1"/>
          <w:sz w:val="24"/>
          <w:szCs w:val="24"/>
        </w:rPr>
        <w:t xml:space="preserve">state </w:t>
      </w:r>
      <w:r w:rsidR="00CD0255">
        <w:rPr>
          <w:rFonts w:ascii="Times New Roman" w:hAnsi="Times New Roman" w:cs="Times New Roman"/>
          <w:color w:val="000000" w:themeColor="text1"/>
          <w:sz w:val="24"/>
          <w:szCs w:val="24"/>
        </w:rPr>
        <w:t>close to 0.5</w:t>
      </w:r>
      <w:r w:rsidR="000645C7">
        <w:rPr>
          <w:rFonts w:ascii="Times New Roman" w:hAnsi="Times New Roman" w:cs="Times New Roman"/>
          <w:color w:val="000000" w:themeColor="text1"/>
          <w:sz w:val="24"/>
          <w:szCs w:val="24"/>
        </w:rPr>
        <w:t xml:space="preserve"> </w:t>
      </w:r>
      <w:r w:rsidR="00CD0255">
        <w:rPr>
          <w:rFonts w:ascii="Times New Roman" w:hAnsi="Times New Roman" w:cs="Times New Roman"/>
          <w:color w:val="000000" w:themeColor="text1"/>
          <w:sz w:val="24"/>
          <w:szCs w:val="24"/>
        </w:rPr>
        <w:t>V</w:t>
      </w:r>
      <w:r w:rsidR="00F11662">
        <w:rPr>
          <w:rFonts w:ascii="Times New Roman" w:hAnsi="Times New Roman" w:cs="Times New Roman"/>
          <w:color w:val="000000" w:themeColor="text1"/>
          <w:sz w:val="24"/>
          <w:szCs w:val="24"/>
        </w:rPr>
        <w:fldChar w:fldCharType="begin" w:fldLock="1"/>
      </w:r>
      <w:r w:rsidR="0097483D">
        <w:rPr>
          <w:rFonts w:ascii="Times New Roman" w:hAnsi="Times New Roman" w:cs="Times New Roman"/>
          <w:color w:val="000000" w:themeColor="text1"/>
          <w:sz w:val="24"/>
          <w:szCs w:val="24"/>
        </w:rPr>
        <w:instrText>ADDIN CSL_CITATION { "citationItems" : [ { "id" : "ITEM-1", "itemData" : { "DOI" : "10.1016/j.electacta.2004.06.015", "ISSN" : "00134686", "abstract" : "The electro-oxidation of methanol on copper in alkaline solutions has been studied by the methods of cyclic voltammetry, quasi-steady state polarization and chronoamperometry. It has been found that in the course of an anodic potential sweep the electro-oxidation of methanol follows the formation of CuIII and is catalysed by this species through a mediated electron transfer mechanism. The reaction also continues in the early stages of the reversed cycle until it is stopped by the prohibitively negative potentials. The process is diffusion controlled and the current-time responses follow Cottrellian behavior. The rate constants, turnover frequency, anodic transfer coefficient and the apparent activation energy of the electro-oxidation reaction are reported. ?? 2004 Elsevier Ltd. All rights reserved.", "author" : [ { "dropping-particle" : "", "family" : "Heli", "given" : "H.", "non-dropping-particle" : "", "parse-names" : false, "suffix" : "" }, { "dropping-particle" : "", "family" : "Jafarian", "given" : "M.", "non-dropping-particle" : "", "parse-names" : false, "suffix" : "" }, { "dropping-particle" : "", "family" : "Mahjani", "given" : "M. G.", "non-dropping-particle" : "", "parse-names" : false, "suffix" : "" }, { "dropping-particle" : "", "family" : "Gobal", "given" : "F.", "non-dropping-particle" : "", "parse-names" : false, "suffix" : "" } ], "container-title" : "Electrochimica Acta", "id" : "ITEM-1", "issue" : "27", "issued" : { "date-parts" : [ [ "2004" ] ] }, "page" : "4999-5006", "title" : "Electro-oxidation of methanol on copper in alkaline solution", "type" : "article-journal", "volume" : "49" }, "uris" : [ "http://www.mendeley.com/documents/?uuid=3b4d46b5-2692-4d38-b820-9435bca306bb" ] }, { "id" : "ITEM-2", "itemData" : { "DOI" : "10.1016/j.electacta.2007.10.004", "ISBN" : "00134686 (ISSN)", "ISSN" : "00134686", "abstract" : "Poly (1,5-diaminonaphthalene) film was prepared by using the repeated potential cycling technique in an acidic solution at the surface of carbon paste electrode. Then transition metal ions of Ni(II) were incorporated to the polymer by immersion of the modified electrode in a 1.0 M nickel chloride solution. The electrochemical characterization of this modified electrode exhibits stable redox behavior of the Ni(III)/Ni(II) couple. Also, cyclic voltammetric experiments showed that methanol electrooxidized at the surface of this Ni(II) dispersed polymeric modified carbon paste electrode [Ni/P-1,5-DAN/MCPE]. The mechanism of methanol oxidation changes from diffusion control at low concentration to a catalytic reaction at higher methanol concentration. The effects of both scan rate and methanol concentration on the anodic peak height of the methanol oxidation were discussed. ?? 2007 Elsevier Ltd. All rights reserved.", "author" : [ { "dropping-particle" : "", "family" : "Asmea Khouchaf, Driss Takky, Mohammed El Mahi Chbihi", "given" : "Said Benmokhtar", "non-dropping-particle" : "", "parse-names" : false, "suffix" : "" } ], "container-title" : "Journal of Materials Science and Chemical Engineering", "id" : "ITEM-2", "issue" : "2", "issued" : { "date-parts" : [ [ "2016" ] ] }, "page" : "97-105", "title" : "Electrocatalytic Oxidation of Methanol on Glassy Carbon Electrode Modified by Metal Ions (Copper and Nickel) Dispersed into Polyaniline Film", "type" : "article-journal", "volume" : "4" }, "uris" : [ "http://www.mendeley.com/documents/?uuid=11e1fa80-7c4f-4486-b10e-7e6070c2b809" ] } ], "mendeley" : { "formattedCitation" : "[4,5]", "plainTextFormattedCitation" : "[4,5]", "previouslyFormattedCitation" : "[4,5]" }, "properties" : { "noteIndex" : 0 }, "schema" : "https://github.com/citation-style-language/schema/raw/master/csl-citation.json" }</w:instrText>
      </w:r>
      <w:r w:rsidR="00F11662">
        <w:rPr>
          <w:rFonts w:ascii="Times New Roman" w:hAnsi="Times New Roman" w:cs="Times New Roman"/>
          <w:color w:val="000000" w:themeColor="text1"/>
          <w:sz w:val="24"/>
          <w:szCs w:val="24"/>
        </w:rPr>
        <w:fldChar w:fldCharType="separate"/>
      </w:r>
      <w:r w:rsidR="00624F8B">
        <w:rPr>
          <w:rFonts w:ascii="Times New Roman" w:hAnsi="Times New Roman" w:cs="Times New Roman"/>
          <w:noProof/>
          <w:color w:val="000000" w:themeColor="text1"/>
          <w:sz w:val="24"/>
          <w:szCs w:val="24"/>
        </w:rPr>
        <w:t xml:space="preserve"> [</w:t>
      </w:r>
      <w:r w:rsidR="0097483D" w:rsidRPr="0097483D">
        <w:rPr>
          <w:rFonts w:ascii="Times New Roman" w:hAnsi="Times New Roman" w:cs="Times New Roman"/>
          <w:noProof/>
          <w:color w:val="000000" w:themeColor="text1"/>
          <w:sz w:val="24"/>
          <w:szCs w:val="24"/>
        </w:rPr>
        <w:t>4,5]</w:t>
      </w:r>
      <w:r w:rsidR="00F1166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C10013" w:rsidRPr="00595B88" w:rsidRDefault="00C10013" w:rsidP="00241593">
      <w:pPr>
        <w:pStyle w:val="ListParagraph"/>
        <w:numPr>
          <w:ilvl w:val="0"/>
          <w:numId w:val="1"/>
        </w:numPr>
        <w:spacing w:line="360" w:lineRule="auto"/>
        <w:ind w:left="714" w:hanging="357"/>
        <w:rPr>
          <w:rFonts w:ascii="Times New Roman" w:hAnsi="Times New Roman" w:cs="Times New Roman"/>
          <w:color w:val="000000" w:themeColor="text1"/>
          <w:sz w:val="24"/>
          <w:szCs w:val="24"/>
        </w:rPr>
      </w:pPr>
      <w:r w:rsidRPr="00595B88">
        <w:rPr>
          <w:rFonts w:ascii="Times New Roman" w:hAnsi="Times New Roman" w:cs="Times New Roman"/>
          <w:color w:val="000000" w:themeColor="text1"/>
          <w:sz w:val="24"/>
          <w:szCs w:val="24"/>
        </w:rPr>
        <w:t xml:space="preserve">Ag atoms </w:t>
      </w:r>
      <w:r>
        <w:rPr>
          <w:rFonts w:ascii="Times New Roman" w:hAnsi="Times New Roman" w:cs="Times New Roman"/>
          <w:color w:val="000000" w:themeColor="text1"/>
          <w:sz w:val="24"/>
          <w:szCs w:val="24"/>
        </w:rPr>
        <w:t>are oxidized to Ag</w:t>
      </w:r>
      <w:r w:rsidRPr="00D6666E">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w:t>
      </w:r>
      <w:r w:rsidR="000060C6">
        <w:rPr>
          <w:rFonts w:ascii="Times New Roman" w:hAnsi="Times New Roman" w:cs="Times New Roman"/>
          <w:color w:val="000000" w:themeColor="text1"/>
          <w:sz w:val="24"/>
          <w:szCs w:val="24"/>
        </w:rPr>
        <w:t xml:space="preserve">, giving a peak </w:t>
      </w:r>
      <w:r w:rsidRPr="00595B88">
        <w:rPr>
          <w:rFonts w:ascii="Times New Roman" w:hAnsi="Times New Roman" w:cs="Times New Roman"/>
          <w:color w:val="000000" w:themeColor="text1"/>
          <w:sz w:val="24"/>
          <w:szCs w:val="24"/>
        </w:rPr>
        <w:t>around 0.31</w:t>
      </w:r>
      <w:r w:rsidR="000645C7">
        <w:rPr>
          <w:rFonts w:ascii="Times New Roman" w:hAnsi="Times New Roman" w:cs="Times New Roman"/>
          <w:color w:val="000000" w:themeColor="text1"/>
          <w:sz w:val="24"/>
          <w:szCs w:val="24"/>
        </w:rPr>
        <w:t xml:space="preserve"> </w:t>
      </w:r>
      <w:r w:rsidRPr="00595B88">
        <w:rPr>
          <w:rFonts w:ascii="Times New Roman" w:hAnsi="Times New Roman" w:cs="Times New Roman"/>
          <w:color w:val="000000" w:themeColor="text1"/>
          <w:sz w:val="24"/>
          <w:szCs w:val="24"/>
        </w:rPr>
        <w:t xml:space="preserve">V vs Ag/AgCl, while </w:t>
      </w:r>
      <w:r w:rsidRPr="00595B88">
        <w:rPr>
          <w:rFonts w:ascii="Times New Roman" w:hAnsi="Times New Roman" w:cs="Times New Roman"/>
          <w:color w:val="000000" w:themeColor="text1"/>
          <w:sz w:val="24"/>
          <w:szCs w:val="24"/>
        </w:rPr>
        <w:lastRenderedPageBreak/>
        <w:t>the reduction of Ag</w:t>
      </w:r>
      <w:r w:rsidRPr="00595B88">
        <w:rPr>
          <w:rFonts w:ascii="Times New Roman" w:hAnsi="Times New Roman" w:cs="Times New Roman"/>
          <w:color w:val="000000" w:themeColor="text1"/>
          <w:sz w:val="24"/>
          <w:szCs w:val="24"/>
          <w:vertAlign w:val="subscript"/>
        </w:rPr>
        <w:t>2</w:t>
      </w:r>
      <w:r w:rsidRPr="00595B88">
        <w:rPr>
          <w:rFonts w:ascii="Times New Roman" w:hAnsi="Times New Roman" w:cs="Times New Roman"/>
          <w:color w:val="000000" w:themeColor="text1"/>
          <w:sz w:val="24"/>
          <w:szCs w:val="24"/>
        </w:rPr>
        <w:t>O t</w:t>
      </w:r>
      <w:r w:rsidR="003A07E1">
        <w:rPr>
          <w:rFonts w:ascii="Times New Roman" w:hAnsi="Times New Roman" w:cs="Times New Roman"/>
          <w:color w:val="000000" w:themeColor="text1"/>
          <w:sz w:val="24"/>
          <w:szCs w:val="24"/>
        </w:rPr>
        <w:t>o Ag gives a peak around 0.05</w:t>
      </w:r>
      <w:r w:rsidR="000645C7">
        <w:rPr>
          <w:rFonts w:ascii="Times New Roman" w:hAnsi="Times New Roman" w:cs="Times New Roman"/>
          <w:color w:val="000000" w:themeColor="text1"/>
          <w:sz w:val="24"/>
          <w:szCs w:val="24"/>
        </w:rPr>
        <w:t xml:space="preserve"> </w:t>
      </w:r>
      <w:r w:rsidR="003A07E1">
        <w:rPr>
          <w:rFonts w:ascii="Times New Roman" w:hAnsi="Times New Roman" w:cs="Times New Roman"/>
          <w:color w:val="000000" w:themeColor="text1"/>
          <w:sz w:val="24"/>
          <w:szCs w:val="24"/>
        </w:rPr>
        <w:t>V</w:t>
      </w:r>
      <w:r w:rsidR="00F11662">
        <w:rPr>
          <w:rFonts w:ascii="Times New Roman" w:hAnsi="Times New Roman" w:cs="Times New Roman"/>
          <w:color w:val="000000" w:themeColor="text1"/>
          <w:sz w:val="24"/>
          <w:szCs w:val="24"/>
        </w:rPr>
        <w:fldChar w:fldCharType="begin" w:fldLock="1"/>
      </w:r>
      <w:r w:rsidR="0097483D">
        <w:rPr>
          <w:rFonts w:ascii="Times New Roman" w:hAnsi="Times New Roman" w:cs="Times New Roman"/>
          <w:color w:val="000000" w:themeColor="text1"/>
          <w:sz w:val="24"/>
          <w:szCs w:val="24"/>
        </w:rPr>
        <w:instrText>ADDIN CSL_CITATION { "citationItems" : [ { "id" : "ITEM-1", "itemData" : { "DOI" : "10.1007/PL00010123", "ISSN" : "0026-9247", "abstract" : "Studies of the electrochemistry of metals and alloys are very important \u00aeelds of scienti\u00aec and industrial work. The present investigation includes detailed studies on the corrosion and electrochemical behaviour of Ag in aqueous NaOH solutions under various conditions using cyclic voltammetry, chronoamperometry, and potentiostatic techniques. It was found that the anodic polarization curve of Ag in NaOH solutions is characterized by the occurrence of \u00aeve anodic peaks (A1\u00b1A5). A1 is due to the electroformation of soluble [Ag(OH)2]\u00ff complex species, A2 to the electroformation of Ag2O, A3 to nucleation and three dimensional growth of the Ag2O layer, A4 to the formation of AgO, and A5 presumably to the formation of Ag2O3. X-ray diffraction patterns con\u00aermed the existence of passive Ag2O and AgO layers on the electrode surface potentiodynamically polarized up to oxygen evolution. The cathodic part of the cyclic voltammograms is characterized by the occurrence of an activated anodic peak (A6) corresponding to the electrooxidation of Ag to Ag2O and three cathodic peaks (C1, C2, C20) corresponding to the electroreduction of AgO to Ag2O and Ag2O to Ag, respectively.", "author" : [ { "dropping-particle" : "", "family" : "Abd El Rehim", "given" : "Sayed S.", "non-dropping-particle" : "", "parse-names" : false, "suffix" : "" }, { "dropping-particle" : "", "family" : "Hassan", "given" : "Hamdy H.", "non-dropping-particle" : "", "parse-names" : false, "suffix" : "" }, { "dropping-particle" : "", "family" : "Ibrahim", "given" : "Magdy a. M.", "non-dropping-particle" : "", "parse-names" : false, "suffix" : "" }, { "dropping-particle" : "", "family" : "Amin", "given" : "Mohammed a.", "non-dropping-particle" : "", "parse-names" : false, "suffix" : "" } ], "container-title" : "Monatshefte fuer Chemie/Chemical Monthly", "id" : "ITEM-1", "issue" : "11", "issued" : { "date-parts" : [ [ "1998" ] ] }, "page" : "1103-1117", "title" : "Electrochemical Behaviour of a Silver Electrode in NaOH Solutions", "type" : "article-journal", "volume" : "129" }, "uris" : [ "http://www.mendeley.com/documents/?uuid=e38cbd4c-1461-4c9c-b3ec-387625a5fa1f" ] }, { "id" : "ITEM-2", "itemData" : { "ISSN" : "14523981", "abstract" : "Polarization of silver in NaOH solution with various electrochemical parameters was investigated by cyclic voltammetry and scanning electron microscope. The resulting cyclic voltammograms reveal that the observed midpoint potential and current density of the peaks during the anodic scan and the reversed scan can be shifted significantly depending on scan rate and NaOH concentration. The shapes of the peaks in the first cycle were different from the other cycles of silver' cyclic voltammetry. The peaks were barely dependent of scan rate since the second cycle. Two layers of Ag 2 O, which owed to the formation of dual anodic peaks of Ag 2 O, appeared during the anodic scan of silver' cyclic voltammetry. Two secondary anodic peaks were formed if the scan rate was no less than 20 mV/s and NaOH concentration was no less than 0.5 mol\u00b7L -1 The trenched images by focus ion beam system explored that the depth of the polarized silver was approximately 810 nm after three cycles with a scan rate of 10 mV/s in 1 mol\u00b7L -1 NaOH solution. The images of the polarized silver clarified the formation and shifts of the peaks in silver's cyclic voltammetry.", "author" : [ { "dropping-particle" : "", "family" : "Wan", "given" : "Ye", "non-dropping-particle" : "", "parse-names" : false, "suffix" : "" }, { "dropping-particle" : "", "family" : "Wang", "given" : "Xianle", "non-dropping-particle" : "", "parse-names" : false, "suffix" : "" }, { "dropping-particle" : "", "family" : "Liu", "given" : "Siyu", "non-dropping-particle" : "", "parse-names" : false, "suffix" : "" }, { "dropping-particle" : "", "family" : "Li", "given" : "Yanbo", "non-dropping-particle" : "", "parse-names" : false, "suffix" : "" }, { "dropping-particle" : "", "family" : "Sun", "given" : "Hong", "non-dropping-particle" : "", "parse-names" : false, "suffix" : "" }, { "dropping-particle" : "", "family" : "Wang", "given" : "Qing", "non-dropping-particle" : "", "parse-names" : false, "suffix" : "" } ], "container-title" : "International Journal of Electrochemical Science", "id" : "ITEM-2", "issue" : "12", "issued" : { "date-parts" : [ [ "2013" ] ] }, "page" : "12837-12850", "title" : "Effect of electrochemical factors on formation and reduction of silver oxides", "type" : "article-journal", "volume" : "8" }, "uris" : [ "http://www.mendeley.com/documents/?uuid=68a1c5b0-950c-4df0-b63f-d846d2ee5ef7" ] } ], "mendeley" : { "formattedCitation" : "[6,7]", "plainTextFormattedCitation" : "[6,7]", "previouslyFormattedCitation" : "[6,7]" }, "properties" : { "noteIndex" : 0 }, "schema" : "https://github.com/citation-style-language/schema/raw/master/csl-citation.json" }</w:instrText>
      </w:r>
      <w:r w:rsidR="00F11662">
        <w:rPr>
          <w:rFonts w:ascii="Times New Roman" w:hAnsi="Times New Roman" w:cs="Times New Roman"/>
          <w:color w:val="000000" w:themeColor="text1"/>
          <w:sz w:val="24"/>
          <w:szCs w:val="24"/>
        </w:rPr>
        <w:fldChar w:fldCharType="separate"/>
      </w:r>
      <w:r w:rsidR="00624F8B">
        <w:rPr>
          <w:rFonts w:ascii="Times New Roman" w:hAnsi="Times New Roman" w:cs="Times New Roman"/>
          <w:noProof/>
          <w:color w:val="000000" w:themeColor="text1"/>
          <w:sz w:val="24"/>
          <w:szCs w:val="24"/>
        </w:rPr>
        <w:t xml:space="preserve"> [</w:t>
      </w:r>
      <w:r w:rsidR="0097483D" w:rsidRPr="0097483D">
        <w:rPr>
          <w:rFonts w:ascii="Times New Roman" w:hAnsi="Times New Roman" w:cs="Times New Roman"/>
          <w:noProof/>
          <w:color w:val="000000" w:themeColor="text1"/>
          <w:sz w:val="24"/>
          <w:szCs w:val="24"/>
        </w:rPr>
        <w:t>6,7]</w:t>
      </w:r>
      <w:r w:rsidR="00F11662">
        <w:rPr>
          <w:rFonts w:ascii="Times New Roman" w:hAnsi="Times New Roman" w:cs="Times New Roman"/>
          <w:color w:val="000000" w:themeColor="text1"/>
          <w:sz w:val="24"/>
          <w:szCs w:val="24"/>
        </w:rPr>
        <w:fldChar w:fldCharType="end"/>
      </w:r>
      <w:r w:rsidRPr="00595B88">
        <w:rPr>
          <w:rFonts w:ascii="Times New Roman" w:hAnsi="Times New Roman" w:cs="Times New Roman"/>
          <w:color w:val="000000" w:themeColor="text1"/>
          <w:sz w:val="24"/>
          <w:szCs w:val="24"/>
        </w:rPr>
        <w:t xml:space="preserve">. </w:t>
      </w:r>
    </w:p>
    <w:p w:rsidR="00C10013" w:rsidRPr="00007A77" w:rsidRDefault="00C10013" w:rsidP="00241593">
      <w:pPr>
        <w:pStyle w:val="ListParagraph"/>
        <w:numPr>
          <w:ilvl w:val="0"/>
          <w:numId w:val="1"/>
        </w:numPr>
        <w:spacing w:line="360" w:lineRule="auto"/>
        <w:rPr>
          <w:rFonts w:ascii="Times New Roman" w:hAnsi="Times New Roman" w:cs="Times New Roman"/>
          <w:sz w:val="24"/>
          <w:szCs w:val="24"/>
        </w:rPr>
      </w:pPr>
      <w:r w:rsidRPr="00007A77">
        <w:rPr>
          <w:rFonts w:ascii="Times New Roman" w:hAnsi="Times New Roman" w:cs="Times New Roman"/>
          <w:sz w:val="24"/>
          <w:szCs w:val="24"/>
        </w:rPr>
        <w:t>OH</w:t>
      </w:r>
      <w:r w:rsidRPr="00007A77">
        <w:rPr>
          <w:rFonts w:ascii="Times New Roman" w:hAnsi="Times New Roman" w:cs="Times New Roman"/>
          <w:sz w:val="24"/>
          <w:szCs w:val="24"/>
          <w:vertAlign w:val="superscript"/>
        </w:rPr>
        <w:t>-</w:t>
      </w:r>
      <w:r w:rsidR="000645C7">
        <w:rPr>
          <w:rFonts w:ascii="Times New Roman" w:hAnsi="Times New Roman" w:cs="Times New Roman"/>
          <w:sz w:val="24"/>
          <w:szCs w:val="24"/>
        </w:rPr>
        <w:t xml:space="preserve"> </w:t>
      </w:r>
      <w:r w:rsidRPr="00007A77">
        <w:rPr>
          <w:rFonts w:ascii="Times New Roman" w:hAnsi="Times New Roman" w:cs="Times New Roman"/>
          <w:sz w:val="24"/>
          <w:szCs w:val="24"/>
        </w:rPr>
        <w:t xml:space="preserve">chemisorbed species on </w:t>
      </w:r>
      <w:r w:rsidR="00BE0F63" w:rsidRPr="00007A77">
        <w:rPr>
          <w:rFonts w:ascii="Times New Roman" w:hAnsi="Times New Roman" w:cs="Times New Roman"/>
          <w:sz w:val="24"/>
          <w:szCs w:val="24"/>
        </w:rPr>
        <w:t>Pd atoms are</w:t>
      </w:r>
      <w:r w:rsidRPr="00007A77">
        <w:rPr>
          <w:rFonts w:ascii="Times New Roman" w:hAnsi="Times New Roman" w:cs="Times New Roman"/>
          <w:sz w:val="24"/>
          <w:szCs w:val="24"/>
        </w:rPr>
        <w:t xml:space="preserve"> transformed</w:t>
      </w:r>
      <w:r w:rsidR="008B4806">
        <w:rPr>
          <w:rFonts w:ascii="Times New Roman" w:hAnsi="Times New Roman" w:cs="Times New Roman"/>
          <w:sz w:val="24"/>
          <w:szCs w:val="24"/>
        </w:rPr>
        <w:t xml:space="preserve"> </w:t>
      </w:r>
      <w:r w:rsidRPr="00007A77">
        <w:rPr>
          <w:rFonts w:ascii="Times New Roman" w:hAnsi="Times New Roman" w:cs="Times New Roman"/>
          <w:sz w:val="24"/>
          <w:szCs w:val="24"/>
        </w:rPr>
        <w:t xml:space="preserve">into higher valence oxides such as </w:t>
      </w:r>
      <w:proofErr w:type="spellStart"/>
      <w:r w:rsidRPr="00007A77">
        <w:rPr>
          <w:rFonts w:ascii="Times New Roman" w:hAnsi="Times New Roman" w:cs="Times New Roman"/>
          <w:sz w:val="24"/>
          <w:szCs w:val="24"/>
        </w:rPr>
        <w:t>PdO</w:t>
      </w:r>
      <w:proofErr w:type="spellEnd"/>
      <w:r w:rsidR="008B4806">
        <w:rPr>
          <w:rFonts w:ascii="Times New Roman" w:hAnsi="Times New Roman" w:cs="Times New Roman"/>
          <w:sz w:val="24"/>
          <w:szCs w:val="24"/>
        </w:rPr>
        <w:t xml:space="preserve"> </w:t>
      </w:r>
      <w:r w:rsidR="003D0FAA" w:rsidRPr="00007A77">
        <w:rPr>
          <w:rFonts w:ascii="Times New Roman" w:hAnsi="Times New Roman" w:cs="Times New Roman"/>
          <w:sz w:val="24"/>
          <w:szCs w:val="24"/>
        </w:rPr>
        <w:t xml:space="preserve">from the beginning of the scan </w:t>
      </w:r>
      <w:r w:rsidRPr="00007A77">
        <w:rPr>
          <w:rFonts w:ascii="Times New Roman" w:hAnsi="Times New Roman" w:cs="Times New Roman"/>
          <w:sz w:val="24"/>
          <w:szCs w:val="24"/>
        </w:rPr>
        <w:t xml:space="preserve">and </w:t>
      </w:r>
      <w:r w:rsidRPr="000645C7">
        <w:rPr>
          <w:rFonts w:ascii="Times New Roman" w:hAnsi="Times New Roman" w:cs="Times New Roman"/>
          <w:sz w:val="24"/>
          <w:szCs w:val="24"/>
        </w:rPr>
        <w:t>PdO</w:t>
      </w:r>
      <w:r w:rsidRPr="000060C6">
        <w:rPr>
          <w:rFonts w:ascii="Times New Roman" w:hAnsi="Times New Roman" w:cs="Times New Roman"/>
          <w:sz w:val="24"/>
          <w:szCs w:val="24"/>
          <w:vertAlign w:val="subscript"/>
        </w:rPr>
        <w:t>2</w:t>
      </w:r>
      <w:r w:rsidR="000645C7">
        <w:rPr>
          <w:rFonts w:ascii="Times New Roman" w:hAnsi="Times New Roman" w:cs="Times New Roman"/>
          <w:sz w:val="24"/>
          <w:szCs w:val="24"/>
        </w:rPr>
        <w:t xml:space="preserve"> </w:t>
      </w:r>
      <w:r w:rsidR="003D0FAA" w:rsidRPr="000645C7">
        <w:rPr>
          <w:rFonts w:ascii="Times New Roman" w:hAnsi="Times New Roman" w:cs="Times New Roman"/>
          <w:sz w:val="24"/>
          <w:szCs w:val="24"/>
        </w:rPr>
        <w:t>from</w:t>
      </w:r>
      <w:r w:rsidR="003D0FAA" w:rsidRPr="00007A77">
        <w:rPr>
          <w:rFonts w:ascii="Times New Roman" w:hAnsi="Times New Roman" w:cs="Times New Roman"/>
          <w:sz w:val="24"/>
          <w:szCs w:val="24"/>
        </w:rPr>
        <w:t xml:space="preserve"> 0.3 to 0.5</w:t>
      </w:r>
      <w:r w:rsidR="00155C7A">
        <w:rPr>
          <w:rFonts w:ascii="Times New Roman" w:hAnsi="Times New Roman" w:cs="Times New Roman"/>
          <w:sz w:val="24"/>
          <w:szCs w:val="24"/>
        </w:rPr>
        <w:t xml:space="preserve"> </w:t>
      </w:r>
      <w:r w:rsidR="003D0FAA" w:rsidRPr="00007A77">
        <w:rPr>
          <w:rFonts w:ascii="Times New Roman" w:hAnsi="Times New Roman" w:cs="Times New Roman"/>
          <w:sz w:val="24"/>
          <w:szCs w:val="24"/>
        </w:rPr>
        <w:t>V</w:t>
      </w:r>
      <w:r w:rsidRPr="00007A77">
        <w:rPr>
          <w:rFonts w:ascii="Times New Roman" w:hAnsi="Times New Roman" w:cs="Times New Roman"/>
          <w:sz w:val="24"/>
          <w:szCs w:val="24"/>
        </w:rPr>
        <w:t>, while the reduction of PdO</w:t>
      </w:r>
      <w:r w:rsidRPr="00007A77">
        <w:rPr>
          <w:rFonts w:ascii="Times New Roman" w:hAnsi="Times New Roman" w:cs="Times New Roman"/>
          <w:sz w:val="24"/>
          <w:szCs w:val="24"/>
          <w:vertAlign w:val="subscript"/>
        </w:rPr>
        <w:t>2</w:t>
      </w:r>
      <w:r w:rsidRPr="00007A77">
        <w:rPr>
          <w:rFonts w:ascii="Times New Roman" w:hAnsi="Times New Roman" w:cs="Times New Roman"/>
          <w:sz w:val="24"/>
          <w:szCs w:val="24"/>
        </w:rPr>
        <w:t xml:space="preserve"> gives a broad reduction peak wit</w:t>
      </w:r>
      <w:r w:rsidR="004C388A" w:rsidRPr="00007A77">
        <w:rPr>
          <w:rFonts w:ascii="Times New Roman" w:hAnsi="Times New Roman" w:cs="Times New Roman"/>
          <w:sz w:val="24"/>
          <w:szCs w:val="24"/>
        </w:rPr>
        <w:t>h a small current contribution</w:t>
      </w:r>
      <w:r w:rsidR="003D0FAA" w:rsidRPr="00007A77">
        <w:rPr>
          <w:rFonts w:ascii="Times New Roman" w:hAnsi="Times New Roman" w:cs="Times New Roman"/>
          <w:sz w:val="24"/>
          <w:szCs w:val="24"/>
        </w:rPr>
        <w:t xml:space="preserve"> from </w:t>
      </w:r>
      <w:r w:rsidR="008B4806">
        <w:rPr>
          <w:rFonts w:ascii="Times New Roman" w:hAnsi="Times New Roman" w:cs="Times New Roman"/>
          <w:sz w:val="24"/>
          <w:szCs w:val="24"/>
        </w:rPr>
        <w:t xml:space="preserve">around </w:t>
      </w:r>
      <w:r w:rsidR="003D0FAA" w:rsidRPr="00007A77">
        <w:rPr>
          <w:rFonts w:ascii="Times New Roman" w:hAnsi="Times New Roman" w:cs="Times New Roman"/>
          <w:sz w:val="24"/>
          <w:szCs w:val="24"/>
        </w:rPr>
        <w:t>0.3</w:t>
      </w:r>
      <w:r w:rsidR="000645C7">
        <w:rPr>
          <w:rFonts w:ascii="Times New Roman" w:hAnsi="Times New Roman" w:cs="Times New Roman"/>
          <w:sz w:val="24"/>
          <w:szCs w:val="24"/>
        </w:rPr>
        <w:t xml:space="preserve"> </w:t>
      </w:r>
      <w:r w:rsidR="003D0FAA" w:rsidRPr="00007A77">
        <w:rPr>
          <w:rFonts w:ascii="Times New Roman" w:hAnsi="Times New Roman" w:cs="Times New Roman"/>
          <w:sz w:val="24"/>
          <w:szCs w:val="24"/>
        </w:rPr>
        <w:t>V to -0.1</w:t>
      </w:r>
      <w:r w:rsidR="000645C7">
        <w:rPr>
          <w:rFonts w:ascii="Times New Roman" w:hAnsi="Times New Roman" w:cs="Times New Roman"/>
          <w:sz w:val="24"/>
          <w:szCs w:val="24"/>
        </w:rPr>
        <w:t xml:space="preserve"> </w:t>
      </w:r>
      <w:r w:rsidR="003D0FAA" w:rsidRPr="00007A77">
        <w:rPr>
          <w:rFonts w:ascii="Times New Roman" w:hAnsi="Times New Roman" w:cs="Times New Roman"/>
          <w:sz w:val="24"/>
          <w:szCs w:val="24"/>
        </w:rPr>
        <w:t xml:space="preserve">V </w:t>
      </w:r>
      <w:r w:rsidR="00F11662" w:rsidRPr="00007A77">
        <w:rPr>
          <w:rFonts w:ascii="Times New Roman" w:hAnsi="Times New Roman" w:cs="Times New Roman"/>
          <w:sz w:val="24"/>
          <w:szCs w:val="24"/>
        </w:rPr>
        <w:fldChar w:fldCharType="begin" w:fldLock="1"/>
      </w:r>
      <w:r w:rsidR="0097483D">
        <w:rPr>
          <w:rFonts w:ascii="Times New Roman" w:hAnsi="Times New Roman" w:cs="Times New Roman"/>
          <w:sz w:val="24"/>
          <w:szCs w:val="24"/>
        </w:rPr>
        <w:instrText>ADDIN CSL_CITATION { "citationItems" : [ { "id" : "ITEM-1", "itemData" : { "DOI" : "10.1149/1.2220750", "ISSN" : "00134651", "author" : [ { "dropping-particle" : "", "family" : "Jeong", "given" : "Moo-Cheol", "non-dropping-particle" : "", "parse-names" : false, "suffix" : "" } ], "container-title" : "Journal of The Electrochemical Society", "id" : "ITEM-1", "issue" : "7", "issued" : { "date-parts" : [ [ "1993" ] ] }, "page" : "1986", "title" : "Voltammetric Studies on the Palladium Oxides in Alkaline Media", "type" : "article-journal", "volume" : "140" }, "uris" : [ "http://www.mendeley.com/documents/?uuid=4af0191a-2757-4f3a-8d2f-2698209ed235" ] }, { "id" : "ITEM-2", "itemData" : { "DOI" : "10.1016/j.electacta.2008.05.046", "ISBN" : "0013-4686", "ISSN" : "00134686", "abstract" : "In electrochemistry, Pourbaix diagrams also known as potential-pH diagrams map out the regions of stability of metals as well as the regions of possible existence of stable compounds. The stable states other than the metallic one are macroscopic compounds, typically oxides and hydroxides, or their hydrated forms. Yet, several noble metals possess the ability to form thin surface oxides, to adsorb anions, and to adsorb or to absorb hydrogen in the potential range of water stability. Palladium is a unique noble metal owing to its ability to adsorbed and to absorb H, as well as to form compact and stable surface oxides. Anodic polarization of Pd results in the formation of a surface oxide. Thus, a great majority of anodic electrode processes takes place not at a metallic surface but at a surface covered with an oxide layer. Although thin surface oxides reveal metallic conductivity, the presence of O-containing species affects the electron transfer kinetics and the adsorption behaviour of reactants, intermediates, and products. Thus, the electrocatalytic properties of Pd electrodes, and the mechanism and kinetics of the reaction under consideration are strongly affected by the oxide layer, its thickness, chemical composition (Pd oxidation state and nature of O-containing species) and 3D structure, degree of oxide hydration, and electronic properties. This contribution presents an overview of the current understanding of electro-oxidation of Pd in aqueous acidic and basic electrolytes. In particular, it describes the formation of Pd oxides under various experimental conditions and discusses their chemical and physical nature. It examines the reduction of O-containing species present on Pd electrodes as well as the adsorption of anions and cations. Since Pd can undergo electrodissolution that results in material loss, the process is analyzed in relation to experimental parameters. Recent developments in the electrochemical behaviour of single-crystal Pd electrodes are discussed. Electrochemical parameters such as the potential of zero charge, potential of zero total charge and potential of zero free charge are of importance to the structure of the electric double layer; thus, their values are discussed in relation to the absence/presence of Pd surface oxides. Finally, various experimental procedures commonly used to determine the real surface area of Pd electrodes are outlined and compared. ?? 2008 Elsevier Ltd. All rights reserved.", "author" : [ { "dropping-particle" : "", "family" : "Grde\u0144", "given" : "Michal", "non-dropping-particle" : "", "parse-names" : false, "suffix" : "" }, { "dropping-particle" : "", "family" : "\u0141ukaszewski", "given" : "Mariusz", "non-dropping-particle" : "", "parse-names" : false, "suffix" : "" }, { "dropping-particle" : "", "family" : "Jerkiewicz", "given" : "Gregory", "non-dropping-particle" : "", "parse-names" : false, "suffix" : "" }, { "dropping-particle" : "", "family" : "Czerwi\u0144ski", "given" : "Andrzej", "non-dropping-particle" : "", "parse-names" : false, "suffix" : "" } ], "container-title" : "Electrochimica Acta", "id" : "ITEM-2", "issue" : "26", "issued" : { "date-parts" : [ [ "2008" ] ] }, "page" : "7583-7598", "title" : "Electrochemical behaviour of palladium electrode: Oxidation, electrodissolution and ionic adsorption", "type" : "article-journal", "volume" : "53" }, "uris" : [ "http://www.mendeley.com/documents/?uuid=ee44d049-ea71-44c8-9214-3b0df315d88d", "http://www.mendeley.com/documents/?uuid=2944e9fe-fb02-4a8b-84ad-0690ae159456" ] } ], "mendeley" : { "formattedCitation" : "[8,9]", "plainTextFormattedCitation" : "[8,9]", "previouslyFormattedCitation" : "[8,9]" }, "properties" : { "noteIndex" : 0 }, "schema" : "https://github.com/citation-style-language/schema/raw/master/csl-citation.json" }</w:instrText>
      </w:r>
      <w:r w:rsidR="00F11662" w:rsidRPr="00007A77">
        <w:rPr>
          <w:rFonts w:ascii="Times New Roman" w:hAnsi="Times New Roman" w:cs="Times New Roman"/>
          <w:sz w:val="24"/>
          <w:szCs w:val="24"/>
        </w:rPr>
        <w:fldChar w:fldCharType="separate"/>
      </w:r>
      <w:r w:rsidR="00624F8B">
        <w:rPr>
          <w:rFonts w:ascii="Times New Roman" w:hAnsi="Times New Roman" w:cs="Times New Roman"/>
          <w:noProof/>
          <w:sz w:val="24"/>
          <w:szCs w:val="24"/>
        </w:rPr>
        <w:t xml:space="preserve"> [</w:t>
      </w:r>
      <w:r w:rsidR="0097483D" w:rsidRPr="0097483D">
        <w:rPr>
          <w:rFonts w:ascii="Times New Roman" w:hAnsi="Times New Roman" w:cs="Times New Roman"/>
          <w:noProof/>
          <w:sz w:val="24"/>
          <w:szCs w:val="24"/>
        </w:rPr>
        <w:t>8,9]</w:t>
      </w:r>
      <w:r w:rsidR="00F11662" w:rsidRPr="00007A77">
        <w:rPr>
          <w:rFonts w:ascii="Times New Roman" w:hAnsi="Times New Roman" w:cs="Times New Roman"/>
          <w:sz w:val="24"/>
          <w:szCs w:val="24"/>
        </w:rPr>
        <w:fldChar w:fldCharType="end"/>
      </w:r>
      <w:r w:rsidRPr="00007A77">
        <w:rPr>
          <w:rFonts w:ascii="Times New Roman" w:hAnsi="Times New Roman" w:cs="Times New Roman"/>
          <w:sz w:val="24"/>
          <w:szCs w:val="24"/>
        </w:rPr>
        <w:t>.</w:t>
      </w:r>
    </w:p>
    <w:p w:rsidR="003D0FAA" w:rsidRPr="003D0FAA" w:rsidRDefault="003D0FAA" w:rsidP="00241593">
      <w:pPr>
        <w:pStyle w:val="ListParagraph"/>
        <w:spacing w:line="360" w:lineRule="auto"/>
        <w:rPr>
          <w:rFonts w:ascii="Times New Roman" w:hAnsi="Times New Roman" w:cs="Times New Roman"/>
          <w:color w:val="FF0000"/>
          <w:sz w:val="24"/>
          <w:szCs w:val="24"/>
        </w:rPr>
      </w:pPr>
    </w:p>
    <w:p w:rsidR="0017671C" w:rsidRDefault="000D2DFC" w:rsidP="00241593">
      <w:pPr>
        <w:spacing w:line="360" w:lineRule="auto"/>
        <w:rPr>
          <w:rFonts w:ascii="Times New Roman" w:eastAsia="SimSun" w:hAnsi="Times New Roman"/>
          <w:color w:val="000000"/>
          <w:sz w:val="24"/>
          <w:szCs w:val="24"/>
        </w:rPr>
      </w:pPr>
      <w:r>
        <w:rPr>
          <w:rFonts w:ascii="Times New Roman" w:eastAsia="SimSun" w:hAnsi="Times New Roman"/>
          <w:color w:val="000000"/>
          <w:sz w:val="24"/>
          <w:szCs w:val="24"/>
        </w:rPr>
        <w:t xml:space="preserve">The </w:t>
      </w:r>
      <w:r w:rsidR="00F61705">
        <w:rPr>
          <w:rFonts w:ascii="Times New Roman" w:eastAsia="SimSun" w:hAnsi="Times New Roman"/>
          <w:color w:val="000000"/>
          <w:sz w:val="24"/>
          <w:szCs w:val="24"/>
        </w:rPr>
        <w:t xml:space="preserve">difference in the </w:t>
      </w:r>
      <w:r w:rsidR="00C10013" w:rsidRPr="001F7669">
        <w:rPr>
          <w:rFonts w:ascii="Times New Roman" w:eastAsia="SimSun" w:hAnsi="Times New Roman"/>
          <w:color w:val="000000"/>
          <w:sz w:val="24"/>
          <w:szCs w:val="24"/>
        </w:rPr>
        <w:t>CV</w:t>
      </w:r>
      <w:r w:rsidR="00C10013">
        <w:rPr>
          <w:rFonts w:ascii="Times New Roman" w:eastAsia="SimSun" w:hAnsi="Times New Roman"/>
          <w:color w:val="000000"/>
          <w:sz w:val="24"/>
          <w:szCs w:val="24"/>
        </w:rPr>
        <w:t xml:space="preserve"> scans</w:t>
      </w:r>
      <w:r w:rsidR="008B4806">
        <w:rPr>
          <w:rFonts w:ascii="Times New Roman" w:eastAsia="SimSun" w:hAnsi="Times New Roman"/>
          <w:color w:val="000000"/>
          <w:sz w:val="24"/>
          <w:szCs w:val="24"/>
        </w:rPr>
        <w:t xml:space="preserve"> </w:t>
      </w:r>
      <w:r w:rsidR="00F61705">
        <w:rPr>
          <w:rFonts w:ascii="Times New Roman" w:eastAsia="SimSun" w:hAnsi="Times New Roman"/>
          <w:color w:val="000000"/>
          <w:sz w:val="24"/>
          <w:szCs w:val="24"/>
        </w:rPr>
        <w:t>reveals</w:t>
      </w:r>
      <w:r w:rsidR="008B4806">
        <w:rPr>
          <w:rFonts w:ascii="Times New Roman" w:eastAsia="SimSun" w:hAnsi="Times New Roman"/>
          <w:color w:val="000000"/>
          <w:sz w:val="24"/>
          <w:szCs w:val="24"/>
        </w:rPr>
        <w:t xml:space="preserve"> </w:t>
      </w:r>
      <w:r w:rsidR="00C10013" w:rsidRPr="001F7669">
        <w:rPr>
          <w:rFonts w:ascii="Times New Roman" w:eastAsia="SimSun" w:hAnsi="Times New Roman"/>
          <w:color w:val="000000"/>
          <w:sz w:val="24"/>
          <w:szCs w:val="24"/>
        </w:rPr>
        <w:t>that each electrode contains a</w:t>
      </w:r>
      <w:r w:rsidR="008B4806">
        <w:rPr>
          <w:rFonts w:ascii="Times New Roman" w:eastAsia="SimSun" w:hAnsi="Times New Roman"/>
          <w:color w:val="000000"/>
          <w:sz w:val="24"/>
          <w:szCs w:val="24"/>
        </w:rPr>
        <w:t xml:space="preserve"> </w:t>
      </w:r>
      <w:r w:rsidR="0002301A">
        <w:rPr>
          <w:rFonts w:ascii="Times New Roman" w:eastAsia="SimSun" w:hAnsi="Times New Roman"/>
          <w:color w:val="000000"/>
          <w:sz w:val="24"/>
          <w:szCs w:val="24"/>
        </w:rPr>
        <w:t xml:space="preserve">different </w:t>
      </w:r>
      <w:r w:rsidR="00C10013">
        <w:rPr>
          <w:rFonts w:ascii="Times New Roman" w:eastAsia="SimSun" w:hAnsi="Times New Roman"/>
          <w:color w:val="000000"/>
          <w:sz w:val="24"/>
          <w:szCs w:val="24"/>
        </w:rPr>
        <w:t>amount of less noble elements</w:t>
      </w:r>
      <w:r w:rsidR="00C10013" w:rsidRPr="001F7669">
        <w:rPr>
          <w:rFonts w:ascii="Times New Roman" w:eastAsia="SimSun" w:hAnsi="Times New Roman"/>
          <w:color w:val="000000"/>
          <w:sz w:val="24"/>
          <w:szCs w:val="24"/>
        </w:rPr>
        <w:t xml:space="preserve">. </w:t>
      </w:r>
      <w:r w:rsidR="008B2DF9">
        <w:rPr>
          <w:rFonts w:ascii="Times New Roman" w:hAnsi="Times New Roman"/>
          <w:color w:val="000000"/>
          <w:sz w:val="24"/>
          <w:szCs w:val="24"/>
        </w:rPr>
        <w:t>Th</w:t>
      </w:r>
      <w:r w:rsidR="0002301A">
        <w:rPr>
          <w:rFonts w:ascii="Times New Roman" w:hAnsi="Times New Roman"/>
          <w:color w:val="000000"/>
          <w:sz w:val="24"/>
          <w:szCs w:val="24"/>
        </w:rPr>
        <w:t>ese</w:t>
      </w:r>
      <w:r w:rsidR="008B4806">
        <w:rPr>
          <w:rFonts w:ascii="Times New Roman" w:hAnsi="Times New Roman"/>
          <w:color w:val="000000"/>
          <w:sz w:val="24"/>
          <w:szCs w:val="24"/>
        </w:rPr>
        <w:t xml:space="preserve"> </w:t>
      </w:r>
      <w:r w:rsidR="000645C7">
        <w:rPr>
          <w:rFonts w:ascii="Times New Roman" w:hAnsi="Times New Roman"/>
          <w:color w:val="000000"/>
          <w:sz w:val="24"/>
          <w:szCs w:val="24"/>
        </w:rPr>
        <w:t xml:space="preserve">elements </w:t>
      </w:r>
      <w:r w:rsidR="00F61705">
        <w:rPr>
          <w:rFonts w:ascii="Times New Roman" w:hAnsi="Times New Roman"/>
          <w:color w:val="000000"/>
          <w:sz w:val="24"/>
          <w:szCs w:val="24"/>
        </w:rPr>
        <w:t>are oxidized and reduced</w:t>
      </w:r>
      <w:r w:rsidR="008B4806">
        <w:rPr>
          <w:rFonts w:ascii="Times New Roman" w:hAnsi="Times New Roman"/>
          <w:color w:val="000000"/>
          <w:sz w:val="24"/>
          <w:szCs w:val="24"/>
        </w:rPr>
        <w:t xml:space="preserve"> </w:t>
      </w:r>
      <w:r w:rsidR="00F61705">
        <w:rPr>
          <w:rFonts w:ascii="Times New Roman" w:hAnsi="Times New Roman"/>
          <w:color w:val="000000"/>
          <w:sz w:val="24"/>
          <w:szCs w:val="24"/>
        </w:rPr>
        <w:t>giv</w:t>
      </w:r>
      <w:r w:rsidR="00DD7291">
        <w:rPr>
          <w:rFonts w:ascii="Times New Roman" w:hAnsi="Times New Roman"/>
          <w:color w:val="000000"/>
          <w:sz w:val="24"/>
          <w:szCs w:val="24"/>
        </w:rPr>
        <w:t>ing</w:t>
      </w:r>
      <w:r w:rsidR="00C10013" w:rsidRPr="001F7669">
        <w:rPr>
          <w:rFonts w:ascii="Times New Roman" w:hAnsi="Times New Roman"/>
          <w:color w:val="000000"/>
          <w:sz w:val="24"/>
          <w:szCs w:val="24"/>
        </w:rPr>
        <w:t xml:space="preserve"> overlapping </w:t>
      </w:r>
      <w:r w:rsidR="00DD7291">
        <w:rPr>
          <w:rFonts w:ascii="Times New Roman" w:hAnsi="Times New Roman"/>
          <w:color w:val="000000"/>
          <w:sz w:val="24"/>
          <w:szCs w:val="24"/>
        </w:rPr>
        <w:t xml:space="preserve">current </w:t>
      </w:r>
      <w:r w:rsidR="0002301A">
        <w:rPr>
          <w:rFonts w:ascii="Times New Roman" w:hAnsi="Times New Roman"/>
          <w:color w:val="000000"/>
          <w:sz w:val="24"/>
          <w:szCs w:val="24"/>
        </w:rPr>
        <w:t>contributions</w:t>
      </w:r>
      <w:r w:rsidR="008B4806">
        <w:rPr>
          <w:rFonts w:ascii="Times New Roman" w:hAnsi="Times New Roman"/>
          <w:color w:val="000000"/>
          <w:sz w:val="24"/>
          <w:szCs w:val="24"/>
        </w:rPr>
        <w:t xml:space="preserve"> </w:t>
      </w:r>
      <w:r w:rsidR="0002301A">
        <w:rPr>
          <w:rFonts w:ascii="Times New Roman" w:hAnsi="Times New Roman"/>
          <w:color w:val="000000"/>
          <w:sz w:val="24"/>
          <w:szCs w:val="24"/>
        </w:rPr>
        <w:t>in addition to the redox reactions of</w:t>
      </w:r>
      <w:r w:rsidR="008B4806">
        <w:rPr>
          <w:rFonts w:ascii="Times New Roman" w:hAnsi="Times New Roman"/>
          <w:color w:val="000000"/>
          <w:sz w:val="24"/>
          <w:szCs w:val="24"/>
        </w:rPr>
        <w:t xml:space="preserve"> </w:t>
      </w:r>
      <w:r w:rsidR="0002301A">
        <w:rPr>
          <w:rFonts w:ascii="Times New Roman" w:hAnsi="Times New Roman"/>
          <w:color w:val="000000"/>
          <w:sz w:val="24"/>
          <w:szCs w:val="24"/>
        </w:rPr>
        <w:t>A</w:t>
      </w:r>
      <w:r w:rsidR="008B2DF9">
        <w:rPr>
          <w:rFonts w:ascii="Times New Roman" w:hAnsi="Times New Roman"/>
          <w:color w:val="000000"/>
          <w:sz w:val="24"/>
          <w:szCs w:val="24"/>
        </w:rPr>
        <w:t>u</w:t>
      </w:r>
      <w:r w:rsidR="00DD7291">
        <w:rPr>
          <w:rFonts w:ascii="Times New Roman" w:hAnsi="Times New Roman"/>
          <w:color w:val="000000"/>
          <w:sz w:val="24"/>
          <w:szCs w:val="24"/>
        </w:rPr>
        <w:t xml:space="preserve">. </w:t>
      </w:r>
      <w:r w:rsidR="00F61705">
        <w:rPr>
          <w:rFonts w:ascii="Times New Roman" w:hAnsi="Times New Roman"/>
          <w:color w:val="000000"/>
          <w:sz w:val="24"/>
          <w:szCs w:val="24"/>
        </w:rPr>
        <w:t xml:space="preserve">This </w:t>
      </w:r>
      <w:r w:rsidR="000645C7">
        <w:rPr>
          <w:rFonts w:ascii="Times New Roman" w:hAnsi="Times New Roman"/>
          <w:color w:val="000000"/>
          <w:sz w:val="24"/>
          <w:szCs w:val="24"/>
        </w:rPr>
        <w:t xml:space="preserve">effect </w:t>
      </w:r>
      <w:r w:rsidR="00F61705">
        <w:rPr>
          <w:rFonts w:ascii="Times New Roman" w:hAnsi="Times New Roman"/>
          <w:color w:val="000000"/>
          <w:sz w:val="24"/>
          <w:szCs w:val="24"/>
        </w:rPr>
        <w:t>is</w:t>
      </w:r>
      <w:r w:rsidR="008B4806">
        <w:rPr>
          <w:rFonts w:ascii="Times New Roman" w:hAnsi="Times New Roman"/>
          <w:color w:val="000000"/>
          <w:sz w:val="24"/>
          <w:szCs w:val="24"/>
        </w:rPr>
        <w:t xml:space="preserve"> </w:t>
      </w:r>
      <w:r w:rsidR="00DD7291">
        <w:rPr>
          <w:rFonts w:ascii="Times New Roman" w:hAnsi="Times New Roman"/>
          <w:color w:val="000000"/>
          <w:sz w:val="24"/>
          <w:szCs w:val="24"/>
        </w:rPr>
        <w:t xml:space="preserve">more </w:t>
      </w:r>
      <w:r w:rsidR="0037488C">
        <w:rPr>
          <w:rFonts w:ascii="Times New Roman" w:hAnsi="Times New Roman"/>
          <w:color w:val="000000"/>
          <w:sz w:val="24"/>
          <w:szCs w:val="24"/>
        </w:rPr>
        <w:t>pronounced</w:t>
      </w:r>
      <w:r w:rsidR="00C10013" w:rsidRPr="001F7669">
        <w:rPr>
          <w:rFonts w:ascii="Times New Roman" w:hAnsi="Times New Roman"/>
          <w:color w:val="000000"/>
          <w:sz w:val="24"/>
          <w:szCs w:val="24"/>
        </w:rPr>
        <w:t xml:space="preserve"> for sample A</w:t>
      </w:r>
      <w:r w:rsidR="00F61705">
        <w:rPr>
          <w:rFonts w:ascii="Times New Roman" w:hAnsi="Times New Roman"/>
          <w:color w:val="000000"/>
          <w:sz w:val="24"/>
          <w:szCs w:val="24"/>
        </w:rPr>
        <w:t xml:space="preserve"> and progressively</w:t>
      </w:r>
      <w:r w:rsidR="00C10013" w:rsidRPr="001F7669">
        <w:rPr>
          <w:rFonts w:ascii="Times New Roman" w:hAnsi="Times New Roman"/>
          <w:color w:val="000000"/>
          <w:sz w:val="24"/>
          <w:szCs w:val="24"/>
        </w:rPr>
        <w:t xml:space="preserve"> less for B and C</w:t>
      </w:r>
      <w:r w:rsidR="00C10013">
        <w:rPr>
          <w:rFonts w:ascii="Times New Roman" w:eastAsia="SimSun" w:hAnsi="Times New Roman"/>
          <w:color w:val="000000"/>
          <w:sz w:val="24"/>
          <w:szCs w:val="24"/>
        </w:rPr>
        <w:t>.</w:t>
      </w:r>
    </w:p>
    <w:p w:rsidR="0084553B" w:rsidRDefault="002A0375" w:rsidP="00241593">
      <w:pPr>
        <w:spacing w:line="360" w:lineRule="auto"/>
        <w:rPr>
          <w:rFonts w:ascii="Times New Roman" w:hAnsi="Times New Roman" w:cs="Times New Roman"/>
          <w:noProof/>
          <w:sz w:val="24"/>
          <w:szCs w:val="24"/>
          <w:lang w:val="de-DE" w:eastAsia="de-DE"/>
        </w:rPr>
      </w:pPr>
      <w:r>
        <w:rPr>
          <w:rFonts w:ascii="Times New Roman" w:hAnsi="Times New Roman" w:cs="Times New Roman"/>
          <w:noProof/>
          <w:sz w:val="24"/>
          <w:szCs w:val="24"/>
          <w:lang w:eastAsia="en-US"/>
        </w:rPr>
        <w:drawing>
          <wp:inline distT="0" distB="0" distL="0" distR="0" wp14:anchorId="23A7CF11">
            <wp:extent cx="3395980" cy="4773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980" cy="4773295"/>
                    </a:xfrm>
                    <a:prstGeom prst="rect">
                      <a:avLst/>
                    </a:prstGeom>
                    <a:noFill/>
                  </pic:spPr>
                </pic:pic>
              </a:graphicData>
            </a:graphic>
          </wp:inline>
        </w:drawing>
      </w:r>
    </w:p>
    <w:p w:rsidR="00487EFD" w:rsidRDefault="00792887" w:rsidP="00241593">
      <w:pPr>
        <w:spacing w:line="360" w:lineRule="auto"/>
        <w:rPr>
          <w:rFonts w:ascii="Times New Roman" w:eastAsia="SimSun" w:hAnsi="Times New Roman"/>
          <w:color w:val="000000"/>
          <w:sz w:val="24"/>
          <w:szCs w:val="24"/>
        </w:rPr>
      </w:pPr>
      <w:r>
        <w:rPr>
          <w:rFonts w:ascii="Times New Roman" w:hAnsi="Times New Roman" w:cs="Times New Roman"/>
          <w:sz w:val="24"/>
          <w:szCs w:val="24"/>
        </w:rPr>
        <w:t>FIG. S1</w:t>
      </w:r>
      <w:r w:rsidR="00704CED">
        <w:rPr>
          <w:rFonts w:ascii="Times New Roman" w:hAnsi="Times New Roman" w:cs="Times New Roman" w:hint="eastAsia"/>
          <w:b/>
          <w:sz w:val="24"/>
          <w:szCs w:val="24"/>
        </w:rPr>
        <w:t xml:space="preserve"> </w:t>
      </w:r>
      <w:r w:rsidR="00487EFD" w:rsidRPr="00487EFD">
        <w:rPr>
          <w:rFonts w:ascii="Times New Roman" w:hAnsi="Times New Roman" w:cs="Times New Roman" w:hint="eastAsia"/>
          <w:sz w:val="24"/>
          <w:szCs w:val="24"/>
        </w:rPr>
        <w:t xml:space="preserve">(a) </w:t>
      </w:r>
      <w:r w:rsidR="00487EFD" w:rsidRPr="00A76B8F">
        <w:rPr>
          <w:rFonts w:ascii="Times New Roman" w:hAnsi="Times New Roman" w:cs="Times New Roman" w:hint="eastAsia"/>
          <w:color w:val="000000" w:themeColor="text1"/>
          <w:sz w:val="24"/>
          <w:szCs w:val="24"/>
        </w:rPr>
        <w:t xml:space="preserve">CV </w:t>
      </w:r>
      <w:r w:rsidR="00487EFD" w:rsidRPr="00A76B8F">
        <w:rPr>
          <w:rFonts w:ascii="Times New Roman" w:hAnsi="Times New Roman" w:cs="Times New Roman"/>
          <w:color w:val="000000" w:themeColor="text1"/>
          <w:sz w:val="24"/>
          <w:szCs w:val="24"/>
        </w:rPr>
        <w:t>C</w:t>
      </w:r>
      <w:r w:rsidR="00487EFD" w:rsidRPr="00A76B8F">
        <w:rPr>
          <w:rFonts w:ascii="Times New Roman" w:eastAsia="SimSun" w:hAnsi="Times New Roman" w:cs="Times New Roman"/>
          <w:color w:val="000000" w:themeColor="text1"/>
          <w:sz w:val="24"/>
          <w:szCs w:val="24"/>
        </w:rPr>
        <w:t>ycle</w:t>
      </w:r>
      <w:r w:rsidR="00C91384">
        <w:rPr>
          <w:rFonts w:ascii="Times New Roman" w:hAnsi="Times New Roman" w:cs="Times New Roman" w:hint="eastAsia"/>
          <w:color w:val="000000" w:themeColor="text1"/>
          <w:sz w:val="24"/>
          <w:szCs w:val="24"/>
        </w:rPr>
        <w:t xml:space="preserve">s of </w:t>
      </w:r>
      <w:r w:rsidR="00C91384" w:rsidRPr="00A76B8F">
        <w:rPr>
          <w:rFonts w:ascii="Times New Roman" w:eastAsia="SimSun" w:hAnsi="Times New Roman" w:cs="Times New Roman"/>
          <w:color w:val="000000" w:themeColor="text1"/>
          <w:sz w:val="24"/>
          <w:szCs w:val="24"/>
        </w:rPr>
        <w:t>samples C</w:t>
      </w:r>
      <w:bookmarkStart w:id="5" w:name="OLE_LINK9"/>
      <w:bookmarkStart w:id="6" w:name="OLE_LINK10"/>
      <w:r w:rsidR="008B4806">
        <w:rPr>
          <w:rFonts w:ascii="Times New Roman" w:eastAsia="SimSun" w:hAnsi="Times New Roman" w:cs="Times New Roman"/>
          <w:color w:val="000000" w:themeColor="text1"/>
          <w:sz w:val="24"/>
          <w:szCs w:val="24"/>
        </w:rPr>
        <w:t xml:space="preserve"> </w:t>
      </w:r>
      <w:r w:rsidR="00C91384">
        <w:rPr>
          <w:rFonts w:ascii="Times New Roman" w:hAnsi="Times New Roman" w:cs="Times New Roman" w:hint="eastAsia"/>
          <w:color w:val="000000" w:themeColor="text1"/>
          <w:sz w:val="24"/>
          <w:szCs w:val="24"/>
        </w:rPr>
        <w:t>d</w:t>
      </w:r>
      <w:r w:rsidR="00C91384" w:rsidRPr="00A76B8F">
        <w:rPr>
          <w:rFonts w:ascii="Times New Roman" w:eastAsia="SimSun" w:hAnsi="Times New Roman" w:cs="Times New Roman"/>
          <w:color w:val="000000" w:themeColor="text1"/>
          <w:sz w:val="24"/>
          <w:szCs w:val="24"/>
        </w:rPr>
        <w:t>e-alloyed in 2</w:t>
      </w:r>
      <w:r w:rsidR="000645C7">
        <w:rPr>
          <w:rFonts w:ascii="Times New Roman" w:eastAsia="SimSun" w:hAnsi="Times New Roman" w:cs="Times New Roman"/>
          <w:color w:val="000000" w:themeColor="text1"/>
          <w:sz w:val="24"/>
          <w:szCs w:val="24"/>
        </w:rPr>
        <w:t xml:space="preserve"> </w:t>
      </w:r>
      <w:r w:rsidR="00C91384" w:rsidRPr="00A76B8F">
        <w:rPr>
          <w:rFonts w:ascii="Times New Roman" w:eastAsia="SimSun" w:hAnsi="Times New Roman" w:cs="Times New Roman"/>
          <w:color w:val="000000" w:themeColor="text1"/>
          <w:sz w:val="24"/>
          <w:szCs w:val="24"/>
        </w:rPr>
        <w:t>M HNO</w:t>
      </w:r>
      <w:r w:rsidR="00C91384" w:rsidRPr="00A76B8F">
        <w:rPr>
          <w:rFonts w:ascii="Times New Roman" w:eastAsia="SimSun" w:hAnsi="Times New Roman" w:cs="Times New Roman"/>
          <w:color w:val="000000" w:themeColor="text1"/>
          <w:sz w:val="24"/>
          <w:szCs w:val="24"/>
          <w:vertAlign w:val="subscript"/>
        </w:rPr>
        <w:t>3</w:t>
      </w:r>
      <w:r w:rsidR="00C91384" w:rsidRPr="00A76B8F">
        <w:rPr>
          <w:rFonts w:ascii="Times New Roman" w:eastAsia="SimSun" w:hAnsi="Times New Roman" w:cs="Times New Roman"/>
          <w:color w:val="000000" w:themeColor="text1"/>
          <w:sz w:val="24"/>
          <w:szCs w:val="24"/>
        </w:rPr>
        <w:t xml:space="preserve"> at 70</w:t>
      </w:r>
      <w:r w:rsidR="000645C7">
        <w:rPr>
          <w:rFonts w:ascii="Times New Roman" w:eastAsia="SimSun" w:hAnsi="Times New Roman" w:cs="Times New Roman"/>
          <w:color w:val="000000" w:themeColor="text1"/>
          <w:sz w:val="24"/>
          <w:szCs w:val="24"/>
        </w:rPr>
        <w:t xml:space="preserve"> </w:t>
      </w:r>
      <w:r w:rsidR="00C91384" w:rsidRPr="00A76B8F">
        <w:rPr>
          <w:rFonts w:ascii="Times New Roman" w:eastAsia="SimSun" w:hAnsi="Times New Roman" w:cs="Times New Roman"/>
          <w:color w:val="000000" w:themeColor="text1"/>
          <w:sz w:val="24"/>
          <w:szCs w:val="24"/>
        </w:rPr>
        <w:t>°C for 10 min</w:t>
      </w:r>
      <w:bookmarkEnd w:id="5"/>
      <w:bookmarkEnd w:id="6"/>
      <w:r w:rsidR="000645C7">
        <w:rPr>
          <w:rFonts w:ascii="Times New Roman" w:eastAsia="SimSun" w:hAnsi="Times New Roman" w:cs="Times New Roman"/>
          <w:color w:val="000000" w:themeColor="text1"/>
          <w:sz w:val="24"/>
          <w:szCs w:val="24"/>
        </w:rPr>
        <w:t xml:space="preserve"> </w:t>
      </w:r>
      <w:r w:rsidR="00C91384" w:rsidRPr="00A76B8F">
        <w:rPr>
          <w:rFonts w:ascii="Times New Roman" w:eastAsia="SimSun" w:hAnsi="Times New Roman" w:cs="Times New Roman"/>
          <w:color w:val="000000" w:themeColor="text1"/>
          <w:sz w:val="24"/>
          <w:szCs w:val="24"/>
        </w:rPr>
        <w:t>and 1</w:t>
      </w:r>
      <w:r w:rsidR="000645C7">
        <w:rPr>
          <w:rFonts w:ascii="Times New Roman" w:eastAsia="SimSun" w:hAnsi="Times New Roman" w:cs="Times New Roman"/>
          <w:color w:val="000000" w:themeColor="text1"/>
          <w:sz w:val="24"/>
          <w:szCs w:val="24"/>
        </w:rPr>
        <w:t xml:space="preserve"> </w:t>
      </w:r>
      <w:r w:rsidR="00C91384" w:rsidRPr="00A76B8F">
        <w:rPr>
          <w:rFonts w:ascii="Times New Roman" w:eastAsia="SimSun" w:hAnsi="Times New Roman" w:cs="Times New Roman"/>
          <w:color w:val="000000" w:themeColor="text1"/>
          <w:sz w:val="24"/>
          <w:szCs w:val="24"/>
        </w:rPr>
        <w:t>h</w:t>
      </w:r>
      <w:r w:rsidR="008B4806">
        <w:rPr>
          <w:rFonts w:ascii="Times New Roman" w:hAnsi="Times New Roman" w:cs="Times New Roman"/>
          <w:color w:val="000000" w:themeColor="text1"/>
          <w:sz w:val="24"/>
          <w:szCs w:val="24"/>
        </w:rPr>
        <w:t xml:space="preserve"> </w:t>
      </w:r>
      <w:r w:rsidR="00487EFD" w:rsidRPr="00A76B8F">
        <w:rPr>
          <w:rFonts w:ascii="Times New Roman" w:eastAsia="SimSun" w:hAnsi="Times New Roman" w:cs="Times New Roman"/>
          <w:color w:val="000000" w:themeColor="text1"/>
          <w:sz w:val="24"/>
          <w:szCs w:val="24"/>
        </w:rPr>
        <w:t>in 0.5</w:t>
      </w:r>
      <w:r w:rsidR="000645C7">
        <w:rPr>
          <w:rFonts w:ascii="Times New Roman" w:eastAsia="SimSun" w:hAnsi="Times New Roman" w:cs="Times New Roman"/>
          <w:color w:val="000000" w:themeColor="text1"/>
          <w:sz w:val="24"/>
          <w:szCs w:val="24"/>
        </w:rPr>
        <w:t xml:space="preserve"> </w:t>
      </w:r>
      <w:r w:rsidR="00487EFD" w:rsidRPr="00A76B8F">
        <w:rPr>
          <w:rFonts w:ascii="Times New Roman" w:eastAsia="SimSun" w:hAnsi="Times New Roman" w:cs="Times New Roman"/>
          <w:color w:val="000000" w:themeColor="text1"/>
          <w:sz w:val="24"/>
          <w:szCs w:val="24"/>
        </w:rPr>
        <w:t xml:space="preserve">M KOH solution with a scan rate </w:t>
      </w:r>
      <w:r w:rsidR="000060C6">
        <w:rPr>
          <w:rFonts w:ascii="Times New Roman" w:eastAsia="SimSun" w:hAnsi="Times New Roman" w:cs="Times New Roman"/>
          <w:color w:val="000000" w:themeColor="text1"/>
          <w:sz w:val="24"/>
          <w:szCs w:val="24"/>
        </w:rPr>
        <w:t xml:space="preserve">of </w:t>
      </w:r>
      <w:r w:rsidR="00487EFD" w:rsidRPr="00A76B8F">
        <w:rPr>
          <w:rFonts w:ascii="Times New Roman" w:eastAsia="SimSun" w:hAnsi="Times New Roman" w:cs="Times New Roman"/>
          <w:color w:val="000000" w:themeColor="text1"/>
          <w:sz w:val="24"/>
          <w:szCs w:val="24"/>
        </w:rPr>
        <w:t>20</w:t>
      </w:r>
      <w:r w:rsidR="000645C7">
        <w:rPr>
          <w:rFonts w:ascii="Times New Roman" w:eastAsia="SimSun" w:hAnsi="Times New Roman" w:cs="Times New Roman"/>
          <w:color w:val="000000" w:themeColor="text1"/>
          <w:sz w:val="24"/>
          <w:szCs w:val="24"/>
        </w:rPr>
        <w:t xml:space="preserve"> </w:t>
      </w:r>
      <w:r w:rsidR="001F5DA3">
        <w:rPr>
          <w:rFonts w:ascii="Times New Roman" w:hAnsi="Times New Roman" w:cs="Times New Roman" w:hint="eastAsia"/>
          <w:color w:val="000000" w:themeColor="text1"/>
          <w:sz w:val="24"/>
          <w:szCs w:val="24"/>
        </w:rPr>
        <w:t>mV</w:t>
      </w:r>
      <w:r w:rsidR="00487EFD" w:rsidRPr="00A76B8F">
        <w:rPr>
          <w:rFonts w:ascii="Times New Roman" w:eastAsia="SimSun" w:hAnsi="Times New Roman" w:cs="Times New Roman"/>
          <w:color w:val="000000" w:themeColor="text1"/>
          <w:sz w:val="24"/>
          <w:szCs w:val="24"/>
        </w:rPr>
        <w:t>/</w:t>
      </w:r>
      <w:r w:rsidR="00487EFD" w:rsidRPr="00A76B8F">
        <w:rPr>
          <w:rFonts w:ascii="Times New Roman" w:hAnsi="Times New Roman" w:cs="Times New Roman" w:hint="eastAsia"/>
          <w:color w:val="000000" w:themeColor="text1"/>
          <w:sz w:val="24"/>
          <w:szCs w:val="24"/>
        </w:rPr>
        <w:t>s</w:t>
      </w:r>
      <w:r w:rsidR="00487EFD" w:rsidRPr="00A76B8F">
        <w:rPr>
          <w:rFonts w:ascii="Times New Roman" w:eastAsia="SimSun" w:hAnsi="Times New Roman" w:cs="Times New Roman"/>
          <w:color w:val="000000" w:themeColor="text1"/>
          <w:sz w:val="24"/>
          <w:szCs w:val="24"/>
        </w:rPr>
        <w:t>.</w:t>
      </w:r>
      <w:r w:rsidR="008B4806">
        <w:rPr>
          <w:rFonts w:ascii="Times New Roman" w:eastAsia="SimSun" w:hAnsi="Times New Roman" w:cs="Times New Roman"/>
          <w:color w:val="000000" w:themeColor="text1"/>
          <w:sz w:val="24"/>
          <w:szCs w:val="24"/>
        </w:rPr>
        <w:t xml:space="preserve"> </w:t>
      </w:r>
      <w:r w:rsidR="001F5DA3">
        <w:rPr>
          <w:rFonts w:ascii="Times New Roman" w:hAnsi="Times New Roman" w:cs="Times New Roman" w:hint="eastAsia"/>
          <w:color w:val="000000" w:themeColor="text1"/>
          <w:sz w:val="24"/>
          <w:szCs w:val="24"/>
        </w:rPr>
        <w:t>(b)</w:t>
      </w:r>
      <w:r w:rsidR="00624F8B">
        <w:rPr>
          <w:rFonts w:ascii="Times New Roman" w:hAnsi="Times New Roman" w:cs="Times New Roman"/>
          <w:color w:val="000000" w:themeColor="text1"/>
          <w:sz w:val="24"/>
          <w:szCs w:val="24"/>
        </w:rPr>
        <w:t xml:space="preserve"> </w:t>
      </w:r>
      <w:r w:rsidR="000060C6">
        <w:rPr>
          <w:rFonts w:ascii="Times New Roman" w:eastAsia="SimSun" w:hAnsi="Times New Roman"/>
          <w:color w:val="000000"/>
          <w:sz w:val="24"/>
          <w:szCs w:val="24"/>
        </w:rPr>
        <w:t>E</w:t>
      </w:r>
      <w:r w:rsidR="00B34B21" w:rsidRPr="001F7669">
        <w:rPr>
          <w:rFonts w:ascii="Times New Roman" w:eastAsia="SimSun" w:hAnsi="Times New Roman"/>
          <w:color w:val="000000"/>
          <w:sz w:val="24"/>
          <w:szCs w:val="24"/>
        </w:rPr>
        <w:t>lectro</w:t>
      </w:r>
      <w:r w:rsidR="00A239C4">
        <w:rPr>
          <w:rFonts w:ascii="Times New Roman" w:eastAsia="SimSun" w:hAnsi="Times New Roman"/>
          <w:color w:val="000000"/>
          <w:sz w:val="24"/>
          <w:szCs w:val="24"/>
        </w:rPr>
        <w:t>-</w:t>
      </w:r>
      <w:r w:rsidR="00B34B21" w:rsidRPr="001F7669">
        <w:rPr>
          <w:rFonts w:ascii="Times New Roman" w:eastAsia="SimSun" w:hAnsi="Times New Roman"/>
          <w:color w:val="000000"/>
          <w:sz w:val="24"/>
          <w:szCs w:val="24"/>
        </w:rPr>
        <w:t xml:space="preserve">catalytic performance of </w:t>
      </w:r>
      <w:r w:rsidR="00B34B21" w:rsidRPr="001F7669">
        <w:rPr>
          <w:rFonts w:ascii="Times New Roman" w:hAnsi="Times New Roman"/>
          <w:color w:val="000000"/>
          <w:sz w:val="24"/>
          <w:szCs w:val="24"/>
        </w:rPr>
        <w:t>sample</w:t>
      </w:r>
      <w:r w:rsidR="00B34B21">
        <w:rPr>
          <w:rFonts w:ascii="Times New Roman" w:hAnsi="Times New Roman" w:hint="eastAsia"/>
          <w:color w:val="000000"/>
          <w:sz w:val="24"/>
          <w:szCs w:val="24"/>
        </w:rPr>
        <w:t xml:space="preserve"> C</w:t>
      </w:r>
      <w:r w:rsidR="008B4806">
        <w:rPr>
          <w:rFonts w:ascii="Times New Roman" w:hAnsi="Times New Roman"/>
          <w:color w:val="000000"/>
          <w:sz w:val="24"/>
          <w:szCs w:val="24"/>
        </w:rPr>
        <w:t xml:space="preserve"> </w:t>
      </w:r>
      <w:r w:rsidR="00B34B21">
        <w:rPr>
          <w:rFonts w:ascii="Times New Roman" w:hAnsi="Times New Roman" w:cs="Times New Roman" w:hint="eastAsia"/>
          <w:color w:val="000000" w:themeColor="text1"/>
          <w:sz w:val="24"/>
          <w:szCs w:val="24"/>
        </w:rPr>
        <w:t>d</w:t>
      </w:r>
      <w:r w:rsidR="00B34B21" w:rsidRPr="00A76B8F">
        <w:rPr>
          <w:rFonts w:ascii="Times New Roman" w:eastAsia="SimSun" w:hAnsi="Times New Roman" w:cs="Times New Roman"/>
          <w:color w:val="000000" w:themeColor="text1"/>
          <w:sz w:val="24"/>
          <w:szCs w:val="24"/>
        </w:rPr>
        <w:t>e-alloyed in 2</w:t>
      </w:r>
      <w:r w:rsidR="000645C7">
        <w:rPr>
          <w:rFonts w:ascii="Times New Roman" w:eastAsia="SimSun" w:hAnsi="Times New Roman" w:cs="Times New Roman"/>
          <w:color w:val="000000" w:themeColor="text1"/>
          <w:sz w:val="24"/>
          <w:szCs w:val="24"/>
        </w:rPr>
        <w:t xml:space="preserve"> </w:t>
      </w:r>
      <w:r w:rsidR="00B34B21" w:rsidRPr="00A76B8F">
        <w:rPr>
          <w:rFonts w:ascii="Times New Roman" w:eastAsia="SimSun" w:hAnsi="Times New Roman" w:cs="Times New Roman"/>
          <w:color w:val="000000" w:themeColor="text1"/>
          <w:sz w:val="24"/>
          <w:szCs w:val="24"/>
        </w:rPr>
        <w:t>M HNO</w:t>
      </w:r>
      <w:r w:rsidR="00B34B21" w:rsidRPr="00A76B8F">
        <w:rPr>
          <w:rFonts w:ascii="Times New Roman" w:eastAsia="SimSun" w:hAnsi="Times New Roman" w:cs="Times New Roman"/>
          <w:color w:val="000000" w:themeColor="text1"/>
          <w:sz w:val="24"/>
          <w:szCs w:val="24"/>
          <w:vertAlign w:val="subscript"/>
        </w:rPr>
        <w:t>3</w:t>
      </w:r>
      <w:r w:rsidR="00B34B21" w:rsidRPr="00A76B8F">
        <w:rPr>
          <w:rFonts w:ascii="Times New Roman" w:eastAsia="SimSun" w:hAnsi="Times New Roman" w:cs="Times New Roman"/>
          <w:color w:val="000000" w:themeColor="text1"/>
          <w:sz w:val="24"/>
          <w:szCs w:val="24"/>
        </w:rPr>
        <w:t xml:space="preserve"> at 70°C for 10 min</w:t>
      </w:r>
      <w:r w:rsidR="00B34B21" w:rsidRPr="001F7669">
        <w:rPr>
          <w:rFonts w:ascii="Times New Roman" w:eastAsia="SimSun" w:hAnsi="Times New Roman"/>
          <w:color w:val="000000"/>
          <w:sz w:val="24"/>
          <w:szCs w:val="24"/>
        </w:rPr>
        <w:t xml:space="preserve"> tested for 300</w:t>
      </w:r>
      <w:r w:rsidR="008B4806">
        <w:rPr>
          <w:rFonts w:ascii="Times New Roman" w:eastAsia="SimSun" w:hAnsi="Times New Roman"/>
          <w:color w:val="000000"/>
          <w:sz w:val="24"/>
          <w:szCs w:val="24"/>
        </w:rPr>
        <w:t xml:space="preserve"> </w:t>
      </w:r>
      <w:r w:rsidR="00B34B21" w:rsidRPr="001F7669">
        <w:rPr>
          <w:rFonts w:ascii="Times New Roman" w:eastAsia="SimSun" w:hAnsi="Times New Roman"/>
          <w:color w:val="000000"/>
          <w:sz w:val="24"/>
          <w:szCs w:val="24"/>
        </w:rPr>
        <w:lastRenderedPageBreak/>
        <w:t>cycles with a scan rate of 20</w:t>
      </w:r>
      <w:r w:rsidR="000645C7">
        <w:rPr>
          <w:rFonts w:ascii="Times New Roman" w:eastAsia="SimSun" w:hAnsi="Times New Roman"/>
          <w:color w:val="000000"/>
          <w:sz w:val="24"/>
          <w:szCs w:val="24"/>
        </w:rPr>
        <w:t xml:space="preserve"> </w:t>
      </w:r>
      <w:r w:rsidR="00B34B21" w:rsidRPr="001F7669">
        <w:rPr>
          <w:rFonts w:ascii="Times New Roman" w:eastAsia="SimSun" w:hAnsi="Times New Roman"/>
          <w:color w:val="000000"/>
          <w:sz w:val="24"/>
          <w:szCs w:val="24"/>
        </w:rPr>
        <w:t>mV/s in 0.5</w:t>
      </w:r>
      <w:r w:rsidR="000645C7">
        <w:rPr>
          <w:rFonts w:ascii="Times New Roman" w:eastAsia="SimSun" w:hAnsi="Times New Roman"/>
          <w:color w:val="000000"/>
          <w:sz w:val="24"/>
          <w:szCs w:val="24"/>
        </w:rPr>
        <w:t xml:space="preserve"> </w:t>
      </w:r>
      <w:r w:rsidR="00B34B21" w:rsidRPr="001F7669">
        <w:rPr>
          <w:rFonts w:ascii="Times New Roman" w:eastAsia="SimSun" w:hAnsi="Times New Roman"/>
          <w:color w:val="000000"/>
          <w:sz w:val="24"/>
          <w:szCs w:val="24"/>
        </w:rPr>
        <w:t>M KOH + 5</w:t>
      </w:r>
      <w:r w:rsidR="000645C7">
        <w:rPr>
          <w:rFonts w:ascii="Times New Roman" w:eastAsia="SimSun" w:hAnsi="Times New Roman"/>
          <w:color w:val="000000"/>
          <w:sz w:val="24"/>
          <w:szCs w:val="24"/>
        </w:rPr>
        <w:t xml:space="preserve"> </w:t>
      </w:r>
      <w:r w:rsidR="00B34B21" w:rsidRPr="001F7669">
        <w:rPr>
          <w:rFonts w:ascii="Times New Roman" w:eastAsia="SimSun" w:hAnsi="Times New Roman"/>
          <w:color w:val="000000"/>
          <w:sz w:val="24"/>
          <w:szCs w:val="24"/>
        </w:rPr>
        <w:t>M CH</w:t>
      </w:r>
      <w:r w:rsidR="00B34B21" w:rsidRPr="001F7669">
        <w:rPr>
          <w:rFonts w:ascii="Times New Roman" w:eastAsia="SimSun" w:hAnsi="Times New Roman"/>
          <w:color w:val="000000"/>
          <w:sz w:val="24"/>
          <w:szCs w:val="24"/>
          <w:vertAlign w:val="subscript"/>
        </w:rPr>
        <w:t>3</w:t>
      </w:r>
      <w:r w:rsidR="00B34B21" w:rsidRPr="001F7669">
        <w:rPr>
          <w:rFonts w:ascii="Times New Roman" w:eastAsia="SimSun" w:hAnsi="Times New Roman"/>
          <w:color w:val="000000"/>
          <w:sz w:val="24"/>
          <w:szCs w:val="24"/>
        </w:rPr>
        <w:t>OH</w:t>
      </w:r>
      <w:r w:rsidR="008B4806">
        <w:rPr>
          <w:rFonts w:ascii="Times New Roman" w:eastAsia="SimSun" w:hAnsi="Times New Roman"/>
          <w:color w:val="000000"/>
          <w:sz w:val="24"/>
          <w:szCs w:val="24"/>
        </w:rPr>
        <w:t xml:space="preserve"> </w:t>
      </w:r>
      <w:r w:rsidR="000B0847">
        <w:rPr>
          <w:rFonts w:ascii="Times New Roman" w:eastAsia="SimSun" w:hAnsi="Times New Roman" w:hint="eastAsia"/>
          <w:color w:val="000000"/>
          <w:sz w:val="24"/>
          <w:szCs w:val="24"/>
        </w:rPr>
        <w:t>solution</w:t>
      </w:r>
      <w:r w:rsidR="00B34B21" w:rsidRPr="001F7669">
        <w:rPr>
          <w:rFonts w:ascii="Times New Roman" w:eastAsia="SimSun" w:hAnsi="Times New Roman"/>
          <w:color w:val="000000"/>
          <w:sz w:val="24"/>
          <w:szCs w:val="24"/>
        </w:rPr>
        <w:t>.</w:t>
      </w:r>
    </w:p>
    <w:p w:rsidR="00624F8B" w:rsidRPr="00624F8B" w:rsidRDefault="00624F8B" w:rsidP="00241593">
      <w:pPr>
        <w:spacing w:line="360" w:lineRule="auto"/>
        <w:rPr>
          <w:rFonts w:ascii="Times New Roman" w:eastAsia="SimSun" w:hAnsi="Times New Roman"/>
          <w:color w:val="000000"/>
          <w:sz w:val="24"/>
          <w:szCs w:val="24"/>
        </w:rPr>
      </w:pPr>
    </w:p>
    <w:p w:rsidR="002745CE" w:rsidRDefault="0012502F" w:rsidP="00241593">
      <w:pPr>
        <w:spacing w:line="360" w:lineRule="auto"/>
      </w:pPr>
      <w:r w:rsidRPr="0012502F">
        <w:rPr>
          <w:noProof/>
          <w:lang w:eastAsia="en-US"/>
        </w:rPr>
        <w:drawing>
          <wp:inline distT="0" distB="0" distL="0" distR="0">
            <wp:extent cx="5040000" cy="4320394"/>
            <wp:effectExtent l="0" t="0" r="0" b="0"/>
            <wp:docPr id="6" name="Picture 6" descr="G:\SI images\catalysis comparision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I images\catalysis comparision 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4320394"/>
                    </a:xfrm>
                    <a:prstGeom prst="rect">
                      <a:avLst/>
                    </a:prstGeom>
                    <a:noFill/>
                    <a:ln>
                      <a:noFill/>
                    </a:ln>
                  </pic:spPr>
                </pic:pic>
              </a:graphicData>
            </a:graphic>
          </wp:inline>
        </w:drawing>
      </w:r>
    </w:p>
    <w:p w:rsidR="00F61CD5" w:rsidRPr="001F1B99" w:rsidRDefault="00792887" w:rsidP="001F1B99">
      <w:pPr>
        <w:pStyle w:val="Caption"/>
      </w:pPr>
      <w:r w:rsidRPr="00792887">
        <w:rPr>
          <w:b w:val="0"/>
        </w:rPr>
        <w:t>FIG. S2</w:t>
      </w:r>
      <w:r w:rsidR="00F61CD5" w:rsidRPr="001F1B99">
        <w:t xml:space="preserve"> </w:t>
      </w:r>
      <w:r w:rsidR="00F61CD5" w:rsidRPr="001F1B99">
        <w:rPr>
          <w:b w:val="0"/>
        </w:rPr>
        <w:t>SEM images of samples C, de-alloyed for 10</w:t>
      </w:r>
      <w:r w:rsidR="000645C7" w:rsidRPr="001F1B99">
        <w:rPr>
          <w:b w:val="0"/>
        </w:rPr>
        <w:t xml:space="preserve"> </w:t>
      </w:r>
      <w:r w:rsidR="00F61CD5" w:rsidRPr="001F1B99">
        <w:rPr>
          <w:b w:val="0"/>
        </w:rPr>
        <w:t xml:space="preserve">min </w:t>
      </w:r>
      <w:r w:rsidR="00A239C4" w:rsidRPr="001F1B99">
        <w:rPr>
          <w:b w:val="0"/>
        </w:rPr>
        <w:t xml:space="preserve">((a) and (b)) </w:t>
      </w:r>
      <w:r w:rsidR="00F61CD5" w:rsidRPr="001F1B99">
        <w:rPr>
          <w:b w:val="0"/>
        </w:rPr>
        <w:t>and 1</w:t>
      </w:r>
      <w:r w:rsidR="00A70867" w:rsidRPr="001F1B99">
        <w:rPr>
          <w:b w:val="0"/>
        </w:rPr>
        <w:t xml:space="preserve"> </w:t>
      </w:r>
      <w:r w:rsidR="00F61CD5" w:rsidRPr="001F1B99">
        <w:rPr>
          <w:b w:val="0"/>
        </w:rPr>
        <w:t xml:space="preserve">h </w:t>
      </w:r>
      <w:r w:rsidR="00B4036B" w:rsidRPr="001F1B99">
        <w:rPr>
          <w:b w:val="0"/>
        </w:rPr>
        <w:t xml:space="preserve">((c) and (d)) </w:t>
      </w:r>
      <w:r w:rsidR="00F61CD5" w:rsidRPr="001F1B99">
        <w:rPr>
          <w:b w:val="0"/>
        </w:rPr>
        <w:t>in 2</w:t>
      </w:r>
      <w:r w:rsidR="00A70867" w:rsidRPr="001F1B99">
        <w:rPr>
          <w:b w:val="0"/>
        </w:rPr>
        <w:t xml:space="preserve"> </w:t>
      </w:r>
      <w:r w:rsidR="00F61CD5" w:rsidRPr="001F1B99">
        <w:rPr>
          <w:b w:val="0"/>
        </w:rPr>
        <w:t>M HNO3 at 70</w:t>
      </w:r>
      <w:r w:rsidR="00A70867" w:rsidRPr="001F1B99">
        <w:rPr>
          <w:b w:val="0"/>
        </w:rPr>
        <w:t xml:space="preserve"> </w:t>
      </w:r>
      <w:r w:rsidR="00F61CD5" w:rsidRPr="001F1B99">
        <w:rPr>
          <w:b w:val="0"/>
        </w:rPr>
        <w:t>°C, before</w:t>
      </w:r>
      <w:r w:rsidR="00B4036B" w:rsidRPr="001F1B99">
        <w:rPr>
          <w:b w:val="0"/>
        </w:rPr>
        <w:t xml:space="preserve">((a) and (c)) </w:t>
      </w:r>
      <w:r w:rsidR="00F61CD5" w:rsidRPr="001F1B99">
        <w:rPr>
          <w:b w:val="0"/>
        </w:rPr>
        <w:t xml:space="preserve">and after </w:t>
      </w:r>
      <w:r w:rsidR="00B4036B" w:rsidRPr="001F1B99">
        <w:rPr>
          <w:b w:val="0"/>
        </w:rPr>
        <w:t xml:space="preserve">((b) and (d)) </w:t>
      </w:r>
      <w:r w:rsidR="00F61CD5" w:rsidRPr="001F1B99">
        <w:rPr>
          <w:rFonts w:hint="eastAsia"/>
          <w:b w:val="0"/>
        </w:rPr>
        <w:t xml:space="preserve">methanol </w:t>
      </w:r>
      <w:r w:rsidR="00F61CD5" w:rsidRPr="001F1B99">
        <w:rPr>
          <w:b w:val="0"/>
        </w:rPr>
        <w:t>electro-catalysis experiments.</w:t>
      </w:r>
      <w:r w:rsidR="0012502F" w:rsidRPr="001F1B99">
        <w:rPr>
          <w:b w:val="0"/>
        </w:rPr>
        <w:t xml:space="preserve"> The size and morphology of the ligaments remain constant for the two tested samples.</w:t>
      </w:r>
    </w:p>
    <w:p w:rsidR="001F1B99" w:rsidRDefault="001F1B99" w:rsidP="00241593">
      <w:pPr>
        <w:spacing w:line="360" w:lineRule="auto"/>
        <w:rPr>
          <w:rFonts w:ascii="Times New Roman" w:hAnsi="Times New Roman" w:cs="Times New Roman"/>
          <w:sz w:val="24"/>
          <w:szCs w:val="24"/>
        </w:rPr>
      </w:pPr>
    </w:p>
    <w:p w:rsidR="001F1B99" w:rsidRDefault="001F1B99" w:rsidP="001F1B99">
      <w:pPr>
        <w:rPr>
          <w:rFonts w:eastAsia="Times New Roman" w:hAnsi="Calibri"/>
          <w:color w:val="000000" w:themeColor="text1"/>
          <w:kern w:val="24"/>
          <w:sz w:val="36"/>
          <w:szCs w:val="36"/>
          <w:lang w:val="de-DE" w:eastAsia="de-DE"/>
        </w:rPr>
      </w:pPr>
    </w:p>
    <w:p w:rsidR="00CA1C53" w:rsidRDefault="00CA1C53" w:rsidP="001F1B99">
      <w:pPr>
        <w:rPr>
          <w:rFonts w:eastAsia="Times New Roman" w:hAnsi="Calibri"/>
          <w:color w:val="000000" w:themeColor="text1"/>
          <w:kern w:val="24"/>
          <w:sz w:val="36"/>
          <w:szCs w:val="36"/>
          <w:lang w:val="de-DE" w:eastAsia="de-DE"/>
        </w:rPr>
      </w:pPr>
      <w:r>
        <w:rPr>
          <w:rFonts w:eastAsia="Times New Roman" w:hAnsi="Calibri"/>
          <w:noProof/>
          <w:color w:val="000000" w:themeColor="text1"/>
          <w:kern w:val="24"/>
          <w:sz w:val="36"/>
          <w:szCs w:val="36"/>
          <w:lang w:eastAsia="en-US"/>
        </w:rPr>
        <w:lastRenderedPageBreak/>
        <w:drawing>
          <wp:inline distT="0" distB="0" distL="0" distR="0" wp14:anchorId="7C0C3752">
            <wp:extent cx="3871595" cy="724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1595" cy="7248525"/>
                    </a:xfrm>
                    <a:prstGeom prst="rect">
                      <a:avLst/>
                    </a:prstGeom>
                    <a:noFill/>
                  </pic:spPr>
                </pic:pic>
              </a:graphicData>
            </a:graphic>
          </wp:inline>
        </w:drawing>
      </w:r>
    </w:p>
    <w:p w:rsidR="00CA1C53" w:rsidRPr="00FE77B7" w:rsidRDefault="00CA1C53" w:rsidP="001F1B99">
      <w:pPr>
        <w:rPr>
          <w:rFonts w:ascii="Times New Roman" w:hAnsi="Times New Roman" w:cs="Times New Roman"/>
          <w:color w:val="FF0000"/>
          <w:sz w:val="24"/>
          <w:szCs w:val="24"/>
        </w:rPr>
      </w:pPr>
    </w:p>
    <w:p w:rsidR="0002301A" w:rsidRDefault="00792887" w:rsidP="001F1B99">
      <w:pPr>
        <w:pStyle w:val="Caption"/>
        <w:rPr>
          <w:rFonts w:eastAsia="SimSun"/>
          <w:b w:val="0"/>
          <w:color w:val="000000" w:themeColor="text1"/>
        </w:rPr>
      </w:pPr>
      <w:r w:rsidRPr="00792887">
        <w:rPr>
          <w:b w:val="0"/>
          <w:color w:val="000000" w:themeColor="text1"/>
          <w:lang w:val="en-GB"/>
        </w:rPr>
        <w:t>FIG. S3</w:t>
      </w:r>
      <w:r w:rsidR="001F1B99" w:rsidRPr="00980355">
        <w:rPr>
          <w:color w:val="000000" w:themeColor="text1"/>
          <w:lang w:val="en-GB"/>
        </w:rPr>
        <w:t xml:space="preserve"> </w:t>
      </w:r>
      <w:r w:rsidR="001F1B99" w:rsidRPr="00980355">
        <w:rPr>
          <w:b w:val="0"/>
          <w:color w:val="000000" w:themeColor="text1"/>
          <w:lang w:val="en-GB"/>
        </w:rPr>
        <w:t xml:space="preserve">(a) </w:t>
      </w:r>
      <w:proofErr w:type="spellStart"/>
      <w:r w:rsidR="001F1B99" w:rsidRPr="00980355">
        <w:rPr>
          <w:b w:val="0"/>
          <w:color w:val="000000" w:themeColor="text1"/>
          <w:lang w:val="en-GB"/>
        </w:rPr>
        <w:t>Potentiodynamic</w:t>
      </w:r>
      <w:proofErr w:type="spellEnd"/>
      <w:r w:rsidR="001F1B99" w:rsidRPr="00980355">
        <w:rPr>
          <w:b w:val="0"/>
          <w:color w:val="000000" w:themeColor="text1"/>
          <w:lang w:val="en-GB"/>
        </w:rPr>
        <w:t xml:space="preserve"> polarization curve of </w:t>
      </w:r>
      <w:proofErr w:type="spellStart"/>
      <w:proofErr w:type="gramStart"/>
      <w:r w:rsidR="001F1B99" w:rsidRPr="00980355">
        <w:rPr>
          <w:b w:val="0"/>
          <w:color w:val="000000" w:themeColor="text1"/>
          <w:lang w:val="en-GB"/>
        </w:rPr>
        <w:t>a</w:t>
      </w:r>
      <w:proofErr w:type="spellEnd"/>
      <w:proofErr w:type="gramEnd"/>
      <w:r w:rsidR="001F1B99" w:rsidRPr="00980355">
        <w:rPr>
          <w:b w:val="0"/>
          <w:color w:val="000000" w:themeColor="text1"/>
          <w:lang w:val="en-GB"/>
        </w:rPr>
        <w:t xml:space="preserve"> Au standard obtained with a scan rate of 5 mV/s in a </w:t>
      </w:r>
      <w:r w:rsidR="00092D88" w:rsidRPr="00980355">
        <w:rPr>
          <w:b w:val="0"/>
          <w:color w:val="000000" w:themeColor="text1"/>
          <w:lang w:val="en-GB"/>
        </w:rPr>
        <w:t>1</w:t>
      </w:r>
      <w:r w:rsidR="001F1B99" w:rsidRPr="00980355">
        <w:rPr>
          <w:b w:val="0"/>
          <w:color w:val="000000" w:themeColor="text1"/>
          <w:lang w:val="en-GB"/>
        </w:rPr>
        <w:t xml:space="preserve"> M HNO</w:t>
      </w:r>
      <w:r w:rsidR="001F1B99" w:rsidRPr="00980355">
        <w:rPr>
          <w:b w:val="0"/>
          <w:color w:val="000000" w:themeColor="text1"/>
          <w:vertAlign w:val="subscript"/>
          <w:lang w:val="en-GB"/>
        </w:rPr>
        <w:t>3</w:t>
      </w:r>
      <w:r w:rsidR="001F1B99" w:rsidRPr="00980355">
        <w:rPr>
          <w:b w:val="0"/>
          <w:color w:val="000000" w:themeColor="text1"/>
          <w:lang w:val="en-GB"/>
        </w:rPr>
        <w:t xml:space="preserve"> aqueous solution at 70 °C. (b) Cyclic voltammetry (CV) cycles of a </w:t>
      </w:r>
      <w:proofErr w:type="spellStart"/>
      <w:r w:rsidR="00092D88" w:rsidRPr="00980355">
        <w:rPr>
          <w:b w:val="0"/>
          <w:color w:val="000000" w:themeColor="text1"/>
          <w:lang w:val="en-GB"/>
        </w:rPr>
        <w:t>nanoporous</w:t>
      </w:r>
      <w:proofErr w:type="spellEnd"/>
      <w:r w:rsidR="00092D88" w:rsidRPr="00980355">
        <w:rPr>
          <w:b w:val="0"/>
          <w:color w:val="000000" w:themeColor="text1"/>
          <w:lang w:val="en-GB"/>
        </w:rPr>
        <w:t xml:space="preserve"> </w:t>
      </w:r>
      <w:r w:rsidR="001F1B99" w:rsidRPr="00980355">
        <w:rPr>
          <w:b w:val="0"/>
          <w:color w:val="000000" w:themeColor="text1"/>
          <w:lang w:val="en-GB"/>
        </w:rPr>
        <w:t xml:space="preserve">Au standard in 0.5 M KOH solution with a scan rate of 20 mV/s. (c) </w:t>
      </w:r>
      <w:r w:rsidR="001F1B99" w:rsidRPr="00980355">
        <w:rPr>
          <w:rFonts w:eastAsia="SimSun"/>
          <w:b w:val="0"/>
          <w:color w:val="000000" w:themeColor="text1"/>
        </w:rPr>
        <w:t xml:space="preserve">CV cycles of </w:t>
      </w:r>
      <w:proofErr w:type="spellStart"/>
      <w:r w:rsidR="001F1B99" w:rsidRPr="00980355">
        <w:rPr>
          <w:rFonts w:eastAsia="SimSun"/>
          <w:b w:val="0"/>
          <w:color w:val="000000" w:themeColor="text1"/>
        </w:rPr>
        <w:t>nanoporous</w:t>
      </w:r>
      <w:proofErr w:type="spellEnd"/>
      <w:r w:rsidR="001F1B99" w:rsidRPr="00980355">
        <w:rPr>
          <w:rFonts w:eastAsia="SimSun"/>
          <w:b w:val="0"/>
          <w:color w:val="000000" w:themeColor="text1"/>
        </w:rPr>
        <w:t xml:space="preserve"> Au obtained from </w:t>
      </w:r>
      <w:proofErr w:type="spellStart"/>
      <w:r w:rsidR="001F1B99" w:rsidRPr="00980355">
        <w:rPr>
          <w:rFonts w:eastAsia="SimSun"/>
          <w:b w:val="0"/>
          <w:color w:val="000000" w:themeColor="text1"/>
        </w:rPr>
        <w:t>a</w:t>
      </w:r>
      <w:proofErr w:type="spellEnd"/>
      <w:r w:rsidR="001F1B99" w:rsidRPr="00980355">
        <w:rPr>
          <w:rFonts w:eastAsia="SimSun"/>
          <w:b w:val="0"/>
          <w:color w:val="000000" w:themeColor="text1"/>
        </w:rPr>
        <w:t xml:space="preserve"> Au-based ribbon </w:t>
      </w:r>
      <w:proofErr w:type="spellStart"/>
      <w:r w:rsidR="001F1B99" w:rsidRPr="00980355">
        <w:rPr>
          <w:rFonts w:eastAsia="SimSun"/>
          <w:b w:val="0"/>
          <w:color w:val="000000" w:themeColor="text1"/>
        </w:rPr>
        <w:t>dealloyed</w:t>
      </w:r>
      <w:proofErr w:type="spellEnd"/>
      <w:r w:rsidR="001F1B99" w:rsidRPr="00980355">
        <w:rPr>
          <w:rFonts w:eastAsia="SimSun"/>
          <w:b w:val="0"/>
          <w:color w:val="000000" w:themeColor="text1"/>
        </w:rPr>
        <w:t xml:space="preserve"> 8 h in 1 M </w:t>
      </w:r>
      <w:r w:rsidR="001F1B99" w:rsidRPr="00980355">
        <w:rPr>
          <w:rFonts w:eastAsia="SimSun"/>
          <w:b w:val="0"/>
          <w:color w:val="000000" w:themeColor="text1"/>
        </w:rPr>
        <w:lastRenderedPageBreak/>
        <w:t>HNO</w:t>
      </w:r>
      <w:r w:rsidR="001F1B99" w:rsidRPr="00980355">
        <w:rPr>
          <w:rFonts w:eastAsia="SimSun"/>
          <w:b w:val="0"/>
          <w:color w:val="000000" w:themeColor="text1"/>
          <w:vertAlign w:val="subscript"/>
        </w:rPr>
        <w:t>3</w:t>
      </w:r>
      <w:r w:rsidR="001F1B99" w:rsidRPr="00980355">
        <w:rPr>
          <w:rFonts w:eastAsia="SimSun"/>
          <w:b w:val="0"/>
          <w:color w:val="000000" w:themeColor="text1"/>
        </w:rPr>
        <w:t xml:space="preserve"> at 70 °C and at a potential of 1.05 V. The sample contained </w:t>
      </w:r>
      <w:r w:rsidR="00092D88" w:rsidRPr="00980355">
        <w:rPr>
          <w:rFonts w:eastAsia="SimSun"/>
          <w:b w:val="0"/>
          <w:color w:val="000000" w:themeColor="text1"/>
        </w:rPr>
        <w:t xml:space="preserve">mostly </w:t>
      </w:r>
      <w:r w:rsidR="001F1B99" w:rsidRPr="00980355">
        <w:rPr>
          <w:rFonts w:eastAsia="SimSun"/>
          <w:b w:val="0"/>
          <w:color w:val="000000" w:themeColor="text1"/>
        </w:rPr>
        <w:t>Au at the end of the dealloying process. The sample was tested for 400 cycles with a scan rate of 20 mV/s in 0.5 M KOH+5 M CH</w:t>
      </w:r>
      <w:r w:rsidR="001F1B99" w:rsidRPr="00980355">
        <w:rPr>
          <w:rFonts w:eastAsia="SimSun"/>
          <w:b w:val="0"/>
          <w:color w:val="000000" w:themeColor="text1"/>
          <w:vertAlign w:val="subscript"/>
        </w:rPr>
        <w:t>3</w:t>
      </w:r>
      <w:r w:rsidR="001F1B99" w:rsidRPr="00980355">
        <w:rPr>
          <w:rFonts w:eastAsia="SimSun"/>
          <w:b w:val="0"/>
          <w:color w:val="000000" w:themeColor="text1"/>
        </w:rPr>
        <w:t>OH.</w:t>
      </w:r>
    </w:p>
    <w:p w:rsidR="00792887" w:rsidRDefault="00792887" w:rsidP="00792887"/>
    <w:p w:rsidR="00792887" w:rsidRDefault="00792887" w:rsidP="00792887"/>
    <w:p w:rsidR="00792887" w:rsidRPr="00792887" w:rsidRDefault="00792887" w:rsidP="00792887">
      <w:pPr>
        <w:spacing w:line="360" w:lineRule="auto"/>
        <w:rPr>
          <w:rFonts w:ascii="Times New Roman" w:hAnsi="Times New Roman" w:cs="Times New Roman"/>
          <w:sz w:val="24"/>
          <w:szCs w:val="24"/>
        </w:rPr>
      </w:pPr>
      <w:r>
        <w:rPr>
          <w:rFonts w:ascii="Times New Roman" w:hAnsi="Times New Roman" w:cs="Times New Roman"/>
          <w:sz w:val="24"/>
          <w:szCs w:val="24"/>
        </w:rPr>
        <w:t>TABLE</w:t>
      </w:r>
      <w:r w:rsidRPr="00792887">
        <w:rPr>
          <w:rFonts w:ascii="Times New Roman" w:hAnsi="Times New Roman" w:cs="Times New Roman"/>
          <w:sz w:val="24"/>
          <w:szCs w:val="24"/>
        </w:rPr>
        <w:t xml:space="preserve"> SI</w:t>
      </w:r>
      <w:r w:rsidRPr="00FC3632">
        <w:rPr>
          <w:rFonts w:ascii="Times New Roman" w:hAnsi="Times New Roman" w:cs="Times New Roman"/>
          <w:sz w:val="24"/>
          <w:szCs w:val="24"/>
        </w:rPr>
        <w:t xml:space="preserve"> EDX measurements on the as-sputtered thin films. The nominal composition of the thin films is compared with the one of the </w:t>
      </w:r>
      <w:proofErr w:type="gramStart"/>
      <w:r w:rsidRPr="00FC3632">
        <w:rPr>
          <w:rFonts w:ascii="Times New Roman" w:hAnsi="Times New Roman" w:cs="Times New Roman"/>
          <w:sz w:val="24"/>
          <w:szCs w:val="24"/>
        </w:rPr>
        <w:t>target</w:t>
      </w:r>
      <w:proofErr w:type="gramEnd"/>
      <w:r w:rsidRPr="00FC3632">
        <w:rPr>
          <w:rFonts w:ascii="Times New Roman" w:hAnsi="Times New Roman" w:cs="Times New Roman"/>
          <w:sz w:val="24"/>
          <w:szCs w:val="24"/>
        </w:rPr>
        <w:t>. The composition of the thin film varies in an acceptable rang</w:t>
      </w:r>
      <w:r>
        <w:rPr>
          <w:rFonts w:ascii="Times New Roman" w:hAnsi="Times New Roman" w:cs="Times New Roman"/>
          <w:sz w:val="24"/>
          <w:szCs w:val="24"/>
        </w:rPr>
        <w:t>e, considering the difficulty in</w:t>
      </w:r>
      <w:r w:rsidRPr="00FC3632">
        <w:rPr>
          <w:rFonts w:ascii="Times New Roman" w:hAnsi="Times New Roman" w:cs="Times New Roman"/>
          <w:sz w:val="24"/>
          <w:szCs w:val="24"/>
        </w:rPr>
        <w:t xml:space="preserve"> determin</w:t>
      </w:r>
      <w:r>
        <w:rPr>
          <w:rFonts w:ascii="Times New Roman" w:hAnsi="Times New Roman" w:cs="Times New Roman"/>
          <w:sz w:val="24"/>
          <w:szCs w:val="24"/>
        </w:rPr>
        <w:t>ing</w:t>
      </w:r>
      <w:r w:rsidRPr="00FC3632">
        <w:rPr>
          <w:rFonts w:ascii="Times New Roman" w:hAnsi="Times New Roman" w:cs="Times New Roman"/>
          <w:sz w:val="24"/>
          <w:szCs w:val="24"/>
        </w:rPr>
        <w:t xml:space="preserve"> it precisely in a thin film composed of multiple elements</w:t>
      </w:r>
      <w:r>
        <w:rPr>
          <w:rFonts w:ascii="Times New Roman" w:hAnsi="Times New Roman" w:cs="Times New Roman"/>
          <w:sz w:val="24"/>
          <w:szCs w:val="24"/>
        </w:rPr>
        <w:t xml:space="preserve">, whose EDX peaks tend to overlap each other. </w:t>
      </w:r>
    </w:p>
    <w:p w:rsidR="001310DB" w:rsidRPr="00110FFE" w:rsidRDefault="001310DB" w:rsidP="00241593">
      <w:pPr>
        <w:spacing w:line="360" w:lineRule="auto"/>
        <w:rPr>
          <w:rFonts w:ascii="Times New Roman" w:hAnsi="Times New Roman" w:cs="Times New Roman"/>
          <w:sz w:val="24"/>
          <w:szCs w:val="24"/>
        </w:rPr>
      </w:pPr>
      <w:bookmarkStart w:id="7" w:name="OLE_LINK3"/>
      <w:bookmarkStart w:id="8" w:name="OLE_LINK4"/>
    </w:p>
    <w:tbl>
      <w:tblPr>
        <w:tblStyle w:val="TableGrid"/>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276"/>
        <w:gridCol w:w="1276"/>
        <w:gridCol w:w="1336"/>
      </w:tblGrid>
      <w:tr w:rsidR="001310DB" w:rsidRPr="00110FFE" w:rsidTr="00566B64">
        <w:tc>
          <w:tcPr>
            <w:tcW w:w="709" w:type="dxa"/>
            <w:tcBorders>
              <w:bottom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p>
        </w:tc>
        <w:tc>
          <w:tcPr>
            <w:tcW w:w="992" w:type="dxa"/>
            <w:tcBorders>
              <w:bottom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Target</w:t>
            </w:r>
          </w:p>
        </w:tc>
        <w:tc>
          <w:tcPr>
            <w:tcW w:w="1276" w:type="dxa"/>
            <w:tcBorders>
              <w:bottom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sz w:val="24"/>
                <w:szCs w:val="24"/>
              </w:rPr>
              <w:t>S</w:t>
            </w:r>
            <w:r w:rsidRPr="00110FFE">
              <w:rPr>
                <w:rFonts w:ascii="Times New Roman" w:hAnsi="Times New Roman" w:cs="Times New Roman" w:hint="eastAsia"/>
                <w:sz w:val="24"/>
                <w:szCs w:val="24"/>
              </w:rPr>
              <w:t>ample A</w:t>
            </w:r>
          </w:p>
        </w:tc>
        <w:tc>
          <w:tcPr>
            <w:tcW w:w="1276" w:type="dxa"/>
            <w:tcBorders>
              <w:bottom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sz w:val="24"/>
                <w:szCs w:val="24"/>
              </w:rPr>
              <w:t>S</w:t>
            </w:r>
            <w:r w:rsidRPr="00110FFE">
              <w:rPr>
                <w:rFonts w:ascii="Times New Roman" w:hAnsi="Times New Roman" w:cs="Times New Roman" w:hint="eastAsia"/>
                <w:sz w:val="24"/>
                <w:szCs w:val="24"/>
              </w:rPr>
              <w:t>ample B</w:t>
            </w:r>
          </w:p>
        </w:tc>
        <w:tc>
          <w:tcPr>
            <w:tcW w:w="1336" w:type="dxa"/>
            <w:tcBorders>
              <w:bottom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sz w:val="24"/>
                <w:szCs w:val="24"/>
              </w:rPr>
              <w:t>S</w:t>
            </w:r>
            <w:r w:rsidRPr="00110FFE">
              <w:rPr>
                <w:rFonts w:ascii="Times New Roman" w:hAnsi="Times New Roman" w:cs="Times New Roman" w:hint="eastAsia"/>
                <w:sz w:val="24"/>
                <w:szCs w:val="24"/>
              </w:rPr>
              <w:t>ample C</w:t>
            </w:r>
          </w:p>
        </w:tc>
      </w:tr>
      <w:tr w:rsidR="001310DB" w:rsidRPr="00110FFE" w:rsidTr="00566B64">
        <w:tc>
          <w:tcPr>
            <w:tcW w:w="709" w:type="dxa"/>
            <w:tcBorders>
              <w:top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Au</w:t>
            </w:r>
          </w:p>
        </w:tc>
        <w:tc>
          <w:tcPr>
            <w:tcW w:w="992" w:type="dxa"/>
            <w:tcBorders>
              <w:top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40</w:t>
            </w:r>
          </w:p>
        </w:tc>
        <w:tc>
          <w:tcPr>
            <w:tcW w:w="1276" w:type="dxa"/>
            <w:tcBorders>
              <w:top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42</w:t>
            </w:r>
          </w:p>
        </w:tc>
        <w:tc>
          <w:tcPr>
            <w:tcW w:w="1276" w:type="dxa"/>
            <w:tcBorders>
              <w:top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44</w:t>
            </w:r>
          </w:p>
        </w:tc>
        <w:tc>
          <w:tcPr>
            <w:tcW w:w="1336" w:type="dxa"/>
            <w:tcBorders>
              <w:top w:val="single" w:sz="4" w:space="0" w:color="000000" w:themeColor="text1"/>
            </w:tcBorders>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43.4</w:t>
            </w:r>
          </w:p>
        </w:tc>
      </w:tr>
      <w:tr w:rsidR="001310DB" w:rsidRPr="00110FFE" w:rsidTr="00566B64">
        <w:tc>
          <w:tcPr>
            <w:tcW w:w="709"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Cu</w:t>
            </w:r>
          </w:p>
        </w:tc>
        <w:tc>
          <w:tcPr>
            <w:tcW w:w="992"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28</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29.2</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26.5</w:t>
            </w:r>
          </w:p>
        </w:tc>
        <w:tc>
          <w:tcPr>
            <w:tcW w:w="133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25.3</w:t>
            </w:r>
          </w:p>
        </w:tc>
      </w:tr>
      <w:tr w:rsidR="001310DB" w:rsidRPr="00110FFE" w:rsidTr="00566B64">
        <w:tc>
          <w:tcPr>
            <w:tcW w:w="709"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Pd</w:t>
            </w:r>
          </w:p>
        </w:tc>
        <w:tc>
          <w:tcPr>
            <w:tcW w:w="992"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5</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5</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5.5</w:t>
            </w:r>
          </w:p>
        </w:tc>
        <w:tc>
          <w:tcPr>
            <w:tcW w:w="133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4.9</w:t>
            </w:r>
          </w:p>
        </w:tc>
      </w:tr>
      <w:tr w:rsidR="001310DB" w:rsidRPr="00110FFE" w:rsidTr="00566B64">
        <w:tc>
          <w:tcPr>
            <w:tcW w:w="709"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Ag</w:t>
            </w:r>
          </w:p>
        </w:tc>
        <w:tc>
          <w:tcPr>
            <w:tcW w:w="992"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7</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6.2</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6.9</w:t>
            </w:r>
          </w:p>
        </w:tc>
        <w:tc>
          <w:tcPr>
            <w:tcW w:w="133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6.3</w:t>
            </w:r>
          </w:p>
        </w:tc>
      </w:tr>
      <w:tr w:rsidR="001310DB" w:rsidRPr="00110FFE" w:rsidTr="00566B64">
        <w:tc>
          <w:tcPr>
            <w:tcW w:w="709"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Si</w:t>
            </w:r>
          </w:p>
        </w:tc>
        <w:tc>
          <w:tcPr>
            <w:tcW w:w="992"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20</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17.5</w:t>
            </w:r>
          </w:p>
        </w:tc>
        <w:tc>
          <w:tcPr>
            <w:tcW w:w="127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17.2</w:t>
            </w:r>
          </w:p>
        </w:tc>
        <w:tc>
          <w:tcPr>
            <w:tcW w:w="1336" w:type="dxa"/>
          </w:tcPr>
          <w:p w:rsidR="001310DB" w:rsidRPr="00110FFE" w:rsidRDefault="001310DB" w:rsidP="00241593">
            <w:pPr>
              <w:spacing w:line="360" w:lineRule="auto"/>
              <w:rPr>
                <w:rFonts w:ascii="Times New Roman" w:hAnsi="Times New Roman" w:cs="Times New Roman"/>
                <w:sz w:val="24"/>
                <w:szCs w:val="24"/>
              </w:rPr>
            </w:pPr>
            <w:r w:rsidRPr="00110FFE">
              <w:rPr>
                <w:rFonts w:ascii="Times New Roman" w:hAnsi="Times New Roman" w:cs="Times New Roman" w:hint="eastAsia"/>
                <w:sz w:val="24"/>
                <w:szCs w:val="24"/>
              </w:rPr>
              <w:t>20.1</w:t>
            </w:r>
          </w:p>
        </w:tc>
      </w:tr>
      <w:bookmarkEnd w:id="7"/>
      <w:bookmarkEnd w:id="8"/>
    </w:tbl>
    <w:p w:rsidR="004C45D7" w:rsidRDefault="004C45D7" w:rsidP="00241593">
      <w:pPr>
        <w:spacing w:line="360" w:lineRule="auto"/>
        <w:rPr>
          <w:rFonts w:ascii="Times New Roman" w:hAnsi="Times New Roman" w:cs="Times New Roman"/>
          <w:b/>
          <w:sz w:val="24"/>
          <w:szCs w:val="24"/>
        </w:rPr>
      </w:pPr>
    </w:p>
    <w:p w:rsidR="0002301A" w:rsidRDefault="0002301A" w:rsidP="00241593">
      <w:pPr>
        <w:spacing w:line="360" w:lineRule="auto"/>
        <w:rPr>
          <w:rFonts w:ascii="Times New Roman" w:hAnsi="Times New Roman" w:cs="Times New Roman"/>
          <w:sz w:val="24"/>
          <w:szCs w:val="24"/>
        </w:rPr>
      </w:pPr>
    </w:p>
    <w:p w:rsidR="0081711A" w:rsidRDefault="0081711A" w:rsidP="00241593">
      <w:pPr>
        <w:spacing w:line="360" w:lineRule="auto"/>
        <w:rPr>
          <w:rFonts w:ascii="Times New Roman" w:hAnsi="Times New Roman" w:cs="Times New Roman"/>
          <w:b/>
          <w:sz w:val="24"/>
          <w:szCs w:val="24"/>
        </w:rPr>
      </w:pPr>
      <w:r w:rsidRPr="0081711A">
        <w:rPr>
          <w:rFonts w:ascii="Times New Roman" w:hAnsi="Times New Roman" w:cs="Times New Roman" w:hint="eastAsia"/>
          <w:b/>
          <w:sz w:val="24"/>
          <w:szCs w:val="24"/>
        </w:rPr>
        <w:t>Reference</w:t>
      </w:r>
      <w:r w:rsidR="00085A68">
        <w:rPr>
          <w:rFonts w:ascii="Times New Roman" w:hAnsi="Times New Roman" w:cs="Times New Roman"/>
          <w:b/>
          <w:sz w:val="24"/>
          <w:szCs w:val="24"/>
        </w:rPr>
        <w:t>s</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[1</w:t>
      </w:r>
      <w:proofErr w:type="gramStart"/>
      <w:r w:rsidRPr="00E87511">
        <w:rPr>
          <w:rFonts w:ascii="Times New Roman" w:hAnsi="Times New Roman" w:cs="Times New Roman"/>
          <w:sz w:val="24"/>
          <w:szCs w:val="24"/>
        </w:rPr>
        <w:t>]</w:t>
      </w:r>
      <w:r>
        <w:rPr>
          <w:rFonts w:ascii="Times New Roman" w:hAnsi="Times New Roman" w:cs="Times New Roman"/>
          <w:sz w:val="24"/>
          <w:szCs w:val="24"/>
        </w:rPr>
        <w:t xml:space="preserve">  </w:t>
      </w:r>
      <w:r w:rsidRPr="00E87511">
        <w:rPr>
          <w:rFonts w:ascii="Times New Roman" w:hAnsi="Times New Roman" w:cs="Times New Roman"/>
          <w:sz w:val="24"/>
          <w:szCs w:val="24"/>
        </w:rPr>
        <w:t>J.</w:t>
      </w:r>
      <w:proofErr w:type="gramEnd"/>
      <w:r w:rsidRPr="00E87511">
        <w:rPr>
          <w:rFonts w:ascii="Times New Roman" w:hAnsi="Times New Roman" w:cs="Times New Roman"/>
          <w:sz w:val="24"/>
          <w:szCs w:val="24"/>
        </w:rPr>
        <w:t xml:space="preserve"> Zhang, P. Liu, H. Ma, Y. Ding</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Nanostructured porous gold</w:t>
      </w:r>
      <w:r w:rsidR="00482802">
        <w:rPr>
          <w:rFonts w:ascii="Times New Roman" w:hAnsi="Times New Roman" w:cs="Times New Roman"/>
          <w:sz w:val="24"/>
          <w:szCs w:val="24"/>
        </w:rPr>
        <w:t xml:space="preserve"> for methanol electro-oxidation.</w:t>
      </w:r>
      <w:r w:rsidRPr="00E87511">
        <w:rPr>
          <w:rFonts w:ascii="Times New Roman" w:hAnsi="Times New Roman" w:cs="Times New Roman"/>
          <w:sz w:val="24"/>
          <w:szCs w:val="24"/>
        </w:rPr>
        <w:t xml:space="preserve"> J. Phys. Chem. C. 111</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10382 </w:t>
      </w:r>
      <w:r w:rsidRPr="00E87511">
        <w:rPr>
          <w:rFonts w:ascii="Times New Roman" w:hAnsi="Times New Roman" w:cs="Times New Roman"/>
          <w:sz w:val="24"/>
          <w:szCs w:val="24"/>
        </w:rPr>
        <w:t xml:space="preserve">(2007) </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[2]</w:t>
      </w:r>
      <w:proofErr w:type="gramStart"/>
      <w:r w:rsidRPr="00E87511">
        <w:rPr>
          <w:rFonts w:ascii="Times New Roman" w:hAnsi="Times New Roman" w:cs="Times New Roman"/>
          <w:sz w:val="24"/>
          <w:szCs w:val="24"/>
        </w:rPr>
        <w:tab/>
      </w:r>
      <w:r>
        <w:rPr>
          <w:rFonts w:ascii="Times New Roman" w:hAnsi="Times New Roman" w:cs="Times New Roman"/>
          <w:sz w:val="24"/>
          <w:szCs w:val="24"/>
        </w:rPr>
        <w:t xml:space="preserve">  </w:t>
      </w:r>
      <w:r w:rsidRPr="00E87511">
        <w:rPr>
          <w:rFonts w:ascii="Times New Roman" w:hAnsi="Times New Roman" w:cs="Times New Roman"/>
          <w:sz w:val="24"/>
          <w:szCs w:val="24"/>
        </w:rPr>
        <w:t>Z.</w:t>
      </w:r>
      <w:proofErr w:type="gram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Borkowska</w:t>
      </w:r>
      <w:proofErr w:type="spellEnd"/>
      <w:r w:rsidRPr="00E87511">
        <w:rPr>
          <w:rFonts w:ascii="Times New Roman" w:hAnsi="Times New Roman" w:cs="Times New Roman"/>
          <w:sz w:val="24"/>
          <w:szCs w:val="24"/>
        </w:rPr>
        <w:t xml:space="preserve">, A. </w:t>
      </w:r>
      <w:proofErr w:type="spellStart"/>
      <w:r w:rsidRPr="00E87511">
        <w:rPr>
          <w:rFonts w:ascii="Times New Roman" w:hAnsi="Times New Roman" w:cs="Times New Roman"/>
          <w:sz w:val="24"/>
          <w:szCs w:val="24"/>
        </w:rPr>
        <w:t>Tymosiak-Zielinska</w:t>
      </w:r>
      <w:proofErr w:type="spellEnd"/>
      <w:r w:rsidRPr="00E87511">
        <w:rPr>
          <w:rFonts w:ascii="Times New Roman" w:hAnsi="Times New Roman" w:cs="Times New Roman"/>
          <w:sz w:val="24"/>
          <w:szCs w:val="24"/>
        </w:rPr>
        <w:t>, G. Shul</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Electrooxidation of methanol on polycrystalline and</w:t>
      </w:r>
      <w:r w:rsidR="00482802">
        <w:rPr>
          <w:rFonts w:ascii="Times New Roman" w:hAnsi="Times New Roman" w:cs="Times New Roman"/>
          <w:sz w:val="24"/>
          <w:szCs w:val="24"/>
        </w:rPr>
        <w:t xml:space="preserve"> single crystal gold electrodes.</w:t>
      </w:r>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Electrochim</w:t>
      </w:r>
      <w:proofErr w:type="spellEnd"/>
      <w:r w:rsidRPr="00E87511">
        <w:rPr>
          <w:rFonts w:ascii="Times New Roman" w:hAnsi="Times New Roman" w:cs="Times New Roman"/>
          <w:sz w:val="24"/>
          <w:szCs w:val="24"/>
        </w:rPr>
        <w:t>. Acta. 49</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1209 </w:t>
      </w:r>
      <w:r w:rsidRPr="00E87511">
        <w:rPr>
          <w:rFonts w:ascii="Times New Roman" w:hAnsi="Times New Roman" w:cs="Times New Roman"/>
          <w:sz w:val="24"/>
          <w:szCs w:val="24"/>
        </w:rPr>
        <w:t xml:space="preserve">(2004) </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[3</w:t>
      </w:r>
      <w:proofErr w:type="gramStart"/>
      <w:r w:rsidRPr="00E87511">
        <w:rPr>
          <w:rFonts w:ascii="Times New Roman" w:hAnsi="Times New Roman" w:cs="Times New Roman"/>
          <w:sz w:val="24"/>
          <w:szCs w:val="24"/>
        </w:rPr>
        <w:t>]</w:t>
      </w:r>
      <w:r>
        <w:rPr>
          <w:rFonts w:ascii="Times New Roman" w:hAnsi="Times New Roman" w:cs="Times New Roman"/>
          <w:sz w:val="24"/>
          <w:szCs w:val="24"/>
        </w:rPr>
        <w:t xml:space="preserve">  </w:t>
      </w:r>
      <w:r w:rsidRPr="00E87511">
        <w:rPr>
          <w:rFonts w:ascii="Times New Roman" w:hAnsi="Times New Roman" w:cs="Times New Roman"/>
          <w:sz w:val="24"/>
          <w:szCs w:val="24"/>
        </w:rPr>
        <w:t>X.</w:t>
      </w:r>
      <w:proofErr w:type="gramEnd"/>
      <w:r w:rsidRPr="00E87511">
        <w:rPr>
          <w:rFonts w:ascii="Times New Roman" w:hAnsi="Times New Roman" w:cs="Times New Roman"/>
          <w:sz w:val="24"/>
          <w:szCs w:val="24"/>
        </w:rPr>
        <w:t xml:space="preserve"> Lang, H. Guo, L. Chen, A. Kudo</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Novel </w:t>
      </w:r>
      <w:proofErr w:type="spellStart"/>
      <w:r w:rsidRPr="00E87511">
        <w:rPr>
          <w:rFonts w:ascii="Times New Roman" w:hAnsi="Times New Roman" w:cs="Times New Roman"/>
          <w:sz w:val="24"/>
          <w:szCs w:val="24"/>
        </w:rPr>
        <w:t>Nanoporous</w:t>
      </w:r>
      <w:proofErr w:type="spellEnd"/>
      <w:r w:rsidRPr="00E87511">
        <w:rPr>
          <w:rFonts w:ascii="Times New Roman" w:hAnsi="Times New Roman" w:cs="Times New Roman"/>
          <w:sz w:val="24"/>
          <w:szCs w:val="24"/>
        </w:rPr>
        <w:t xml:space="preserve"> Au− Pd Alloy with High Catalytic Activity and Excellent Electrochemical Stability</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J. Phys. Chem. C. 114</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2600 </w:t>
      </w:r>
      <w:r w:rsidRPr="00E87511">
        <w:rPr>
          <w:rFonts w:ascii="Times New Roman" w:hAnsi="Times New Roman" w:cs="Times New Roman"/>
          <w:sz w:val="24"/>
          <w:szCs w:val="24"/>
        </w:rPr>
        <w:t xml:space="preserve">(2010) </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[4</w:t>
      </w:r>
      <w:proofErr w:type="gramStart"/>
      <w:r w:rsidRPr="00E87511">
        <w:rPr>
          <w:rFonts w:ascii="Times New Roman" w:hAnsi="Times New Roman" w:cs="Times New Roman"/>
          <w:sz w:val="24"/>
          <w:szCs w:val="24"/>
        </w:rPr>
        <w:t>]</w:t>
      </w:r>
      <w:r>
        <w:rPr>
          <w:rFonts w:ascii="Times New Roman" w:hAnsi="Times New Roman" w:cs="Times New Roman"/>
          <w:sz w:val="24"/>
          <w:szCs w:val="24"/>
        </w:rPr>
        <w:t xml:space="preserve">  </w:t>
      </w:r>
      <w:r w:rsidRPr="00E87511">
        <w:rPr>
          <w:rFonts w:ascii="Times New Roman" w:hAnsi="Times New Roman" w:cs="Times New Roman"/>
          <w:sz w:val="24"/>
          <w:szCs w:val="24"/>
        </w:rPr>
        <w:t>H.</w:t>
      </w:r>
      <w:proofErr w:type="gramEnd"/>
      <w:r w:rsidRPr="00E87511">
        <w:rPr>
          <w:rFonts w:ascii="Times New Roman" w:hAnsi="Times New Roman" w:cs="Times New Roman"/>
          <w:sz w:val="24"/>
          <w:szCs w:val="24"/>
        </w:rPr>
        <w:t xml:space="preserve"> Heli, M. </w:t>
      </w:r>
      <w:proofErr w:type="spellStart"/>
      <w:r w:rsidRPr="00E87511">
        <w:rPr>
          <w:rFonts w:ascii="Times New Roman" w:hAnsi="Times New Roman" w:cs="Times New Roman"/>
          <w:sz w:val="24"/>
          <w:szCs w:val="24"/>
        </w:rPr>
        <w:t>Jafarian</w:t>
      </w:r>
      <w:proofErr w:type="spellEnd"/>
      <w:r w:rsidRPr="00E87511">
        <w:rPr>
          <w:rFonts w:ascii="Times New Roman" w:hAnsi="Times New Roman" w:cs="Times New Roman"/>
          <w:sz w:val="24"/>
          <w:szCs w:val="24"/>
        </w:rPr>
        <w:t xml:space="preserve">, M.G. </w:t>
      </w:r>
      <w:proofErr w:type="spellStart"/>
      <w:r w:rsidRPr="00E87511">
        <w:rPr>
          <w:rFonts w:ascii="Times New Roman" w:hAnsi="Times New Roman" w:cs="Times New Roman"/>
          <w:sz w:val="24"/>
          <w:szCs w:val="24"/>
        </w:rPr>
        <w:t>Mahjani</w:t>
      </w:r>
      <w:proofErr w:type="spellEnd"/>
      <w:r w:rsidRPr="00E87511">
        <w:rPr>
          <w:rFonts w:ascii="Times New Roman" w:hAnsi="Times New Roman" w:cs="Times New Roman"/>
          <w:sz w:val="24"/>
          <w:szCs w:val="24"/>
        </w:rPr>
        <w:t xml:space="preserve">, F. </w:t>
      </w:r>
      <w:proofErr w:type="spellStart"/>
      <w:r w:rsidRPr="00E87511">
        <w:rPr>
          <w:rFonts w:ascii="Times New Roman" w:hAnsi="Times New Roman" w:cs="Times New Roman"/>
          <w:sz w:val="24"/>
          <w:szCs w:val="24"/>
        </w:rPr>
        <w:t>Gobal</w:t>
      </w:r>
      <w:proofErr w:type="spellEnd"/>
      <w:r w:rsidR="00482802">
        <w:rPr>
          <w:rFonts w:ascii="Times New Roman" w:hAnsi="Times New Roman" w:cs="Times New Roman"/>
          <w:sz w:val="24"/>
          <w:szCs w:val="24"/>
        </w:rPr>
        <w:t>:</w:t>
      </w:r>
      <w:r w:rsidRPr="00E87511">
        <w:rPr>
          <w:rFonts w:ascii="Times New Roman" w:hAnsi="Times New Roman" w:cs="Times New Roman"/>
          <w:sz w:val="24"/>
          <w:szCs w:val="24"/>
        </w:rPr>
        <w:t xml:space="preserve"> Electro-oxidation of methanol</w:t>
      </w:r>
      <w:r w:rsidR="00482802">
        <w:rPr>
          <w:rFonts w:ascii="Times New Roman" w:hAnsi="Times New Roman" w:cs="Times New Roman"/>
          <w:sz w:val="24"/>
          <w:szCs w:val="24"/>
        </w:rPr>
        <w:t xml:space="preserve"> on copper in alkaline solution.</w:t>
      </w:r>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Electrochim</w:t>
      </w:r>
      <w:proofErr w:type="spellEnd"/>
      <w:r w:rsidRPr="00E87511">
        <w:rPr>
          <w:rFonts w:ascii="Times New Roman" w:hAnsi="Times New Roman" w:cs="Times New Roman"/>
          <w:sz w:val="24"/>
          <w:szCs w:val="24"/>
        </w:rPr>
        <w:t>. Acta. 49</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4999 </w:t>
      </w:r>
      <w:r w:rsidRPr="00E87511">
        <w:rPr>
          <w:rFonts w:ascii="Times New Roman" w:hAnsi="Times New Roman" w:cs="Times New Roman"/>
          <w:sz w:val="24"/>
          <w:szCs w:val="24"/>
        </w:rPr>
        <w:t>(2004)</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lastRenderedPageBreak/>
        <w:t xml:space="preserve"> [5]</w:t>
      </w:r>
      <w:proofErr w:type="gramStart"/>
      <w:r w:rsidRPr="00E87511">
        <w:rPr>
          <w:rFonts w:ascii="Times New Roman" w:hAnsi="Times New Roman" w:cs="Times New Roman"/>
          <w:sz w:val="24"/>
          <w:szCs w:val="24"/>
        </w:rPr>
        <w:tab/>
      </w:r>
      <w:r>
        <w:rPr>
          <w:rFonts w:ascii="Times New Roman" w:hAnsi="Times New Roman" w:cs="Times New Roman"/>
          <w:sz w:val="24"/>
          <w:szCs w:val="24"/>
        </w:rPr>
        <w:t xml:space="preserve">  </w:t>
      </w:r>
      <w:r w:rsidRPr="00E87511">
        <w:rPr>
          <w:rFonts w:ascii="Times New Roman" w:hAnsi="Times New Roman" w:cs="Times New Roman"/>
          <w:sz w:val="24"/>
          <w:szCs w:val="24"/>
        </w:rPr>
        <w:t>S.B.</w:t>
      </w:r>
      <w:proofErr w:type="gram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Asmea</w:t>
      </w:r>
      <w:proofErr w:type="spell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Khouchaf</w:t>
      </w:r>
      <w:proofErr w:type="spell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Driss</w:t>
      </w:r>
      <w:proofErr w:type="spell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Takky</w:t>
      </w:r>
      <w:proofErr w:type="spellEnd"/>
      <w:r w:rsidRPr="00E87511">
        <w:rPr>
          <w:rFonts w:ascii="Times New Roman" w:hAnsi="Times New Roman" w:cs="Times New Roman"/>
          <w:sz w:val="24"/>
          <w:szCs w:val="24"/>
        </w:rPr>
        <w:t xml:space="preserve">, Mohammed El Mahi </w:t>
      </w:r>
      <w:proofErr w:type="spellStart"/>
      <w:r w:rsidRPr="00E87511">
        <w:rPr>
          <w:rFonts w:ascii="Times New Roman" w:hAnsi="Times New Roman" w:cs="Times New Roman"/>
          <w:sz w:val="24"/>
          <w:szCs w:val="24"/>
        </w:rPr>
        <w:t>Chbihi</w:t>
      </w:r>
      <w:proofErr w:type="spellEnd"/>
      <w:r w:rsidR="00482802">
        <w:rPr>
          <w:rFonts w:ascii="Times New Roman" w:hAnsi="Times New Roman" w:cs="Times New Roman"/>
          <w:sz w:val="24"/>
          <w:szCs w:val="24"/>
        </w:rPr>
        <w:t>:</w:t>
      </w:r>
      <w:r>
        <w:rPr>
          <w:rFonts w:ascii="Times New Roman" w:hAnsi="Times New Roman" w:cs="Times New Roman"/>
          <w:sz w:val="24"/>
          <w:szCs w:val="24"/>
        </w:rPr>
        <w:t xml:space="preserve"> </w:t>
      </w:r>
      <w:r w:rsidRPr="00E87511">
        <w:rPr>
          <w:rFonts w:ascii="Times New Roman" w:hAnsi="Times New Roman" w:cs="Times New Roman"/>
          <w:sz w:val="24"/>
          <w:szCs w:val="24"/>
        </w:rPr>
        <w:t>Electrocatalytic Oxidation of Methanol on Glassy Carbon Electrode Modified by Metal Ions (Copper and Nickel) Dispersed into Polyaniline Film</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J. Mater. Sci. Chem. Eng. 4</w:t>
      </w:r>
      <w:r w:rsidR="00482802">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97 </w:t>
      </w:r>
      <w:r w:rsidRPr="00E87511">
        <w:rPr>
          <w:rFonts w:ascii="Times New Roman" w:hAnsi="Times New Roman" w:cs="Times New Roman"/>
          <w:sz w:val="24"/>
          <w:szCs w:val="24"/>
        </w:rPr>
        <w:t xml:space="preserve">(2016) </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[6]</w:t>
      </w:r>
      <w:proofErr w:type="gramStart"/>
      <w:r w:rsidRPr="00E87511">
        <w:rPr>
          <w:rFonts w:ascii="Times New Roman" w:hAnsi="Times New Roman" w:cs="Times New Roman"/>
          <w:sz w:val="24"/>
          <w:szCs w:val="24"/>
        </w:rPr>
        <w:tab/>
      </w:r>
      <w:r>
        <w:rPr>
          <w:rFonts w:ascii="Times New Roman" w:hAnsi="Times New Roman" w:cs="Times New Roman"/>
          <w:sz w:val="24"/>
          <w:szCs w:val="24"/>
        </w:rPr>
        <w:t xml:space="preserve">  </w:t>
      </w:r>
      <w:r w:rsidRPr="00E87511">
        <w:rPr>
          <w:rFonts w:ascii="Times New Roman" w:hAnsi="Times New Roman" w:cs="Times New Roman"/>
          <w:sz w:val="24"/>
          <w:szCs w:val="24"/>
        </w:rPr>
        <w:t>S.S.</w:t>
      </w:r>
      <w:proofErr w:type="gramEnd"/>
      <w:r w:rsidRPr="00E87511">
        <w:rPr>
          <w:rFonts w:ascii="Times New Roman" w:hAnsi="Times New Roman" w:cs="Times New Roman"/>
          <w:sz w:val="24"/>
          <w:szCs w:val="24"/>
        </w:rPr>
        <w:t xml:space="preserve"> Abd El </w:t>
      </w:r>
      <w:proofErr w:type="spellStart"/>
      <w:r w:rsidRPr="00E87511">
        <w:rPr>
          <w:rFonts w:ascii="Times New Roman" w:hAnsi="Times New Roman" w:cs="Times New Roman"/>
          <w:sz w:val="24"/>
          <w:szCs w:val="24"/>
        </w:rPr>
        <w:t>Rehim</w:t>
      </w:r>
      <w:proofErr w:type="spellEnd"/>
      <w:r w:rsidRPr="00E87511">
        <w:rPr>
          <w:rFonts w:ascii="Times New Roman" w:hAnsi="Times New Roman" w:cs="Times New Roman"/>
          <w:sz w:val="24"/>
          <w:szCs w:val="24"/>
        </w:rPr>
        <w:t>, H.H. Hassan, M. a. M. Ibrahim, M. a. Amin</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Electrochemical </w:t>
      </w:r>
      <w:proofErr w:type="spellStart"/>
      <w:r w:rsidRPr="00E87511">
        <w:rPr>
          <w:rFonts w:ascii="Times New Roman" w:hAnsi="Times New Roman" w:cs="Times New Roman"/>
          <w:sz w:val="24"/>
          <w:szCs w:val="24"/>
        </w:rPr>
        <w:t>Behaviour</w:t>
      </w:r>
      <w:proofErr w:type="spellEnd"/>
      <w:r w:rsidRPr="00E87511">
        <w:rPr>
          <w:rFonts w:ascii="Times New Roman" w:hAnsi="Times New Roman" w:cs="Times New Roman"/>
          <w:sz w:val="24"/>
          <w:szCs w:val="24"/>
        </w:rPr>
        <w:t xml:space="preserve"> of a Sil</w:t>
      </w:r>
      <w:r w:rsidR="00482802">
        <w:rPr>
          <w:rFonts w:ascii="Times New Roman" w:hAnsi="Times New Roman" w:cs="Times New Roman"/>
          <w:sz w:val="24"/>
          <w:szCs w:val="24"/>
        </w:rPr>
        <w:t>ver Electrode in NaOH Solutions.</w:t>
      </w:r>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Monatshefte</w:t>
      </w:r>
      <w:proofErr w:type="spell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Fuer</w:t>
      </w:r>
      <w:proofErr w:type="spell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Chemie</w:t>
      </w:r>
      <w:proofErr w:type="spellEnd"/>
      <w:r w:rsidRPr="00E87511">
        <w:rPr>
          <w:rFonts w:ascii="Times New Roman" w:hAnsi="Times New Roman" w:cs="Times New Roman"/>
          <w:sz w:val="24"/>
          <w:szCs w:val="24"/>
        </w:rPr>
        <w:t>/Chemical Mon. 129</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1103 </w:t>
      </w:r>
      <w:r w:rsidRPr="00E87511">
        <w:rPr>
          <w:rFonts w:ascii="Times New Roman" w:hAnsi="Times New Roman" w:cs="Times New Roman"/>
          <w:sz w:val="24"/>
          <w:szCs w:val="24"/>
        </w:rPr>
        <w:t xml:space="preserve">(1998) </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[7]</w:t>
      </w:r>
      <w:proofErr w:type="gramStart"/>
      <w:r w:rsidRPr="00E87511">
        <w:rPr>
          <w:rFonts w:ascii="Times New Roman" w:hAnsi="Times New Roman" w:cs="Times New Roman"/>
          <w:sz w:val="24"/>
          <w:szCs w:val="24"/>
        </w:rPr>
        <w:tab/>
      </w:r>
      <w:r>
        <w:rPr>
          <w:rFonts w:ascii="Times New Roman" w:hAnsi="Times New Roman" w:cs="Times New Roman"/>
          <w:sz w:val="24"/>
          <w:szCs w:val="24"/>
        </w:rPr>
        <w:t xml:space="preserve">  </w:t>
      </w:r>
      <w:r w:rsidRPr="00E87511">
        <w:rPr>
          <w:rFonts w:ascii="Times New Roman" w:hAnsi="Times New Roman" w:cs="Times New Roman"/>
          <w:sz w:val="24"/>
          <w:szCs w:val="24"/>
        </w:rPr>
        <w:t>Y.</w:t>
      </w:r>
      <w:proofErr w:type="gramEnd"/>
      <w:r w:rsidRPr="00E87511">
        <w:rPr>
          <w:rFonts w:ascii="Times New Roman" w:hAnsi="Times New Roman" w:cs="Times New Roman"/>
          <w:sz w:val="24"/>
          <w:szCs w:val="24"/>
        </w:rPr>
        <w:t xml:space="preserve"> Wan, X. Wang,</w:t>
      </w:r>
      <w:r w:rsidR="00482802">
        <w:rPr>
          <w:rFonts w:ascii="Times New Roman" w:hAnsi="Times New Roman" w:cs="Times New Roman"/>
          <w:sz w:val="24"/>
          <w:szCs w:val="24"/>
        </w:rPr>
        <w:t xml:space="preserve"> S. Liu, Y. Li, H. Sun, Q. Wang:</w:t>
      </w:r>
      <w:r w:rsidRPr="00E87511">
        <w:rPr>
          <w:rFonts w:ascii="Times New Roman" w:hAnsi="Times New Roman" w:cs="Times New Roman"/>
          <w:sz w:val="24"/>
          <w:szCs w:val="24"/>
        </w:rPr>
        <w:t xml:space="preserve"> Effect of electrochemical factors on formation and reduction of silver oxides</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Int. J. </w:t>
      </w:r>
      <w:proofErr w:type="spellStart"/>
      <w:r w:rsidRPr="00E87511">
        <w:rPr>
          <w:rFonts w:ascii="Times New Roman" w:hAnsi="Times New Roman" w:cs="Times New Roman"/>
          <w:sz w:val="24"/>
          <w:szCs w:val="24"/>
        </w:rPr>
        <w:t>Electrochem</w:t>
      </w:r>
      <w:proofErr w:type="spellEnd"/>
      <w:r w:rsidRPr="00E87511">
        <w:rPr>
          <w:rFonts w:ascii="Times New Roman" w:hAnsi="Times New Roman" w:cs="Times New Roman"/>
          <w:sz w:val="24"/>
          <w:szCs w:val="24"/>
        </w:rPr>
        <w:t>. Sci. 8</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12837 </w:t>
      </w:r>
      <w:r w:rsidRPr="00E87511">
        <w:rPr>
          <w:rFonts w:ascii="Times New Roman" w:hAnsi="Times New Roman" w:cs="Times New Roman"/>
          <w:sz w:val="24"/>
          <w:szCs w:val="24"/>
        </w:rPr>
        <w:t xml:space="preserve">(2013) </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[8]</w:t>
      </w:r>
      <w:proofErr w:type="gramStart"/>
      <w:r w:rsidRPr="00E87511">
        <w:rPr>
          <w:rFonts w:ascii="Times New Roman" w:hAnsi="Times New Roman" w:cs="Times New Roman"/>
          <w:sz w:val="24"/>
          <w:szCs w:val="24"/>
        </w:rPr>
        <w:tab/>
      </w:r>
      <w:r>
        <w:rPr>
          <w:rFonts w:ascii="Times New Roman" w:hAnsi="Times New Roman" w:cs="Times New Roman"/>
          <w:sz w:val="24"/>
          <w:szCs w:val="24"/>
        </w:rPr>
        <w:t xml:space="preserve">  </w:t>
      </w:r>
      <w:r w:rsidR="00482802">
        <w:rPr>
          <w:rFonts w:ascii="Times New Roman" w:hAnsi="Times New Roman" w:cs="Times New Roman"/>
          <w:sz w:val="24"/>
          <w:szCs w:val="24"/>
        </w:rPr>
        <w:t>M.</w:t>
      </w:r>
      <w:proofErr w:type="gramEnd"/>
      <w:r w:rsidR="00482802">
        <w:rPr>
          <w:rFonts w:ascii="Times New Roman" w:hAnsi="Times New Roman" w:cs="Times New Roman"/>
          <w:sz w:val="24"/>
          <w:szCs w:val="24"/>
        </w:rPr>
        <w:t xml:space="preserve">-C. </w:t>
      </w:r>
      <w:proofErr w:type="spellStart"/>
      <w:r w:rsidR="00482802">
        <w:rPr>
          <w:rFonts w:ascii="Times New Roman" w:hAnsi="Times New Roman" w:cs="Times New Roman"/>
          <w:sz w:val="24"/>
          <w:szCs w:val="24"/>
        </w:rPr>
        <w:t>Jeong</w:t>
      </w:r>
      <w:proofErr w:type="spellEnd"/>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Voltammetric</w:t>
      </w:r>
      <w:proofErr w:type="spellEnd"/>
      <w:r w:rsidRPr="00E87511">
        <w:rPr>
          <w:rFonts w:ascii="Times New Roman" w:hAnsi="Times New Roman" w:cs="Times New Roman"/>
          <w:sz w:val="24"/>
          <w:szCs w:val="24"/>
        </w:rPr>
        <w:t xml:space="preserve"> Studies on the Palladium Oxides in Alkaline Media</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J. </w:t>
      </w:r>
      <w:proofErr w:type="spellStart"/>
      <w:r w:rsidRPr="00E87511">
        <w:rPr>
          <w:rFonts w:ascii="Times New Roman" w:hAnsi="Times New Roman" w:cs="Times New Roman"/>
          <w:sz w:val="24"/>
          <w:szCs w:val="24"/>
        </w:rPr>
        <w:t>Electrochem</w:t>
      </w:r>
      <w:proofErr w:type="spellEnd"/>
      <w:r w:rsidRPr="00E87511">
        <w:rPr>
          <w:rFonts w:ascii="Times New Roman" w:hAnsi="Times New Roman" w:cs="Times New Roman"/>
          <w:sz w:val="24"/>
          <w:szCs w:val="24"/>
        </w:rPr>
        <w:t>. Soc. 140</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1986 </w:t>
      </w:r>
      <w:r w:rsidRPr="00E87511">
        <w:rPr>
          <w:rFonts w:ascii="Times New Roman" w:hAnsi="Times New Roman" w:cs="Times New Roman"/>
          <w:sz w:val="24"/>
          <w:szCs w:val="24"/>
        </w:rPr>
        <w:t>(1993)</w:t>
      </w:r>
    </w:p>
    <w:p w:rsidR="00E87511" w:rsidRPr="00E87511" w:rsidRDefault="00E87511" w:rsidP="00E87511">
      <w:pPr>
        <w:spacing w:line="360" w:lineRule="auto"/>
        <w:jc w:val="left"/>
        <w:rPr>
          <w:rFonts w:ascii="Times New Roman" w:hAnsi="Times New Roman" w:cs="Times New Roman"/>
          <w:sz w:val="24"/>
          <w:szCs w:val="24"/>
        </w:rPr>
      </w:pPr>
      <w:r w:rsidRPr="00E87511">
        <w:rPr>
          <w:rFonts w:ascii="Times New Roman" w:hAnsi="Times New Roman" w:cs="Times New Roman"/>
          <w:sz w:val="24"/>
          <w:szCs w:val="24"/>
        </w:rPr>
        <w:t xml:space="preserve"> [9]</w:t>
      </w:r>
      <w:proofErr w:type="gramStart"/>
      <w:r w:rsidRPr="00E87511">
        <w:rPr>
          <w:rFonts w:ascii="Times New Roman" w:hAnsi="Times New Roman" w:cs="Times New Roman"/>
          <w:sz w:val="24"/>
          <w:szCs w:val="24"/>
        </w:rPr>
        <w:tab/>
      </w:r>
      <w:r>
        <w:rPr>
          <w:rFonts w:ascii="Times New Roman" w:hAnsi="Times New Roman" w:cs="Times New Roman"/>
          <w:sz w:val="24"/>
          <w:szCs w:val="24"/>
        </w:rPr>
        <w:t xml:space="preserve">  </w:t>
      </w:r>
      <w:r w:rsidRPr="00E87511">
        <w:rPr>
          <w:rFonts w:ascii="Times New Roman" w:hAnsi="Times New Roman" w:cs="Times New Roman"/>
          <w:sz w:val="24"/>
          <w:szCs w:val="24"/>
        </w:rPr>
        <w:t>M.</w:t>
      </w:r>
      <w:proofErr w:type="gramEnd"/>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Grdeń</w:t>
      </w:r>
      <w:proofErr w:type="spellEnd"/>
      <w:r w:rsidRPr="00E87511">
        <w:rPr>
          <w:rFonts w:ascii="Times New Roman" w:hAnsi="Times New Roman" w:cs="Times New Roman"/>
          <w:sz w:val="24"/>
          <w:szCs w:val="24"/>
        </w:rPr>
        <w:t xml:space="preserve">, M. </w:t>
      </w:r>
      <w:proofErr w:type="spellStart"/>
      <w:r w:rsidRPr="00E87511">
        <w:rPr>
          <w:rFonts w:ascii="Times New Roman" w:hAnsi="Times New Roman" w:cs="Times New Roman"/>
          <w:sz w:val="24"/>
          <w:szCs w:val="24"/>
        </w:rPr>
        <w:t>Łukaszewski</w:t>
      </w:r>
      <w:proofErr w:type="spellEnd"/>
      <w:r w:rsidRPr="00E87511">
        <w:rPr>
          <w:rFonts w:ascii="Times New Roman" w:hAnsi="Times New Roman" w:cs="Times New Roman"/>
          <w:sz w:val="24"/>
          <w:szCs w:val="24"/>
        </w:rPr>
        <w:t xml:space="preserve">, G. </w:t>
      </w:r>
      <w:proofErr w:type="spellStart"/>
      <w:r w:rsidRPr="00E87511">
        <w:rPr>
          <w:rFonts w:ascii="Times New Roman" w:hAnsi="Times New Roman" w:cs="Times New Roman"/>
          <w:sz w:val="24"/>
          <w:szCs w:val="24"/>
        </w:rPr>
        <w:t>Jerkiewicz</w:t>
      </w:r>
      <w:proofErr w:type="spellEnd"/>
      <w:r w:rsidRPr="00E87511">
        <w:rPr>
          <w:rFonts w:ascii="Times New Roman" w:hAnsi="Times New Roman" w:cs="Times New Roman"/>
          <w:sz w:val="24"/>
          <w:szCs w:val="24"/>
        </w:rPr>
        <w:t xml:space="preserve">, A. </w:t>
      </w:r>
      <w:proofErr w:type="spellStart"/>
      <w:r w:rsidRPr="00E87511">
        <w:rPr>
          <w:rFonts w:ascii="Times New Roman" w:hAnsi="Times New Roman" w:cs="Times New Roman"/>
          <w:sz w:val="24"/>
          <w:szCs w:val="24"/>
        </w:rPr>
        <w:t>Czerwiński</w:t>
      </w:r>
      <w:proofErr w:type="spellEnd"/>
      <w:r w:rsidRPr="00E87511">
        <w:rPr>
          <w:rFonts w:ascii="Times New Roman" w:hAnsi="Times New Roman" w:cs="Times New Roman"/>
          <w:sz w:val="24"/>
          <w:szCs w:val="24"/>
        </w:rPr>
        <w:t xml:space="preserve">, Electrochemical </w:t>
      </w:r>
      <w:proofErr w:type="spellStart"/>
      <w:r w:rsidRPr="00E87511">
        <w:rPr>
          <w:rFonts w:ascii="Times New Roman" w:hAnsi="Times New Roman" w:cs="Times New Roman"/>
          <w:sz w:val="24"/>
          <w:szCs w:val="24"/>
        </w:rPr>
        <w:t>behaviour</w:t>
      </w:r>
      <w:proofErr w:type="spellEnd"/>
      <w:r w:rsidRPr="00E87511">
        <w:rPr>
          <w:rFonts w:ascii="Times New Roman" w:hAnsi="Times New Roman" w:cs="Times New Roman"/>
          <w:sz w:val="24"/>
          <w:szCs w:val="24"/>
        </w:rPr>
        <w:t xml:space="preserve"> of palladium electrode: Oxidation, </w:t>
      </w:r>
      <w:proofErr w:type="spellStart"/>
      <w:r w:rsidRPr="00E87511">
        <w:rPr>
          <w:rFonts w:ascii="Times New Roman" w:hAnsi="Times New Roman" w:cs="Times New Roman"/>
          <w:sz w:val="24"/>
          <w:szCs w:val="24"/>
        </w:rPr>
        <w:t>electrod</w:t>
      </w:r>
      <w:r w:rsidR="00482802">
        <w:rPr>
          <w:rFonts w:ascii="Times New Roman" w:hAnsi="Times New Roman" w:cs="Times New Roman"/>
          <w:sz w:val="24"/>
          <w:szCs w:val="24"/>
        </w:rPr>
        <w:t>issolution</w:t>
      </w:r>
      <w:proofErr w:type="spellEnd"/>
      <w:r w:rsidR="00482802">
        <w:rPr>
          <w:rFonts w:ascii="Times New Roman" w:hAnsi="Times New Roman" w:cs="Times New Roman"/>
          <w:sz w:val="24"/>
          <w:szCs w:val="24"/>
        </w:rPr>
        <w:t xml:space="preserve"> and ionic adsorption.</w:t>
      </w:r>
      <w:r w:rsidRPr="00E87511">
        <w:rPr>
          <w:rFonts w:ascii="Times New Roman" w:hAnsi="Times New Roman" w:cs="Times New Roman"/>
          <w:sz w:val="24"/>
          <w:szCs w:val="24"/>
        </w:rPr>
        <w:t xml:space="preserve"> </w:t>
      </w:r>
      <w:proofErr w:type="spellStart"/>
      <w:r w:rsidRPr="00E87511">
        <w:rPr>
          <w:rFonts w:ascii="Times New Roman" w:hAnsi="Times New Roman" w:cs="Times New Roman"/>
          <w:sz w:val="24"/>
          <w:szCs w:val="24"/>
        </w:rPr>
        <w:t>Electrochim</w:t>
      </w:r>
      <w:proofErr w:type="spellEnd"/>
      <w:r w:rsidRPr="00E87511">
        <w:rPr>
          <w:rFonts w:ascii="Times New Roman" w:hAnsi="Times New Roman" w:cs="Times New Roman"/>
          <w:sz w:val="24"/>
          <w:szCs w:val="24"/>
        </w:rPr>
        <w:t>. Acta. 53</w:t>
      </w:r>
      <w:r w:rsidR="00482802">
        <w:rPr>
          <w:rFonts w:ascii="Times New Roman" w:hAnsi="Times New Roman" w:cs="Times New Roman"/>
          <w:sz w:val="24"/>
          <w:szCs w:val="24"/>
        </w:rPr>
        <w:t>,</w:t>
      </w:r>
      <w:r w:rsidRPr="00E87511">
        <w:rPr>
          <w:rFonts w:ascii="Times New Roman" w:hAnsi="Times New Roman" w:cs="Times New Roman"/>
          <w:sz w:val="24"/>
          <w:szCs w:val="24"/>
        </w:rPr>
        <w:t xml:space="preserve"> </w:t>
      </w:r>
      <w:r w:rsidR="00482802" w:rsidRPr="00E87511">
        <w:rPr>
          <w:rFonts w:ascii="Times New Roman" w:hAnsi="Times New Roman" w:cs="Times New Roman"/>
          <w:sz w:val="24"/>
          <w:szCs w:val="24"/>
        </w:rPr>
        <w:t xml:space="preserve">7583 </w:t>
      </w:r>
      <w:r w:rsidRPr="00E87511">
        <w:rPr>
          <w:rFonts w:ascii="Times New Roman" w:hAnsi="Times New Roman" w:cs="Times New Roman"/>
          <w:sz w:val="24"/>
          <w:szCs w:val="24"/>
        </w:rPr>
        <w:t xml:space="preserve">(2008) </w:t>
      </w:r>
    </w:p>
    <w:p w:rsidR="00BA461A" w:rsidRPr="0081711A" w:rsidRDefault="00BA461A" w:rsidP="00241593">
      <w:pPr>
        <w:autoSpaceDE w:val="0"/>
        <w:autoSpaceDN w:val="0"/>
        <w:adjustRightInd w:val="0"/>
        <w:spacing w:line="360" w:lineRule="auto"/>
        <w:ind w:left="640" w:hanging="640"/>
        <w:rPr>
          <w:rFonts w:ascii="Times New Roman" w:hAnsi="Times New Roman" w:cs="Times New Roman"/>
          <w:b/>
          <w:sz w:val="24"/>
          <w:szCs w:val="24"/>
        </w:rPr>
      </w:pPr>
    </w:p>
    <w:sectPr w:rsidR="00BA461A" w:rsidRPr="0081711A" w:rsidSect="00566B64">
      <w:footerReference w:type="default" r:id="rId11"/>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78C" w:rsidRDefault="0082178C" w:rsidP="007A4096">
      <w:r>
        <w:separator/>
      </w:r>
    </w:p>
  </w:endnote>
  <w:endnote w:type="continuationSeparator" w:id="0">
    <w:p w:rsidR="0082178C" w:rsidRDefault="0082178C" w:rsidP="007A4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25829"/>
      <w:docPartObj>
        <w:docPartGallery w:val="Page Numbers (Bottom of Page)"/>
        <w:docPartUnique/>
      </w:docPartObj>
    </w:sdtPr>
    <w:sdtEndPr>
      <w:rPr>
        <w:b/>
        <w:sz w:val="21"/>
        <w:szCs w:val="21"/>
      </w:rPr>
    </w:sdtEndPr>
    <w:sdtContent>
      <w:p w:rsidR="000F58AD" w:rsidRDefault="00F11662">
        <w:pPr>
          <w:pStyle w:val="Footer"/>
          <w:jc w:val="center"/>
        </w:pPr>
        <w:r w:rsidRPr="000F58AD">
          <w:rPr>
            <w:b/>
            <w:sz w:val="21"/>
            <w:szCs w:val="21"/>
          </w:rPr>
          <w:fldChar w:fldCharType="begin"/>
        </w:r>
        <w:r w:rsidR="000F58AD" w:rsidRPr="000F58AD">
          <w:rPr>
            <w:b/>
            <w:sz w:val="21"/>
            <w:szCs w:val="21"/>
          </w:rPr>
          <w:instrText xml:space="preserve"> PAGE   \* MERGEFORMAT </w:instrText>
        </w:r>
        <w:r w:rsidRPr="000F58AD">
          <w:rPr>
            <w:b/>
            <w:sz w:val="21"/>
            <w:szCs w:val="21"/>
          </w:rPr>
          <w:fldChar w:fldCharType="separate"/>
        </w:r>
        <w:r w:rsidR="002A0375" w:rsidRPr="002A0375">
          <w:rPr>
            <w:b/>
            <w:noProof/>
            <w:sz w:val="21"/>
            <w:szCs w:val="21"/>
            <w:lang w:val="zh-CN"/>
          </w:rPr>
          <w:t>3</w:t>
        </w:r>
        <w:r w:rsidRPr="000F58AD">
          <w:rPr>
            <w:b/>
            <w:sz w:val="21"/>
            <w:szCs w:val="21"/>
          </w:rPr>
          <w:fldChar w:fldCharType="end"/>
        </w:r>
      </w:p>
    </w:sdtContent>
  </w:sdt>
  <w:p w:rsidR="000F58AD" w:rsidRDefault="000F5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78C" w:rsidRDefault="0082178C" w:rsidP="007A4096">
      <w:r>
        <w:separator/>
      </w:r>
    </w:p>
  </w:footnote>
  <w:footnote w:type="continuationSeparator" w:id="0">
    <w:p w:rsidR="0082178C" w:rsidRDefault="0082178C" w:rsidP="007A4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0B676B"/>
    <w:multiLevelType w:val="hybridMultilevel"/>
    <w:tmpl w:val="7FF2CA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420"/>
  <w:hyphenationZone w:val="283"/>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96"/>
    <w:rsid w:val="0000009B"/>
    <w:rsid w:val="000060C6"/>
    <w:rsid w:val="00007A77"/>
    <w:rsid w:val="000142DB"/>
    <w:rsid w:val="000165EA"/>
    <w:rsid w:val="00020C38"/>
    <w:rsid w:val="0002301A"/>
    <w:rsid w:val="00027744"/>
    <w:rsid w:val="00027D51"/>
    <w:rsid w:val="00030EE7"/>
    <w:rsid w:val="000543F3"/>
    <w:rsid w:val="00060E42"/>
    <w:rsid w:val="00063B9A"/>
    <w:rsid w:val="000645C7"/>
    <w:rsid w:val="000821DE"/>
    <w:rsid w:val="00085A68"/>
    <w:rsid w:val="00092D88"/>
    <w:rsid w:val="0009747C"/>
    <w:rsid w:val="000A7C81"/>
    <w:rsid w:val="000B0847"/>
    <w:rsid w:val="000B62C8"/>
    <w:rsid w:val="000C615E"/>
    <w:rsid w:val="000C6648"/>
    <w:rsid w:val="000D2DFC"/>
    <w:rsid w:val="000D4B38"/>
    <w:rsid w:val="000D5094"/>
    <w:rsid w:val="000E239F"/>
    <w:rsid w:val="000F58AD"/>
    <w:rsid w:val="00110FFE"/>
    <w:rsid w:val="00113779"/>
    <w:rsid w:val="0012502F"/>
    <w:rsid w:val="001310DB"/>
    <w:rsid w:val="00137C09"/>
    <w:rsid w:val="00152E9C"/>
    <w:rsid w:val="00155C7A"/>
    <w:rsid w:val="0017671C"/>
    <w:rsid w:val="001947BC"/>
    <w:rsid w:val="001A4209"/>
    <w:rsid w:val="001A4248"/>
    <w:rsid w:val="001B390F"/>
    <w:rsid w:val="001B7F57"/>
    <w:rsid w:val="001C4ECC"/>
    <w:rsid w:val="001D3AA9"/>
    <w:rsid w:val="001E11CE"/>
    <w:rsid w:val="001E5C9F"/>
    <w:rsid w:val="001F1B99"/>
    <w:rsid w:val="001F5DA3"/>
    <w:rsid w:val="0020372B"/>
    <w:rsid w:val="00203E16"/>
    <w:rsid w:val="002058DA"/>
    <w:rsid w:val="00214D8A"/>
    <w:rsid w:val="00241593"/>
    <w:rsid w:val="0024257C"/>
    <w:rsid w:val="00242C2F"/>
    <w:rsid w:val="00245C32"/>
    <w:rsid w:val="00267E4E"/>
    <w:rsid w:val="00271713"/>
    <w:rsid w:val="0027354D"/>
    <w:rsid w:val="002745CE"/>
    <w:rsid w:val="00292CEF"/>
    <w:rsid w:val="002A0375"/>
    <w:rsid w:val="002A585A"/>
    <w:rsid w:val="002C1273"/>
    <w:rsid w:val="002D14C4"/>
    <w:rsid w:val="002E1BEA"/>
    <w:rsid w:val="00354F0A"/>
    <w:rsid w:val="0035577E"/>
    <w:rsid w:val="00363349"/>
    <w:rsid w:val="00371206"/>
    <w:rsid w:val="00373612"/>
    <w:rsid w:val="0037488C"/>
    <w:rsid w:val="0038033F"/>
    <w:rsid w:val="00393A81"/>
    <w:rsid w:val="003A07E1"/>
    <w:rsid w:val="003A2DCD"/>
    <w:rsid w:val="003A7C18"/>
    <w:rsid w:val="003D0E5F"/>
    <w:rsid w:val="003D0FAA"/>
    <w:rsid w:val="003D355E"/>
    <w:rsid w:val="003D6583"/>
    <w:rsid w:val="00407834"/>
    <w:rsid w:val="00415FA7"/>
    <w:rsid w:val="00447382"/>
    <w:rsid w:val="00457C77"/>
    <w:rsid w:val="00465C7A"/>
    <w:rsid w:val="0047054F"/>
    <w:rsid w:val="00477ABD"/>
    <w:rsid w:val="0048063C"/>
    <w:rsid w:val="00482802"/>
    <w:rsid w:val="00485472"/>
    <w:rsid w:val="00487EFD"/>
    <w:rsid w:val="0049231B"/>
    <w:rsid w:val="004C388A"/>
    <w:rsid w:val="004C45D7"/>
    <w:rsid w:val="004D2AE2"/>
    <w:rsid w:val="004F1B60"/>
    <w:rsid w:val="005343F3"/>
    <w:rsid w:val="00555D8D"/>
    <w:rsid w:val="00564E1A"/>
    <w:rsid w:val="00566B64"/>
    <w:rsid w:val="005759A0"/>
    <w:rsid w:val="00595B88"/>
    <w:rsid w:val="005B5C0B"/>
    <w:rsid w:val="005F1173"/>
    <w:rsid w:val="00624F8B"/>
    <w:rsid w:val="00635AAD"/>
    <w:rsid w:val="00635EAF"/>
    <w:rsid w:val="00647160"/>
    <w:rsid w:val="006541F9"/>
    <w:rsid w:val="00656980"/>
    <w:rsid w:val="006862FB"/>
    <w:rsid w:val="006A74A1"/>
    <w:rsid w:val="006C027F"/>
    <w:rsid w:val="006C3B68"/>
    <w:rsid w:val="006C7E99"/>
    <w:rsid w:val="006E01DD"/>
    <w:rsid w:val="006E150E"/>
    <w:rsid w:val="006F51DA"/>
    <w:rsid w:val="006F5AB3"/>
    <w:rsid w:val="007028E8"/>
    <w:rsid w:val="00704CED"/>
    <w:rsid w:val="00722194"/>
    <w:rsid w:val="0074434B"/>
    <w:rsid w:val="00774B28"/>
    <w:rsid w:val="00790CFB"/>
    <w:rsid w:val="00792887"/>
    <w:rsid w:val="007A4096"/>
    <w:rsid w:val="007B4369"/>
    <w:rsid w:val="007B72F1"/>
    <w:rsid w:val="007C0676"/>
    <w:rsid w:val="007C32D9"/>
    <w:rsid w:val="007D288E"/>
    <w:rsid w:val="007E6E57"/>
    <w:rsid w:val="007F4BCF"/>
    <w:rsid w:val="00806E46"/>
    <w:rsid w:val="00811E50"/>
    <w:rsid w:val="00815EB5"/>
    <w:rsid w:val="0081711A"/>
    <w:rsid w:val="0082178C"/>
    <w:rsid w:val="0084553B"/>
    <w:rsid w:val="00894491"/>
    <w:rsid w:val="008948A0"/>
    <w:rsid w:val="00895A6A"/>
    <w:rsid w:val="008B2DF9"/>
    <w:rsid w:val="008B4806"/>
    <w:rsid w:val="008C44D2"/>
    <w:rsid w:val="008C547B"/>
    <w:rsid w:val="008D4337"/>
    <w:rsid w:val="008F2677"/>
    <w:rsid w:val="008F55D6"/>
    <w:rsid w:val="008F57AD"/>
    <w:rsid w:val="009035FF"/>
    <w:rsid w:val="00910FB2"/>
    <w:rsid w:val="00924166"/>
    <w:rsid w:val="00924C3F"/>
    <w:rsid w:val="00930BE0"/>
    <w:rsid w:val="009368B5"/>
    <w:rsid w:val="009573CF"/>
    <w:rsid w:val="00960295"/>
    <w:rsid w:val="00960C78"/>
    <w:rsid w:val="00961637"/>
    <w:rsid w:val="0097483D"/>
    <w:rsid w:val="00975183"/>
    <w:rsid w:val="00980355"/>
    <w:rsid w:val="00982B37"/>
    <w:rsid w:val="009A160F"/>
    <w:rsid w:val="009A7B3C"/>
    <w:rsid w:val="009E2476"/>
    <w:rsid w:val="009F152C"/>
    <w:rsid w:val="00A01E93"/>
    <w:rsid w:val="00A11F1C"/>
    <w:rsid w:val="00A239C4"/>
    <w:rsid w:val="00A26340"/>
    <w:rsid w:val="00A30D13"/>
    <w:rsid w:val="00A30F01"/>
    <w:rsid w:val="00A323C9"/>
    <w:rsid w:val="00A47D67"/>
    <w:rsid w:val="00A55DCC"/>
    <w:rsid w:val="00A56A1F"/>
    <w:rsid w:val="00A61A48"/>
    <w:rsid w:val="00A62E14"/>
    <w:rsid w:val="00A6647D"/>
    <w:rsid w:val="00A70867"/>
    <w:rsid w:val="00A74984"/>
    <w:rsid w:val="00A76B8F"/>
    <w:rsid w:val="00AB063D"/>
    <w:rsid w:val="00AC7E31"/>
    <w:rsid w:val="00AD287D"/>
    <w:rsid w:val="00B16020"/>
    <w:rsid w:val="00B310E0"/>
    <w:rsid w:val="00B34B21"/>
    <w:rsid w:val="00B4036B"/>
    <w:rsid w:val="00B43904"/>
    <w:rsid w:val="00B57402"/>
    <w:rsid w:val="00B675B7"/>
    <w:rsid w:val="00B778E7"/>
    <w:rsid w:val="00B77CA6"/>
    <w:rsid w:val="00B815F6"/>
    <w:rsid w:val="00B92C5C"/>
    <w:rsid w:val="00B9335F"/>
    <w:rsid w:val="00BA461A"/>
    <w:rsid w:val="00BD49D4"/>
    <w:rsid w:val="00BD7B63"/>
    <w:rsid w:val="00BE0622"/>
    <w:rsid w:val="00BE0F63"/>
    <w:rsid w:val="00BE5BFC"/>
    <w:rsid w:val="00BF09FD"/>
    <w:rsid w:val="00BF3400"/>
    <w:rsid w:val="00C044B8"/>
    <w:rsid w:val="00C10013"/>
    <w:rsid w:val="00C15772"/>
    <w:rsid w:val="00C30298"/>
    <w:rsid w:val="00C4254E"/>
    <w:rsid w:val="00C512D9"/>
    <w:rsid w:val="00C519CD"/>
    <w:rsid w:val="00C60A41"/>
    <w:rsid w:val="00C71E07"/>
    <w:rsid w:val="00C82F6B"/>
    <w:rsid w:val="00C91384"/>
    <w:rsid w:val="00CA1C53"/>
    <w:rsid w:val="00CB0426"/>
    <w:rsid w:val="00CC41A4"/>
    <w:rsid w:val="00CD0255"/>
    <w:rsid w:val="00D011EB"/>
    <w:rsid w:val="00D06E2F"/>
    <w:rsid w:val="00D10E2D"/>
    <w:rsid w:val="00D12B81"/>
    <w:rsid w:val="00D21714"/>
    <w:rsid w:val="00D35E42"/>
    <w:rsid w:val="00D43863"/>
    <w:rsid w:val="00D50B0B"/>
    <w:rsid w:val="00D57653"/>
    <w:rsid w:val="00D57896"/>
    <w:rsid w:val="00D6666E"/>
    <w:rsid w:val="00D72E8D"/>
    <w:rsid w:val="00D732B1"/>
    <w:rsid w:val="00D81151"/>
    <w:rsid w:val="00D8611B"/>
    <w:rsid w:val="00DA43F3"/>
    <w:rsid w:val="00DB04F0"/>
    <w:rsid w:val="00DB3182"/>
    <w:rsid w:val="00DB5540"/>
    <w:rsid w:val="00DC7BA6"/>
    <w:rsid w:val="00DD3AC3"/>
    <w:rsid w:val="00DD7291"/>
    <w:rsid w:val="00DE3D59"/>
    <w:rsid w:val="00DE3E54"/>
    <w:rsid w:val="00DE4C64"/>
    <w:rsid w:val="00DE5149"/>
    <w:rsid w:val="00DE5FEB"/>
    <w:rsid w:val="00DE725B"/>
    <w:rsid w:val="00DF38E5"/>
    <w:rsid w:val="00DF77B8"/>
    <w:rsid w:val="00E05990"/>
    <w:rsid w:val="00E40797"/>
    <w:rsid w:val="00E46ED3"/>
    <w:rsid w:val="00E57B8E"/>
    <w:rsid w:val="00E57FAC"/>
    <w:rsid w:val="00E63DAD"/>
    <w:rsid w:val="00E73419"/>
    <w:rsid w:val="00E74148"/>
    <w:rsid w:val="00E74E93"/>
    <w:rsid w:val="00E83D68"/>
    <w:rsid w:val="00E87511"/>
    <w:rsid w:val="00E97651"/>
    <w:rsid w:val="00EA441D"/>
    <w:rsid w:val="00EB0B6C"/>
    <w:rsid w:val="00EC07FC"/>
    <w:rsid w:val="00ED1475"/>
    <w:rsid w:val="00EF115B"/>
    <w:rsid w:val="00EF3D0B"/>
    <w:rsid w:val="00F10ED1"/>
    <w:rsid w:val="00F11662"/>
    <w:rsid w:val="00F24DEB"/>
    <w:rsid w:val="00F32E8A"/>
    <w:rsid w:val="00F421D7"/>
    <w:rsid w:val="00F433C5"/>
    <w:rsid w:val="00F47611"/>
    <w:rsid w:val="00F502EF"/>
    <w:rsid w:val="00F61705"/>
    <w:rsid w:val="00F61CD5"/>
    <w:rsid w:val="00F749DA"/>
    <w:rsid w:val="00F763F6"/>
    <w:rsid w:val="00F77654"/>
    <w:rsid w:val="00F77A36"/>
    <w:rsid w:val="00F824C0"/>
    <w:rsid w:val="00F8706E"/>
    <w:rsid w:val="00F95928"/>
    <w:rsid w:val="00F96351"/>
    <w:rsid w:val="00FB0524"/>
    <w:rsid w:val="00FC3632"/>
    <w:rsid w:val="00FC7B3E"/>
    <w:rsid w:val="00FE2EE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9F32DD-CCD1-4A94-BD4F-E831CECB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3F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A409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7A4096"/>
    <w:rPr>
      <w:sz w:val="18"/>
      <w:szCs w:val="18"/>
    </w:rPr>
  </w:style>
  <w:style w:type="paragraph" w:styleId="Footer">
    <w:name w:val="footer"/>
    <w:basedOn w:val="Normal"/>
    <w:link w:val="FooterChar"/>
    <w:uiPriority w:val="99"/>
    <w:unhideWhenUsed/>
    <w:rsid w:val="007A409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A4096"/>
    <w:rPr>
      <w:sz w:val="18"/>
      <w:szCs w:val="18"/>
    </w:rPr>
  </w:style>
  <w:style w:type="character" w:styleId="Hyperlink">
    <w:name w:val="Hyperlink"/>
    <w:basedOn w:val="DefaultParagraphFont"/>
    <w:uiPriority w:val="99"/>
    <w:unhideWhenUsed/>
    <w:rsid w:val="007A4096"/>
    <w:rPr>
      <w:color w:val="0000FF" w:themeColor="hyperlink"/>
      <w:u w:val="single"/>
    </w:rPr>
  </w:style>
  <w:style w:type="paragraph" w:styleId="Caption">
    <w:name w:val="caption"/>
    <w:basedOn w:val="Normal"/>
    <w:next w:val="Normal"/>
    <w:uiPriority w:val="35"/>
    <w:unhideWhenUsed/>
    <w:qFormat/>
    <w:rsid w:val="001F1B99"/>
    <w:pPr>
      <w:spacing w:line="360" w:lineRule="auto"/>
    </w:pPr>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6862FB"/>
    <w:rPr>
      <w:sz w:val="18"/>
      <w:szCs w:val="18"/>
    </w:rPr>
  </w:style>
  <w:style w:type="character" w:customStyle="1" w:styleId="BalloonTextChar">
    <w:name w:val="Balloon Text Char"/>
    <w:basedOn w:val="DefaultParagraphFont"/>
    <w:link w:val="BalloonText"/>
    <w:uiPriority w:val="99"/>
    <w:semiHidden/>
    <w:rsid w:val="006862FB"/>
    <w:rPr>
      <w:sz w:val="18"/>
      <w:szCs w:val="18"/>
    </w:rPr>
  </w:style>
  <w:style w:type="paragraph" w:styleId="ListParagraph">
    <w:name w:val="List Paragraph"/>
    <w:basedOn w:val="Normal"/>
    <w:uiPriority w:val="34"/>
    <w:qFormat/>
    <w:rsid w:val="007E6E57"/>
    <w:pPr>
      <w:ind w:left="720"/>
      <w:contextualSpacing/>
    </w:pPr>
  </w:style>
  <w:style w:type="character" w:styleId="CommentReference">
    <w:name w:val="annotation reference"/>
    <w:basedOn w:val="DefaultParagraphFont"/>
    <w:uiPriority w:val="99"/>
    <w:semiHidden/>
    <w:unhideWhenUsed/>
    <w:rsid w:val="00924166"/>
    <w:rPr>
      <w:sz w:val="16"/>
      <w:szCs w:val="16"/>
    </w:rPr>
  </w:style>
  <w:style w:type="paragraph" w:styleId="CommentText">
    <w:name w:val="annotation text"/>
    <w:basedOn w:val="Normal"/>
    <w:link w:val="CommentTextChar"/>
    <w:uiPriority w:val="99"/>
    <w:semiHidden/>
    <w:unhideWhenUsed/>
    <w:rsid w:val="00924166"/>
    <w:rPr>
      <w:sz w:val="20"/>
      <w:szCs w:val="20"/>
    </w:rPr>
  </w:style>
  <w:style w:type="character" w:customStyle="1" w:styleId="CommentTextChar">
    <w:name w:val="Comment Text Char"/>
    <w:basedOn w:val="DefaultParagraphFont"/>
    <w:link w:val="CommentText"/>
    <w:uiPriority w:val="99"/>
    <w:semiHidden/>
    <w:rsid w:val="00924166"/>
    <w:rPr>
      <w:sz w:val="20"/>
      <w:szCs w:val="20"/>
    </w:rPr>
  </w:style>
  <w:style w:type="paragraph" w:styleId="CommentSubject">
    <w:name w:val="annotation subject"/>
    <w:basedOn w:val="CommentText"/>
    <w:next w:val="CommentText"/>
    <w:link w:val="CommentSubjectChar"/>
    <w:uiPriority w:val="99"/>
    <w:semiHidden/>
    <w:unhideWhenUsed/>
    <w:rsid w:val="00924166"/>
    <w:rPr>
      <w:b/>
      <w:bCs/>
    </w:rPr>
  </w:style>
  <w:style w:type="character" w:customStyle="1" w:styleId="CommentSubjectChar">
    <w:name w:val="Comment Subject Char"/>
    <w:basedOn w:val="CommentTextChar"/>
    <w:link w:val="CommentSubject"/>
    <w:uiPriority w:val="99"/>
    <w:semiHidden/>
    <w:rsid w:val="00924166"/>
    <w:rPr>
      <w:b/>
      <w:bCs/>
      <w:sz w:val="20"/>
      <w:szCs w:val="20"/>
    </w:rPr>
  </w:style>
  <w:style w:type="paragraph" w:styleId="NormalWeb">
    <w:name w:val="Normal (Web)"/>
    <w:basedOn w:val="Normal"/>
    <w:uiPriority w:val="99"/>
    <w:semiHidden/>
    <w:unhideWhenUsed/>
    <w:rsid w:val="00063B9A"/>
    <w:pPr>
      <w:widowControl/>
      <w:spacing w:before="100" w:beforeAutospacing="1" w:after="100" w:afterAutospacing="1"/>
      <w:jc w:val="left"/>
    </w:pPr>
    <w:rPr>
      <w:rFonts w:ascii="Times New Roman" w:eastAsia="Times New Roman" w:hAnsi="Times New Roman" w:cs="Times New Roman"/>
      <w:kern w:val="0"/>
      <w:sz w:val="24"/>
      <w:szCs w:val="24"/>
      <w:lang w:val="de-DE" w:eastAsia="de-DE"/>
    </w:rPr>
  </w:style>
  <w:style w:type="table" w:styleId="TableGrid">
    <w:name w:val="Table Grid"/>
    <w:basedOn w:val="TableNormal"/>
    <w:uiPriority w:val="59"/>
    <w:rsid w:val="001310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FE2EE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EE8"/>
    <w:rPr>
      <w:rFonts w:asciiTheme="majorHAnsi" w:eastAsiaTheme="majorEastAsia" w:hAnsiTheme="majorHAnsi" w:cstheme="majorBidi"/>
      <w:spacing w:val="-10"/>
      <w:kern w:val="28"/>
      <w:sz w:val="56"/>
      <w:szCs w:val="56"/>
    </w:rPr>
  </w:style>
  <w:style w:type="paragraph" w:customStyle="1" w:styleId="BATitle">
    <w:name w:val="BA_Title"/>
    <w:basedOn w:val="Normal"/>
    <w:next w:val="Normal"/>
    <w:rsid w:val="00FE2EE8"/>
    <w:pPr>
      <w:widowControl/>
      <w:spacing w:before="720" w:after="360" w:line="480" w:lineRule="auto"/>
      <w:jc w:val="center"/>
    </w:pPr>
    <w:rPr>
      <w:rFonts w:ascii="Times New Roman" w:eastAsia="Times New Roman" w:hAnsi="Times New Roman" w:cs="Times New Roman"/>
      <w:kern w:val="0"/>
      <w:sz w:val="44"/>
      <w:szCs w:val="20"/>
      <w:lang w:eastAsia="en-US"/>
    </w:rPr>
  </w:style>
  <w:style w:type="paragraph" w:customStyle="1" w:styleId="BCAuthorAddress">
    <w:name w:val="BC_Author_Address"/>
    <w:basedOn w:val="Normal"/>
    <w:next w:val="Normal"/>
    <w:uiPriority w:val="99"/>
    <w:rsid w:val="00FE2EE8"/>
    <w:pPr>
      <w:widowControl/>
      <w:spacing w:after="240" w:line="480" w:lineRule="auto"/>
      <w:jc w:val="center"/>
    </w:pPr>
    <w:rPr>
      <w:rFonts w:ascii="Times" w:eastAsia="Times New Roman" w:hAnsi="Times" w:cs="Times New Roman"/>
      <w:kern w:val="0"/>
      <w:sz w:val="24"/>
      <w:szCs w:val="20"/>
      <w:lang w:eastAsia="en-US"/>
    </w:rPr>
  </w:style>
  <w:style w:type="paragraph" w:customStyle="1" w:styleId="FACorrespondingAuthorFootnote">
    <w:name w:val="FA_Corresponding_Author_Footnote"/>
    <w:basedOn w:val="Normal"/>
    <w:next w:val="Normal"/>
    <w:rsid w:val="00FE2EE8"/>
    <w:pPr>
      <w:widowControl/>
      <w:spacing w:after="200" w:line="480" w:lineRule="auto"/>
    </w:pPr>
    <w:rPr>
      <w:rFonts w:ascii="Times" w:eastAsia="Times New Roman" w:hAnsi="Times" w:cs="Times New Roman"/>
      <w:kern w:val="0"/>
      <w:sz w:val="24"/>
      <w:szCs w:val="20"/>
      <w:lang w:eastAsia="en-US"/>
    </w:rPr>
  </w:style>
  <w:style w:type="paragraph" w:customStyle="1" w:styleId="TAMainText">
    <w:name w:val="TA_Main_Text"/>
    <w:basedOn w:val="Normal"/>
    <w:rsid w:val="00FE2EE8"/>
    <w:pPr>
      <w:widowControl/>
      <w:spacing w:line="480" w:lineRule="auto"/>
      <w:ind w:firstLine="202"/>
    </w:pPr>
    <w:rPr>
      <w:rFonts w:ascii="Times" w:eastAsia="Times New Roman"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182645">
      <w:bodyDiv w:val="1"/>
      <w:marLeft w:val="0"/>
      <w:marRight w:val="0"/>
      <w:marTop w:val="0"/>
      <w:marBottom w:val="0"/>
      <w:divBdr>
        <w:top w:val="none" w:sz="0" w:space="0" w:color="auto"/>
        <w:left w:val="none" w:sz="0" w:space="0" w:color="auto"/>
        <w:bottom w:val="none" w:sz="0" w:space="0" w:color="auto"/>
        <w:right w:val="none" w:sz="0" w:space="0" w:color="auto"/>
      </w:divBdr>
    </w:div>
    <w:div w:id="1378318485">
      <w:bodyDiv w:val="1"/>
      <w:marLeft w:val="0"/>
      <w:marRight w:val="0"/>
      <w:marTop w:val="0"/>
      <w:marBottom w:val="0"/>
      <w:divBdr>
        <w:top w:val="none" w:sz="0" w:space="0" w:color="auto"/>
        <w:left w:val="none" w:sz="0" w:space="0" w:color="auto"/>
        <w:bottom w:val="none" w:sz="0" w:space="0" w:color="auto"/>
        <w:right w:val="none" w:sz="0" w:space="0" w:color="auto"/>
      </w:divBdr>
    </w:div>
    <w:div w:id="1543399694">
      <w:bodyDiv w:val="1"/>
      <w:marLeft w:val="0"/>
      <w:marRight w:val="0"/>
      <w:marTop w:val="0"/>
      <w:marBottom w:val="0"/>
      <w:divBdr>
        <w:top w:val="none" w:sz="0" w:space="0" w:color="auto"/>
        <w:left w:val="none" w:sz="0" w:space="0" w:color="auto"/>
        <w:bottom w:val="none" w:sz="0" w:space="0" w:color="auto"/>
        <w:right w:val="none" w:sz="0" w:space="0" w:color="auto"/>
      </w:divBdr>
    </w:div>
    <w:div w:id="170729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71B32-7984-4FDC-9FA2-83969B4F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3582</Words>
  <Characters>20424</Characters>
  <Application>Microsoft Office Word</Application>
  <DocSecurity>0</DocSecurity>
  <Lines>170</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Bonnie Meyer</cp:lastModifiedBy>
  <cp:revision>2</cp:revision>
  <dcterms:created xsi:type="dcterms:W3CDTF">2018-05-18T20:55:00Z</dcterms:created>
  <dcterms:modified xsi:type="dcterms:W3CDTF">2018-05-18T20:55:00Z</dcterms:modified>
</cp:coreProperties>
</file>