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739ACF" w14:textId="58A8A9F7" w:rsidR="003D36DB" w:rsidRPr="003D36DB" w:rsidRDefault="009559A0" w:rsidP="00B93164">
      <w:pPr>
        <w:pStyle w:val="SMText"/>
        <w:spacing w:line="360" w:lineRule="auto"/>
        <w:ind w:firstLine="0"/>
        <w:rPr>
          <w:rFonts w:ascii="Times" w:eastAsiaTheme="minorEastAsia" w:hAnsi="Times" w:cs="Times"/>
          <w:b/>
          <w:szCs w:val="24"/>
          <w:lang w:eastAsia="zh-CN"/>
        </w:rPr>
      </w:pPr>
      <w:r>
        <w:rPr>
          <w:rFonts w:ascii="Times" w:eastAsiaTheme="minorEastAsia" w:hAnsi="Times" w:cs="Times"/>
          <w:b/>
          <w:szCs w:val="24"/>
          <w:lang w:eastAsia="zh-CN"/>
        </w:rPr>
        <w:t xml:space="preserve">S1 </w:t>
      </w:r>
      <w:r w:rsidR="006103BD">
        <w:rPr>
          <w:rFonts w:ascii="Times" w:eastAsiaTheme="minorEastAsia" w:hAnsi="Times" w:cs="Times"/>
          <w:b/>
          <w:szCs w:val="24"/>
          <w:lang w:eastAsia="zh-CN"/>
        </w:rPr>
        <w:t>s</w:t>
      </w:r>
      <w:r>
        <w:rPr>
          <w:rFonts w:ascii="Times" w:eastAsiaTheme="minorEastAsia" w:hAnsi="Times" w:cs="Times"/>
          <w:b/>
          <w:szCs w:val="24"/>
          <w:lang w:eastAsia="zh-CN"/>
        </w:rPr>
        <w:t>ynthetic</w:t>
      </w:r>
      <w:r w:rsidR="0069024A" w:rsidRPr="00A55B35">
        <w:rPr>
          <w:rFonts w:ascii="Times" w:eastAsiaTheme="minorEastAsia" w:hAnsi="Times" w:cs="Times"/>
          <w:b/>
          <w:szCs w:val="24"/>
          <w:lang w:eastAsia="zh-CN"/>
        </w:rPr>
        <w:t xml:space="preserve"> method</w:t>
      </w:r>
      <w:r w:rsidR="0069024A">
        <w:rPr>
          <w:rFonts w:ascii="Times" w:eastAsiaTheme="minorEastAsia" w:hAnsi="Times" w:cs="Times"/>
          <w:b/>
          <w:szCs w:val="24"/>
          <w:lang w:eastAsia="zh-CN"/>
        </w:rPr>
        <w:t xml:space="preserve"> for low-T phase CsPbBr</w:t>
      </w:r>
      <w:r w:rsidR="0069024A" w:rsidRPr="0069024A">
        <w:rPr>
          <w:rFonts w:ascii="Times" w:eastAsiaTheme="minorEastAsia" w:hAnsi="Times" w:cs="Times"/>
          <w:b/>
          <w:szCs w:val="24"/>
          <w:vertAlign w:val="subscript"/>
          <w:lang w:eastAsia="zh-CN"/>
        </w:rPr>
        <w:t>x</w:t>
      </w:r>
      <w:r w:rsidR="0069024A">
        <w:rPr>
          <w:rFonts w:ascii="Times" w:eastAsiaTheme="minorEastAsia" w:hAnsi="Times" w:cs="Times"/>
          <w:b/>
          <w:szCs w:val="24"/>
          <w:lang w:eastAsia="zh-CN"/>
        </w:rPr>
        <w:t>I</w:t>
      </w:r>
      <w:r w:rsidR="0069024A" w:rsidRPr="0069024A">
        <w:rPr>
          <w:rFonts w:ascii="Times" w:eastAsiaTheme="minorEastAsia" w:hAnsi="Times" w:cs="Times"/>
          <w:b/>
          <w:szCs w:val="24"/>
          <w:vertAlign w:val="subscript"/>
          <w:lang w:eastAsia="zh-CN"/>
        </w:rPr>
        <w:t>3</w:t>
      </w:r>
      <w:r w:rsidR="00FE2670">
        <w:rPr>
          <w:rFonts w:ascii="Times" w:eastAsiaTheme="minorEastAsia" w:hAnsi="Times" w:cs="Times"/>
          <w:b/>
          <w:szCs w:val="24"/>
          <w:vertAlign w:val="subscript"/>
          <w:lang w:eastAsia="zh-CN"/>
        </w:rPr>
        <w:t>–</w:t>
      </w:r>
      <w:r w:rsidR="0069024A" w:rsidRPr="0069024A">
        <w:rPr>
          <w:rFonts w:ascii="Times" w:eastAsiaTheme="minorEastAsia" w:hAnsi="Times" w:cs="Times"/>
          <w:b/>
          <w:szCs w:val="24"/>
          <w:vertAlign w:val="subscript"/>
          <w:lang w:eastAsia="zh-CN"/>
        </w:rPr>
        <w:t>x</w:t>
      </w:r>
      <w:r w:rsidR="0069024A">
        <w:rPr>
          <w:rFonts w:ascii="Times" w:eastAsiaTheme="minorEastAsia" w:hAnsi="Times" w:cs="Times"/>
          <w:b/>
          <w:szCs w:val="24"/>
          <w:lang w:eastAsia="zh-CN"/>
        </w:rPr>
        <w:t>, CsSnI</w:t>
      </w:r>
      <w:r w:rsidR="0069024A" w:rsidRPr="0069024A">
        <w:rPr>
          <w:rFonts w:ascii="Times" w:eastAsiaTheme="minorEastAsia" w:hAnsi="Times" w:cs="Times"/>
          <w:b/>
          <w:szCs w:val="24"/>
          <w:vertAlign w:val="subscript"/>
          <w:lang w:eastAsia="zh-CN"/>
        </w:rPr>
        <w:t>3</w:t>
      </w:r>
      <w:r w:rsidR="003D36DB">
        <w:rPr>
          <w:rFonts w:ascii="Times" w:eastAsiaTheme="minorEastAsia" w:hAnsi="Times" w:cs="Times"/>
          <w:b/>
          <w:szCs w:val="24"/>
          <w:lang w:eastAsia="zh-CN"/>
        </w:rPr>
        <w:t xml:space="preserve">, </w:t>
      </w:r>
      <w:r w:rsidR="00FE2670">
        <w:rPr>
          <w:rFonts w:ascii="Times" w:eastAsiaTheme="minorEastAsia" w:hAnsi="Times" w:cs="Times"/>
          <w:b/>
          <w:szCs w:val="24"/>
          <w:lang w:eastAsia="zh-CN"/>
        </w:rPr>
        <w:t xml:space="preserve">and </w:t>
      </w:r>
      <w:r w:rsidR="003D36DB">
        <w:rPr>
          <w:rFonts w:ascii="Times" w:eastAsiaTheme="minorEastAsia" w:hAnsi="Times" w:cs="Times"/>
          <w:b/>
          <w:szCs w:val="24"/>
          <w:lang w:eastAsia="zh-CN"/>
        </w:rPr>
        <w:t>FAPbI</w:t>
      </w:r>
      <w:r w:rsidR="003D36DB" w:rsidRPr="003D36DB">
        <w:rPr>
          <w:rFonts w:ascii="Times" w:eastAsiaTheme="minorEastAsia" w:hAnsi="Times" w:cs="Times"/>
          <w:b/>
          <w:szCs w:val="24"/>
          <w:vertAlign w:val="subscript"/>
          <w:lang w:eastAsia="zh-CN"/>
        </w:rPr>
        <w:t>3</w:t>
      </w:r>
    </w:p>
    <w:p w14:paraId="5E66FBA5" w14:textId="77777777" w:rsidR="00FE2670" w:rsidRDefault="00FE2670" w:rsidP="00B93164">
      <w:pPr>
        <w:spacing w:line="360" w:lineRule="auto"/>
        <w:jc w:val="both"/>
        <w:rPr>
          <w:b/>
          <w:bCs/>
          <w:u w:val="single"/>
        </w:rPr>
      </w:pPr>
    </w:p>
    <w:p w14:paraId="2706B7B7" w14:textId="64A19223" w:rsidR="003D36DB" w:rsidRPr="008C1DDA" w:rsidRDefault="003D36DB" w:rsidP="00B93164">
      <w:pPr>
        <w:spacing w:line="360" w:lineRule="auto"/>
        <w:jc w:val="both"/>
        <w:rPr>
          <w:b/>
          <w:bCs/>
          <w:i/>
        </w:rPr>
      </w:pPr>
      <w:r w:rsidRPr="008C1DDA">
        <w:rPr>
          <w:b/>
          <w:bCs/>
          <w:i/>
        </w:rPr>
        <w:t>CsPbI</w:t>
      </w:r>
      <w:r w:rsidRPr="008C1DDA">
        <w:rPr>
          <w:b/>
          <w:bCs/>
          <w:i/>
          <w:vertAlign w:val="subscript"/>
        </w:rPr>
        <w:t>x</w:t>
      </w:r>
      <w:r w:rsidRPr="008C1DDA">
        <w:rPr>
          <w:b/>
          <w:bCs/>
          <w:i/>
        </w:rPr>
        <w:t>Br</w:t>
      </w:r>
      <w:r w:rsidRPr="008C1DDA">
        <w:rPr>
          <w:b/>
          <w:bCs/>
          <w:i/>
          <w:vertAlign w:val="subscript"/>
        </w:rPr>
        <w:t>3</w:t>
      </w:r>
      <w:r w:rsidR="00FE2670" w:rsidRPr="008C1DDA">
        <w:rPr>
          <w:rFonts w:ascii="Times" w:eastAsiaTheme="minorEastAsia" w:hAnsi="Times" w:cs="Times"/>
          <w:b/>
          <w:i/>
          <w:vertAlign w:val="subscript"/>
        </w:rPr>
        <w:t>–</w:t>
      </w:r>
      <w:r w:rsidRPr="008C1DDA">
        <w:rPr>
          <w:b/>
          <w:bCs/>
          <w:i/>
          <w:vertAlign w:val="subscript"/>
        </w:rPr>
        <w:t>x</w:t>
      </w:r>
      <w:r w:rsidRPr="008C1DDA">
        <w:rPr>
          <w:b/>
          <w:bCs/>
          <w:i/>
        </w:rPr>
        <w:t xml:space="preserve"> nanowire synthesis </w:t>
      </w:r>
    </w:p>
    <w:p w14:paraId="47C2AA04" w14:textId="4D448997" w:rsidR="003D36DB" w:rsidRDefault="003219E0" w:rsidP="00B93164">
      <w:pPr>
        <w:spacing w:line="360" w:lineRule="auto"/>
        <w:jc w:val="both"/>
      </w:pPr>
      <w:r>
        <w:t xml:space="preserve">A total of </w:t>
      </w:r>
      <w:r w:rsidR="003D36DB" w:rsidRPr="003D36DB">
        <w:t>460</w:t>
      </w:r>
      <w:r w:rsidR="00FF3D5B">
        <w:t xml:space="preserve"> </w:t>
      </w:r>
      <w:r w:rsidR="003D36DB" w:rsidRPr="003D36DB">
        <w:t>mg PbI</w:t>
      </w:r>
      <w:r w:rsidR="003D36DB" w:rsidRPr="003D36DB">
        <w:rPr>
          <w:vertAlign w:val="subscript"/>
        </w:rPr>
        <w:t>2</w:t>
      </w:r>
      <w:r w:rsidR="003D36DB" w:rsidRPr="003D36DB">
        <w:t xml:space="preserve"> (99.999%) was dissolved in 1 mL anhydrous dimethylformide (DMF), stirred at 70°C overnight before further use. The PbI</w:t>
      </w:r>
      <w:r w:rsidR="003D36DB" w:rsidRPr="003D36DB">
        <w:rPr>
          <w:vertAlign w:val="subscript"/>
        </w:rPr>
        <w:t>2</w:t>
      </w:r>
      <w:r w:rsidR="003D36DB" w:rsidRPr="003D36DB">
        <w:t xml:space="preserve"> solution was spin </w:t>
      </w:r>
      <w:r>
        <w:t xml:space="preserve">coated </w:t>
      </w:r>
      <w:r w:rsidR="003D36DB" w:rsidRPr="003D36DB">
        <w:t>on</w:t>
      </w:r>
      <w:r>
        <w:t>to</w:t>
      </w:r>
      <w:r w:rsidR="003D36DB" w:rsidRPr="003D36DB">
        <w:t xml:space="preserve"> O</w:t>
      </w:r>
      <w:r w:rsidR="003D36DB" w:rsidRPr="003D36DB">
        <w:rPr>
          <w:vertAlign w:val="subscript"/>
        </w:rPr>
        <w:t>2</w:t>
      </w:r>
      <w:r w:rsidR="003D36DB" w:rsidRPr="003D36DB">
        <w:t xml:space="preserve"> plasma</w:t>
      </w:r>
      <w:r w:rsidR="00AD5775">
        <w:t>-</w:t>
      </w:r>
      <w:r w:rsidR="003D36DB" w:rsidRPr="003D36DB">
        <w:t>treated glass substrates at 3,000 rpm for 60 s, then annealed at 100°C for 15 min. The PbI</w:t>
      </w:r>
      <w:r w:rsidR="003D36DB" w:rsidRPr="003D36DB">
        <w:rPr>
          <w:vertAlign w:val="subscript"/>
        </w:rPr>
        <w:t>2</w:t>
      </w:r>
      <w:r w:rsidR="003D36DB" w:rsidRPr="003D36DB">
        <w:t xml:space="preserve"> film was carefully dipped into a glass vial with a mixed solution of 0.4 mL 8 mg/ml CsI (99.999%)/methanol (anhydrous 99.8%), 1</w:t>
      </w:r>
      <w:r w:rsidR="00AD5775">
        <w:t xml:space="preserve"> </w:t>
      </w:r>
      <w:r w:rsidR="003D36DB" w:rsidRPr="003D36DB">
        <w:t>ml 8</w:t>
      </w:r>
      <w:r w:rsidR="00AD5775">
        <w:t xml:space="preserve"> </w:t>
      </w:r>
      <w:r w:rsidR="003D36DB" w:rsidRPr="003D36DB">
        <w:t>mg/CsBr (99.999%)/methanol (anhydrous 99.8%)</w:t>
      </w:r>
      <w:r w:rsidR="00AD5775">
        <w:t>,</w:t>
      </w:r>
      <w:r w:rsidR="003D36DB" w:rsidRPr="003D36DB">
        <w:t xml:space="preserve"> and 0.8 ml methanol (anhydrous 99.8%). The PbI</w:t>
      </w:r>
      <w:r w:rsidR="003D36DB" w:rsidRPr="003D36DB">
        <w:rPr>
          <w:vertAlign w:val="subscript"/>
        </w:rPr>
        <w:t>2</w:t>
      </w:r>
      <w:r w:rsidR="003D36DB" w:rsidRPr="003D36DB">
        <w:t xml:space="preserve"> side was facing up during the reaction. The reaction was carried </w:t>
      </w:r>
      <w:r w:rsidR="00EC5006">
        <w:t xml:space="preserve">out </w:t>
      </w:r>
      <w:r w:rsidR="003D36DB" w:rsidRPr="003D36DB">
        <w:t xml:space="preserve">at room temperature for </w:t>
      </w:r>
      <w:r>
        <w:t xml:space="preserve">approximately </w:t>
      </w:r>
      <w:r w:rsidR="003D36DB" w:rsidRPr="003D36DB">
        <w:t xml:space="preserve">12 h with the glass vial </w:t>
      </w:r>
      <w:r w:rsidR="00904C82">
        <w:t>sealed</w:t>
      </w:r>
      <w:r w:rsidR="007D44A8">
        <w:t xml:space="preserve"> with a plastic cap</w:t>
      </w:r>
      <w:r w:rsidR="003D36DB" w:rsidRPr="003D36DB">
        <w:t>, then the substrate was taken out to wash in anhydr</w:t>
      </w:r>
      <w:r w:rsidR="00516DD0">
        <w:t>ous isopropanol for 30 s. T</w:t>
      </w:r>
      <w:r w:rsidR="003D36DB" w:rsidRPr="003D36DB">
        <w:t xml:space="preserve">he sample was dried under 50°C for 5 min. The whole growth process </w:t>
      </w:r>
      <w:r>
        <w:t xml:space="preserve">took place within </w:t>
      </w:r>
      <w:r w:rsidR="003D36DB" w:rsidRPr="003D36DB">
        <w:t>a N</w:t>
      </w:r>
      <w:r w:rsidR="003D36DB" w:rsidRPr="003D36DB">
        <w:rPr>
          <w:vertAlign w:val="subscript"/>
        </w:rPr>
        <w:t>2</w:t>
      </w:r>
      <w:r w:rsidR="00AD5775">
        <w:t>-</w:t>
      </w:r>
      <w:r w:rsidR="003D36DB" w:rsidRPr="003D36DB">
        <w:t xml:space="preserve">filled glovebox. </w:t>
      </w:r>
      <w:r w:rsidR="00AD5775">
        <w:t>(</w:t>
      </w:r>
      <w:r w:rsidR="00AD5775" w:rsidRPr="003D36DB">
        <w:t>All of the chemicals were purchased from Sigma-Aldrich unless otherwise stated.</w:t>
      </w:r>
      <w:r w:rsidR="00AD5775">
        <w:t>)</w:t>
      </w:r>
    </w:p>
    <w:p w14:paraId="120140AF" w14:textId="77777777" w:rsidR="00191834" w:rsidRPr="003D36DB" w:rsidRDefault="00191834" w:rsidP="00B93164">
      <w:pPr>
        <w:spacing w:line="360" w:lineRule="auto"/>
        <w:jc w:val="both"/>
      </w:pPr>
    </w:p>
    <w:p w14:paraId="551B3C42" w14:textId="3A3992CC" w:rsidR="003D36DB" w:rsidRPr="008C1DDA" w:rsidRDefault="003D36DB" w:rsidP="00B93164">
      <w:pPr>
        <w:spacing w:line="360" w:lineRule="auto"/>
        <w:jc w:val="both"/>
        <w:rPr>
          <w:b/>
          <w:i/>
        </w:rPr>
      </w:pPr>
      <w:r w:rsidRPr="008C1DDA">
        <w:rPr>
          <w:rFonts w:ascii="Times" w:eastAsiaTheme="minorEastAsia" w:hAnsi="Times" w:cs="Times"/>
          <w:b/>
          <w:i/>
        </w:rPr>
        <w:t>CsSnI</w:t>
      </w:r>
      <w:r w:rsidRPr="008C1DDA">
        <w:rPr>
          <w:rFonts w:ascii="Times" w:eastAsiaTheme="minorEastAsia" w:hAnsi="Times" w:cs="Times"/>
          <w:b/>
          <w:i/>
          <w:vertAlign w:val="subscript"/>
        </w:rPr>
        <w:t>3</w:t>
      </w:r>
      <w:r w:rsidRPr="008C1DDA">
        <w:rPr>
          <w:rFonts w:ascii="Times" w:hAnsi="Times" w:cs="Times"/>
          <w:b/>
          <w:i/>
          <w:vertAlign w:val="subscript"/>
        </w:rPr>
        <w:t xml:space="preserve"> </w:t>
      </w:r>
      <w:r w:rsidRPr="008C1DDA">
        <w:rPr>
          <w:rFonts w:ascii="Times" w:hAnsi="Times" w:cs="Times"/>
          <w:b/>
          <w:i/>
        </w:rPr>
        <w:t>nano</w:t>
      </w:r>
      <w:r w:rsidR="00AD5775" w:rsidRPr="008C1DDA">
        <w:rPr>
          <w:rFonts w:ascii="Times" w:hAnsi="Times" w:cs="Times"/>
          <w:b/>
          <w:i/>
        </w:rPr>
        <w:t>-</w:t>
      </w:r>
      <w:r w:rsidRPr="008C1DDA">
        <w:rPr>
          <w:rFonts w:ascii="Times" w:hAnsi="Times" w:cs="Times"/>
          <w:b/>
          <w:i/>
        </w:rPr>
        <w:t>/microwire</w:t>
      </w:r>
      <w:r w:rsidRPr="008C1DDA">
        <w:rPr>
          <w:b/>
          <w:i/>
        </w:rPr>
        <w:t xml:space="preserve"> synthesis</w:t>
      </w:r>
    </w:p>
    <w:p w14:paraId="10E3A325" w14:textId="1C143211" w:rsidR="003D36DB" w:rsidRDefault="003D36DB" w:rsidP="00B93164">
      <w:pPr>
        <w:spacing w:line="360" w:lineRule="auto"/>
        <w:jc w:val="both"/>
      </w:pPr>
      <w:r>
        <w:t>SnI</w:t>
      </w:r>
      <w:r w:rsidRPr="003D36DB">
        <w:rPr>
          <w:vertAlign w:val="subscript"/>
        </w:rPr>
        <w:t>2</w:t>
      </w:r>
      <w:r>
        <w:t xml:space="preserve"> was deposited on the substrates and </w:t>
      </w:r>
      <w:r w:rsidR="00516DD0">
        <w:t>was</w:t>
      </w:r>
      <w:r w:rsidR="00CA2BF3">
        <w:t xml:space="preserve"> left to </w:t>
      </w:r>
      <w:r>
        <w:t>react with</w:t>
      </w:r>
      <w:r w:rsidR="00CA2BF3">
        <w:t xml:space="preserve"> a</w:t>
      </w:r>
      <w:r>
        <w:t xml:space="preserve"> saturated CsI solution (anhydrous 2-propanol). Reactions proceeded in an argon-filled glovebox with an oxygen level of &lt;0.1</w:t>
      </w:r>
      <w:r w:rsidR="009740E1">
        <w:t xml:space="preserve"> </w:t>
      </w:r>
      <w:r>
        <w:t>ppm and a H</w:t>
      </w:r>
      <w:r w:rsidRPr="003D36DB">
        <w:rPr>
          <w:vertAlign w:val="subscript"/>
        </w:rPr>
        <w:t>2</w:t>
      </w:r>
      <w:r>
        <w:t xml:space="preserve">O level of &lt;0.1 ppm. Specifically, saturated solutions of CsI (99.999%, anhydrous beads) in anhydrous 2-propanol (99.5%) was prepared in the glovebox. </w:t>
      </w:r>
      <w:r w:rsidR="002A78D0">
        <w:t>A</w:t>
      </w:r>
      <w:r>
        <w:t xml:space="preserve"> small SnI</w:t>
      </w:r>
      <w:r w:rsidRPr="003D36DB">
        <w:rPr>
          <w:vertAlign w:val="subscript"/>
        </w:rPr>
        <w:t xml:space="preserve">2 </w:t>
      </w:r>
      <w:r>
        <w:t xml:space="preserve">(99.999%, ultra-dry, Alfa Aesar) particle (~10 mg) was </w:t>
      </w:r>
      <w:r w:rsidR="002A78D0">
        <w:t xml:space="preserve">then </w:t>
      </w:r>
      <w:r>
        <w:t>directly put on the clean substrates</w:t>
      </w:r>
      <w:r w:rsidR="001304C1">
        <w:t>,</w:t>
      </w:r>
      <w:r>
        <w:t xml:space="preserve"> and the substrate was carefully immersed in a clean 20 mL vial (Kimble, #FS74504-20) with 2 mL CsI/2-propanol. The reaction went for </w:t>
      </w:r>
      <w:r w:rsidR="003219E0">
        <w:t>roughly</w:t>
      </w:r>
      <w:r>
        <w:t xml:space="preserve"> 12 h at room temperature with </w:t>
      </w:r>
      <w:r w:rsidR="001304C1">
        <w:t xml:space="preserve">the </w:t>
      </w:r>
      <w:r>
        <w:t>vial carefully capped.</w:t>
      </w:r>
      <w:r w:rsidR="00191834">
        <w:t xml:space="preserve"> </w:t>
      </w:r>
      <w:r w:rsidR="00516DD0">
        <w:t>T</w:t>
      </w:r>
      <w:r w:rsidR="00191834" w:rsidRPr="003D36DB">
        <w:t>he substrate was taken out to wash in anhydr</w:t>
      </w:r>
      <w:r w:rsidR="00516DD0">
        <w:t>ous isopropanol for 30 s. T</w:t>
      </w:r>
      <w:r w:rsidR="00191834" w:rsidRPr="003D36DB">
        <w:t>he sample was dried under 50°C for 5 min</w:t>
      </w:r>
      <w:r w:rsidR="00516DD0">
        <w:t>.</w:t>
      </w:r>
    </w:p>
    <w:p w14:paraId="07F67CE4" w14:textId="77777777" w:rsidR="003D36DB" w:rsidRPr="00191834" w:rsidRDefault="003D36DB" w:rsidP="00B93164">
      <w:pPr>
        <w:spacing w:line="360" w:lineRule="auto"/>
        <w:jc w:val="both"/>
        <w:rPr>
          <w:bCs/>
          <w:u w:val="single"/>
        </w:rPr>
      </w:pPr>
    </w:p>
    <w:p w14:paraId="1621DE05" w14:textId="361E27A0" w:rsidR="003D36DB" w:rsidRPr="008C1DDA" w:rsidRDefault="00191834" w:rsidP="00B93164">
      <w:pPr>
        <w:spacing w:line="360" w:lineRule="auto"/>
        <w:jc w:val="both"/>
        <w:rPr>
          <w:b/>
          <w:i/>
        </w:rPr>
      </w:pPr>
      <w:r w:rsidRPr="008C1DDA">
        <w:rPr>
          <w:rFonts w:ascii="Times" w:eastAsiaTheme="minorEastAsia" w:hAnsi="Times" w:cs="Times"/>
          <w:b/>
          <w:i/>
        </w:rPr>
        <w:t>Low-T phase FAPbI</w:t>
      </w:r>
      <w:r w:rsidRPr="008C1DDA">
        <w:rPr>
          <w:rFonts w:ascii="Times" w:eastAsiaTheme="minorEastAsia" w:hAnsi="Times" w:cs="Times"/>
          <w:b/>
          <w:i/>
          <w:vertAlign w:val="subscript"/>
        </w:rPr>
        <w:t>3</w:t>
      </w:r>
      <w:r w:rsidRPr="008C1DDA">
        <w:rPr>
          <w:rFonts w:ascii="Times" w:hAnsi="Times" w:cs="Times"/>
          <w:b/>
          <w:i/>
          <w:vertAlign w:val="subscript"/>
        </w:rPr>
        <w:t xml:space="preserve"> </w:t>
      </w:r>
      <w:r w:rsidRPr="008C1DDA">
        <w:rPr>
          <w:rFonts w:ascii="Times" w:hAnsi="Times" w:cs="Times"/>
          <w:b/>
          <w:i/>
        </w:rPr>
        <w:t>nano</w:t>
      </w:r>
      <w:r w:rsidR="006103BD" w:rsidRPr="008C1DDA">
        <w:rPr>
          <w:rFonts w:ascii="Times" w:hAnsi="Times" w:cs="Times"/>
          <w:b/>
          <w:i/>
        </w:rPr>
        <w:t>-</w:t>
      </w:r>
      <w:r w:rsidRPr="008C1DDA">
        <w:rPr>
          <w:rFonts w:ascii="Times" w:hAnsi="Times" w:cs="Times"/>
          <w:b/>
          <w:i/>
        </w:rPr>
        <w:t>/microwire</w:t>
      </w:r>
      <w:r w:rsidRPr="008C1DDA">
        <w:rPr>
          <w:b/>
          <w:i/>
        </w:rPr>
        <w:t xml:space="preserve"> synthesis</w:t>
      </w:r>
    </w:p>
    <w:p w14:paraId="2C4F1938" w14:textId="7B5BA85C" w:rsidR="00191834" w:rsidRPr="00FF3D5B" w:rsidRDefault="00191834" w:rsidP="00B93164">
      <w:pPr>
        <w:spacing w:line="360" w:lineRule="auto"/>
        <w:jc w:val="both"/>
        <w:rPr>
          <w:bCs/>
        </w:rPr>
      </w:pPr>
      <w:r w:rsidRPr="00191834">
        <w:rPr>
          <w:bCs/>
        </w:rPr>
        <w:t>FA</w:t>
      </w:r>
      <w:r>
        <w:rPr>
          <w:bCs/>
        </w:rPr>
        <w:t>PbI</w:t>
      </w:r>
      <w:r w:rsidRPr="00191834">
        <w:rPr>
          <w:bCs/>
          <w:vertAlign w:val="subscript"/>
        </w:rPr>
        <w:t>3</w:t>
      </w:r>
      <w:r>
        <w:rPr>
          <w:bCs/>
          <w:vertAlign w:val="subscript"/>
        </w:rPr>
        <w:t xml:space="preserve"> </w:t>
      </w:r>
      <w:r>
        <w:rPr>
          <w:bCs/>
        </w:rPr>
        <w:t xml:space="preserve">synthesis is modified </w:t>
      </w:r>
      <w:r w:rsidRPr="00DE63C2">
        <w:rPr>
          <w:bCs/>
        </w:rPr>
        <w:t xml:space="preserve">based </w:t>
      </w:r>
      <w:r w:rsidR="00516DD0">
        <w:rPr>
          <w:bCs/>
        </w:rPr>
        <w:t xml:space="preserve">on </w:t>
      </w:r>
      <w:r w:rsidR="006103BD">
        <w:rPr>
          <w:bCs/>
        </w:rPr>
        <w:t>Reference 1</w:t>
      </w:r>
      <w:r w:rsidRPr="00DE63C2">
        <w:rPr>
          <w:bCs/>
        </w:rPr>
        <w:t>.</w:t>
      </w:r>
      <w:r>
        <w:rPr>
          <w:bCs/>
        </w:rPr>
        <w:t xml:space="preserve"> </w:t>
      </w:r>
      <w:r w:rsidR="00FF3D5B">
        <w:rPr>
          <w:bCs/>
        </w:rPr>
        <w:t>100 mg/mol lead acetate (Pb(ac)</w:t>
      </w:r>
      <w:r w:rsidR="00FF3D5B" w:rsidRPr="003413D8">
        <w:rPr>
          <w:bCs/>
          <w:vertAlign w:val="subscript"/>
        </w:rPr>
        <w:t>2</w:t>
      </w:r>
      <w:r w:rsidR="00FF3D5B">
        <w:rPr>
          <w:bCs/>
        </w:rPr>
        <w:t xml:space="preserve">) in methanol was drop casted on </w:t>
      </w:r>
      <w:r w:rsidR="00FF3D5B" w:rsidRPr="003D36DB">
        <w:t>O</w:t>
      </w:r>
      <w:r w:rsidR="00FF3D5B" w:rsidRPr="003D36DB">
        <w:rPr>
          <w:vertAlign w:val="subscript"/>
        </w:rPr>
        <w:t>2</w:t>
      </w:r>
      <w:r w:rsidR="00FF3D5B" w:rsidRPr="003D36DB">
        <w:t xml:space="preserve"> plasma</w:t>
      </w:r>
      <w:r w:rsidR="006103BD">
        <w:t>-</w:t>
      </w:r>
      <w:r w:rsidR="00FF3D5B" w:rsidRPr="003D36DB">
        <w:t>treated glass substrates</w:t>
      </w:r>
      <w:r w:rsidR="00FF3D5B">
        <w:t>. The film was annealed in air at 120</w:t>
      </w:r>
      <w:r w:rsidR="00FF3D5B" w:rsidRPr="003D36DB">
        <w:t>°C</w:t>
      </w:r>
      <w:r w:rsidR="00FF3D5B">
        <w:t xml:space="preserve"> for 1h. </w:t>
      </w:r>
      <w:r w:rsidR="005053BD">
        <w:t>The substrate was then dipped</w:t>
      </w:r>
      <w:r w:rsidR="00FF3D5B">
        <w:t xml:space="preserve"> in a clean 20 mL vial (Kimble, #FS74504-20) with 20 mg/ml FAI/2-propanol. The reaction was carried</w:t>
      </w:r>
      <w:r w:rsidR="005053BD">
        <w:t xml:space="preserve"> out</w:t>
      </w:r>
      <w:r w:rsidR="00FF3D5B">
        <w:t xml:space="preserve"> at 75</w:t>
      </w:r>
      <w:r w:rsidR="00FF3D5B" w:rsidRPr="003D36DB">
        <w:t>°C</w:t>
      </w:r>
      <w:r w:rsidR="00FF3D5B">
        <w:t xml:space="preserve"> inside </w:t>
      </w:r>
      <w:r w:rsidR="006103BD">
        <w:t xml:space="preserve">a </w:t>
      </w:r>
      <w:r w:rsidR="00FF3D5B">
        <w:t xml:space="preserve">glovebox for about 12 h. Then the </w:t>
      </w:r>
      <w:r w:rsidR="00FF3D5B">
        <w:lastRenderedPageBreak/>
        <w:t xml:space="preserve">as-synthesized yellow film </w:t>
      </w:r>
      <w:r w:rsidR="00FF3D5B" w:rsidRPr="003D36DB">
        <w:t xml:space="preserve">was taken out </w:t>
      </w:r>
      <w:r w:rsidR="00516DD0">
        <w:t>and rinsed with</w:t>
      </w:r>
      <w:r w:rsidR="00FF3D5B" w:rsidRPr="003D36DB">
        <w:t xml:space="preserve"> anhydrous isopropanol for 30 s</w:t>
      </w:r>
      <w:r w:rsidR="00FF3D5B">
        <w:t xml:space="preserve">. </w:t>
      </w:r>
      <w:r w:rsidR="00516DD0">
        <w:rPr>
          <w:rFonts w:ascii="Times" w:eastAsiaTheme="minorEastAsia" w:hAnsi="Times" w:cs="Times"/>
          <w:bCs/>
        </w:rPr>
        <w:t>L</w:t>
      </w:r>
      <w:r w:rsidR="00FF3D5B" w:rsidRPr="00FF3D5B">
        <w:rPr>
          <w:rFonts w:ascii="Times" w:eastAsiaTheme="minorEastAsia" w:hAnsi="Times" w:cs="Times"/>
          <w:bCs/>
        </w:rPr>
        <w:t>ow-T phase FAPbI</w:t>
      </w:r>
      <w:r w:rsidR="00FF3D5B" w:rsidRPr="00FF3D5B">
        <w:rPr>
          <w:rFonts w:ascii="Times" w:eastAsiaTheme="minorEastAsia" w:hAnsi="Times" w:cs="Times"/>
          <w:bCs/>
          <w:vertAlign w:val="subscript"/>
        </w:rPr>
        <w:t>3</w:t>
      </w:r>
      <w:r w:rsidR="00FF3D5B">
        <w:rPr>
          <w:rFonts w:ascii="Times" w:eastAsiaTheme="minorEastAsia" w:hAnsi="Times" w:cs="Times"/>
          <w:bCs/>
        </w:rPr>
        <w:t xml:space="preserve"> nanowires</w:t>
      </w:r>
      <w:r w:rsidR="00E15CAC">
        <w:rPr>
          <w:rFonts w:ascii="Times" w:eastAsiaTheme="minorEastAsia" w:hAnsi="Times" w:cs="Times"/>
          <w:bCs/>
        </w:rPr>
        <w:t xml:space="preserve"> </w:t>
      </w:r>
      <w:r w:rsidR="00C7249A">
        <w:t>were</w:t>
      </w:r>
      <w:r w:rsidR="00E15CAC">
        <w:t xml:space="preserve"> formed when</w:t>
      </w:r>
      <w:r w:rsidR="00C7249A">
        <w:t xml:space="preserve"> the</w:t>
      </w:r>
      <w:r w:rsidR="00E15CAC">
        <w:t xml:space="preserve"> reaction was carried </w:t>
      </w:r>
      <w:r w:rsidR="006103BD">
        <w:t xml:space="preserve">out </w:t>
      </w:r>
      <w:r w:rsidR="00E15CAC">
        <w:t xml:space="preserve">at room temperature. </w:t>
      </w:r>
    </w:p>
    <w:p w14:paraId="7187440B" w14:textId="77777777" w:rsidR="00191834" w:rsidRDefault="00191834" w:rsidP="00B93164">
      <w:pPr>
        <w:spacing w:line="360" w:lineRule="auto"/>
        <w:jc w:val="both"/>
        <w:rPr>
          <w:bCs/>
          <w:u w:val="single"/>
        </w:rPr>
      </w:pPr>
    </w:p>
    <w:p w14:paraId="6D4A5DDE" w14:textId="0656DD18" w:rsidR="003D36DB" w:rsidRPr="00E15CAC" w:rsidRDefault="00E15CAC" w:rsidP="00B93164">
      <w:pPr>
        <w:spacing w:line="360" w:lineRule="auto"/>
        <w:jc w:val="both"/>
      </w:pPr>
      <w:r w:rsidRPr="00A55B35">
        <w:rPr>
          <w:rFonts w:ascii="Times" w:eastAsiaTheme="minorEastAsia" w:hAnsi="Times" w:cs="Times"/>
          <w:b/>
        </w:rPr>
        <w:t>S</w:t>
      </w:r>
      <w:r>
        <w:rPr>
          <w:rFonts w:ascii="Times" w:eastAsiaTheme="minorEastAsia" w:hAnsi="Times" w:cs="Times"/>
          <w:b/>
        </w:rPr>
        <w:t>2</w:t>
      </w:r>
      <w:r w:rsidRPr="00A55B35">
        <w:rPr>
          <w:rFonts w:ascii="Times" w:eastAsiaTheme="minorEastAsia" w:hAnsi="Times" w:cs="Times"/>
          <w:b/>
        </w:rPr>
        <w:t xml:space="preserve"> </w:t>
      </w:r>
      <w:r w:rsidR="006103BD">
        <w:rPr>
          <w:rFonts w:ascii="Times" w:eastAsiaTheme="minorEastAsia" w:hAnsi="Times" w:cs="Times"/>
          <w:b/>
        </w:rPr>
        <w:t>s</w:t>
      </w:r>
      <w:r>
        <w:rPr>
          <w:rFonts w:ascii="Times" w:eastAsiaTheme="minorEastAsia" w:hAnsi="Times" w:cs="Times"/>
          <w:b/>
        </w:rPr>
        <w:t>tructural and optical characterization</w:t>
      </w:r>
      <w:r w:rsidRPr="00A55B35">
        <w:rPr>
          <w:rFonts w:ascii="Times" w:eastAsiaTheme="minorEastAsia" w:hAnsi="Times" w:cs="Times"/>
          <w:b/>
        </w:rPr>
        <w:t xml:space="preserve"> method</w:t>
      </w:r>
      <w:r>
        <w:rPr>
          <w:rFonts w:ascii="Times" w:eastAsiaTheme="minorEastAsia" w:hAnsi="Times" w:cs="Times"/>
          <w:b/>
        </w:rPr>
        <w:t>s</w:t>
      </w:r>
    </w:p>
    <w:p w14:paraId="590001DC" w14:textId="77777777" w:rsidR="003D36DB" w:rsidRPr="003D36DB" w:rsidRDefault="003D36DB" w:rsidP="00B93164">
      <w:pPr>
        <w:spacing w:line="360" w:lineRule="auto"/>
        <w:jc w:val="both"/>
      </w:pPr>
    </w:p>
    <w:p w14:paraId="70544AA2" w14:textId="77777777" w:rsidR="003D36DB" w:rsidRPr="008C1DDA" w:rsidRDefault="003D36DB" w:rsidP="00B93164">
      <w:pPr>
        <w:spacing w:line="360" w:lineRule="auto"/>
        <w:jc w:val="both"/>
        <w:rPr>
          <w:b/>
          <w:bCs/>
          <w:i/>
        </w:rPr>
      </w:pPr>
      <w:r w:rsidRPr="008C1DDA">
        <w:rPr>
          <w:b/>
          <w:bCs/>
          <w:i/>
        </w:rPr>
        <w:t>X-ray diffraction (XRD)</w:t>
      </w:r>
    </w:p>
    <w:p w14:paraId="6CC01066" w14:textId="77777777" w:rsidR="003D36DB" w:rsidRPr="003D36DB" w:rsidRDefault="003D36DB" w:rsidP="00B93164">
      <w:pPr>
        <w:spacing w:line="360" w:lineRule="auto"/>
        <w:jc w:val="both"/>
      </w:pPr>
      <w:r w:rsidRPr="003D36DB">
        <w:t xml:space="preserve">The XRD pattern was acquired by using a Bruker AXS D8 Advance diffractometer equipped with a lynxeye detector, which used Cu Kα radiation. </w:t>
      </w:r>
    </w:p>
    <w:p w14:paraId="1F421A75" w14:textId="77777777" w:rsidR="003D36DB" w:rsidRPr="003D36DB" w:rsidRDefault="003D36DB" w:rsidP="00B93164">
      <w:pPr>
        <w:spacing w:line="360" w:lineRule="auto"/>
        <w:jc w:val="both"/>
      </w:pPr>
    </w:p>
    <w:p w14:paraId="45FDC8A7" w14:textId="77777777" w:rsidR="003D36DB" w:rsidRPr="008C1DDA" w:rsidRDefault="005A6347" w:rsidP="00B93164">
      <w:pPr>
        <w:spacing w:line="360" w:lineRule="auto"/>
        <w:jc w:val="both"/>
        <w:rPr>
          <w:b/>
          <w:bCs/>
          <w:i/>
        </w:rPr>
      </w:pPr>
      <w:r w:rsidRPr="008C1DDA">
        <w:rPr>
          <w:b/>
          <w:bCs/>
          <w:i/>
        </w:rPr>
        <w:t>E</w:t>
      </w:r>
      <w:r w:rsidR="003D36DB" w:rsidRPr="008C1DDA">
        <w:rPr>
          <w:b/>
          <w:bCs/>
          <w:i/>
        </w:rPr>
        <w:t>lectron microscopy</w:t>
      </w:r>
      <w:r w:rsidRPr="008C1DDA">
        <w:rPr>
          <w:b/>
          <w:bCs/>
          <w:i/>
        </w:rPr>
        <w:t xml:space="preserve"> characterization</w:t>
      </w:r>
    </w:p>
    <w:p w14:paraId="340799D1" w14:textId="35AD89C8" w:rsidR="003D36DB" w:rsidRDefault="00E15CAC" w:rsidP="00B93164">
      <w:pPr>
        <w:pStyle w:val="SMText"/>
        <w:spacing w:line="360" w:lineRule="auto"/>
        <w:ind w:firstLine="0"/>
        <w:rPr>
          <w:rFonts w:ascii="Times" w:eastAsia="MS Mincho" w:hAnsi="Times" w:cs="Times"/>
        </w:rPr>
      </w:pPr>
      <w:r w:rsidRPr="00A55B35">
        <w:rPr>
          <w:rFonts w:ascii="Times" w:eastAsia="MS Mincho" w:hAnsi="Times" w:cs="Times"/>
        </w:rPr>
        <w:t>S</w:t>
      </w:r>
      <w:r w:rsidR="00237298">
        <w:rPr>
          <w:rFonts w:ascii="Times" w:eastAsia="MS Mincho" w:hAnsi="Times" w:cs="Times"/>
        </w:rPr>
        <w:t>canning electron microscope (S</w:t>
      </w:r>
      <w:r w:rsidRPr="00A55B35">
        <w:rPr>
          <w:rFonts w:ascii="Times" w:eastAsia="MS Mincho" w:hAnsi="Times" w:cs="Times"/>
        </w:rPr>
        <w:t>EM</w:t>
      </w:r>
      <w:r w:rsidR="00237298">
        <w:rPr>
          <w:rFonts w:ascii="Times" w:eastAsia="MS Mincho" w:hAnsi="Times" w:cs="Times"/>
        </w:rPr>
        <w:t>)</w:t>
      </w:r>
      <w:r w:rsidRPr="00A55B35">
        <w:rPr>
          <w:rFonts w:ascii="Times" w:eastAsia="MS Mincho" w:hAnsi="Times" w:cs="Times"/>
        </w:rPr>
        <w:t xml:space="preserve"> images were acquired using a JEOL JSM-6340F field emission </w:t>
      </w:r>
      <w:r w:rsidR="00237298">
        <w:rPr>
          <w:rFonts w:ascii="Times" w:eastAsia="MS Mincho" w:hAnsi="Times" w:cs="Times"/>
        </w:rPr>
        <w:t>SEM</w:t>
      </w:r>
      <w:r>
        <w:rPr>
          <w:rFonts w:ascii="Times" w:eastAsia="MS Mincho" w:hAnsi="Times" w:cs="Times"/>
        </w:rPr>
        <w:t xml:space="preserve">. The SEM </w:t>
      </w:r>
      <w:r w:rsidR="00237298">
        <w:rPr>
          <w:rFonts w:ascii="Times" w:eastAsia="MS Mincho" w:hAnsi="Times" w:cs="Times"/>
        </w:rPr>
        <w:t>energy dispersive x-ray spectroscopy</w:t>
      </w:r>
      <w:r>
        <w:rPr>
          <w:rFonts w:ascii="Times" w:eastAsia="MS Mincho" w:hAnsi="Times" w:cs="Times"/>
        </w:rPr>
        <w:t xml:space="preserve"> </w:t>
      </w:r>
      <w:r w:rsidR="002A78D0">
        <w:rPr>
          <w:rFonts w:ascii="Times" w:eastAsia="MS Mincho" w:hAnsi="Times" w:cs="Times"/>
        </w:rPr>
        <w:t xml:space="preserve">was </w:t>
      </w:r>
      <w:r>
        <w:rPr>
          <w:rFonts w:ascii="Times" w:eastAsia="MS Mincho" w:hAnsi="Times" w:cs="Times"/>
        </w:rPr>
        <w:t>carr</w:t>
      </w:r>
      <w:r w:rsidR="00EC5006">
        <w:rPr>
          <w:rFonts w:ascii="Times" w:eastAsia="MS Mincho" w:hAnsi="Times" w:cs="Times"/>
        </w:rPr>
        <w:t>ied</w:t>
      </w:r>
      <w:r>
        <w:rPr>
          <w:rFonts w:ascii="Times" w:eastAsia="MS Mincho" w:hAnsi="Times" w:cs="Times"/>
        </w:rPr>
        <w:t xml:space="preserve"> </w:t>
      </w:r>
      <w:r w:rsidR="002A78D0">
        <w:rPr>
          <w:rFonts w:ascii="Times" w:eastAsia="MS Mincho" w:hAnsi="Times" w:cs="Times"/>
        </w:rPr>
        <w:t xml:space="preserve">out using a </w:t>
      </w:r>
      <w:r w:rsidRPr="00E15CAC">
        <w:rPr>
          <w:rFonts w:ascii="Times" w:eastAsia="MS Mincho" w:hAnsi="Times" w:cs="Times"/>
        </w:rPr>
        <w:t>FEI Quanta 3D FEG/FIB SEM (FEG/FIB)</w:t>
      </w:r>
      <w:r>
        <w:rPr>
          <w:rFonts w:ascii="Times" w:eastAsia="MS Mincho" w:hAnsi="Times" w:cs="Times"/>
        </w:rPr>
        <w:t xml:space="preserve">. </w:t>
      </w:r>
      <w:r w:rsidRPr="00A55B35">
        <w:rPr>
          <w:rFonts w:ascii="Times" w:eastAsia="MS Mincho" w:hAnsi="Times" w:cs="Times"/>
        </w:rPr>
        <w:t xml:space="preserve">The TEM images and </w:t>
      </w:r>
      <w:r w:rsidR="00237298" w:rsidRPr="006E2393">
        <w:rPr>
          <w:color w:val="000000"/>
          <w:shd w:val="clear" w:color="auto" w:fill="FFFFFF"/>
        </w:rPr>
        <w:t xml:space="preserve">selected area electron diffraction </w:t>
      </w:r>
      <w:r w:rsidRPr="00A55B35">
        <w:rPr>
          <w:rFonts w:ascii="Times" w:eastAsia="MS Mincho" w:hAnsi="Times" w:cs="Times"/>
        </w:rPr>
        <w:t xml:space="preserve">patterns were acquired by </w:t>
      </w:r>
      <w:r w:rsidR="002A78D0">
        <w:rPr>
          <w:rFonts w:ascii="Times" w:eastAsia="MS Mincho" w:hAnsi="Times" w:cs="Times"/>
        </w:rPr>
        <w:t>a</w:t>
      </w:r>
      <w:r w:rsidRPr="00A55B35">
        <w:rPr>
          <w:rFonts w:ascii="Times" w:eastAsia="MS Mincho" w:hAnsi="Times" w:cs="Times"/>
        </w:rPr>
        <w:t xml:space="preserve"> FEI Titan microscope </w:t>
      </w:r>
      <w:r w:rsidR="002A78D0">
        <w:rPr>
          <w:rFonts w:ascii="Times" w:eastAsia="MS Mincho" w:hAnsi="Times" w:cs="Times"/>
        </w:rPr>
        <w:t>at the</w:t>
      </w:r>
      <w:r w:rsidR="002A78D0" w:rsidRPr="00A55B35">
        <w:rPr>
          <w:rFonts w:ascii="Times" w:eastAsia="MS Mincho" w:hAnsi="Times" w:cs="Times"/>
        </w:rPr>
        <w:t xml:space="preserve"> </w:t>
      </w:r>
      <w:r w:rsidRPr="00A55B35">
        <w:rPr>
          <w:rFonts w:ascii="Times" w:eastAsia="MS Mincho" w:hAnsi="Times" w:cs="Times"/>
        </w:rPr>
        <w:t>National Center for Electron Microscope.</w:t>
      </w:r>
    </w:p>
    <w:p w14:paraId="22A4B707" w14:textId="77777777" w:rsidR="00E15CAC" w:rsidRPr="003D36DB" w:rsidRDefault="00E15CAC" w:rsidP="00B93164">
      <w:pPr>
        <w:pStyle w:val="SMText"/>
        <w:spacing w:line="360" w:lineRule="auto"/>
        <w:ind w:firstLine="0"/>
        <w:rPr>
          <w:rFonts w:ascii="Times" w:eastAsiaTheme="minorEastAsia" w:hAnsi="Times" w:cs="Times"/>
          <w:bCs/>
          <w:szCs w:val="24"/>
          <w:lang w:eastAsia="zh-CN"/>
        </w:rPr>
      </w:pPr>
    </w:p>
    <w:p w14:paraId="240E41B0" w14:textId="77777777" w:rsidR="00E15CAC" w:rsidRPr="008C1DDA" w:rsidRDefault="00E15CAC" w:rsidP="00B93164">
      <w:pPr>
        <w:spacing w:line="360" w:lineRule="auto"/>
        <w:jc w:val="both"/>
        <w:rPr>
          <w:b/>
          <w:bCs/>
          <w:i/>
        </w:rPr>
      </w:pPr>
      <w:r w:rsidRPr="008C1DDA">
        <w:rPr>
          <w:b/>
          <w:bCs/>
          <w:i/>
        </w:rPr>
        <w:t>Photoluminescence (PL) spectra</w:t>
      </w:r>
    </w:p>
    <w:p w14:paraId="51FAD4FA" w14:textId="7BA8F11D" w:rsidR="00E15CAC" w:rsidRPr="003D36DB" w:rsidRDefault="00E15CAC" w:rsidP="00B93164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3D36DB">
        <w:t>P</w:t>
      </w:r>
      <w:r w:rsidR="00237298">
        <w:t>L</w:t>
      </w:r>
      <w:r w:rsidR="00B93164">
        <w:t xml:space="preserve"> measurements were performed using</w:t>
      </w:r>
      <w:r w:rsidRPr="003D36DB">
        <w:t xml:space="preserve"> </w:t>
      </w:r>
      <w:r w:rsidR="00237298">
        <w:t xml:space="preserve">an </w:t>
      </w:r>
      <w:r w:rsidRPr="003D36DB">
        <w:t>OBIS 375</w:t>
      </w:r>
      <w:r w:rsidR="00C7249A">
        <w:t xml:space="preserve"> </w:t>
      </w:r>
      <w:r w:rsidRPr="003D36DB">
        <w:t>nm LX 50</w:t>
      </w:r>
      <w:r w:rsidR="00C7249A">
        <w:t xml:space="preserve"> </w:t>
      </w:r>
      <w:proofErr w:type="spellStart"/>
      <w:r w:rsidRPr="003D36DB">
        <w:t>mW</w:t>
      </w:r>
      <w:proofErr w:type="spellEnd"/>
      <w:r w:rsidRPr="003D36DB">
        <w:t xml:space="preserve"> Laser (</w:t>
      </w:r>
      <w:r w:rsidR="00237298">
        <w:t>t</w:t>
      </w:r>
      <w:r w:rsidRPr="003D36DB">
        <w:t xml:space="preserve">he intensity of the </w:t>
      </w:r>
      <w:r w:rsidR="00C7249A">
        <w:t xml:space="preserve">incident </w:t>
      </w:r>
      <w:r w:rsidRPr="003D36DB">
        <w:t xml:space="preserve">beam </w:t>
      </w:r>
      <w:r w:rsidR="00237298">
        <w:t>wa</w:t>
      </w:r>
      <w:r w:rsidRPr="003D36DB">
        <w:t xml:space="preserve">s 1 </w:t>
      </w:r>
      <w:proofErr w:type="spellStart"/>
      <w:r w:rsidRPr="003D36DB">
        <w:t>mW</w:t>
      </w:r>
      <w:proofErr w:type="spellEnd"/>
      <w:r w:rsidRPr="003D36DB">
        <w:t xml:space="preserve">) with emission collected </w:t>
      </w:r>
      <w:r w:rsidR="00C7249A">
        <w:t>via</w:t>
      </w:r>
      <w:r w:rsidR="00C7249A" w:rsidRPr="003D36DB">
        <w:t xml:space="preserve"> </w:t>
      </w:r>
      <w:r w:rsidRPr="003D36DB">
        <w:t xml:space="preserve">a Nikon A1 microscope </w:t>
      </w:r>
      <w:r w:rsidR="00C7249A">
        <w:t>and</w:t>
      </w:r>
      <w:r w:rsidRPr="003D36DB">
        <w:t xml:space="preserve"> a multimode </w:t>
      </w:r>
      <w:r w:rsidR="00C7249A">
        <w:t xml:space="preserve">optical </w:t>
      </w:r>
      <w:r w:rsidRPr="003D36DB">
        <w:t xml:space="preserve">fiber coupled to a liquid-nitrogen-cooled Si </w:t>
      </w:r>
      <w:r w:rsidR="00BC28CD">
        <w:t>charge-coupled device (</w:t>
      </w:r>
      <w:r w:rsidRPr="003D36DB">
        <w:t>CCD</w:t>
      </w:r>
      <w:r w:rsidR="00BC28CD">
        <w:t>)</w:t>
      </w:r>
      <w:r w:rsidRPr="003D36DB">
        <w:t xml:space="preserve">. </w:t>
      </w:r>
    </w:p>
    <w:p w14:paraId="1EC96512" w14:textId="77777777" w:rsidR="0069024A" w:rsidRDefault="0069024A" w:rsidP="00B93164">
      <w:pPr>
        <w:jc w:val="both"/>
      </w:pPr>
    </w:p>
    <w:p w14:paraId="2F372CBF" w14:textId="1B36E48B" w:rsidR="003F0B90" w:rsidRPr="008C1DDA" w:rsidRDefault="00E15CAC" w:rsidP="00B93164">
      <w:pPr>
        <w:spacing w:line="360" w:lineRule="auto"/>
        <w:jc w:val="both"/>
        <w:rPr>
          <w:b/>
          <w:bCs/>
          <w:i/>
        </w:rPr>
      </w:pPr>
      <w:r w:rsidRPr="008C1DDA">
        <w:rPr>
          <w:b/>
          <w:bCs/>
          <w:i/>
        </w:rPr>
        <w:t>In</w:t>
      </w:r>
      <w:r w:rsidR="00237298">
        <w:rPr>
          <w:b/>
          <w:bCs/>
          <w:i/>
        </w:rPr>
        <w:t xml:space="preserve"> </w:t>
      </w:r>
      <w:r w:rsidRPr="008C1DDA">
        <w:rPr>
          <w:b/>
          <w:bCs/>
          <w:i/>
        </w:rPr>
        <w:t xml:space="preserve">situ </w:t>
      </w:r>
      <w:r w:rsidR="003F0B90" w:rsidRPr="008C1DDA">
        <w:rPr>
          <w:b/>
          <w:bCs/>
          <w:i/>
        </w:rPr>
        <w:t>optical imaging and Raman</w:t>
      </w:r>
    </w:p>
    <w:p w14:paraId="72BC609E" w14:textId="039AF9B8" w:rsidR="0069024A" w:rsidRDefault="001F032C" w:rsidP="00B93164">
      <w:pPr>
        <w:spacing w:line="360" w:lineRule="auto"/>
        <w:jc w:val="both"/>
      </w:pPr>
      <w:r>
        <w:t xml:space="preserve">The low-T phase perovskites were transferred </w:t>
      </w:r>
      <w:r w:rsidRPr="007D44A8">
        <w:t xml:space="preserve">on </w:t>
      </w:r>
      <w:r w:rsidR="007D44A8">
        <w:t xml:space="preserve">flat </w:t>
      </w:r>
      <w:r>
        <w:t xml:space="preserve">Si or quartz substrates. </w:t>
      </w:r>
      <w:r w:rsidR="00AB70ED">
        <w:t>A</w:t>
      </w:r>
      <w:r w:rsidR="00C7249A">
        <w:t>n</w:t>
      </w:r>
      <w:r w:rsidR="00AB70ED">
        <w:t xml:space="preserve"> optical microscope coupled with </w:t>
      </w:r>
      <w:r w:rsidR="003F0B90">
        <w:t>a CCD camera (Zeiss AxioCam MRc 5)</w:t>
      </w:r>
      <w:r w:rsidR="00C7249A">
        <w:t xml:space="preserve"> was</w:t>
      </w:r>
      <w:r w:rsidR="00AB70ED">
        <w:t xml:space="preserve"> connected to </w:t>
      </w:r>
      <w:r>
        <w:t>a heating stage (INSTEC), which allowed Ar flow during the whole process.</w:t>
      </w:r>
      <w:r w:rsidR="00AB70ED">
        <w:t xml:space="preserve"> </w:t>
      </w:r>
      <w:r w:rsidR="00904C82">
        <w:t>Under the exposure of white light from the built-in microscope lamp, t</w:t>
      </w:r>
      <w:r w:rsidR="00AB70ED">
        <w:t xml:space="preserve">he </w:t>
      </w:r>
      <w:r w:rsidR="00AB70ED" w:rsidRPr="001F032C">
        <w:rPr>
          <w:i/>
          <w:iCs/>
        </w:rPr>
        <w:t>in</w:t>
      </w:r>
      <w:r w:rsidR="00BC28CD">
        <w:rPr>
          <w:i/>
          <w:iCs/>
        </w:rPr>
        <w:t xml:space="preserve"> </w:t>
      </w:r>
      <w:r w:rsidR="00AB70ED" w:rsidRPr="001F032C">
        <w:rPr>
          <w:i/>
          <w:iCs/>
        </w:rPr>
        <w:t>situ</w:t>
      </w:r>
      <w:r w:rsidR="00AB70ED">
        <w:t xml:space="preserve"> optical images </w:t>
      </w:r>
      <w:r w:rsidR="00C7249A">
        <w:t xml:space="preserve">were </w:t>
      </w:r>
      <w:r w:rsidR="00AB70ED">
        <w:t xml:space="preserve">taken over a quartz window every few seconds </w:t>
      </w:r>
      <w:r w:rsidR="00C7249A">
        <w:t>using the</w:t>
      </w:r>
      <w:r>
        <w:t xml:space="preserve"> Zeiss AxioCam</w:t>
      </w:r>
      <w:r w:rsidR="00AB70ED">
        <w:t xml:space="preserve">, which </w:t>
      </w:r>
      <w:r>
        <w:t>has</w:t>
      </w:r>
      <w:r w:rsidR="00C7249A">
        <w:t xml:space="preserve"> a</w:t>
      </w:r>
      <w:r>
        <w:t xml:space="preserve"> </w:t>
      </w:r>
      <w:r w:rsidRPr="001F032C">
        <w:t>maximum</w:t>
      </w:r>
      <w:r>
        <w:t xml:space="preserve"> </w:t>
      </w:r>
      <w:r w:rsidRPr="001F032C">
        <w:t>2584 × 1936</w:t>
      </w:r>
      <w:r>
        <w:t xml:space="preserve"> pixel density per image</w:t>
      </w:r>
      <w:r w:rsidR="007D44A8">
        <w:t xml:space="preserve">. The fastest </w:t>
      </w:r>
      <w:r w:rsidR="00C7249A">
        <w:t xml:space="preserve">frame rate </w:t>
      </w:r>
      <w:r w:rsidR="007D44A8">
        <w:t xml:space="preserve">at a </w:t>
      </w:r>
      <w:r w:rsidR="007D44A8" w:rsidRPr="001F032C">
        <w:t>maximum</w:t>
      </w:r>
      <w:r w:rsidR="007D44A8">
        <w:t xml:space="preserve"> pixel density is about 3</w:t>
      </w:r>
      <w:r w:rsidR="00BC28CD">
        <w:t xml:space="preserve"> </w:t>
      </w:r>
      <w:r w:rsidR="007D44A8">
        <w:t xml:space="preserve">s per image. </w:t>
      </w:r>
      <w:r w:rsidR="00BC28CD">
        <w:t>One</w:t>
      </w:r>
      <w:r w:rsidR="007D44A8">
        <w:t xml:space="preserve"> frame per second </w:t>
      </w:r>
      <w:r w:rsidR="00826D6C">
        <w:t xml:space="preserve">is possible </w:t>
      </w:r>
      <w:r w:rsidR="007D44A8">
        <w:t xml:space="preserve">with </w:t>
      </w:r>
      <w:r w:rsidR="00BC28CD">
        <w:t xml:space="preserve">a </w:t>
      </w:r>
      <w:r w:rsidR="007D44A8">
        <w:t xml:space="preserve">lower </w:t>
      </w:r>
      <w:r w:rsidR="007C5E0C">
        <w:t>pixel density setting.</w:t>
      </w:r>
      <w:r w:rsidR="00016D29">
        <w:t xml:space="preserve"> For </w:t>
      </w:r>
      <w:r w:rsidR="00016D29" w:rsidRPr="008C1DDA">
        <w:rPr>
          <w:i/>
        </w:rPr>
        <w:t>in</w:t>
      </w:r>
      <w:r w:rsidR="00BC28CD" w:rsidRPr="008C1DDA">
        <w:rPr>
          <w:i/>
        </w:rPr>
        <w:t xml:space="preserve"> </w:t>
      </w:r>
      <w:r w:rsidR="00016D29" w:rsidRPr="008C1DDA">
        <w:rPr>
          <w:i/>
        </w:rPr>
        <w:t>situ</w:t>
      </w:r>
      <w:r w:rsidR="00016D29">
        <w:t xml:space="preserve"> imaging, </w:t>
      </w:r>
      <w:r w:rsidR="00016D29">
        <w:rPr>
          <w:color w:val="000000"/>
          <w:shd w:val="clear" w:color="auto" w:fill="FFFFFF"/>
        </w:rPr>
        <w:t>we record</w:t>
      </w:r>
      <w:r w:rsidR="00BC28CD">
        <w:rPr>
          <w:color w:val="000000"/>
          <w:shd w:val="clear" w:color="auto" w:fill="FFFFFF"/>
        </w:rPr>
        <w:t>ed</w:t>
      </w:r>
      <w:r w:rsidR="00016D29">
        <w:rPr>
          <w:color w:val="000000"/>
          <w:shd w:val="clear" w:color="auto" w:fill="FFFFFF"/>
        </w:rPr>
        <w:t xml:space="preserve"> the optical images </w:t>
      </w:r>
      <w:r w:rsidR="00016D29">
        <w:rPr>
          <w:rFonts w:eastAsiaTheme="minorEastAsia"/>
        </w:rPr>
        <w:t>of FAPbI</w:t>
      </w:r>
      <w:r w:rsidR="00016D29" w:rsidRPr="00EF7867">
        <w:rPr>
          <w:rFonts w:eastAsiaTheme="minorEastAsia"/>
          <w:vertAlign w:val="subscript"/>
        </w:rPr>
        <w:t>3</w:t>
      </w:r>
      <w:r w:rsidR="00016D29">
        <w:rPr>
          <w:color w:val="000000"/>
          <w:shd w:val="clear" w:color="auto" w:fill="FFFFFF"/>
        </w:rPr>
        <w:t xml:space="preserve"> </w:t>
      </w:r>
      <w:r w:rsidR="00016D29">
        <w:rPr>
          <w:rFonts w:eastAsiaTheme="minorEastAsia"/>
        </w:rPr>
        <w:t xml:space="preserve">microwires when </w:t>
      </w:r>
      <w:r w:rsidR="00016D29" w:rsidRPr="002C56D1">
        <w:rPr>
          <w:color w:val="000000"/>
          <w:shd w:val="clear" w:color="auto" w:fill="FFFFFF"/>
        </w:rPr>
        <w:t>the stage temperature</w:t>
      </w:r>
      <w:r w:rsidR="00016D29">
        <w:rPr>
          <w:color w:val="000000"/>
          <w:shd w:val="clear" w:color="auto" w:fill="FFFFFF"/>
        </w:rPr>
        <w:t xml:space="preserve"> </w:t>
      </w:r>
      <w:r w:rsidR="00BC28CD">
        <w:rPr>
          <w:color w:val="000000"/>
          <w:shd w:val="clear" w:color="auto" w:fill="FFFFFF"/>
        </w:rPr>
        <w:t>wa</w:t>
      </w:r>
      <w:r w:rsidR="00016D29">
        <w:rPr>
          <w:color w:val="000000"/>
          <w:shd w:val="clear" w:color="auto" w:fill="FFFFFF"/>
        </w:rPr>
        <w:t>s increased</w:t>
      </w:r>
      <w:r w:rsidR="00016D29" w:rsidRPr="002C56D1">
        <w:rPr>
          <w:color w:val="000000"/>
          <w:shd w:val="clear" w:color="auto" w:fill="FFFFFF"/>
        </w:rPr>
        <w:t xml:space="preserve"> to a specific </w:t>
      </w:r>
      <w:r w:rsidR="00C1469A">
        <w:rPr>
          <w:color w:val="000000"/>
          <w:shd w:val="clear" w:color="auto" w:fill="FFFFFF"/>
        </w:rPr>
        <w:t>set value</w:t>
      </w:r>
      <w:r w:rsidR="00016D29">
        <w:t xml:space="preserve">. </w:t>
      </w:r>
      <w:r w:rsidR="00016D29">
        <w:rPr>
          <w:rFonts w:eastAsiaTheme="minorEastAsia"/>
        </w:rPr>
        <w:t xml:space="preserve">Note that the relatively fast phase propagation makes it difficult to </w:t>
      </w:r>
      <w:r w:rsidR="00016D29" w:rsidRPr="00D1181B">
        <w:rPr>
          <w:rFonts w:eastAsiaTheme="minorEastAsia"/>
        </w:rPr>
        <w:t>measure the phase propagation rate</w:t>
      </w:r>
      <w:r w:rsidR="00016D29">
        <w:rPr>
          <w:rFonts w:eastAsiaTheme="minorEastAsia"/>
        </w:rPr>
        <w:t xml:space="preserve"> before </w:t>
      </w:r>
      <w:r w:rsidR="00016D29">
        <w:rPr>
          <w:rFonts w:eastAsiaTheme="minorEastAsia"/>
        </w:rPr>
        <w:lastRenderedPageBreak/>
        <w:t xml:space="preserve">reaching </w:t>
      </w:r>
      <w:r w:rsidR="00BC28CD">
        <w:rPr>
          <w:rFonts w:eastAsiaTheme="minorEastAsia"/>
        </w:rPr>
        <w:t xml:space="preserve">the </w:t>
      </w:r>
      <w:r w:rsidR="00016D29">
        <w:rPr>
          <w:rFonts w:eastAsiaTheme="minorEastAsia"/>
        </w:rPr>
        <w:t xml:space="preserve">targeted </w:t>
      </w:r>
      <w:r w:rsidR="00016D29" w:rsidRPr="00D1181B">
        <w:rPr>
          <w:rFonts w:eastAsiaTheme="minorEastAsia"/>
        </w:rPr>
        <w:t>constant</w:t>
      </w:r>
      <w:r w:rsidR="00016D29">
        <w:rPr>
          <w:rFonts w:eastAsiaTheme="minorEastAsia"/>
        </w:rPr>
        <w:t xml:space="preserve"> </w:t>
      </w:r>
      <w:r w:rsidR="00016D29" w:rsidRPr="00D1181B">
        <w:rPr>
          <w:rFonts w:eastAsiaTheme="minorEastAsia"/>
        </w:rPr>
        <w:t>temperature</w:t>
      </w:r>
      <w:r w:rsidR="00016D29">
        <w:rPr>
          <w:rFonts w:eastAsiaTheme="minorEastAsia"/>
        </w:rPr>
        <w:t xml:space="preserve">. </w:t>
      </w:r>
      <w:r w:rsidR="00036D0E">
        <w:rPr>
          <w:rFonts w:eastAsiaTheme="minorEastAsia"/>
        </w:rPr>
        <w:t>T</w:t>
      </w:r>
      <w:r w:rsidR="00016D29">
        <w:rPr>
          <w:rFonts w:eastAsiaTheme="minorEastAsia"/>
        </w:rPr>
        <w:t xml:space="preserve">he </w:t>
      </w:r>
      <w:r w:rsidR="00016D29" w:rsidRPr="00D1181B">
        <w:rPr>
          <w:rFonts w:eastAsiaTheme="minorEastAsia"/>
        </w:rPr>
        <w:t>phase propagation rate</w:t>
      </w:r>
      <w:r w:rsidR="00016D29">
        <w:rPr>
          <w:rFonts w:eastAsiaTheme="minorEastAsia"/>
        </w:rPr>
        <w:t xml:space="preserve"> is calculated using the average temperature during the ramp</w:t>
      </w:r>
      <w:r w:rsidR="00826D6C">
        <w:rPr>
          <w:rFonts w:eastAsiaTheme="minorEastAsia"/>
        </w:rPr>
        <w:t>-up process</w:t>
      </w:r>
      <w:r w:rsidR="00016D29">
        <w:rPr>
          <w:rFonts w:eastAsiaTheme="minorEastAsia"/>
        </w:rPr>
        <w:t xml:space="preserve">. </w:t>
      </w:r>
    </w:p>
    <w:p w14:paraId="3FD3874F" w14:textId="77777777" w:rsidR="0069024A" w:rsidRDefault="0069024A" w:rsidP="00B93164">
      <w:pPr>
        <w:spacing w:line="360" w:lineRule="auto"/>
        <w:jc w:val="both"/>
      </w:pPr>
    </w:p>
    <w:p w14:paraId="05DF83FE" w14:textId="2DBC9C9E" w:rsidR="007B07F8" w:rsidRDefault="00AB70ED" w:rsidP="00B93164">
      <w:pPr>
        <w:spacing w:line="360" w:lineRule="auto"/>
        <w:jc w:val="both"/>
      </w:pPr>
      <w:r w:rsidRPr="008C1DDA">
        <w:rPr>
          <w:i/>
        </w:rPr>
        <w:t>In</w:t>
      </w:r>
      <w:r w:rsidR="00BC28CD" w:rsidRPr="008C1DDA">
        <w:rPr>
          <w:i/>
        </w:rPr>
        <w:t xml:space="preserve"> </w:t>
      </w:r>
      <w:r w:rsidRPr="008C1DDA">
        <w:rPr>
          <w:i/>
        </w:rPr>
        <w:t>situ</w:t>
      </w:r>
      <w:r>
        <w:t xml:space="preserve"> Raman </w:t>
      </w:r>
      <w:r w:rsidR="00BC28CD">
        <w:t xml:space="preserve">spectroscopy </w:t>
      </w:r>
      <w:r>
        <w:t>was performed with</w:t>
      </w:r>
      <w:r w:rsidR="00C7249A">
        <w:t xml:space="preserve"> a</w:t>
      </w:r>
      <w:r>
        <w:t xml:space="preserve"> Jobin-Yvon LabRAM HR confocal microscope with </w:t>
      </w:r>
      <w:r w:rsidR="00C7249A">
        <w:t xml:space="preserve">a </w:t>
      </w:r>
      <w:r>
        <w:t xml:space="preserve">100X (0.55 N.A) objective. A </w:t>
      </w:r>
      <w:r w:rsidR="0006277E">
        <w:t xml:space="preserve">632.8 </w:t>
      </w:r>
      <w:r>
        <w:t xml:space="preserve">nm </w:t>
      </w:r>
      <w:r w:rsidR="0006277E">
        <w:t xml:space="preserve">He-Ne </w:t>
      </w:r>
      <w:r>
        <w:t>laser (10</w:t>
      </w:r>
      <w:r w:rsidR="00BC28CD">
        <w:t>–</w:t>
      </w:r>
      <w:r>
        <w:t xml:space="preserve">40 </w:t>
      </w:r>
      <w:proofErr w:type="spellStart"/>
      <w:r>
        <w:t>mW</w:t>
      </w:r>
      <w:proofErr w:type="spellEnd"/>
      <w:r>
        <w:t>) was focused on</w:t>
      </w:r>
      <w:r w:rsidR="0006277E">
        <w:t>to</w:t>
      </w:r>
      <w:r>
        <w:t xml:space="preserve"> the perovskite crystals</w:t>
      </w:r>
      <w:r w:rsidR="00BC28CD">
        <w:t>,</w:t>
      </w:r>
      <w:r>
        <w:t xml:space="preserve"> and the Raman</w:t>
      </w:r>
      <w:r w:rsidR="00BC28CD">
        <w:t>-</w:t>
      </w:r>
      <w:r>
        <w:t xml:space="preserve">scattered photons were dispersed by a 1800 g/cm </w:t>
      </w:r>
      <w:r w:rsidR="0006277E">
        <w:t xml:space="preserve">diffraction </w:t>
      </w:r>
      <w:r>
        <w:t>grating and collected by a</w:t>
      </w:r>
      <w:r w:rsidR="00D15A2D">
        <w:t xml:space="preserve"> CCD</w:t>
      </w:r>
      <w:r>
        <w:t xml:space="preserve"> spectrometer. </w:t>
      </w:r>
      <w:r w:rsidR="00F90ABD" w:rsidRPr="00F90ABD">
        <w:t xml:space="preserve">The output power of the excitation source was adjusted by neutral density filters (normally </w:t>
      </w:r>
      <w:r w:rsidR="00AF7A91">
        <w:t>ND2~ND3</w:t>
      </w:r>
      <w:r w:rsidR="00F90ABD" w:rsidRPr="00F90ABD">
        <w:t>)</w:t>
      </w:r>
      <w:r w:rsidR="00AF7A91">
        <w:t>.</w:t>
      </w:r>
      <w:r w:rsidR="00164769">
        <w:t xml:space="preserve"> </w:t>
      </w:r>
      <w:r w:rsidR="00F43C96" w:rsidRPr="00164769">
        <w:t xml:space="preserve">For each </w:t>
      </w:r>
      <w:r w:rsidR="00F43C96" w:rsidRPr="00F43C96">
        <w:t>temperature</w:t>
      </w:r>
      <w:r w:rsidR="00F43C96" w:rsidRPr="00164769">
        <w:t xml:space="preserve">, </w:t>
      </w:r>
      <w:r w:rsidR="00F43C96" w:rsidRPr="00F43C96">
        <w:t xml:space="preserve">the sample </w:t>
      </w:r>
      <w:r w:rsidR="00F43C96" w:rsidRPr="00164769">
        <w:t>was equilibrated for 5</w:t>
      </w:r>
      <w:r w:rsidR="00F43C96" w:rsidRPr="00F43C96">
        <w:t xml:space="preserve"> </w:t>
      </w:r>
      <w:r w:rsidR="00F43C96" w:rsidRPr="00164769">
        <w:t xml:space="preserve">min after the </w:t>
      </w:r>
      <w:r w:rsidR="00F43C96" w:rsidRPr="00F43C96">
        <w:t xml:space="preserve">stage reached the </w:t>
      </w:r>
      <w:r w:rsidR="00036D0E">
        <w:t>set</w:t>
      </w:r>
      <w:r w:rsidR="00F43C96" w:rsidRPr="00F43C96">
        <w:t xml:space="preserve"> </w:t>
      </w:r>
      <w:r w:rsidR="00F43C96" w:rsidRPr="00164769">
        <w:t>temperature</w:t>
      </w:r>
      <w:r w:rsidR="00F43C96">
        <w:t xml:space="preserve">. </w:t>
      </w:r>
      <w:r>
        <w:t>Typical collections times ranged from 10</w:t>
      </w:r>
      <w:r w:rsidR="00BC28CD">
        <w:t>–</w:t>
      </w:r>
      <w:r>
        <w:t>30</w:t>
      </w:r>
      <w:r w:rsidR="0006277E">
        <w:t xml:space="preserve"> </w:t>
      </w:r>
      <w:r>
        <w:t>s.</w:t>
      </w:r>
      <w:r w:rsidR="00016D29">
        <w:t xml:space="preserve"> </w:t>
      </w:r>
      <w:r>
        <w:t>The confocal PL spectra were acquired</w:t>
      </w:r>
      <w:r w:rsidR="0006277E">
        <w:t xml:space="preserve"> on the same setup</w:t>
      </w:r>
      <w:r>
        <w:t xml:space="preserve"> with </w:t>
      </w:r>
      <w:r w:rsidR="0006277E">
        <w:t xml:space="preserve">a </w:t>
      </w:r>
      <w:r>
        <w:t xml:space="preserve">532 nm laser. </w:t>
      </w:r>
      <w:r w:rsidR="007B07F8">
        <w:t xml:space="preserve">The laser </w:t>
      </w:r>
      <w:r w:rsidR="001E780E">
        <w:t>beam size</w:t>
      </w:r>
      <w:r w:rsidR="007B07F8">
        <w:t xml:space="preserve"> </w:t>
      </w:r>
      <w:r w:rsidR="00BC28CD">
        <w:t>wa</w:t>
      </w:r>
      <w:r w:rsidR="007B07F8">
        <w:t>s ~300 nm</w:t>
      </w:r>
      <w:r w:rsidR="00BC28CD">
        <w:t xml:space="preserve"> </w:t>
      </w:r>
      <w:r w:rsidR="007B07F8">
        <w:sym w:font="Symbol" w:char="F0B4"/>
      </w:r>
      <w:r w:rsidR="00BC28CD">
        <w:t xml:space="preserve"> </w:t>
      </w:r>
      <w:r w:rsidR="007B07F8">
        <w:t xml:space="preserve">300 nm. </w:t>
      </w:r>
    </w:p>
    <w:p w14:paraId="08E939B0" w14:textId="77777777" w:rsidR="003413D8" w:rsidRDefault="003413D8" w:rsidP="00B93164">
      <w:pPr>
        <w:spacing w:line="360" w:lineRule="auto"/>
        <w:jc w:val="both"/>
        <w:rPr>
          <w:rFonts w:eastAsiaTheme="minorEastAsia"/>
          <w:color w:val="222222"/>
        </w:rPr>
      </w:pPr>
    </w:p>
    <w:p w14:paraId="0658C4B3" w14:textId="37D119C3" w:rsidR="004347C5" w:rsidRPr="008C1DDA" w:rsidRDefault="003413D8" w:rsidP="00B93164">
      <w:pPr>
        <w:spacing w:line="360" w:lineRule="auto"/>
        <w:jc w:val="both"/>
        <w:rPr>
          <w:rFonts w:eastAsiaTheme="minorEastAsia"/>
          <w:b/>
          <w:color w:val="222222"/>
        </w:rPr>
      </w:pPr>
      <w:r w:rsidRPr="008C1DDA">
        <w:rPr>
          <w:rFonts w:eastAsiaTheme="minorEastAsia"/>
          <w:b/>
          <w:color w:val="222222"/>
        </w:rPr>
        <w:t>Reference</w:t>
      </w:r>
    </w:p>
    <w:p w14:paraId="1858F901" w14:textId="279F162A" w:rsidR="00600A5B" w:rsidRPr="00600A5B" w:rsidRDefault="004347C5" w:rsidP="00B9316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noProof/>
        </w:rPr>
      </w:pPr>
      <w:r>
        <w:fldChar w:fldCharType="begin" w:fldLock="1"/>
      </w:r>
      <w:r>
        <w:instrText xml:space="preserve">ADDIN Mendeley Bibliography CSL_BIBLIOGRAPHY </w:instrText>
      </w:r>
      <w:r>
        <w:fldChar w:fldCharType="separate"/>
      </w:r>
      <w:r w:rsidR="00600A5B" w:rsidRPr="00600A5B">
        <w:rPr>
          <w:noProof/>
        </w:rPr>
        <w:t>1.</w:t>
      </w:r>
      <w:r w:rsidR="00600A5B" w:rsidRPr="00600A5B">
        <w:rPr>
          <w:noProof/>
        </w:rPr>
        <w:tab/>
        <w:t>Y. Fu, H. Zhu, A.W. Schrader, D. Liang, Q. Ding, P. Joshi, L. Hwang, X.Y. Zhu, S. Jin</w:t>
      </w:r>
      <w:r w:rsidR="00BC28CD">
        <w:rPr>
          <w:noProof/>
        </w:rPr>
        <w:t>,</w:t>
      </w:r>
      <w:r w:rsidR="00600A5B" w:rsidRPr="00600A5B">
        <w:rPr>
          <w:noProof/>
        </w:rPr>
        <w:t xml:space="preserve"> Nanowire </w:t>
      </w:r>
      <w:r w:rsidR="00BC28CD">
        <w:rPr>
          <w:noProof/>
        </w:rPr>
        <w:t>l</w:t>
      </w:r>
      <w:r w:rsidR="00600A5B" w:rsidRPr="00600A5B">
        <w:rPr>
          <w:noProof/>
        </w:rPr>
        <w:t xml:space="preserve">asers of </w:t>
      </w:r>
      <w:r w:rsidR="00BC28CD">
        <w:rPr>
          <w:noProof/>
        </w:rPr>
        <w:t>f</w:t>
      </w:r>
      <w:r w:rsidR="00600A5B" w:rsidRPr="00600A5B">
        <w:rPr>
          <w:noProof/>
        </w:rPr>
        <w:t xml:space="preserve">ormamidinium </w:t>
      </w:r>
      <w:r w:rsidR="00BC28CD">
        <w:rPr>
          <w:noProof/>
        </w:rPr>
        <w:t>l</w:t>
      </w:r>
      <w:r w:rsidR="00600A5B" w:rsidRPr="00600A5B">
        <w:rPr>
          <w:noProof/>
        </w:rPr>
        <w:t xml:space="preserve">ead </w:t>
      </w:r>
      <w:r w:rsidR="00BC28CD">
        <w:rPr>
          <w:noProof/>
        </w:rPr>
        <w:t>h</w:t>
      </w:r>
      <w:r w:rsidR="00600A5B" w:rsidRPr="00600A5B">
        <w:rPr>
          <w:noProof/>
        </w:rPr>
        <w:t xml:space="preserve">alide </w:t>
      </w:r>
      <w:r w:rsidR="00BC28CD">
        <w:rPr>
          <w:noProof/>
        </w:rPr>
        <w:t>p</w:t>
      </w:r>
      <w:r w:rsidR="00600A5B" w:rsidRPr="00600A5B">
        <w:rPr>
          <w:noProof/>
        </w:rPr>
        <w:t xml:space="preserve">erovskites and </w:t>
      </w:r>
      <w:r w:rsidR="00BC28CD">
        <w:rPr>
          <w:noProof/>
        </w:rPr>
        <w:t>t</w:t>
      </w:r>
      <w:r w:rsidR="00600A5B" w:rsidRPr="00600A5B">
        <w:rPr>
          <w:noProof/>
        </w:rPr>
        <w:t xml:space="preserve">heir </w:t>
      </w:r>
      <w:r w:rsidR="00BC28CD">
        <w:rPr>
          <w:noProof/>
        </w:rPr>
        <w:t>s</w:t>
      </w:r>
      <w:r w:rsidR="00600A5B" w:rsidRPr="00600A5B">
        <w:rPr>
          <w:noProof/>
        </w:rPr>
        <w:t xml:space="preserve">tabilized </w:t>
      </w:r>
      <w:r w:rsidR="00BC28CD">
        <w:rPr>
          <w:noProof/>
        </w:rPr>
        <w:t>a</w:t>
      </w:r>
      <w:r w:rsidR="00600A5B" w:rsidRPr="00600A5B">
        <w:rPr>
          <w:noProof/>
        </w:rPr>
        <w:t xml:space="preserve">lloys with </w:t>
      </w:r>
      <w:r w:rsidR="00BC28CD">
        <w:rPr>
          <w:noProof/>
        </w:rPr>
        <w:t>i</w:t>
      </w:r>
      <w:r w:rsidR="00600A5B" w:rsidRPr="00600A5B">
        <w:rPr>
          <w:noProof/>
        </w:rPr>
        <w:t xml:space="preserve">mproved </w:t>
      </w:r>
      <w:r w:rsidR="00BC28CD">
        <w:rPr>
          <w:noProof/>
        </w:rPr>
        <w:t>s</w:t>
      </w:r>
      <w:r w:rsidR="00600A5B" w:rsidRPr="00600A5B">
        <w:rPr>
          <w:noProof/>
        </w:rPr>
        <w:t xml:space="preserve">tability. </w:t>
      </w:r>
      <w:r w:rsidR="00600A5B" w:rsidRPr="00600A5B">
        <w:rPr>
          <w:i/>
          <w:iCs/>
          <w:noProof/>
        </w:rPr>
        <w:t>Nano Lett.</w:t>
      </w:r>
      <w:r w:rsidR="00600A5B" w:rsidRPr="00600A5B">
        <w:rPr>
          <w:noProof/>
        </w:rPr>
        <w:t xml:space="preserve"> </w:t>
      </w:r>
      <w:r w:rsidR="00600A5B" w:rsidRPr="00600A5B">
        <w:rPr>
          <w:b/>
          <w:bCs/>
          <w:noProof/>
        </w:rPr>
        <w:t>16</w:t>
      </w:r>
      <w:r w:rsidR="00600A5B" w:rsidRPr="00600A5B">
        <w:rPr>
          <w:noProof/>
        </w:rPr>
        <w:t>(2), 1000 (2016).</w:t>
      </w:r>
    </w:p>
    <w:p w14:paraId="1621DFE9" w14:textId="2855665E" w:rsidR="004347C5" w:rsidRDefault="004347C5" w:rsidP="00B9316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</w:pPr>
      <w:r>
        <w:fldChar w:fldCharType="end"/>
      </w:r>
    </w:p>
    <w:p w14:paraId="07ED440D" w14:textId="637BC720" w:rsidR="004347C5" w:rsidRDefault="004347C5" w:rsidP="00B93164">
      <w:pPr>
        <w:jc w:val="both"/>
      </w:pPr>
      <w:r>
        <w:br w:type="page"/>
      </w:r>
    </w:p>
    <w:p w14:paraId="79223237" w14:textId="77777777" w:rsidR="0069024A" w:rsidRDefault="005A6347" w:rsidP="00B93164">
      <w:pPr>
        <w:spacing w:line="360" w:lineRule="auto"/>
        <w:jc w:val="both"/>
      </w:pPr>
      <w:r w:rsidRPr="0069024A">
        <w:lastRenderedPageBreak/>
        <w:t xml:space="preserve"> </w:t>
      </w:r>
      <w:r w:rsidR="00A453E0" w:rsidRPr="00A453E0">
        <w:rPr>
          <w:noProof/>
          <w:lang w:eastAsia="en-US"/>
        </w:rPr>
        <w:drawing>
          <wp:inline distT="0" distB="0" distL="0" distR="0" wp14:anchorId="42CDD928" wp14:editId="6E10B084">
            <wp:extent cx="5943600" cy="2489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D53CE" w14:textId="77777777" w:rsidR="003C55D0" w:rsidRDefault="003C55D0" w:rsidP="00B93164">
      <w:pPr>
        <w:spacing w:line="360" w:lineRule="auto"/>
        <w:jc w:val="both"/>
      </w:pPr>
    </w:p>
    <w:p w14:paraId="3EB4C7FF" w14:textId="3F9B3F6C" w:rsidR="0069024A" w:rsidRDefault="005A6347" w:rsidP="00B93164">
      <w:pPr>
        <w:jc w:val="both"/>
        <w:rPr>
          <w:rFonts w:eastAsiaTheme="minorEastAsia"/>
        </w:rPr>
      </w:pPr>
      <w:r w:rsidRPr="007C5E0C">
        <w:rPr>
          <w:b/>
          <w:bCs/>
        </w:rPr>
        <w:t>Figure S1</w:t>
      </w:r>
      <w:r>
        <w:t xml:space="preserve">. </w:t>
      </w:r>
      <w:r w:rsidR="003C55D0">
        <w:t>S</w:t>
      </w:r>
      <w:r w:rsidR="00237298">
        <w:t>canning electron microscope-</w:t>
      </w:r>
      <w:r w:rsidR="00237298">
        <w:rPr>
          <w:rFonts w:ascii="Times" w:eastAsia="MS Mincho" w:hAnsi="Times" w:cs="Times"/>
        </w:rPr>
        <w:t>energy dispersive x-ray spectroscopy</w:t>
      </w:r>
      <w:r w:rsidR="00237298">
        <w:t xml:space="preserve"> </w:t>
      </w:r>
      <w:r w:rsidR="003C55D0">
        <w:t>characterization of as-synthesized low-T phase FAPbI</w:t>
      </w:r>
      <w:r w:rsidR="003C55D0" w:rsidRPr="003C55D0">
        <w:rPr>
          <w:vertAlign w:val="subscript"/>
        </w:rPr>
        <w:t>3</w:t>
      </w:r>
      <w:r w:rsidR="000A7901">
        <w:t xml:space="preserve">. The scale bar is 25 </w:t>
      </w:r>
      <w:r w:rsidR="000A7901">
        <w:rPr>
          <w:rFonts w:eastAsiaTheme="minorEastAsia"/>
        </w:rPr>
        <w:sym w:font="Symbol" w:char="F06D"/>
      </w:r>
      <w:r w:rsidR="000A7901">
        <w:rPr>
          <w:rFonts w:eastAsiaTheme="minorEastAsia"/>
        </w:rPr>
        <w:t>m.</w:t>
      </w:r>
    </w:p>
    <w:p w14:paraId="72398F1F" w14:textId="25348669" w:rsidR="007B07F8" w:rsidRDefault="007B07F8" w:rsidP="00B93164">
      <w:pPr>
        <w:jc w:val="both"/>
        <w:rPr>
          <w:rFonts w:eastAsiaTheme="minorEastAsia"/>
        </w:rPr>
      </w:pPr>
    </w:p>
    <w:p w14:paraId="6B151E38" w14:textId="24352D67" w:rsidR="007B07F8" w:rsidRDefault="007B07F8" w:rsidP="00B93164">
      <w:pPr>
        <w:jc w:val="both"/>
        <w:rPr>
          <w:rFonts w:eastAsiaTheme="minorEastAsia"/>
        </w:rPr>
      </w:pPr>
    </w:p>
    <w:p w14:paraId="271B80FE" w14:textId="65304911" w:rsidR="007B07F8" w:rsidRDefault="007B07F8" w:rsidP="00B93164">
      <w:pPr>
        <w:jc w:val="both"/>
        <w:rPr>
          <w:rFonts w:eastAsiaTheme="minorEastAsia"/>
        </w:rPr>
      </w:pPr>
    </w:p>
    <w:p w14:paraId="0870053E" w14:textId="77777777" w:rsidR="007B07F8" w:rsidRPr="000A7901" w:rsidRDefault="007B07F8" w:rsidP="00B93164">
      <w:pPr>
        <w:jc w:val="both"/>
      </w:pPr>
    </w:p>
    <w:p w14:paraId="3F232F42" w14:textId="77777777" w:rsidR="0069024A" w:rsidRDefault="00A453E0" w:rsidP="00B93164">
      <w:pPr>
        <w:jc w:val="both"/>
      </w:pPr>
      <w:r w:rsidRPr="00A453E0">
        <w:rPr>
          <w:noProof/>
          <w:lang w:eastAsia="en-US"/>
        </w:rPr>
        <w:drawing>
          <wp:inline distT="0" distB="0" distL="0" distR="0" wp14:anchorId="1150A1C1" wp14:editId="5D5A2EDF">
            <wp:extent cx="4572000" cy="1797535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8C1E8" w14:textId="77777777" w:rsidR="003C55D0" w:rsidRDefault="003C55D0" w:rsidP="00B93164">
      <w:pPr>
        <w:jc w:val="both"/>
      </w:pPr>
    </w:p>
    <w:p w14:paraId="6D93AD55" w14:textId="41DCDE83" w:rsidR="003C55D0" w:rsidRDefault="003C55D0" w:rsidP="00B93164">
      <w:pPr>
        <w:spacing w:line="360" w:lineRule="auto"/>
        <w:jc w:val="both"/>
      </w:pPr>
      <w:r w:rsidRPr="007C5E0C">
        <w:rPr>
          <w:b/>
          <w:bCs/>
        </w:rPr>
        <w:t>Figure S2</w:t>
      </w:r>
      <w:r>
        <w:t>. S</w:t>
      </w:r>
      <w:r w:rsidR="00237298">
        <w:t>canning electron microscope</w:t>
      </w:r>
      <w:r>
        <w:t xml:space="preserve"> image of a typical FAPbI</w:t>
      </w:r>
      <w:r w:rsidRPr="003C55D0">
        <w:rPr>
          <w:vertAlign w:val="subscript"/>
        </w:rPr>
        <w:t>3</w:t>
      </w:r>
      <w:r>
        <w:t xml:space="preserve"> microwire on Si substrate. </w:t>
      </w:r>
      <w:r w:rsidR="003219E0">
        <w:t>T</w:t>
      </w:r>
      <w:r>
        <w:t xml:space="preserve">he wire </w:t>
      </w:r>
      <w:r w:rsidR="0006277E">
        <w:t xml:space="preserve">on the right </w:t>
      </w:r>
      <w:r>
        <w:t xml:space="preserve">shows </w:t>
      </w:r>
      <w:r w:rsidR="003219E0">
        <w:t>their typical</w:t>
      </w:r>
      <w:r w:rsidR="0006277E">
        <w:t xml:space="preserve"> </w:t>
      </w:r>
      <w:r>
        <w:t xml:space="preserve">hexagonal </w:t>
      </w:r>
      <w:r w:rsidRPr="003C55D0">
        <w:t>cross</w:t>
      </w:r>
      <w:r w:rsidR="0006277E">
        <w:t>-</w:t>
      </w:r>
      <w:r w:rsidRPr="003C55D0">
        <w:t>section</w:t>
      </w:r>
      <w:r>
        <w:t xml:space="preserve">. </w:t>
      </w:r>
    </w:p>
    <w:p w14:paraId="556D7DBB" w14:textId="77777777" w:rsidR="003C55D0" w:rsidRDefault="003C55D0" w:rsidP="00B93164">
      <w:pPr>
        <w:jc w:val="both"/>
      </w:pPr>
    </w:p>
    <w:p w14:paraId="647D3F7B" w14:textId="77777777" w:rsidR="003C55D0" w:rsidRDefault="0069024A" w:rsidP="00B93164">
      <w:pPr>
        <w:jc w:val="both"/>
      </w:pPr>
      <w:r>
        <w:br w:type="page"/>
      </w:r>
    </w:p>
    <w:p w14:paraId="33F935A4" w14:textId="77777777" w:rsidR="0069024A" w:rsidRDefault="00A453E0" w:rsidP="00B93164">
      <w:pPr>
        <w:jc w:val="both"/>
      </w:pPr>
      <w:r w:rsidRPr="00A453E0">
        <w:rPr>
          <w:noProof/>
          <w:lang w:eastAsia="en-US"/>
        </w:rPr>
        <w:lastRenderedPageBreak/>
        <w:drawing>
          <wp:inline distT="0" distB="0" distL="0" distR="0" wp14:anchorId="67C4FEF8" wp14:editId="0B7667C2">
            <wp:extent cx="4572000" cy="2879125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7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B93E4" w14:textId="77777777" w:rsidR="00A453E0" w:rsidRDefault="00A453E0" w:rsidP="00B93164">
      <w:pPr>
        <w:jc w:val="both"/>
      </w:pPr>
    </w:p>
    <w:p w14:paraId="57B57E53" w14:textId="51511DFB" w:rsidR="003C55D0" w:rsidRDefault="003C55D0" w:rsidP="00B93164">
      <w:pPr>
        <w:spacing w:line="360" w:lineRule="auto"/>
        <w:jc w:val="both"/>
      </w:pPr>
      <w:r w:rsidRPr="0079202A">
        <w:rPr>
          <w:b/>
          <w:bCs/>
        </w:rPr>
        <w:t>Figure S</w:t>
      </w:r>
      <w:r w:rsidR="0079202A">
        <w:rPr>
          <w:b/>
          <w:bCs/>
        </w:rPr>
        <w:t>3</w:t>
      </w:r>
      <w:r>
        <w:t xml:space="preserve">. </w:t>
      </w:r>
      <w:r w:rsidRPr="008C1DDA">
        <w:rPr>
          <w:i/>
        </w:rPr>
        <w:t>In</w:t>
      </w:r>
      <w:r w:rsidR="00237298" w:rsidRPr="008C1DDA">
        <w:rPr>
          <w:i/>
        </w:rPr>
        <w:t xml:space="preserve"> </w:t>
      </w:r>
      <w:r w:rsidRPr="008C1DDA">
        <w:rPr>
          <w:i/>
        </w:rPr>
        <w:t>situ</w:t>
      </w:r>
      <w:r>
        <w:t xml:space="preserve"> evolution of optical images along with thermally induced phase transition. The optical contrast can be obviously distinguished from the low-T phase to high</w:t>
      </w:r>
      <w:r w:rsidR="00C36C54">
        <w:t>-</w:t>
      </w:r>
      <w:r>
        <w:t xml:space="preserve">T phase </w:t>
      </w:r>
      <w:r w:rsidR="007B07F8">
        <w:t>of FAPbI</w:t>
      </w:r>
      <w:r w:rsidR="007B07F8" w:rsidRPr="007B07F8">
        <w:rPr>
          <w:vertAlign w:val="subscript"/>
        </w:rPr>
        <w:t>3</w:t>
      </w:r>
      <w:r w:rsidR="007B07F8">
        <w:t xml:space="preserve"> </w:t>
      </w:r>
      <w:r>
        <w:t>on Si or quartz.</w:t>
      </w:r>
    </w:p>
    <w:p w14:paraId="68BC1097" w14:textId="77777777" w:rsidR="003C55D0" w:rsidRDefault="003C55D0" w:rsidP="00B93164">
      <w:pPr>
        <w:jc w:val="both"/>
      </w:pPr>
    </w:p>
    <w:p w14:paraId="11D553EA" w14:textId="0BFB10C4" w:rsidR="003C55D0" w:rsidRDefault="00D15A2D" w:rsidP="00B93164">
      <w:pPr>
        <w:jc w:val="both"/>
      </w:pPr>
      <w:r w:rsidRPr="00D15A2D">
        <w:rPr>
          <w:noProof/>
          <w:lang w:eastAsia="en-US"/>
        </w:rPr>
        <w:drawing>
          <wp:inline distT="0" distB="0" distL="0" distR="0" wp14:anchorId="20E84115" wp14:editId="03634308">
            <wp:extent cx="3931920" cy="2289207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28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EDDF6" w14:textId="77777777" w:rsidR="007B07F8" w:rsidRDefault="007B07F8" w:rsidP="00B93164">
      <w:pPr>
        <w:jc w:val="both"/>
      </w:pPr>
    </w:p>
    <w:p w14:paraId="5DA83C1C" w14:textId="6CD4696B" w:rsidR="007B07F8" w:rsidRDefault="007B07F8" w:rsidP="00B93164">
      <w:pPr>
        <w:spacing w:line="360" w:lineRule="auto"/>
        <w:jc w:val="both"/>
      </w:pPr>
      <w:r w:rsidRPr="0079202A">
        <w:rPr>
          <w:b/>
          <w:bCs/>
        </w:rPr>
        <w:t>Figure S</w:t>
      </w:r>
      <w:r>
        <w:rPr>
          <w:b/>
          <w:bCs/>
        </w:rPr>
        <w:t>4</w:t>
      </w:r>
      <w:r w:rsidR="00BC28CD">
        <w:rPr>
          <w:b/>
          <w:bCs/>
        </w:rPr>
        <w:t>.</w:t>
      </w:r>
      <w:r>
        <w:rPr>
          <w:b/>
          <w:bCs/>
        </w:rPr>
        <w:t xml:space="preserve"> </w:t>
      </w:r>
      <w:r>
        <w:t xml:space="preserve">Confocal </w:t>
      </w:r>
      <w:r w:rsidR="00BC28CD">
        <w:t>photoluminescence (</w:t>
      </w:r>
      <w:r>
        <w:t>PL</w:t>
      </w:r>
      <w:r w:rsidR="00BC28CD">
        <w:t>)</w:t>
      </w:r>
      <w:r>
        <w:t xml:space="preserve"> spectra of a low-T/high-T CsPbBr</w:t>
      </w:r>
      <w:r w:rsidRPr="007B07F8">
        <w:rPr>
          <w:vertAlign w:val="subscript"/>
        </w:rPr>
        <w:t>x</w:t>
      </w:r>
      <w:r>
        <w:t>I</w:t>
      </w:r>
      <w:r w:rsidRPr="008C1DDA">
        <w:rPr>
          <w:vertAlign w:val="subscript"/>
        </w:rPr>
        <w:t>3</w:t>
      </w:r>
      <w:r w:rsidR="00BC28CD">
        <w:rPr>
          <w:vertAlign w:val="subscript"/>
        </w:rPr>
        <w:t>–</w:t>
      </w:r>
      <w:r w:rsidRPr="007B07F8">
        <w:rPr>
          <w:vertAlign w:val="subscript"/>
        </w:rPr>
        <w:t>x</w:t>
      </w:r>
      <w:r>
        <w:t xml:space="preserve"> nanowire heterojunction.</w:t>
      </w:r>
      <w:r w:rsidR="00094C4F">
        <w:t xml:space="preserve"> The composition is close to CsPbIBr</w:t>
      </w:r>
      <w:r w:rsidR="00094C4F" w:rsidRPr="00094C4F">
        <w:rPr>
          <w:vertAlign w:val="subscript"/>
        </w:rPr>
        <w:t>2</w:t>
      </w:r>
      <w:r>
        <w:t xml:space="preserve"> </w:t>
      </w:r>
      <w:r w:rsidR="00094C4F">
        <w:t xml:space="preserve">based on the PL emission peak. </w:t>
      </w:r>
      <w:r>
        <w:t xml:space="preserve">The PL spectra of blue, green, </w:t>
      </w:r>
      <w:r w:rsidR="00BC28CD">
        <w:t xml:space="preserve">and </w:t>
      </w:r>
      <w:r>
        <w:t xml:space="preserve">red correspond to PL emission of the spots (blue, green, red) in the optical image. The scale bar is 2 um. </w:t>
      </w:r>
    </w:p>
    <w:p w14:paraId="4000F06E" w14:textId="63F6F8C9" w:rsidR="008058E1" w:rsidRDefault="0069024A" w:rsidP="00B93164">
      <w:pPr>
        <w:jc w:val="both"/>
      </w:pPr>
      <w:r>
        <w:br w:type="page"/>
      </w:r>
    </w:p>
    <w:p w14:paraId="14B31FC6" w14:textId="422E83DB" w:rsidR="00774337" w:rsidRDefault="00774337" w:rsidP="00B93164">
      <w:pPr>
        <w:jc w:val="both"/>
      </w:pPr>
      <w:r>
        <w:rPr>
          <w:noProof/>
          <w:lang w:eastAsia="en-US"/>
        </w:rPr>
        <w:lastRenderedPageBreak/>
        <w:drawing>
          <wp:inline distT="0" distB="0" distL="0" distR="0" wp14:anchorId="00E6A356" wp14:editId="74E9A366">
            <wp:extent cx="2824830" cy="26064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PbI3 phase transition.001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2" t="12553" r="29416" b="16703"/>
                    <a:stretch/>
                  </pic:blipFill>
                  <pic:spPr bwMode="auto">
                    <a:xfrm>
                      <a:off x="0" y="0"/>
                      <a:ext cx="2840867" cy="2621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54672" w14:textId="77777777" w:rsidR="00BA59F7" w:rsidRDefault="00BA59F7" w:rsidP="00B93164">
      <w:pPr>
        <w:jc w:val="both"/>
      </w:pPr>
    </w:p>
    <w:p w14:paraId="62BF85D9" w14:textId="555E34DB" w:rsidR="00774337" w:rsidRDefault="00774337" w:rsidP="00B93164">
      <w:pPr>
        <w:jc w:val="both"/>
      </w:pPr>
      <w:r w:rsidRPr="00774337">
        <w:rPr>
          <w:rFonts w:eastAsiaTheme="minorEastAsia"/>
          <w:b/>
          <w:bCs/>
        </w:rPr>
        <w:t>Figure S5</w:t>
      </w:r>
      <w:r>
        <w:rPr>
          <w:rFonts w:eastAsiaTheme="minorEastAsia"/>
        </w:rPr>
        <w:t xml:space="preserve">. </w:t>
      </w:r>
      <w:r w:rsidR="009305C8">
        <w:rPr>
          <w:rFonts w:eastAsiaTheme="minorEastAsia"/>
        </w:rPr>
        <w:t>T</w:t>
      </w:r>
      <w:r>
        <w:rPr>
          <w:rFonts w:eastAsiaTheme="minorEastAsia"/>
        </w:rPr>
        <w:t xml:space="preserve">he </w:t>
      </w:r>
      <w:r w:rsidRPr="00B92A88">
        <w:rPr>
          <w:rFonts w:eastAsiaTheme="minorEastAsia"/>
        </w:rPr>
        <w:t>time series of optical dark-field images of</w:t>
      </w:r>
      <w:r>
        <w:rPr>
          <w:rFonts w:eastAsiaTheme="minorEastAsia"/>
        </w:rPr>
        <w:t xml:space="preserve"> FAPbI</w:t>
      </w:r>
      <w:r w:rsidRPr="00C41AB6">
        <w:rPr>
          <w:rFonts w:eastAsiaTheme="minorEastAsia"/>
          <w:vertAlign w:val="subscript"/>
        </w:rPr>
        <w:t>3</w:t>
      </w:r>
      <w:r>
        <w:rPr>
          <w:rFonts w:eastAsiaTheme="minorEastAsia"/>
        </w:rPr>
        <w:t xml:space="preserve"> perovskite phase</w:t>
      </w:r>
      <w:r w:rsidRPr="00B92A88">
        <w:rPr>
          <w:rFonts w:eastAsiaTheme="minorEastAsia"/>
        </w:rPr>
        <w:t xml:space="preserve"> evolution</w:t>
      </w:r>
      <w:r>
        <w:rPr>
          <w:rFonts w:eastAsiaTheme="minorEastAsia"/>
        </w:rPr>
        <w:t xml:space="preserve"> at different temperature range. (</w:t>
      </w:r>
      <w:r w:rsidRPr="008C1DDA">
        <w:rPr>
          <w:rFonts w:eastAsiaTheme="minorEastAsia"/>
          <w:bCs/>
        </w:rPr>
        <w:t>top</w:t>
      </w:r>
      <w:r>
        <w:rPr>
          <w:rFonts w:eastAsiaTheme="minorEastAsia"/>
        </w:rPr>
        <w:t>) 157~163</w:t>
      </w:r>
      <w:r>
        <w:rPr>
          <w:color w:val="000000"/>
          <w:shd w:val="clear" w:color="auto" w:fill="FFFFFF"/>
        </w:rPr>
        <w:sym w:font="Symbol" w:char="F0B0"/>
      </w:r>
      <w:r>
        <w:rPr>
          <w:color w:val="000000"/>
          <w:shd w:val="clear" w:color="auto" w:fill="FFFFFF"/>
        </w:rPr>
        <w:t>C</w:t>
      </w:r>
      <w:r>
        <w:rPr>
          <w:rFonts w:eastAsiaTheme="minorEastAsia"/>
        </w:rPr>
        <w:t>, (</w:t>
      </w:r>
      <w:r w:rsidRPr="008C1DDA">
        <w:rPr>
          <w:rFonts w:eastAsiaTheme="minorEastAsia"/>
          <w:bCs/>
        </w:rPr>
        <w:t>middle</w:t>
      </w:r>
      <w:r>
        <w:rPr>
          <w:rFonts w:eastAsiaTheme="minorEastAsia"/>
        </w:rPr>
        <w:t>) 158~161</w:t>
      </w:r>
      <w:r>
        <w:rPr>
          <w:color w:val="000000"/>
          <w:shd w:val="clear" w:color="auto" w:fill="FFFFFF"/>
        </w:rPr>
        <w:sym w:font="Symbol" w:char="F0B0"/>
      </w:r>
      <w:r>
        <w:rPr>
          <w:color w:val="000000"/>
          <w:shd w:val="clear" w:color="auto" w:fill="FFFFFF"/>
        </w:rPr>
        <w:t>C</w:t>
      </w:r>
      <w:r>
        <w:rPr>
          <w:rFonts w:eastAsiaTheme="minorEastAsia"/>
        </w:rPr>
        <w:t xml:space="preserve">, </w:t>
      </w:r>
      <w:r w:rsidR="00BC28CD">
        <w:rPr>
          <w:rFonts w:eastAsiaTheme="minorEastAsia"/>
        </w:rPr>
        <w:t xml:space="preserve">and </w:t>
      </w:r>
      <w:r>
        <w:rPr>
          <w:rFonts w:eastAsiaTheme="minorEastAsia"/>
        </w:rPr>
        <w:t>(</w:t>
      </w:r>
      <w:r w:rsidRPr="008C1DDA">
        <w:rPr>
          <w:rFonts w:eastAsiaTheme="minorEastAsia"/>
          <w:bCs/>
        </w:rPr>
        <w:t>bottom</w:t>
      </w:r>
      <w:r>
        <w:rPr>
          <w:rFonts w:eastAsiaTheme="minorEastAsia"/>
        </w:rPr>
        <w:t>) 168~176</w:t>
      </w:r>
      <w:r>
        <w:rPr>
          <w:color w:val="000000"/>
          <w:shd w:val="clear" w:color="auto" w:fill="FFFFFF"/>
        </w:rPr>
        <w:sym w:font="Symbol" w:char="F0B0"/>
      </w:r>
      <w:r>
        <w:rPr>
          <w:color w:val="000000"/>
          <w:shd w:val="clear" w:color="auto" w:fill="FFFFFF"/>
        </w:rPr>
        <w:t>C. Each frame is about 3</w:t>
      </w:r>
      <w:r w:rsidR="00011DD5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s.</w:t>
      </w:r>
      <w:r w:rsidR="00D13D83">
        <w:rPr>
          <w:color w:val="000000"/>
          <w:shd w:val="clear" w:color="auto" w:fill="FFFFFF"/>
        </w:rPr>
        <w:t xml:space="preserve"> The scale bar is 5 </w:t>
      </w:r>
      <w:r w:rsidR="00D13D83">
        <w:rPr>
          <w:rFonts w:eastAsiaTheme="minorEastAsia"/>
        </w:rPr>
        <w:sym w:font="Symbol" w:char="F06D"/>
      </w:r>
      <w:r w:rsidR="00D13D83">
        <w:rPr>
          <w:rFonts w:eastAsiaTheme="minorEastAsia"/>
        </w:rPr>
        <w:t>m</w:t>
      </w:r>
      <w:r w:rsidR="009305C8">
        <w:rPr>
          <w:rFonts w:eastAsiaTheme="minorEastAsia"/>
        </w:rPr>
        <w:t>.</w:t>
      </w:r>
    </w:p>
    <w:p w14:paraId="62D500BC" w14:textId="208A230F" w:rsidR="00774337" w:rsidRDefault="00774337" w:rsidP="00B93164">
      <w:pPr>
        <w:jc w:val="both"/>
      </w:pPr>
    </w:p>
    <w:p w14:paraId="424C1723" w14:textId="77777777" w:rsidR="00774337" w:rsidRPr="0079202A" w:rsidRDefault="00774337" w:rsidP="00B93164">
      <w:pPr>
        <w:jc w:val="both"/>
      </w:pPr>
    </w:p>
    <w:p w14:paraId="7F147D2E" w14:textId="77777777" w:rsidR="008058E1" w:rsidRDefault="00A453E0" w:rsidP="00B93164">
      <w:pPr>
        <w:jc w:val="both"/>
        <w:rPr>
          <w:rFonts w:ascii="SimSun" w:eastAsia="SimSun" w:hAnsi="SimSun" w:cs="SimSun"/>
        </w:rPr>
      </w:pPr>
      <w:r w:rsidRPr="00A453E0">
        <w:rPr>
          <w:rFonts w:ascii="SimSun" w:eastAsia="SimSun" w:hAnsi="SimSun" w:cs="SimSun"/>
          <w:noProof/>
          <w:lang w:eastAsia="en-US"/>
        </w:rPr>
        <w:drawing>
          <wp:inline distT="0" distB="0" distL="0" distR="0" wp14:anchorId="58773406" wp14:editId="7013AD02">
            <wp:extent cx="2146300" cy="3124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34A04" w14:textId="77777777" w:rsidR="00A453E0" w:rsidRDefault="00A453E0" w:rsidP="00B93164">
      <w:pPr>
        <w:jc w:val="both"/>
        <w:rPr>
          <w:rFonts w:ascii="SimSun" w:eastAsia="SimSun" w:hAnsi="SimSun" w:cs="SimSun"/>
        </w:rPr>
      </w:pPr>
    </w:p>
    <w:p w14:paraId="0F0B627C" w14:textId="3B75DDA0" w:rsidR="008058E1" w:rsidRPr="000A7901" w:rsidRDefault="008058E1" w:rsidP="00B93164">
      <w:pPr>
        <w:jc w:val="both"/>
        <w:rPr>
          <w:rFonts w:ascii="SimSun" w:eastAsia="SimSun" w:hAnsi="SimSun" w:cs="SimSun"/>
        </w:rPr>
      </w:pPr>
      <w:r w:rsidRPr="0079202A">
        <w:rPr>
          <w:b/>
          <w:bCs/>
        </w:rPr>
        <w:t>Figure S</w:t>
      </w:r>
      <w:r w:rsidR="00774337">
        <w:rPr>
          <w:b/>
          <w:bCs/>
        </w:rPr>
        <w:t>6</w:t>
      </w:r>
      <w:r>
        <w:t xml:space="preserve">. </w:t>
      </w:r>
      <w:r w:rsidR="00011DD5">
        <w:rPr>
          <w:rFonts w:eastAsiaTheme="minorEastAsia"/>
        </w:rPr>
        <w:t>T</w:t>
      </w:r>
      <w:r>
        <w:rPr>
          <w:rFonts w:eastAsiaTheme="minorEastAsia"/>
        </w:rPr>
        <w:t xml:space="preserve">he </w:t>
      </w:r>
      <w:r w:rsidRPr="00B92A88">
        <w:rPr>
          <w:rFonts w:eastAsiaTheme="minorEastAsia"/>
        </w:rPr>
        <w:t>time series of optical dark-field images of</w:t>
      </w:r>
      <w:r>
        <w:rPr>
          <w:rFonts w:eastAsiaTheme="minorEastAsia"/>
        </w:rPr>
        <w:t xml:space="preserve"> CsSnI</w:t>
      </w:r>
      <w:r w:rsidRPr="00C41AB6">
        <w:rPr>
          <w:rFonts w:eastAsiaTheme="minorEastAsia"/>
          <w:vertAlign w:val="subscript"/>
        </w:rPr>
        <w:t>3</w:t>
      </w:r>
      <w:r>
        <w:rPr>
          <w:rFonts w:eastAsiaTheme="minorEastAsia"/>
        </w:rPr>
        <w:t xml:space="preserve"> perovskite phase</w:t>
      </w:r>
      <w:r w:rsidRPr="00B92A88">
        <w:rPr>
          <w:rFonts w:eastAsiaTheme="minorEastAsia"/>
        </w:rPr>
        <w:t xml:space="preserve"> evolution</w:t>
      </w:r>
      <w:r>
        <w:rPr>
          <w:rFonts w:eastAsiaTheme="minorEastAsia"/>
        </w:rPr>
        <w:t>. (</w:t>
      </w:r>
      <w:proofErr w:type="gramStart"/>
      <w:r w:rsidRPr="008C1DDA">
        <w:rPr>
          <w:rFonts w:eastAsiaTheme="minorEastAsia"/>
          <w:bCs/>
        </w:rPr>
        <w:t>top</w:t>
      </w:r>
      <w:proofErr w:type="gramEnd"/>
      <w:r w:rsidRPr="00E20BB2">
        <w:rPr>
          <w:rFonts w:eastAsiaTheme="minorEastAsia"/>
        </w:rPr>
        <w:t>)</w:t>
      </w:r>
      <w:r>
        <w:rPr>
          <w:rFonts w:eastAsiaTheme="minorEastAsia"/>
        </w:rPr>
        <w:t xml:space="preserve"> 160.1</w:t>
      </w:r>
      <w:r w:rsidR="00011DD5">
        <w:rPr>
          <w:rFonts w:eastAsiaTheme="minorEastAsia"/>
        </w:rPr>
        <w:t>–</w:t>
      </w:r>
      <w:r>
        <w:rPr>
          <w:rFonts w:eastAsiaTheme="minorEastAsia"/>
        </w:rPr>
        <w:t>161.2</w:t>
      </w:r>
      <w:r>
        <w:rPr>
          <w:color w:val="000000"/>
          <w:shd w:val="clear" w:color="auto" w:fill="FFFFFF"/>
        </w:rPr>
        <w:sym w:font="Symbol" w:char="F0B0"/>
      </w:r>
      <w:r>
        <w:rPr>
          <w:color w:val="000000"/>
          <w:shd w:val="clear" w:color="auto" w:fill="FFFFFF"/>
        </w:rPr>
        <w:t>C</w:t>
      </w:r>
      <w:r>
        <w:rPr>
          <w:rFonts w:eastAsiaTheme="minorEastAsia"/>
        </w:rPr>
        <w:t>, (</w:t>
      </w:r>
      <w:r w:rsidRPr="008C1DDA">
        <w:rPr>
          <w:rFonts w:eastAsiaTheme="minorEastAsia"/>
          <w:bCs/>
        </w:rPr>
        <w:t>middle</w:t>
      </w:r>
      <w:r>
        <w:rPr>
          <w:rFonts w:eastAsiaTheme="minorEastAsia"/>
        </w:rPr>
        <w:t>) 163.2~164.5</w:t>
      </w:r>
      <w:r>
        <w:rPr>
          <w:color w:val="000000"/>
          <w:shd w:val="clear" w:color="auto" w:fill="FFFFFF"/>
        </w:rPr>
        <w:sym w:font="Symbol" w:char="F0B0"/>
      </w:r>
      <w:r>
        <w:rPr>
          <w:color w:val="000000"/>
          <w:shd w:val="clear" w:color="auto" w:fill="FFFFFF"/>
        </w:rPr>
        <w:t>C</w:t>
      </w:r>
      <w:r>
        <w:rPr>
          <w:rFonts w:eastAsiaTheme="minorEastAsia"/>
        </w:rPr>
        <w:t xml:space="preserve">, </w:t>
      </w:r>
      <w:r w:rsidR="00011DD5">
        <w:rPr>
          <w:rFonts w:eastAsiaTheme="minorEastAsia"/>
        </w:rPr>
        <w:t xml:space="preserve">and </w:t>
      </w:r>
      <w:r>
        <w:rPr>
          <w:rFonts w:eastAsiaTheme="minorEastAsia"/>
        </w:rPr>
        <w:t>(</w:t>
      </w:r>
      <w:r w:rsidRPr="008C1DDA">
        <w:rPr>
          <w:rFonts w:eastAsiaTheme="minorEastAsia"/>
          <w:bCs/>
        </w:rPr>
        <w:t>bottom</w:t>
      </w:r>
      <w:r>
        <w:rPr>
          <w:rFonts w:eastAsiaTheme="minorEastAsia"/>
        </w:rPr>
        <w:t>) 162.5~168.8</w:t>
      </w:r>
      <w:r>
        <w:rPr>
          <w:color w:val="000000"/>
          <w:shd w:val="clear" w:color="auto" w:fill="FFFFFF"/>
        </w:rPr>
        <w:sym w:font="Symbol" w:char="F0B0"/>
      </w:r>
      <w:r>
        <w:rPr>
          <w:color w:val="000000"/>
          <w:shd w:val="clear" w:color="auto" w:fill="FFFFFF"/>
        </w:rPr>
        <w:t>C . Each frame is 3~4</w:t>
      </w:r>
      <w:r w:rsidR="00011DD5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s. The scale bar is 10 </w:t>
      </w:r>
      <w:r>
        <w:rPr>
          <w:rFonts w:eastAsiaTheme="minorEastAsia"/>
        </w:rPr>
        <w:sym w:font="Symbol" w:char="F06D"/>
      </w:r>
      <w:r>
        <w:rPr>
          <w:rFonts w:eastAsiaTheme="minorEastAsia"/>
        </w:rPr>
        <w:t xml:space="preserve">m. </w:t>
      </w:r>
      <w:bookmarkStart w:id="0" w:name="_GoBack"/>
      <w:bookmarkEnd w:id="0"/>
    </w:p>
    <w:sectPr w:rsidR="008058E1" w:rsidRPr="000A7901" w:rsidSect="006406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2D206B"/>
    <w:multiLevelType w:val="hybridMultilevel"/>
    <w:tmpl w:val="4F8C1B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24A"/>
    <w:rsid w:val="0001182D"/>
    <w:rsid w:val="00011DD5"/>
    <w:rsid w:val="00016D29"/>
    <w:rsid w:val="00036D0E"/>
    <w:rsid w:val="0006277E"/>
    <w:rsid w:val="0008461C"/>
    <w:rsid w:val="00090AE8"/>
    <w:rsid w:val="00094C4F"/>
    <w:rsid w:val="0009584E"/>
    <w:rsid w:val="000A6552"/>
    <w:rsid w:val="000A7901"/>
    <w:rsid w:val="001304C1"/>
    <w:rsid w:val="00164769"/>
    <w:rsid w:val="00191834"/>
    <w:rsid w:val="001E780E"/>
    <w:rsid w:val="001F032C"/>
    <w:rsid w:val="002124AC"/>
    <w:rsid w:val="00237298"/>
    <w:rsid w:val="002A78D0"/>
    <w:rsid w:val="00304E15"/>
    <w:rsid w:val="003219E0"/>
    <w:rsid w:val="003413D8"/>
    <w:rsid w:val="00363E3A"/>
    <w:rsid w:val="003B50E8"/>
    <w:rsid w:val="003C55D0"/>
    <w:rsid w:val="003D36DB"/>
    <w:rsid w:val="003F0B90"/>
    <w:rsid w:val="004308C9"/>
    <w:rsid w:val="004347C5"/>
    <w:rsid w:val="00451414"/>
    <w:rsid w:val="0048056F"/>
    <w:rsid w:val="004D13C0"/>
    <w:rsid w:val="004E5FD0"/>
    <w:rsid w:val="005053BD"/>
    <w:rsid w:val="00516DD0"/>
    <w:rsid w:val="005361FB"/>
    <w:rsid w:val="00575374"/>
    <w:rsid w:val="005A6347"/>
    <w:rsid w:val="00600A5B"/>
    <w:rsid w:val="006062CD"/>
    <w:rsid w:val="006103BD"/>
    <w:rsid w:val="0064066E"/>
    <w:rsid w:val="0069024A"/>
    <w:rsid w:val="006C1C44"/>
    <w:rsid w:val="0072784E"/>
    <w:rsid w:val="00774337"/>
    <w:rsid w:val="0079202A"/>
    <w:rsid w:val="00793DFA"/>
    <w:rsid w:val="007B07F8"/>
    <w:rsid w:val="007C5E0C"/>
    <w:rsid w:val="007D44A8"/>
    <w:rsid w:val="008058E1"/>
    <w:rsid w:val="00826D6C"/>
    <w:rsid w:val="008446C8"/>
    <w:rsid w:val="008B3E6E"/>
    <w:rsid w:val="008C1DDA"/>
    <w:rsid w:val="00904C82"/>
    <w:rsid w:val="00915345"/>
    <w:rsid w:val="009305C8"/>
    <w:rsid w:val="00940304"/>
    <w:rsid w:val="009549C0"/>
    <w:rsid w:val="009559A0"/>
    <w:rsid w:val="009740E1"/>
    <w:rsid w:val="00A32053"/>
    <w:rsid w:val="00A453E0"/>
    <w:rsid w:val="00AB70ED"/>
    <w:rsid w:val="00AC4DBF"/>
    <w:rsid w:val="00AD5775"/>
    <w:rsid w:val="00AF7A91"/>
    <w:rsid w:val="00B92D06"/>
    <w:rsid w:val="00B93164"/>
    <w:rsid w:val="00BA59F7"/>
    <w:rsid w:val="00BC28CD"/>
    <w:rsid w:val="00C1469A"/>
    <w:rsid w:val="00C36C54"/>
    <w:rsid w:val="00C50C9E"/>
    <w:rsid w:val="00C7249A"/>
    <w:rsid w:val="00C803E3"/>
    <w:rsid w:val="00CA2BF3"/>
    <w:rsid w:val="00CB2B03"/>
    <w:rsid w:val="00D13D83"/>
    <w:rsid w:val="00D15A2D"/>
    <w:rsid w:val="00D6266B"/>
    <w:rsid w:val="00DE63C2"/>
    <w:rsid w:val="00E15CAC"/>
    <w:rsid w:val="00E2609A"/>
    <w:rsid w:val="00EC5006"/>
    <w:rsid w:val="00F43C96"/>
    <w:rsid w:val="00F90ABD"/>
    <w:rsid w:val="00FB5DE6"/>
    <w:rsid w:val="00FC2E35"/>
    <w:rsid w:val="00FC585C"/>
    <w:rsid w:val="00FE2670"/>
    <w:rsid w:val="00FF3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4A8D3"/>
  <w15:chartTrackingRefBased/>
  <w15:docId w15:val="{A02FFC08-0C36-9F4F-8DE2-702C9C2A5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07F8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36D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MText">
    <w:name w:val="SM Text"/>
    <w:basedOn w:val="Normal"/>
    <w:qFormat/>
    <w:rsid w:val="0069024A"/>
    <w:pPr>
      <w:spacing w:before="120"/>
      <w:ind w:firstLine="475"/>
      <w:jc w:val="both"/>
    </w:pPr>
    <w:rPr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36DB"/>
    <w:rPr>
      <w:rFonts w:eastAsiaTheme="minorEastAs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6DB"/>
    <w:rPr>
      <w:rFonts w:ascii="Times New Roman" w:hAnsi="Times New Roman" w:cs="Times New Roman"/>
      <w:sz w:val="18"/>
      <w:szCs w:val="18"/>
    </w:rPr>
  </w:style>
  <w:style w:type="paragraph" w:customStyle="1" w:styleId="SMHeading">
    <w:name w:val="SM Heading"/>
    <w:basedOn w:val="Heading1"/>
    <w:qFormat/>
    <w:rsid w:val="003D36DB"/>
    <w:pPr>
      <w:keepLines w:val="0"/>
      <w:spacing w:after="60"/>
    </w:pPr>
    <w:rPr>
      <w:rFonts w:ascii="Times New Roman" w:eastAsia="Times New Roman" w:hAnsi="Times New Roman" w:cs="Times New Roman"/>
      <w:b/>
      <w:bCs/>
      <w:color w:val="auto"/>
      <w:kern w:val="32"/>
      <w:sz w:val="24"/>
      <w:szCs w:val="24"/>
      <w:lang w:eastAsia="en-US"/>
    </w:rPr>
  </w:style>
  <w:style w:type="paragraph" w:customStyle="1" w:styleId="SMSubheading">
    <w:name w:val="SM Subheading"/>
    <w:basedOn w:val="Normal"/>
    <w:qFormat/>
    <w:rsid w:val="003D36DB"/>
    <w:rPr>
      <w:szCs w:val="20"/>
      <w:u w:val="words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3D36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8446C8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8B3E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3E6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3E6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3E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3E6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6277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80F914B-F032-4DFF-B0C8-2E2A2DEF6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1000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Minliang Lai</dc:creator>
  <cp:keywords/>
  <dc:description/>
  <cp:lastModifiedBy>Lori Wilson</cp:lastModifiedBy>
  <cp:revision>2</cp:revision>
  <dcterms:created xsi:type="dcterms:W3CDTF">2020-10-20T19:29:00Z</dcterms:created>
  <dcterms:modified xsi:type="dcterms:W3CDTF">2020-10-20T19:29:00Z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http://www.zotero.org/styles/journal-of-materials-research</vt:lpwstr>
  </property>
  <property fmtid="{D5CDD505-2E9C-101B-9397-08002B2CF9AE}" pid="13" name="Mendeley Recent Style Name 5_1">
    <vt:lpwstr>Journal of Materials Research</vt:lpwstr>
  </property>
  <property fmtid="{D5CDD505-2E9C-101B-9397-08002B2CF9AE}" pid="14" name="Mendeley Recent Style Id 6_1">
    <vt:lpwstr>http://www.zotero.org/styles/materials-research-bulletin</vt:lpwstr>
  </property>
  <property fmtid="{D5CDD505-2E9C-101B-9397-08002B2CF9AE}" pid="15" name="Mendeley Recent Style Name 6_1">
    <vt:lpwstr>Materials Research Bulletin</vt:lpwstr>
  </property>
  <property fmtid="{D5CDD505-2E9C-101B-9397-08002B2CF9AE}" pid="16" name="Mendeley Recent Style Id 7_1">
    <vt:lpwstr>http://www.zotero.org/styles/nano-letters</vt:lpwstr>
  </property>
  <property fmtid="{D5CDD505-2E9C-101B-9397-08002B2CF9AE}" pid="17" name="Mendeley Recent Style Name 7_1">
    <vt:lpwstr>Nano Letters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http://www.zotero.org/styles/science</vt:lpwstr>
  </property>
  <property fmtid="{D5CDD505-2E9C-101B-9397-08002B2CF9AE}" pid="21" name="Mendeley Recent Style Name 9_1">
    <vt:lpwstr>Science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3f8e25c5-afab-3ae6-ae2d-48daad4f7bdb</vt:lpwstr>
  </property>
  <property fmtid="{D5CDD505-2E9C-101B-9397-08002B2CF9AE}" pid="24" name="Mendeley Citation Style_1">
    <vt:lpwstr>http://www.zotero.org/styles/journal-of-materials-research</vt:lpwstr>
  </property>
</Properties>
</file>