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279CD" w14:textId="67E711C8" w:rsidR="008A315F" w:rsidRDefault="00EB0DD7" w:rsidP="008A315F">
      <w:pPr>
        <w:rPr>
          <w:bCs/>
          <w:sz w:val="32"/>
          <w:szCs w:val="32"/>
        </w:rPr>
      </w:pPr>
      <w:r w:rsidRPr="00EB0DD7">
        <w:rPr>
          <w:bCs/>
          <w:sz w:val="32"/>
          <w:szCs w:val="32"/>
        </w:rPr>
        <w:t xml:space="preserve">Supplementary Information </w:t>
      </w:r>
    </w:p>
    <w:p w14:paraId="35767BE3" w14:textId="21CFA25B" w:rsidR="008A315F" w:rsidRPr="008A315F" w:rsidRDefault="008A315F" w:rsidP="008A315F">
      <w:pPr>
        <w:pStyle w:val="Heading3"/>
        <w:numPr>
          <w:ilvl w:val="0"/>
          <w:numId w:val="0"/>
        </w:numPr>
      </w:pPr>
    </w:p>
    <w:p w14:paraId="64C782A3" w14:textId="691A81AD" w:rsidR="00EB0DD7" w:rsidRDefault="00EB0DD7" w:rsidP="00EB0DD7">
      <w:pPr>
        <w:numPr>
          <w:ilvl w:val="0"/>
          <w:numId w:val="0"/>
        </w:numPr>
        <w:rPr>
          <w:noProof/>
          <w14:ligatures w14:val="standardContextual"/>
        </w:rPr>
      </w:pPr>
      <w:r w:rsidRPr="00A87916">
        <w:rPr>
          <w:bCs/>
        </w:rPr>
        <w:t xml:space="preserve">Supplementary Figure </w:t>
      </w:r>
      <w:r>
        <w:rPr>
          <w:bCs/>
        </w:rPr>
        <w:t>1</w:t>
      </w:r>
      <w:r w:rsidRPr="00A87916">
        <w:rPr>
          <w:bCs/>
        </w:rPr>
        <w:t xml:space="preserve"> </w:t>
      </w:r>
      <w:r w:rsidR="008A315F" w:rsidRPr="00A87916">
        <w:rPr>
          <w:bCs/>
        </w:rPr>
        <w:t xml:space="preserve">| </w:t>
      </w:r>
      <w:r w:rsidR="008A315F">
        <w:rPr>
          <w:noProof/>
          <w14:ligatures w14:val="standardContextual"/>
        </w:rPr>
        <w:t>Referral pathways to the Mindspace service for grouped according to age group</w:t>
      </w:r>
      <w:r w:rsidR="008A315F">
        <w:rPr>
          <w:noProof/>
          <w14:ligatures w14:val="standardContextual"/>
        </w:rPr>
        <w:drawing>
          <wp:inline distT="0" distB="0" distL="0" distR="0" wp14:anchorId="40B24767" wp14:editId="21E6FDD0">
            <wp:extent cx="5731510" cy="4696460"/>
            <wp:effectExtent l="0" t="0" r="0" b="0"/>
            <wp:docPr id="50648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80979" name="Picture 50648097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93"/>
                    <a:stretch/>
                  </pic:blipFill>
                  <pic:spPr bwMode="auto">
                    <a:xfrm>
                      <a:off x="0" y="0"/>
                      <a:ext cx="5731510" cy="469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F0269" w14:textId="77777777" w:rsidR="008A315F" w:rsidRDefault="008A315F" w:rsidP="008A315F">
      <w:pPr>
        <w:pStyle w:val="Heading3"/>
        <w:numPr>
          <w:ilvl w:val="0"/>
          <w:numId w:val="0"/>
        </w:numPr>
        <w:ind w:left="360"/>
        <w:rPr>
          <w:rFonts w:ascii="Times New Roman" w:hAnsi="Times New Roman" w:cs="Times New Roman"/>
          <w:bCs/>
        </w:rPr>
      </w:pPr>
    </w:p>
    <w:p w14:paraId="66F92A5C" w14:textId="77777777" w:rsidR="008A315F" w:rsidRDefault="008A315F" w:rsidP="008A315F">
      <w:pPr>
        <w:numPr>
          <w:ilvl w:val="0"/>
          <w:numId w:val="0"/>
        </w:numPr>
        <w:ind w:left="360"/>
      </w:pPr>
    </w:p>
    <w:p w14:paraId="4DADFF3C" w14:textId="77777777" w:rsidR="008A315F" w:rsidRDefault="008A315F" w:rsidP="008A315F">
      <w:pPr>
        <w:pStyle w:val="Heading3"/>
        <w:numPr>
          <w:ilvl w:val="0"/>
          <w:numId w:val="0"/>
        </w:numPr>
        <w:ind w:left="360"/>
        <w:rPr>
          <w:rFonts w:ascii="Times New Roman" w:hAnsi="Times New Roman" w:cs="Times New Roman"/>
          <w:bCs/>
        </w:rPr>
      </w:pPr>
      <w:r w:rsidRPr="008A315F">
        <w:rPr>
          <w:rFonts w:ascii="Times New Roman" w:hAnsi="Times New Roman" w:cs="Times New Roman"/>
          <w:bCs/>
        </w:rPr>
        <w:lastRenderedPageBreak/>
        <w:t>Supplementary Figure 2 | A breakdown of the percentage frequencies of individuals referred to Mindspace due to behavioural related issues</w:t>
      </w:r>
    </w:p>
    <w:p w14:paraId="562DD97A" w14:textId="77777777" w:rsidR="008A315F" w:rsidRPr="008A315F" w:rsidRDefault="008A315F" w:rsidP="008A315F">
      <w:pPr>
        <w:pStyle w:val="Heading3"/>
        <w:numPr>
          <w:ilvl w:val="0"/>
          <w:numId w:val="0"/>
        </w:numPr>
        <w:ind w:left="360"/>
      </w:pPr>
    </w:p>
    <w:p w14:paraId="5107A2A5" w14:textId="11B57FB9" w:rsidR="00EB0DD7" w:rsidRPr="008A315F" w:rsidRDefault="00037B94" w:rsidP="008A315F">
      <w:pPr>
        <w:numPr>
          <w:ilvl w:val="0"/>
          <w:numId w:val="0"/>
        </w:numPr>
        <w:ind w:left="360" w:hanging="360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272A8EB" wp14:editId="51A9C063">
            <wp:extent cx="4956464" cy="6359236"/>
            <wp:effectExtent l="0" t="0" r="9525" b="16510"/>
            <wp:docPr id="14656748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47ADB1E-E028-DC77-AB4C-6A76209CEA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B0DD7">
        <w:rPr>
          <w:bCs/>
        </w:rPr>
        <w:t xml:space="preserve"> </w:t>
      </w:r>
    </w:p>
    <w:p w14:paraId="38C57028" w14:textId="77777777" w:rsidR="00EB0DD7" w:rsidRDefault="00EB0DD7" w:rsidP="00EB0DD7">
      <w:pPr>
        <w:numPr>
          <w:ilvl w:val="0"/>
          <w:numId w:val="0"/>
        </w:numPr>
      </w:pPr>
    </w:p>
    <w:p w14:paraId="595EA98A" w14:textId="77777777" w:rsidR="008A315F" w:rsidRDefault="008A315F" w:rsidP="008A315F">
      <w:pPr>
        <w:numPr>
          <w:ilvl w:val="0"/>
          <w:numId w:val="0"/>
        </w:numPr>
        <w:rPr>
          <w:bCs/>
        </w:rPr>
      </w:pPr>
    </w:p>
    <w:p w14:paraId="59222D20" w14:textId="0F2A006A" w:rsidR="008A315F" w:rsidRDefault="008A315F" w:rsidP="008A315F">
      <w:pPr>
        <w:numPr>
          <w:ilvl w:val="0"/>
          <w:numId w:val="0"/>
        </w:numPr>
        <w:rPr>
          <w:bCs/>
        </w:rPr>
      </w:pPr>
      <w:r w:rsidRPr="00A87916">
        <w:rPr>
          <w:bCs/>
        </w:rPr>
        <w:lastRenderedPageBreak/>
        <w:t xml:space="preserve">Supplementary Figure </w:t>
      </w:r>
      <w:r>
        <w:rPr>
          <w:bCs/>
        </w:rPr>
        <w:t>3</w:t>
      </w:r>
      <w:r w:rsidRPr="00A87916">
        <w:rPr>
          <w:bCs/>
        </w:rPr>
        <w:t xml:space="preserve"> | </w:t>
      </w:r>
      <w:r>
        <w:rPr>
          <w:bCs/>
        </w:rPr>
        <w:t>A breakdown of the percentage frequencies of individuals referred to Mindspace due to family/relational issues</w:t>
      </w:r>
    </w:p>
    <w:p w14:paraId="3C95C7E3" w14:textId="77777777" w:rsidR="008A315F" w:rsidRPr="008A315F" w:rsidRDefault="008A315F" w:rsidP="008A315F">
      <w:pPr>
        <w:pStyle w:val="Heading3"/>
        <w:numPr>
          <w:ilvl w:val="0"/>
          <w:numId w:val="0"/>
        </w:numPr>
        <w:ind w:left="360"/>
      </w:pPr>
    </w:p>
    <w:p w14:paraId="7F1E355B" w14:textId="1D6A71B6" w:rsidR="00EB0DD7" w:rsidRDefault="00EB0DD7" w:rsidP="00EB0DD7">
      <w:pPr>
        <w:numPr>
          <w:ilvl w:val="0"/>
          <w:numId w:val="0"/>
        </w:numPr>
        <w:jc w:val="center"/>
        <w:rPr>
          <w:b w:val="0"/>
          <w:bCs/>
        </w:rPr>
      </w:pPr>
      <w:r>
        <w:rPr>
          <w:noProof/>
          <w14:ligatures w14:val="standardContextual"/>
        </w:rPr>
        <w:drawing>
          <wp:inline distT="0" distB="0" distL="0" distR="0" wp14:anchorId="569F3B27" wp14:editId="0014D181">
            <wp:extent cx="4156363" cy="4166754"/>
            <wp:effectExtent l="0" t="0" r="9525" b="12065"/>
            <wp:docPr id="18644896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CC9434-A869-89FB-1EA6-D217926018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DA75358" w14:textId="77777777" w:rsidR="00EB0DD7" w:rsidRDefault="00EB0DD7" w:rsidP="00EB0DD7">
      <w:pPr>
        <w:pStyle w:val="Heading3"/>
        <w:numPr>
          <w:ilvl w:val="0"/>
          <w:numId w:val="0"/>
        </w:numPr>
      </w:pPr>
    </w:p>
    <w:p w14:paraId="396AC0E5" w14:textId="77777777" w:rsidR="00EB0DD7" w:rsidRDefault="00EB0DD7" w:rsidP="00EB0DD7">
      <w:pPr>
        <w:numPr>
          <w:ilvl w:val="0"/>
          <w:numId w:val="0"/>
        </w:numPr>
      </w:pPr>
    </w:p>
    <w:p w14:paraId="39166FF0" w14:textId="77777777" w:rsidR="00EB0DD7" w:rsidRDefault="00EB0DD7" w:rsidP="00EB0DD7">
      <w:pPr>
        <w:pStyle w:val="Heading3"/>
        <w:numPr>
          <w:ilvl w:val="0"/>
          <w:numId w:val="0"/>
        </w:numPr>
        <w:ind w:left="360"/>
      </w:pPr>
    </w:p>
    <w:p w14:paraId="6C746854" w14:textId="77777777" w:rsidR="00EB0DD7" w:rsidRDefault="00EB0DD7" w:rsidP="00EB0DD7">
      <w:pPr>
        <w:numPr>
          <w:ilvl w:val="0"/>
          <w:numId w:val="0"/>
        </w:numPr>
      </w:pPr>
    </w:p>
    <w:p w14:paraId="6C33D536" w14:textId="77777777" w:rsidR="00EB0DD7" w:rsidRDefault="00EB0DD7" w:rsidP="00EB0DD7">
      <w:pPr>
        <w:pStyle w:val="Heading3"/>
        <w:numPr>
          <w:ilvl w:val="0"/>
          <w:numId w:val="0"/>
        </w:numPr>
      </w:pPr>
    </w:p>
    <w:p w14:paraId="356F966A" w14:textId="77777777" w:rsidR="00EB0DD7" w:rsidRDefault="00EB0DD7" w:rsidP="00EB0DD7">
      <w:pPr>
        <w:numPr>
          <w:ilvl w:val="0"/>
          <w:numId w:val="0"/>
        </w:numPr>
        <w:ind w:left="360"/>
      </w:pPr>
    </w:p>
    <w:p w14:paraId="2F013BF4" w14:textId="77777777" w:rsidR="00EB0DD7" w:rsidRDefault="00EB0DD7" w:rsidP="00EB0DD7">
      <w:pPr>
        <w:pStyle w:val="Heading3"/>
        <w:numPr>
          <w:ilvl w:val="0"/>
          <w:numId w:val="0"/>
        </w:numPr>
      </w:pPr>
    </w:p>
    <w:p w14:paraId="5FACE695" w14:textId="77777777" w:rsidR="00EB0DD7" w:rsidRPr="00EB0DD7" w:rsidRDefault="00EB0DD7" w:rsidP="00EB0DD7">
      <w:pPr>
        <w:numPr>
          <w:ilvl w:val="0"/>
          <w:numId w:val="0"/>
        </w:numPr>
        <w:ind w:left="360"/>
      </w:pPr>
    </w:p>
    <w:p w14:paraId="504A78C8" w14:textId="16A15133" w:rsidR="00B316A2" w:rsidRDefault="00EB0DD7" w:rsidP="00EB0DD7">
      <w:pPr>
        <w:numPr>
          <w:ilvl w:val="0"/>
          <w:numId w:val="0"/>
        </w:numPr>
        <w:rPr>
          <w:bCs/>
        </w:rPr>
      </w:pPr>
      <w:r w:rsidRPr="00A87916">
        <w:rPr>
          <w:bCs/>
        </w:rPr>
        <w:lastRenderedPageBreak/>
        <w:t xml:space="preserve">Supplementary Figure </w:t>
      </w:r>
      <w:r w:rsidR="008A315F">
        <w:rPr>
          <w:bCs/>
        </w:rPr>
        <w:t>4</w:t>
      </w:r>
      <w:r w:rsidRPr="00A87916">
        <w:rPr>
          <w:bCs/>
        </w:rPr>
        <w:t xml:space="preserve"> | </w:t>
      </w:r>
      <w:r>
        <w:rPr>
          <w:bCs/>
        </w:rPr>
        <w:t>A breakdown of the percentage frequencies of individuals referred to Mindspace due to family/relational issues</w:t>
      </w:r>
    </w:p>
    <w:p w14:paraId="76188014" w14:textId="77777777" w:rsidR="00EB0DD7" w:rsidRPr="00EB0DD7" w:rsidRDefault="00EB0DD7" w:rsidP="00EB0DD7">
      <w:pPr>
        <w:pStyle w:val="Heading3"/>
        <w:numPr>
          <w:ilvl w:val="0"/>
          <w:numId w:val="0"/>
        </w:numPr>
        <w:ind w:left="360"/>
      </w:pPr>
    </w:p>
    <w:p w14:paraId="300FD58C" w14:textId="08FBB80B" w:rsidR="00156190" w:rsidRPr="00156190" w:rsidRDefault="00156190" w:rsidP="00EB0DD7">
      <w:pPr>
        <w:numPr>
          <w:ilvl w:val="0"/>
          <w:numId w:val="0"/>
        </w:numPr>
        <w:ind w:left="360"/>
        <w:jc w:val="center"/>
      </w:pPr>
      <w:r>
        <w:rPr>
          <w:noProof/>
          <w14:ligatures w14:val="standardContextual"/>
        </w:rPr>
        <w:drawing>
          <wp:inline distT="0" distB="0" distL="0" distR="0" wp14:anchorId="11A2C19F" wp14:editId="12757498">
            <wp:extent cx="4738255" cy="4582391"/>
            <wp:effectExtent l="0" t="0" r="12065" b="15240"/>
            <wp:docPr id="122683138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7D736C4-764B-52C1-2BCE-4A510B032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159B5FC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6F340ED0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398A856A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65DBBBB3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170FDEA8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0ABD6391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31C36E8E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72D1709F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24F6640C" w14:textId="4460B8BD" w:rsidR="00EB0DD7" w:rsidRPr="00EB0DD7" w:rsidRDefault="00EB0DD7" w:rsidP="00EB0DD7">
      <w:pPr>
        <w:numPr>
          <w:ilvl w:val="0"/>
          <w:numId w:val="0"/>
        </w:numPr>
        <w:rPr>
          <w:b w:val="0"/>
          <w:bCs/>
        </w:rPr>
      </w:pPr>
      <w:r w:rsidRPr="00A87916">
        <w:rPr>
          <w:bCs/>
        </w:rPr>
        <w:lastRenderedPageBreak/>
        <w:t xml:space="preserve">Supplementary Figure </w:t>
      </w:r>
      <w:r w:rsidR="008A315F">
        <w:rPr>
          <w:bCs/>
        </w:rPr>
        <w:t>5</w:t>
      </w:r>
      <w:r w:rsidRPr="00A87916">
        <w:rPr>
          <w:bCs/>
        </w:rPr>
        <w:t xml:space="preserve"> | </w:t>
      </w:r>
      <w:r>
        <w:rPr>
          <w:bCs/>
        </w:rPr>
        <w:t xml:space="preserve">A breakdown of the percentage frequencies of individuals referred to Mindspace due to school related issues </w:t>
      </w:r>
    </w:p>
    <w:p w14:paraId="4676978B" w14:textId="77777777" w:rsidR="003E4165" w:rsidRDefault="003E4165" w:rsidP="003E4165">
      <w:pPr>
        <w:pStyle w:val="Heading3"/>
        <w:numPr>
          <w:ilvl w:val="0"/>
          <w:numId w:val="0"/>
        </w:numPr>
        <w:ind w:left="360"/>
      </w:pPr>
    </w:p>
    <w:p w14:paraId="01092B2D" w14:textId="77A1A77A" w:rsidR="003E4165" w:rsidRDefault="00156190" w:rsidP="00156190">
      <w:pPr>
        <w:numPr>
          <w:ilvl w:val="0"/>
          <w:numId w:val="0"/>
        </w:numPr>
        <w:ind w:left="360" w:hanging="360"/>
      </w:pPr>
      <w:r>
        <w:rPr>
          <w:noProof/>
          <w14:ligatures w14:val="standardContextual"/>
        </w:rPr>
        <w:drawing>
          <wp:inline distT="0" distB="0" distL="0" distR="0" wp14:anchorId="0FA2F746" wp14:editId="61BE3EF9">
            <wp:extent cx="5731510" cy="4156364"/>
            <wp:effectExtent l="0" t="0" r="8890" b="9525"/>
            <wp:docPr id="7792500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319E666-ED60-A218-3CD1-037B6C2C86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BFB3DC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77BC0B4E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24EC81B3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2EA179C9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73FC0AFF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30E663B8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4F8BBCC2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14ECAC74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6B972E32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6029E286" w14:textId="77777777" w:rsidR="00EB0DD7" w:rsidRDefault="00EB0DD7" w:rsidP="00EB0DD7">
      <w:pPr>
        <w:numPr>
          <w:ilvl w:val="0"/>
          <w:numId w:val="0"/>
        </w:numPr>
        <w:rPr>
          <w:bCs/>
        </w:rPr>
      </w:pPr>
    </w:p>
    <w:p w14:paraId="5A82D04A" w14:textId="7800562A" w:rsidR="00EB0DD7" w:rsidRPr="00EB0DD7" w:rsidRDefault="00EB0DD7" w:rsidP="00EB0DD7">
      <w:pPr>
        <w:numPr>
          <w:ilvl w:val="0"/>
          <w:numId w:val="0"/>
        </w:numPr>
        <w:rPr>
          <w:b w:val="0"/>
          <w:bCs/>
        </w:rPr>
      </w:pPr>
      <w:r w:rsidRPr="00A87916">
        <w:rPr>
          <w:bCs/>
        </w:rPr>
        <w:lastRenderedPageBreak/>
        <w:t xml:space="preserve">Supplementary Figure </w:t>
      </w:r>
      <w:r w:rsidR="008A315F">
        <w:rPr>
          <w:bCs/>
        </w:rPr>
        <w:t>6</w:t>
      </w:r>
      <w:r w:rsidRPr="00A87916">
        <w:rPr>
          <w:bCs/>
        </w:rPr>
        <w:t xml:space="preserve"> | </w:t>
      </w:r>
      <w:r>
        <w:rPr>
          <w:bCs/>
        </w:rPr>
        <w:t xml:space="preserve">A breakdown of the percentage frequencies of individuals referred to Mindspace due to </w:t>
      </w:r>
      <w:r w:rsidR="002A2B58">
        <w:rPr>
          <w:bCs/>
        </w:rPr>
        <w:t>peer-related</w:t>
      </w:r>
      <w:r>
        <w:rPr>
          <w:bCs/>
        </w:rPr>
        <w:t xml:space="preserve"> issues </w:t>
      </w:r>
    </w:p>
    <w:p w14:paraId="7064F30F" w14:textId="77777777" w:rsidR="00156190" w:rsidRPr="00156190" w:rsidRDefault="00156190" w:rsidP="00156190">
      <w:pPr>
        <w:pStyle w:val="Heading3"/>
        <w:numPr>
          <w:ilvl w:val="0"/>
          <w:numId w:val="0"/>
        </w:numPr>
        <w:ind w:left="360" w:hanging="360"/>
      </w:pPr>
    </w:p>
    <w:p w14:paraId="2AE03D0E" w14:textId="35B4C327" w:rsidR="003E4165" w:rsidRDefault="00156190" w:rsidP="002A2B58">
      <w:pPr>
        <w:pStyle w:val="Heading3"/>
        <w:numPr>
          <w:ilvl w:val="0"/>
          <w:numId w:val="0"/>
        </w:numPr>
      </w:pPr>
      <w:r>
        <w:rPr>
          <w:noProof/>
          <w14:ligatures w14:val="standardContextual"/>
        </w:rPr>
        <w:drawing>
          <wp:inline distT="0" distB="0" distL="0" distR="0" wp14:anchorId="72AF8BFC" wp14:editId="539A2647">
            <wp:extent cx="5162550" cy="3429000"/>
            <wp:effectExtent l="0" t="0" r="6350" b="12700"/>
            <wp:docPr id="4093133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6C9BDC2-A266-2337-C441-88FAF0F1F5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522BB6" w14:textId="77777777" w:rsidR="00156190" w:rsidRDefault="00156190" w:rsidP="00156190">
      <w:pPr>
        <w:numPr>
          <w:ilvl w:val="0"/>
          <w:numId w:val="0"/>
        </w:numPr>
        <w:ind w:left="360"/>
      </w:pPr>
    </w:p>
    <w:p w14:paraId="1BA01ED1" w14:textId="77777777" w:rsid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4D64CCB1" w14:textId="77777777" w:rsidR="002A2B58" w:rsidRDefault="002A2B58" w:rsidP="002A2B58">
      <w:pPr>
        <w:numPr>
          <w:ilvl w:val="0"/>
          <w:numId w:val="0"/>
        </w:numPr>
        <w:ind w:left="360"/>
      </w:pPr>
    </w:p>
    <w:p w14:paraId="2DA30B33" w14:textId="77777777" w:rsidR="002A2B58" w:rsidRDefault="002A2B58" w:rsidP="002A2B58">
      <w:pPr>
        <w:pStyle w:val="Heading3"/>
        <w:numPr>
          <w:ilvl w:val="0"/>
          <w:numId w:val="0"/>
        </w:numPr>
      </w:pPr>
    </w:p>
    <w:p w14:paraId="619A9C67" w14:textId="77777777" w:rsidR="002A2B58" w:rsidRDefault="002A2B58" w:rsidP="002A2B58">
      <w:pPr>
        <w:numPr>
          <w:ilvl w:val="0"/>
          <w:numId w:val="0"/>
        </w:numPr>
        <w:ind w:left="360"/>
      </w:pPr>
    </w:p>
    <w:p w14:paraId="53DA8A1A" w14:textId="77777777" w:rsidR="002A2B58" w:rsidRDefault="002A2B58" w:rsidP="002A2B58">
      <w:pPr>
        <w:pStyle w:val="Heading3"/>
        <w:numPr>
          <w:ilvl w:val="0"/>
          <w:numId w:val="0"/>
        </w:numPr>
      </w:pPr>
    </w:p>
    <w:p w14:paraId="1443F98F" w14:textId="77777777" w:rsidR="002A2B58" w:rsidRDefault="002A2B58" w:rsidP="002A2B58">
      <w:pPr>
        <w:numPr>
          <w:ilvl w:val="0"/>
          <w:numId w:val="0"/>
        </w:numPr>
        <w:ind w:left="360"/>
      </w:pPr>
    </w:p>
    <w:p w14:paraId="6ACCEC08" w14:textId="77777777" w:rsid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6EF03620" w14:textId="77777777" w:rsidR="002A2B58" w:rsidRDefault="002A2B58" w:rsidP="002A2B58">
      <w:pPr>
        <w:numPr>
          <w:ilvl w:val="0"/>
          <w:numId w:val="0"/>
        </w:numPr>
        <w:ind w:left="360" w:hanging="360"/>
      </w:pPr>
    </w:p>
    <w:p w14:paraId="5165F9F3" w14:textId="77777777" w:rsidR="002A2B58" w:rsidRDefault="002A2B58" w:rsidP="002A2B58">
      <w:pPr>
        <w:numPr>
          <w:ilvl w:val="0"/>
          <w:numId w:val="0"/>
        </w:numPr>
        <w:ind w:left="360" w:hanging="360"/>
      </w:pPr>
    </w:p>
    <w:p w14:paraId="682B1E54" w14:textId="77777777" w:rsidR="002A2B58" w:rsidRDefault="002A2B58" w:rsidP="002A2B58">
      <w:pPr>
        <w:numPr>
          <w:ilvl w:val="0"/>
          <w:numId w:val="0"/>
        </w:numPr>
        <w:ind w:left="360" w:hanging="360"/>
      </w:pPr>
    </w:p>
    <w:p w14:paraId="7D532022" w14:textId="70660137" w:rsidR="002A2B58" w:rsidRPr="00EB0DD7" w:rsidRDefault="002A2B58" w:rsidP="002A2B58">
      <w:pPr>
        <w:numPr>
          <w:ilvl w:val="0"/>
          <w:numId w:val="0"/>
        </w:numPr>
      </w:pPr>
      <w:r w:rsidRPr="00A87916">
        <w:lastRenderedPageBreak/>
        <w:t xml:space="preserve">Supplementary Figure </w:t>
      </w:r>
      <w:r w:rsidR="008A315F">
        <w:t>7</w:t>
      </w:r>
      <w:r w:rsidRPr="00A87916">
        <w:t xml:space="preserve"> | </w:t>
      </w:r>
      <w:r>
        <w:t xml:space="preserve">A breakdown of the percentage frequencies of individuals referred to Mindspace due to health related </w:t>
      </w:r>
      <w:proofErr w:type="gramStart"/>
      <w:r>
        <w:t>issues</w:t>
      </w:r>
      <w:proofErr w:type="gramEnd"/>
      <w:r>
        <w:t xml:space="preserve"> </w:t>
      </w:r>
    </w:p>
    <w:p w14:paraId="32A84B07" w14:textId="77777777" w:rsidR="002A2B58" w:rsidRP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6462FF8F" w14:textId="003662F2" w:rsidR="00156190" w:rsidRDefault="00156190" w:rsidP="00156190">
      <w:pPr>
        <w:pStyle w:val="Heading3"/>
        <w:numPr>
          <w:ilvl w:val="0"/>
          <w:numId w:val="0"/>
        </w:numPr>
        <w:ind w:left="360"/>
      </w:pPr>
      <w:r>
        <w:rPr>
          <w:noProof/>
          <w14:ligatures w14:val="standardContextual"/>
        </w:rPr>
        <w:drawing>
          <wp:inline distT="0" distB="0" distL="0" distR="0" wp14:anchorId="417E8B05" wp14:editId="79E8BA74">
            <wp:extent cx="5302250" cy="3683000"/>
            <wp:effectExtent l="0" t="0" r="6350" b="12700"/>
            <wp:docPr id="13696431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0BEABE-E4EB-C4C9-E5BB-F0996C047D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F0BF0A" w14:textId="77777777" w:rsidR="00156190" w:rsidRDefault="00156190" w:rsidP="00156190">
      <w:pPr>
        <w:numPr>
          <w:ilvl w:val="0"/>
          <w:numId w:val="0"/>
        </w:numPr>
        <w:ind w:left="360" w:hanging="360"/>
      </w:pPr>
    </w:p>
    <w:p w14:paraId="213CE52B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36B65174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7049F232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4CABE7E0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57458BE6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13468778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737BB0B4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33BAC8D4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5645844C" w14:textId="77777777" w:rsidR="002A2B58" w:rsidRDefault="002A2B58" w:rsidP="002A2B58">
      <w:pPr>
        <w:numPr>
          <w:ilvl w:val="0"/>
          <w:numId w:val="0"/>
        </w:numPr>
        <w:rPr>
          <w:bCs/>
        </w:rPr>
      </w:pPr>
    </w:p>
    <w:p w14:paraId="3FD4867D" w14:textId="640D2BB0" w:rsidR="002A2B58" w:rsidRPr="00EB0DD7" w:rsidRDefault="002A2B58" w:rsidP="002A2B58">
      <w:pPr>
        <w:numPr>
          <w:ilvl w:val="0"/>
          <w:numId w:val="0"/>
        </w:numPr>
        <w:rPr>
          <w:b w:val="0"/>
          <w:bCs/>
        </w:rPr>
      </w:pPr>
      <w:r w:rsidRPr="00A87916">
        <w:rPr>
          <w:bCs/>
        </w:rPr>
        <w:lastRenderedPageBreak/>
        <w:t xml:space="preserve">Supplementary Figure </w:t>
      </w:r>
      <w:r w:rsidR="008A315F">
        <w:rPr>
          <w:bCs/>
        </w:rPr>
        <w:t>8</w:t>
      </w:r>
      <w:r w:rsidRPr="00A87916">
        <w:rPr>
          <w:bCs/>
        </w:rPr>
        <w:t xml:space="preserve"> | </w:t>
      </w:r>
      <w:r>
        <w:rPr>
          <w:bCs/>
        </w:rPr>
        <w:t xml:space="preserve">A breakdown of the percentage frequencies of individuals referred to Mindspace due to identity/orientation-related issues </w:t>
      </w:r>
    </w:p>
    <w:p w14:paraId="0CB611C6" w14:textId="77777777" w:rsidR="002A2B58" w:rsidRP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5549F076" w14:textId="7B065DD2" w:rsidR="00156190" w:rsidRDefault="00156190" w:rsidP="00156190">
      <w:pPr>
        <w:pStyle w:val="Heading3"/>
        <w:numPr>
          <w:ilvl w:val="0"/>
          <w:numId w:val="0"/>
        </w:numPr>
        <w:ind w:left="360"/>
      </w:pPr>
      <w:r>
        <w:rPr>
          <w:noProof/>
          <w14:ligatures w14:val="standardContextual"/>
        </w:rPr>
        <w:drawing>
          <wp:inline distT="0" distB="0" distL="0" distR="0" wp14:anchorId="3E4A3E58" wp14:editId="414695F4">
            <wp:extent cx="5340350" cy="3314700"/>
            <wp:effectExtent l="0" t="0" r="6350" b="12700"/>
            <wp:docPr id="14868583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8E10359-F750-AB54-1F89-3100A8BD98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144FDF" w14:textId="77777777" w:rsidR="00156190" w:rsidRDefault="00156190" w:rsidP="00156190">
      <w:pPr>
        <w:numPr>
          <w:ilvl w:val="0"/>
          <w:numId w:val="0"/>
        </w:numPr>
        <w:ind w:left="360" w:hanging="360"/>
      </w:pPr>
    </w:p>
    <w:p w14:paraId="2CDA16AE" w14:textId="77777777" w:rsidR="002A2B58" w:rsidRDefault="002A2B58" w:rsidP="002A2B58">
      <w:pPr>
        <w:pStyle w:val="Heading3"/>
        <w:numPr>
          <w:ilvl w:val="0"/>
          <w:numId w:val="0"/>
        </w:numPr>
      </w:pPr>
    </w:p>
    <w:p w14:paraId="5F566BDF" w14:textId="77777777" w:rsidR="002A2B58" w:rsidRDefault="002A2B58" w:rsidP="002A2B58">
      <w:pPr>
        <w:numPr>
          <w:ilvl w:val="0"/>
          <w:numId w:val="0"/>
        </w:numPr>
      </w:pPr>
    </w:p>
    <w:p w14:paraId="14819721" w14:textId="77777777" w:rsidR="002A2B58" w:rsidRDefault="002A2B58" w:rsidP="002A2B58">
      <w:pPr>
        <w:pStyle w:val="Heading3"/>
        <w:numPr>
          <w:ilvl w:val="0"/>
          <w:numId w:val="0"/>
        </w:numPr>
      </w:pPr>
    </w:p>
    <w:p w14:paraId="01B57F13" w14:textId="77777777" w:rsidR="002A2B58" w:rsidRDefault="002A2B58" w:rsidP="002A2B58">
      <w:pPr>
        <w:numPr>
          <w:ilvl w:val="0"/>
          <w:numId w:val="0"/>
        </w:numPr>
        <w:ind w:left="360"/>
      </w:pPr>
    </w:p>
    <w:p w14:paraId="553D3461" w14:textId="77777777" w:rsid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6CEA3EA7" w14:textId="77777777" w:rsidR="002A2B58" w:rsidRDefault="002A2B58" w:rsidP="002A2B58">
      <w:pPr>
        <w:numPr>
          <w:ilvl w:val="0"/>
          <w:numId w:val="0"/>
        </w:numPr>
        <w:ind w:left="360"/>
      </w:pPr>
    </w:p>
    <w:p w14:paraId="4E3AAABB" w14:textId="77777777" w:rsidR="002A2B58" w:rsidRDefault="002A2B58" w:rsidP="002A2B58">
      <w:pPr>
        <w:pStyle w:val="Heading3"/>
        <w:numPr>
          <w:ilvl w:val="0"/>
          <w:numId w:val="0"/>
        </w:numPr>
        <w:ind w:left="360"/>
      </w:pPr>
    </w:p>
    <w:p w14:paraId="73234EDC" w14:textId="77777777" w:rsidR="002A2B58" w:rsidRDefault="002A2B58" w:rsidP="002A2B58">
      <w:pPr>
        <w:pStyle w:val="Heading3"/>
        <w:numPr>
          <w:ilvl w:val="0"/>
          <w:numId w:val="0"/>
        </w:numPr>
      </w:pPr>
    </w:p>
    <w:p w14:paraId="4A6C6EB0" w14:textId="77777777" w:rsidR="002A2B58" w:rsidRPr="002A2B58" w:rsidRDefault="002A2B58" w:rsidP="002A2B58">
      <w:pPr>
        <w:numPr>
          <w:ilvl w:val="0"/>
          <w:numId w:val="0"/>
        </w:numPr>
        <w:ind w:left="360"/>
      </w:pPr>
    </w:p>
    <w:p w14:paraId="5C031CD0" w14:textId="29F59970" w:rsidR="002A2B58" w:rsidRPr="00EB0DD7" w:rsidRDefault="002A2B58" w:rsidP="002A2B58">
      <w:pPr>
        <w:numPr>
          <w:ilvl w:val="0"/>
          <w:numId w:val="0"/>
        </w:numPr>
      </w:pPr>
      <w:r w:rsidRPr="00A87916">
        <w:lastRenderedPageBreak/>
        <w:t xml:space="preserve">Supplementary Figure </w:t>
      </w:r>
      <w:r w:rsidR="008A315F">
        <w:t>9</w:t>
      </w:r>
      <w:r w:rsidRPr="00A87916">
        <w:t xml:space="preserve"> | </w:t>
      </w:r>
      <w:r>
        <w:t xml:space="preserve">A breakdown of the percentage frequencies of individuals referred to Mindspace due to other issues </w:t>
      </w:r>
    </w:p>
    <w:p w14:paraId="5970EB63" w14:textId="77777777" w:rsidR="002A2B58" w:rsidRPr="002A2B58" w:rsidRDefault="002A2B58" w:rsidP="002A2B58">
      <w:pPr>
        <w:pStyle w:val="Heading3"/>
        <w:numPr>
          <w:ilvl w:val="0"/>
          <w:numId w:val="0"/>
        </w:numPr>
      </w:pPr>
    </w:p>
    <w:p w14:paraId="270947FE" w14:textId="29D926EA" w:rsidR="00156190" w:rsidRDefault="00156190" w:rsidP="00156190">
      <w:pPr>
        <w:pStyle w:val="Heading3"/>
        <w:numPr>
          <w:ilvl w:val="0"/>
          <w:numId w:val="0"/>
        </w:numPr>
        <w:ind w:left="360"/>
      </w:pPr>
      <w:r>
        <w:rPr>
          <w:noProof/>
          <w14:ligatures w14:val="standardContextual"/>
        </w:rPr>
        <w:drawing>
          <wp:inline distT="0" distB="0" distL="0" distR="0" wp14:anchorId="0AB69D20" wp14:editId="1E8D03CF">
            <wp:extent cx="5731510" cy="3761105"/>
            <wp:effectExtent l="0" t="0" r="8890" b="10795"/>
            <wp:docPr id="9599989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89134EB-173F-D9FC-D5B1-093E75597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DADCB5" w14:textId="77777777" w:rsidR="00156190" w:rsidRDefault="00156190" w:rsidP="00156190">
      <w:pPr>
        <w:numPr>
          <w:ilvl w:val="0"/>
          <w:numId w:val="0"/>
        </w:numPr>
        <w:ind w:left="360"/>
      </w:pPr>
    </w:p>
    <w:p w14:paraId="63E06F5E" w14:textId="77777777" w:rsidR="008A315F" w:rsidRDefault="008A315F" w:rsidP="008A315F">
      <w:pPr>
        <w:numPr>
          <w:ilvl w:val="0"/>
          <w:numId w:val="0"/>
        </w:numPr>
      </w:pPr>
    </w:p>
    <w:p w14:paraId="65E6E44F" w14:textId="77777777" w:rsidR="008A315F" w:rsidRDefault="008A315F" w:rsidP="008A315F">
      <w:pPr>
        <w:numPr>
          <w:ilvl w:val="0"/>
          <w:numId w:val="0"/>
        </w:numPr>
      </w:pPr>
    </w:p>
    <w:p w14:paraId="322F8FCC" w14:textId="77777777" w:rsidR="008A315F" w:rsidRDefault="008A315F" w:rsidP="008A315F">
      <w:pPr>
        <w:numPr>
          <w:ilvl w:val="0"/>
          <w:numId w:val="0"/>
        </w:numPr>
      </w:pPr>
    </w:p>
    <w:p w14:paraId="1ECC5895" w14:textId="77777777" w:rsidR="008A315F" w:rsidRDefault="008A315F" w:rsidP="008A315F">
      <w:pPr>
        <w:numPr>
          <w:ilvl w:val="0"/>
          <w:numId w:val="0"/>
        </w:numPr>
      </w:pPr>
    </w:p>
    <w:p w14:paraId="61D71ADC" w14:textId="77777777" w:rsidR="008A315F" w:rsidRDefault="008A315F" w:rsidP="008A315F">
      <w:pPr>
        <w:numPr>
          <w:ilvl w:val="0"/>
          <w:numId w:val="0"/>
        </w:numPr>
      </w:pPr>
    </w:p>
    <w:p w14:paraId="51EC9357" w14:textId="77777777" w:rsidR="008A315F" w:rsidRDefault="008A315F" w:rsidP="008A315F">
      <w:pPr>
        <w:numPr>
          <w:ilvl w:val="0"/>
          <w:numId w:val="0"/>
        </w:numPr>
      </w:pPr>
    </w:p>
    <w:p w14:paraId="7729BECB" w14:textId="77777777" w:rsidR="008A315F" w:rsidRDefault="008A315F" w:rsidP="008A315F">
      <w:pPr>
        <w:numPr>
          <w:ilvl w:val="0"/>
          <w:numId w:val="0"/>
        </w:numPr>
      </w:pPr>
    </w:p>
    <w:p w14:paraId="5FF1130A" w14:textId="77777777" w:rsidR="008A315F" w:rsidRPr="008A315F" w:rsidRDefault="008A315F" w:rsidP="008A315F">
      <w:pPr>
        <w:pStyle w:val="Heading3"/>
        <w:numPr>
          <w:ilvl w:val="0"/>
          <w:numId w:val="0"/>
        </w:numPr>
        <w:ind w:left="360"/>
      </w:pPr>
    </w:p>
    <w:p w14:paraId="0E1C1215" w14:textId="056222C1" w:rsidR="008A315F" w:rsidRDefault="008A315F" w:rsidP="008A315F">
      <w:pPr>
        <w:numPr>
          <w:ilvl w:val="0"/>
          <w:numId w:val="0"/>
        </w:numPr>
      </w:pPr>
    </w:p>
    <w:p w14:paraId="41BA5EA5" w14:textId="77777777" w:rsidR="0021647B" w:rsidRDefault="0021647B" w:rsidP="0021647B">
      <w:pPr>
        <w:numPr>
          <w:ilvl w:val="0"/>
          <w:numId w:val="0"/>
        </w:numPr>
      </w:pPr>
    </w:p>
    <w:p w14:paraId="787C742D" w14:textId="304EB66A" w:rsidR="008A315F" w:rsidRPr="00EB0DD7" w:rsidRDefault="008A315F" w:rsidP="008A315F">
      <w:pPr>
        <w:numPr>
          <w:ilvl w:val="0"/>
          <w:numId w:val="0"/>
        </w:numPr>
      </w:pPr>
      <w:r w:rsidRPr="00A87916">
        <w:lastRenderedPageBreak/>
        <w:t xml:space="preserve">Supplementary Figure </w:t>
      </w:r>
      <w:r>
        <w:t>1</w:t>
      </w:r>
      <w:r w:rsidR="0021647B">
        <w:t>0</w:t>
      </w:r>
      <w:r w:rsidRPr="00A87916">
        <w:t xml:space="preserve"> | </w:t>
      </w:r>
      <w:r>
        <w:t xml:space="preserve"> </w:t>
      </w:r>
      <w:r w:rsidR="0021647B">
        <w:t>Y</w:t>
      </w:r>
      <w:r w:rsidR="0021647B" w:rsidRPr="0021647B">
        <w:t>ear-on-year rates of referrals</w:t>
      </w:r>
      <w:r w:rsidR="0021647B">
        <w:t xml:space="preserve"> to the Mindspace service between February 2015 to February 2022</w:t>
      </w:r>
    </w:p>
    <w:p w14:paraId="6DFA4CEB" w14:textId="77777777" w:rsidR="008A315F" w:rsidRPr="008A315F" w:rsidRDefault="008A315F" w:rsidP="008A315F">
      <w:pPr>
        <w:pStyle w:val="Heading3"/>
        <w:numPr>
          <w:ilvl w:val="0"/>
          <w:numId w:val="0"/>
        </w:numPr>
        <w:ind w:left="360"/>
      </w:pPr>
    </w:p>
    <w:p w14:paraId="5FDB34D6" w14:textId="77777777" w:rsidR="00156190" w:rsidRPr="00156190" w:rsidRDefault="00156190" w:rsidP="00156190">
      <w:pPr>
        <w:pStyle w:val="Heading3"/>
        <w:numPr>
          <w:ilvl w:val="0"/>
          <w:numId w:val="0"/>
        </w:numPr>
        <w:ind w:left="360" w:hanging="360"/>
      </w:pPr>
    </w:p>
    <w:p w14:paraId="0C776693" w14:textId="021193F2" w:rsidR="008A315F" w:rsidRDefault="00156190" w:rsidP="004A4C42">
      <w:pPr>
        <w:pStyle w:val="Heading3"/>
        <w:numPr>
          <w:ilvl w:val="0"/>
          <w:numId w:val="0"/>
        </w:numPr>
        <w:ind w:left="360" w:hanging="360"/>
        <w:sectPr w:rsidR="008A315F" w:rsidSect="00B316A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56190">
        <w:rPr>
          <w:noProof/>
        </w:rPr>
        <w:drawing>
          <wp:inline distT="0" distB="0" distL="0" distR="0" wp14:anchorId="12EAE71F" wp14:editId="58B13C65">
            <wp:extent cx="5410200" cy="3187700"/>
            <wp:effectExtent l="0" t="0" r="0" b="0"/>
            <wp:docPr id="2022974116" name="Picture 1" descr="A line graph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74116" name="Picture 1" descr="A line graph with numbers and a 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B38C" w14:textId="77777777" w:rsidR="004A4C42" w:rsidRPr="004A4C42" w:rsidRDefault="004A4C42" w:rsidP="004A4C42">
      <w:pPr>
        <w:numPr>
          <w:ilvl w:val="0"/>
          <w:numId w:val="0"/>
        </w:numPr>
      </w:pPr>
    </w:p>
    <w:sectPr w:rsidR="004A4C42" w:rsidRPr="004A4C42" w:rsidSect="00B31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7EEEF" w14:textId="77777777" w:rsidR="00D07C99" w:rsidRDefault="00D07C99" w:rsidP="004A4C42">
      <w:pPr>
        <w:spacing w:line="240" w:lineRule="auto"/>
      </w:pPr>
      <w:r>
        <w:separator/>
      </w:r>
    </w:p>
  </w:endnote>
  <w:endnote w:type="continuationSeparator" w:id="0">
    <w:p w14:paraId="259D943E" w14:textId="77777777" w:rsidR="00D07C99" w:rsidRDefault="00D07C99" w:rsidP="004A4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B75C" w14:textId="77777777" w:rsidR="00D07C99" w:rsidRDefault="00D07C99" w:rsidP="004A4C42">
      <w:pPr>
        <w:spacing w:line="240" w:lineRule="auto"/>
      </w:pPr>
      <w:r>
        <w:separator/>
      </w:r>
    </w:p>
  </w:footnote>
  <w:footnote w:type="continuationSeparator" w:id="0">
    <w:p w14:paraId="021913DD" w14:textId="77777777" w:rsidR="00D07C99" w:rsidRDefault="00D07C99" w:rsidP="004A4C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0FB880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6588AE4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4B9637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34057FC"/>
    <w:multiLevelType w:val="multilevel"/>
    <w:tmpl w:val="5192E79A"/>
    <w:lvl w:ilvl="0">
      <w:start w:val="1"/>
      <w:numFmt w:val="decimal"/>
      <w:pStyle w:val="BlockQuot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4BC3D21"/>
    <w:multiLevelType w:val="multilevel"/>
    <w:tmpl w:val="1E8E92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2941D82"/>
    <w:multiLevelType w:val="multilevel"/>
    <w:tmpl w:val="DDE8D24A"/>
    <w:lvl w:ilvl="0">
      <w:start w:val="1"/>
      <w:numFmt w:val="decimal"/>
      <w:pStyle w:val="Nor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28048586">
    <w:abstractNumId w:val="1"/>
  </w:num>
  <w:num w:numId="2" w16cid:durableId="230430066">
    <w:abstractNumId w:val="1"/>
  </w:num>
  <w:num w:numId="3" w16cid:durableId="2052146003">
    <w:abstractNumId w:val="0"/>
  </w:num>
  <w:num w:numId="4" w16cid:durableId="2026201189">
    <w:abstractNumId w:val="2"/>
  </w:num>
  <w:num w:numId="5" w16cid:durableId="2105805591">
    <w:abstractNumId w:val="2"/>
  </w:num>
  <w:num w:numId="6" w16cid:durableId="1523326132">
    <w:abstractNumId w:val="2"/>
  </w:num>
  <w:num w:numId="7" w16cid:durableId="1543131219">
    <w:abstractNumId w:val="5"/>
  </w:num>
  <w:num w:numId="8" w16cid:durableId="1395464706">
    <w:abstractNumId w:val="3"/>
  </w:num>
  <w:num w:numId="9" w16cid:durableId="16513290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971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6A2"/>
    <w:rsid w:val="0000648E"/>
    <w:rsid w:val="00037B94"/>
    <w:rsid w:val="0011593E"/>
    <w:rsid w:val="00154B8D"/>
    <w:rsid w:val="00156190"/>
    <w:rsid w:val="001E28CA"/>
    <w:rsid w:val="002140B1"/>
    <w:rsid w:val="0021647B"/>
    <w:rsid w:val="00265574"/>
    <w:rsid w:val="002A2B58"/>
    <w:rsid w:val="003E4165"/>
    <w:rsid w:val="003F1A62"/>
    <w:rsid w:val="004A4C42"/>
    <w:rsid w:val="00687D5A"/>
    <w:rsid w:val="0069561C"/>
    <w:rsid w:val="007A33B4"/>
    <w:rsid w:val="007C188A"/>
    <w:rsid w:val="00821D0F"/>
    <w:rsid w:val="00891864"/>
    <w:rsid w:val="008A315F"/>
    <w:rsid w:val="008B1BCA"/>
    <w:rsid w:val="00997C29"/>
    <w:rsid w:val="009A34BD"/>
    <w:rsid w:val="00A93022"/>
    <w:rsid w:val="00B316A2"/>
    <w:rsid w:val="00BD6566"/>
    <w:rsid w:val="00CC1DBF"/>
    <w:rsid w:val="00CF0516"/>
    <w:rsid w:val="00D07C99"/>
    <w:rsid w:val="00D810B2"/>
    <w:rsid w:val="00D82E11"/>
    <w:rsid w:val="00E376EC"/>
    <w:rsid w:val="00E576E9"/>
    <w:rsid w:val="00E63B58"/>
    <w:rsid w:val="00E73339"/>
    <w:rsid w:val="00EB0DD7"/>
    <w:rsid w:val="00F60E72"/>
    <w:rsid w:val="00FC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DB604"/>
  <w15:chartTrackingRefBased/>
  <w15:docId w15:val="{DEEFDC27-6B03-FB4B-9C28-A4D6A8B05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EVEL3"/>
    <w:next w:val="Heading3"/>
    <w:qFormat/>
    <w:rsid w:val="00A93022"/>
    <w:pPr>
      <w:numPr>
        <w:numId w:val="7"/>
      </w:numPr>
      <w:spacing w:line="480" w:lineRule="auto"/>
    </w:pPr>
    <w:rPr>
      <w:rFonts w:ascii="Times New Roman" w:hAnsi="Times New Roman" w:cs="Times New Roman"/>
      <w:b/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0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Level 1,Level 1 Heading"/>
    <w:basedOn w:val="Normal"/>
    <w:next w:val="Normal"/>
    <w:link w:val="Heading2Char"/>
    <w:autoRedefine/>
    <w:uiPriority w:val="9"/>
    <w:unhideWhenUsed/>
    <w:qFormat/>
    <w:rsid w:val="00A93022"/>
    <w:pPr>
      <w:keepNext/>
      <w:keepLines/>
      <w:ind w:left="0"/>
      <w:outlineLvl w:val="1"/>
    </w:pPr>
    <w:rPr>
      <w:rFonts w:asciiTheme="minorHAnsi" w:eastAsiaTheme="majorEastAsia" w:hAnsiTheme="minorHAnsi" w:cstheme="majorBidi"/>
      <w:kern w:val="2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30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Quotes">
    <w:name w:val="Block Quotes"/>
    <w:basedOn w:val="ListNumber2"/>
    <w:link w:val="BlockQuotesChar"/>
    <w:autoRedefine/>
    <w:qFormat/>
    <w:rsid w:val="00A93022"/>
    <w:pPr>
      <w:numPr>
        <w:numId w:val="8"/>
      </w:numPr>
      <w:tabs>
        <w:tab w:val="num" w:pos="643"/>
      </w:tabs>
      <w:spacing w:after="240"/>
    </w:pPr>
    <w:rPr>
      <w:rFonts w:eastAsiaTheme="majorEastAsia" w:cstheme="majorBidi"/>
      <w:b w:val="0"/>
      <w:szCs w:val="26"/>
    </w:rPr>
  </w:style>
  <w:style w:type="character" w:customStyle="1" w:styleId="BlockQuotesChar">
    <w:name w:val="Block Quotes Char"/>
    <w:basedOn w:val="DefaultParagraphFont"/>
    <w:link w:val="BlockQuotes"/>
    <w:rsid w:val="00A93022"/>
    <w:rPr>
      <w:rFonts w:eastAsiaTheme="majorEastAsia" w:cstheme="majorBidi"/>
      <w:b/>
      <w:szCs w:val="26"/>
      <w:lang w:val="en-GB"/>
    </w:rPr>
  </w:style>
  <w:style w:type="paragraph" w:styleId="ListNumber2">
    <w:name w:val="List Number 2"/>
    <w:basedOn w:val="Normal"/>
    <w:uiPriority w:val="99"/>
    <w:semiHidden/>
    <w:unhideWhenUsed/>
    <w:rsid w:val="00A93022"/>
    <w:pPr>
      <w:numPr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3022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A93022"/>
    <w:pPr>
      <w:numPr>
        <w:numId w:val="6"/>
      </w:numPr>
      <w:contextualSpacing/>
    </w:pPr>
  </w:style>
  <w:style w:type="character" w:customStyle="1" w:styleId="Heading2Char">
    <w:name w:val="Heading 2 Char"/>
    <w:aliases w:val="Level 1 Char,Level 1 Heading Char"/>
    <w:basedOn w:val="DefaultParagraphFont"/>
    <w:link w:val="Heading2"/>
    <w:uiPriority w:val="9"/>
    <w:rsid w:val="00A93022"/>
    <w:rPr>
      <w:rFonts w:eastAsiaTheme="majorEastAsia" w:cstheme="majorBidi"/>
      <w:b/>
      <w:szCs w:val="26"/>
      <w:lang w:val="en-GB"/>
    </w:rPr>
  </w:style>
  <w:style w:type="paragraph" w:customStyle="1" w:styleId="BlockQuote">
    <w:name w:val="Block Quote"/>
    <w:basedOn w:val="ListNumber"/>
    <w:next w:val="Heading1"/>
    <w:link w:val="BlockQuoteChar"/>
    <w:autoRedefine/>
    <w:qFormat/>
    <w:rsid w:val="00A93022"/>
    <w:pPr>
      <w:numPr>
        <w:numId w:val="0"/>
      </w:numPr>
      <w:tabs>
        <w:tab w:val="num" w:pos="720"/>
      </w:tabs>
      <w:spacing w:after="240"/>
      <w:ind w:left="720" w:hanging="720"/>
      <w:jc w:val="center"/>
    </w:pPr>
    <w:rPr>
      <w:rFonts w:asciiTheme="minorHAnsi" w:hAnsiTheme="minorHAnsi" w:cstheme="minorBidi"/>
      <w:color w:val="000000"/>
      <w:kern w:val="2"/>
      <w14:ligatures w14:val="standardContextual"/>
    </w:rPr>
  </w:style>
  <w:style w:type="character" w:customStyle="1" w:styleId="BlockQuoteChar">
    <w:name w:val="Block Quote Char"/>
    <w:basedOn w:val="DefaultParagraphFont"/>
    <w:link w:val="BlockQuote"/>
    <w:rsid w:val="00A93022"/>
    <w:rPr>
      <w:b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93022"/>
    <w:rPr>
      <w:rFonts w:asciiTheme="majorHAnsi" w:eastAsiaTheme="majorEastAsia" w:hAnsiTheme="majorHAnsi" w:cstheme="majorBidi"/>
      <w:b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customStyle="1" w:styleId="LEVEL2">
    <w:name w:val="LEVEL2"/>
    <w:basedOn w:val="Heading2"/>
    <w:next w:val="BlockQuote"/>
    <w:link w:val="LEVEL2Char"/>
    <w:autoRedefine/>
    <w:qFormat/>
    <w:rsid w:val="00A93022"/>
    <w:pPr>
      <w:spacing w:after="240"/>
      <w:ind w:left="720"/>
    </w:pPr>
  </w:style>
  <w:style w:type="character" w:customStyle="1" w:styleId="LEVEL2Char">
    <w:name w:val="LEVEL2 Char"/>
    <w:basedOn w:val="Heading2Char"/>
    <w:link w:val="LEVEL2"/>
    <w:rsid w:val="00A93022"/>
    <w:rPr>
      <w:rFonts w:eastAsiaTheme="majorEastAsia" w:cstheme="majorBidi"/>
      <w:b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A93022"/>
    <w:rPr>
      <w:rFonts w:asciiTheme="majorHAnsi" w:eastAsiaTheme="majorEastAsia" w:hAnsiTheme="majorHAnsi" w:cstheme="majorBidi"/>
      <w:b/>
      <w:color w:val="1F3763" w:themeColor="accent1" w:themeShade="7F"/>
      <w:kern w:val="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4C4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C42"/>
    <w:rPr>
      <w:rFonts w:ascii="Times New Roman" w:hAnsi="Times New Roman" w:cs="Times New Roman"/>
      <w:b/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4C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C42"/>
    <w:rPr>
      <w:rFonts w:ascii="Times New Roman" w:hAnsi="Times New Roman" w:cs="Times New Roman"/>
      <w:b/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>
                <a:latin typeface="Times New Roman" panose="02020603050405020304" pitchFamily="18" charset="0"/>
                <a:cs typeface="Times New Roman" panose="02020603050405020304" pitchFamily="18" charset="0"/>
              </a:rPr>
              <a:t>Mood</a:t>
            </a:r>
            <a:r>
              <a:rPr lang="en-GB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and Anxiety</a:t>
            </a:r>
            <a:endParaRPr lang="en-GB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344621225471123"/>
          <c:y val="0.10605928888116144"/>
          <c:w val="0.81235259120196945"/>
          <c:h val="0.637424540397198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8A-D04D-BA98-BFD1495A1A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8A-D04D-BA98-BFD1495A1A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88A-D04D-BA98-BFD1495A1A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88A-D04D-BA98-BFD1495A1A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88A-D04D-BA98-BFD1495A1A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88A-D04D-BA98-BFD1495A1A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88A-D04D-BA98-BFD1495A1A9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88A-D04D-BA98-BFD1495A1A9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E88A-D04D-BA98-BFD1495A1A9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E88A-D04D-BA98-BFD1495A1A9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E88A-D04D-BA98-BFD1495A1A9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E88A-D04D-BA98-BFD1495A1A9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E88A-D04D-BA98-BFD1495A1A9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E88A-D04D-BA98-BFD1495A1A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Sheet1!$A$1:$N$1</c:f>
              <c:strCache>
                <c:ptCount val="14"/>
                <c:pt idx="0">
                  <c:v>Anxiety/Tension/Worry</c:v>
                </c:pt>
                <c:pt idx="1">
                  <c:v>Low Mood</c:v>
                </c:pt>
                <c:pt idx="2">
                  <c:v>Isolation/Withdrawal </c:v>
                </c:pt>
                <c:pt idx="3">
                  <c:v>Panic Attack</c:v>
                </c:pt>
                <c:pt idx="4">
                  <c:v>Grief</c:v>
                </c:pt>
                <c:pt idx="5">
                  <c:v>Self-Esteem</c:v>
                </c:pt>
                <c:pt idx="6">
                  <c:v>Anger</c:v>
                </c:pt>
                <c:pt idx="7">
                  <c:v>Elated Mood</c:v>
                </c:pt>
                <c:pt idx="8">
                  <c:v>Suicidal Thoughts</c:v>
                </c:pt>
                <c:pt idx="9">
                  <c:v>Self-Harm Thoughts</c:v>
                </c:pt>
                <c:pt idx="10">
                  <c:v>Sleep Changes</c:v>
                </c:pt>
                <c:pt idx="11">
                  <c:v>Social Anxiety </c:v>
                </c:pt>
                <c:pt idx="12">
                  <c:v>Stress</c:v>
                </c:pt>
                <c:pt idx="13">
                  <c:v>Emotional Distress</c:v>
                </c:pt>
              </c:strCache>
            </c:strRef>
          </c:cat>
          <c:val>
            <c:numRef>
              <c:f>Sheet1!$A$2:$N$2</c:f>
              <c:numCache>
                <c:formatCode>General</c:formatCode>
                <c:ptCount val="14"/>
                <c:pt idx="0">
                  <c:v>1015</c:v>
                </c:pt>
                <c:pt idx="1">
                  <c:v>680</c:v>
                </c:pt>
                <c:pt idx="2">
                  <c:v>190</c:v>
                </c:pt>
                <c:pt idx="3">
                  <c:v>216</c:v>
                </c:pt>
                <c:pt idx="4">
                  <c:v>355</c:v>
                </c:pt>
                <c:pt idx="5">
                  <c:v>515</c:v>
                </c:pt>
                <c:pt idx="6">
                  <c:v>203</c:v>
                </c:pt>
                <c:pt idx="7">
                  <c:v>7</c:v>
                </c:pt>
                <c:pt idx="8">
                  <c:v>179</c:v>
                </c:pt>
                <c:pt idx="9">
                  <c:v>127</c:v>
                </c:pt>
                <c:pt idx="10">
                  <c:v>480</c:v>
                </c:pt>
                <c:pt idx="11">
                  <c:v>267</c:v>
                </c:pt>
                <c:pt idx="12">
                  <c:v>514</c:v>
                </c:pt>
                <c:pt idx="13">
                  <c:v>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E88A-D04D-BA98-BFD1495A1A9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396774696784652E-2"/>
          <c:y val="0.77456741664032558"/>
          <c:w val="0.98346204482287247"/>
          <c:h val="0.2254325833596744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Behavioral</a:t>
            </a:r>
            <a:r>
              <a:rPr lang="en-GB" baseline="0"/>
              <a:t>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FFA-0244-9AB0-ECCC4D0DB6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FFA-0244-9AB0-ECCC4D0DB6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FFA-0244-9AB0-ECCC4D0DB6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FFA-0244-9AB0-ECCC4D0DB6A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FFA-0244-9AB0-ECCC4D0DB6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Sheet2!$A$1:$E$1</c:f>
              <c:strCache>
                <c:ptCount val="5"/>
                <c:pt idx="0">
                  <c:v>Alcohol Use</c:v>
                </c:pt>
                <c:pt idx="1">
                  <c:v>Behavioral Issues</c:v>
                </c:pt>
                <c:pt idx="2">
                  <c:v>Drug Use</c:v>
                </c:pt>
                <c:pt idx="3">
                  <c:v>Self-Injury </c:v>
                </c:pt>
                <c:pt idx="4">
                  <c:v>Gambling</c:v>
                </c:pt>
              </c:strCache>
            </c:strRef>
          </c:cat>
          <c:val>
            <c:numRef>
              <c:f>Sheet2!$A$2:$E$2</c:f>
              <c:numCache>
                <c:formatCode>General</c:formatCode>
                <c:ptCount val="5"/>
                <c:pt idx="0">
                  <c:v>92</c:v>
                </c:pt>
                <c:pt idx="1">
                  <c:v>41</c:v>
                </c:pt>
                <c:pt idx="2">
                  <c:v>66</c:v>
                </c:pt>
                <c:pt idx="3">
                  <c:v>76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FFA-0244-9AB0-ECCC4D0DB6A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402904182431743E-2"/>
          <c:y val="0.83339441966187688"/>
          <c:w val="0.94094620525375505"/>
          <c:h val="0.16660558033812306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Family/Relational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48-B044-AA84-CF97677567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48-B044-AA84-CF97677567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948-B044-AA84-CF97677567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948-B044-AA84-CF976775673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948-B044-AA84-CF976775673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948-B044-AA84-CF976775673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948-B044-AA84-CF97677567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Sheet3!$A$1:$G$1</c:f>
              <c:strCache>
                <c:ptCount val="7"/>
                <c:pt idx="0">
                  <c:v>Family</c:v>
                </c:pt>
                <c:pt idx="1">
                  <c:v>Parental Separation</c:v>
                </c:pt>
                <c:pt idx="2">
                  <c:v>Parental Relations</c:v>
                </c:pt>
                <c:pt idx="3">
                  <c:v>Lack of Supportive Adults</c:v>
                </c:pt>
                <c:pt idx="4">
                  <c:v>Child Protection Concerns</c:v>
                </c:pt>
                <c:pt idx="5">
                  <c:v>Parent/Youth Conflict</c:v>
                </c:pt>
                <c:pt idx="6">
                  <c:v>Arguing</c:v>
                </c:pt>
              </c:strCache>
            </c:strRef>
          </c:cat>
          <c:val>
            <c:numRef>
              <c:f>Sheet3!$A$2:$G$2</c:f>
              <c:numCache>
                <c:formatCode>General</c:formatCode>
                <c:ptCount val="7"/>
                <c:pt idx="0">
                  <c:v>425</c:v>
                </c:pt>
                <c:pt idx="1">
                  <c:v>176</c:v>
                </c:pt>
                <c:pt idx="2">
                  <c:v>144</c:v>
                </c:pt>
                <c:pt idx="3">
                  <c:v>96</c:v>
                </c:pt>
                <c:pt idx="4">
                  <c:v>24</c:v>
                </c:pt>
                <c:pt idx="5">
                  <c:v>216</c:v>
                </c:pt>
                <c:pt idx="6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948-B044-AA84-CF976775673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241761446485862E-2"/>
          <c:y val="0.80238402849311241"/>
          <c:w val="0.96752248311303435"/>
          <c:h val="0.19761597150688759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School Difficulties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AF-6944-9671-0B3BD33833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AF-6944-9671-0B3BD33833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AF-6944-9671-0B3BD33833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AF-6944-9671-0B3BD33833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7AF-6944-9671-0B3BD33833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7AF-6944-9671-0B3BD33833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7AF-6944-9671-0B3BD33833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Sheet4!$A$1:$G$1</c:f>
              <c:strCache>
                <c:ptCount val="7"/>
                <c:pt idx="0">
                  <c:v>Academic Problems</c:v>
                </c:pt>
                <c:pt idx="1">
                  <c:v>Educational Difficulties </c:v>
                </c:pt>
                <c:pt idx="2">
                  <c:v>Learning Difficulties</c:v>
                </c:pt>
                <c:pt idx="3">
                  <c:v>Exam Stress</c:v>
                </c:pt>
                <c:pt idx="4">
                  <c:v>School Avoidance</c:v>
                </c:pt>
                <c:pt idx="5">
                  <c:v>Transition Difficulties</c:v>
                </c:pt>
                <c:pt idx="6">
                  <c:v>Lack of Social/Recreational Outlets</c:v>
                </c:pt>
              </c:strCache>
            </c:strRef>
          </c:cat>
          <c:val>
            <c:numRef>
              <c:f>Sheet4!$A$2:$G$2</c:f>
              <c:numCache>
                <c:formatCode>General</c:formatCode>
                <c:ptCount val="7"/>
                <c:pt idx="0">
                  <c:v>211</c:v>
                </c:pt>
                <c:pt idx="1">
                  <c:v>149</c:v>
                </c:pt>
                <c:pt idx="2">
                  <c:v>35</c:v>
                </c:pt>
                <c:pt idx="3">
                  <c:v>274</c:v>
                </c:pt>
                <c:pt idx="4">
                  <c:v>63</c:v>
                </c:pt>
                <c:pt idx="5">
                  <c:v>192</c:v>
                </c:pt>
                <c:pt idx="6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7AF-6944-9671-0B3BD338339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840372894564654E-2"/>
          <c:y val="0.76826141732283459"/>
          <c:w val="0.93205408147510971"/>
          <c:h val="0.2145957255343082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Peer Relations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89D-EE46-8579-B05B87F369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89D-EE46-8579-B05B87F369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89D-EE46-8579-B05B87F3699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Sheet5!$A$1:$C$1</c:f>
              <c:strCache>
                <c:ptCount val="3"/>
                <c:pt idx="0">
                  <c:v>Bullying</c:v>
                </c:pt>
                <c:pt idx="1">
                  <c:v>Exclusion</c:v>
                </c:pt>
                <c:pt idx="2">
                  <c:v>Peer Conflict</c:v>
                </c:pt>
              </c:strCache>
            </c:strRef>
          </c:cat>
          <c:val>
            <c:numRef>
              <c:f>Sheet5!$A$2:$C$2</c:f>
              <c:numCache>
                <c:formatCode>General</c:formatCode>
                <c:ptCount val="3"/>
                <c:pt idx="0">
                  <c:v>249</c:v>
                </c:pt>
                <c:pt idx="1">
                  <c:v>6</c:v>
                </c:pt>
                <c:pt idx="2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9D-EE46-8579-B05B87F3699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Health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AC2-BC4B-B5E2-CB57A0FD5E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AC2-BC4B-B5E2-CB57A0FD5E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AC2-BC4B-B5E2-CB57A0FD5E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AC2-BC4B-B5E2-CB57A0FD5E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Sheet6!$A$1:$D$1</c:f>
              <c:strCache>
                <c:ptCount val="4"/>
                <c:pt idx="0">
                  <c:v>Health Condition</c:v>
                </c:pt>
                <c:pt idx="1">
                  <c:v>Health Anxiety</c:v>
                </c:pt>
                <c:pt idx="2">
                  <c:v>COVID-19 Anxiety</c:v>
                </c:pt>
                <c:pt idx="3">
                  <c:v>Physical Health</c:v>
                </c:pt>
              </c:strCache>
            </c:strRef>
          </c:cat>
          <c:val>
            <c:numRef>
              <c:f>Sheet6!$A$2:$D$2</c:f>
              <c:numCache>
                <c:formatCode>General</c:formatCode>
                <c:ptCount val="4"/>
                <c:pt idx="0">
                  <c:v>76</c:v>
                </c:pt>
                <c:pt idx="1">
                  <c:v>69</c:v>
                </c:pt>
                <c:pt idx="2">
                  <c:v>17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C2-BC4B-B5E2-CB57A0FD5EF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4876231788392"/>
          <c:y val="0.8523649199022536"/>
          <c:w val="0.73107265783393838"/>
          <c:h val="0.1269454249253326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Identity</a:t>
            </a:r>
            <a:r>
              <a:rPr lang="en-GB" baseline="0"/>
              <a:t>/Orientation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523-F94D-B416-05E0223715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523-F94D-B416-05E0223715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523-F94D-B416-05E0223715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Sheet7!$A$1:$C$1</c:f>
              <c:strCache>
                <c:ptCount val="3"/>
                <c:pt idx="0">
                  <c:v>Gender Idenity</c:v>
                </c:pt>
                <c:pt idx="1">
                  <c:v>Sexual Orientation</c:v>
                </c:pt>
                <c:pt idx="2">
                  <c:v>LGBTIQ</c:v>
                </c:pt>
              </c:strCache>
            </c:strRef>
          </c:cat>
          <c:val>
            <c:numRef>
              <c:f>Sheet7!$A$2:$C$2</c:f>
              <c:numCache>
                <c:formatCode>General</c:formatCode>
                <c:ptCount val="3"/>
                <c:pt idx="0">
                  <c:v>24</c:v>
                </c:pt>
                <c:pt idx="1">
                  <c:v>16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23-F94D-B416-05E0223715E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Other Issues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3EA-3245-B2B4-E10B15D51B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3EA-3245-B2B4-E10B15D51B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3EA-3245-B2B4-E10B15D51B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3EA-3245-B2B4-E10B15D51B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3EA-3245-B2B4-E10B15D51BC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Sheet8!$A$1:$E$1</c:f>
              <c:strCache>
                <c:ptCount val="5"/>
                <c:pt idx="0">
                  <c:v>Eating Concerns</c:v>
                </c:pt>
                <c:pt idx="1">
                  <c:v>Other Issues</c:v>
                </c:pt>
                <c:pt idx="2">
                  <c:v>Body Image</c:v>
                </c:pt>
                <c:pt idx="3">
                  <c:v>Retrospective Disclosure </c:v>
                </c:pt>
                <c:pt idx="4">
                  <c:v>Sexual Assault</c:v>
                </c:pt>
              </c:strCache>
            </c:strRef>
          </c:cat>
          <c:val>
            <c:numRef>
              <c:f>Sheet8!$A$2:$E$2</c:f>
              <c:numCache>
                <c:formatCode>General</c:formatCode>
                <c:ptCount val="5"/>
                <c:pt idx="0">
                  <c:v>6</c:v>
                </c:pt>
                <c:pt idx="1">
                  <c:v>34</c:v>
                </c:pt>
                <c:pt idx="2">
                  <c:v>74</c:v>
                </c:pt>
                <c:pt idx="3">
                  <c:v>15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EA-3245-B2B4-E10B15D51BC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641227180969763E-2"/>
          <c:y val="0.79074367772237153"/>
          <c:w val="0.91935877281903022"/>
          <c:h val="0.18899631890096127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205</Words>
  <Characters>1235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CORLEY, EMMA</dc:creator>
  <cp:keywords/>
  <dc:description/>
  <cp:lastModifiedBy>CORLEY, EMMA</cp:lastModifiedBy>
  <cp:revision>2</cp:revision>
  <dcterms:created xsi:type="dcterms:W3CDTF">2023-10-17T13:19:00Z</dcterms:created>
  <dcterms:modified xsi:type="dcterms:W3CDTF">2023-10-17T13:19:00Z</dcterms:modified>
</cp:coreProperties>
</file>