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D8C" w:rsidRDefault="00397D8C" w:rsidP="00397D8C">
      <w:pPr>
        <w:rPr>
          <w:b/>
          <w:lang w:val="en-GB"/>
        </w:rPr>
      </w:pPr>
      <w:r>
        <w:rPr>
          <w:b/>
          <w:lang w:val="en-GB"/>
        </w:rPr>
        <w:t>Supplement 1</w:t>
      </w:r>
    </w:p>
    <w:p w:rsidR="005A7C01" w:rsidRDefault="005A7C01">
      <w:pPr>
        <w:suppressAutoHyphens w:val="0"/>
        <w:autoSpaceDN/>
        <w:textAlignment w:val="auto"/>
        <w:rPr>
          <w:b/>
          <w:lang w:val="en-GB"/>
        </w:rPr>
      </w:pPr>
    </w:p>
    <w:p w:rsidR="00214D41" w:rsidRPr="009B37DE" w:rsidRDefault="00214D41">
      <w:pPr>
        <w:suppressAutoHyphens w:val="0"/>
        <w:autoSpaceDN/>
        <w:textAlignment w:val="auto"/>
        <w:rPr>
          <w:b/>
          <w:sz w:val="20"/>
          <w:szCs w:val="20"/>
          <w:lang w:val="en-GB"/>
        </w:rPr>
      </w:pPr>
      <w:r w:rsidRPr="009B37DE">
        <w:rPr>
          <w:b/>
          <w:sz w:val="20"/>
          <w:szCs w:val="20"/>
          <w:lang w:val="en-GB"/>
        </w:rPr>
        <w:t xml:space="preserve">Model 1 </w:t>
      </w:r>
    </w:p>
    <w:p w:rsidR="00214D41" w:rsidRPr="009B37DE" w:rsidRDefault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>Multilevel linear model with random intercepts, as defined through R script</w:t>
      </w:r>
    </w:p>
    <w:p w:rsidR="00214D41" w:rsidRPr="009B37DE" w:rsidRDefault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</w:p>
    <w:p w:rsidR="00214D41" w:rsidRPr="009B37DE" w:rsidRDefault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>Library(</w:t>
      </w:r>
      <w:proofErr w:type="spellStart"/>
      <w:r w:rsidRPr="009B37DE">
        <w:rPr>
          <w:sz w:val="20"/>
          <w:szCs w:val="20"/>
          <w:lang w:val="en-GB"/>
        </w:rPr>
        <w:t>nlme</w:t>
      </w:r>
      <w:proofErr w:type="spellEnd"/>
      <w:r w:rsidRPr="009B37DE">
        <w:rPr>
          <w:sz w:val="20"/>
          <w:szCs w:val="20"/>
          <w:lang w:val="en-GB"/>
        </w:rPr>
        <w:t>)</w:t>
      </w:r>
    </w:p>
    <w:p w:rsidR="00214D41" w:rsidRPr="009B37DE" w:rsidRDefault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sz w:val="20"/>
          <w:szCs w:val="20"/>
          <w:lang w:val="en-GB"/>
        </w:rPr>
        <w:t>lme</w:t>
      </w:r>
      <w:proofErr w:type="spellEnd"/>
      <w:r w:rsidRPr="009B37DE">
        <w:rPr>
          <w:sz w:val="20"/>
          <w:szCs w:val="20"/>
          <w:lang w:val="en-GB"/>
        </w:rPr>
        <w:t>(</w:t>
      </w:r>
      <w:proofErr w:type="spellStart"/>
      <w:r w:rsidRPr="009B37DE">
        <w:rPr>
          <w:sz w:val="20"/>
          <w:szCs w:val="20"/>
          <w:lang w:val="en-GB"/>
        </w:rPr>
        <w:t>Adjusted.value</w:t>
      </w:r>
      <w:proofErr w:type="spellEnd"/>
      <w:r w:rsidRPr="009B37DE">
        <w:rPr>
          <w:sz w:val="20"/>
          <w:szCs w:val="20"/>
          <w:lang w:val="en-GB"/>
        </w:rPr>
        <w:t xml:space="preserve"> ~ FY,  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                data = x,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                method = "ML",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                </w:t>
      </w:r>
      <w:proofErr w:type="spellStart"/>
      <w:r w:rsidRPr="009B37DE">
        <w:rPr>
          <w:sz w:val="20"/>
          <w:szCs w:val="20"/>
          <w:lang w:val="en-GB"/>
        </w:rPr>
        <w:t>na.action</w:t>
      </w:r>
      <w:proofErr w:type="spellEnd"/>
      <w:r w:rsidRPr="009B37DE">
        <w:rPr>
          <w:sz w:val="20"/>
          <w:szCs w:val="20"/>
          <w:lang w:val="en-GB"/>
        </w:rPr>
        <w:t xml:space="preserve"> = "</w:t>
      </w:r>
      <w:proofErr w:type="spellStart"/>
      <w:r w:rsidRPr="009B37DE">
        <w:rPr>
          <w:sz w:val="20"/>
          <w:szCs w:val="20"/>
          <w:lang w:val="en-GB"/>
        </w:rPr>
        <w:t>na.omit</w:t>
      </w:r>
      <w:proofErr w:type="spellEnd"/>
      <w:r w:rsidRPr="009B37DE">
        <w:rPr>
          <w:sz w:val="20"/>
          <w:szCs w:val="20"/>
          <w:lang w:val="en-GB"/>
        </w:rPr>
        <w:t>",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                random = ~ 1|Facility.identificator,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                control = </w:t>
      </w:r>
      <w:proofErr w:type="spellStart"/>
      <w:r w:rsidRPr="009B37DE">
        <w:rPr>
          <w:sz w:val="20"/>
          <w:szCs w:val="20"/>
          <w:lang w:val="en-GB"/>
        </w:rPr>
        <w:t>lmeControl</w:t>
      </w:r>
      <w:proofErr w:type="spellEnd"/>
      <w:r w:rsidRPr="009B37DE">
        <w:rPr>
          <w:sz w:val="20"/>
          <w:szCs w:val="20"/>
          <w:lang w:val="en-GB"/>
        </w:rPr>
        <w:t>(opt = "</w:t>
      </w:r>
      <w:proofErr w:type="spellStart"/>
      <w:r w:rsidRPr="009B37DE">
        <w:rPr>
          <w:sz w:val="20"/>
          <w:szCs w:val="20"/>
          <w:lang w:val="en-GB"/>
        </w:rPr>
        <w:t>optim</w:t>
      </w:r>
      <w:proofErr w:type="spellEnd"/>
      <w:r w:rsidRPr="009B37DE">
        <w:rPr>
          <w:sz w:val="20"/>
          <w:szCs w:val="20"/>
          <w:lang w:val="en-GB"/>
        </w:rPr>
        <w:t>"))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            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>Where: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b/>
          <w:sz w:val="20"/>
          <w:szCs w:val="20"/>
          <w:lang w:val="en-GB"/>
        </w:rPr>
        <w:t>Adjusted.value</w:t>
      </w:r>
      <w:proofErr w:type="spellEnd"/>
      <w:r w:rsidRPr="009B37DE">
        <w:rPr>
          <w:sz w:val="20"/>
          <w:szCs w:val="20"/>
          <w:lang w:val="en-GB"/>
        </w:rPr>
        <w:t xml:space="preserve"> is the adjusted value for the indicator for a specific facility and a specific year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b/>
          <w:sz w:val="20"/>
          <w:szCs w:val="20"/>
          <w:lang w:val="en-GB"/>
        </w:rPr>
        <w:t>FY</w:t>
      </w:r>
      <w:r w:rsidRPr="009B37DE">
        <w:rPr>
          <w:sz w:val="20"/>
          <w:szCs w:val="20"/>
          <w:lang w:val="en-GB"/>
        </w:rPr>
        <w:t xml:space="preserve"> is the fiscal year as integer variable, so that fiscal year 2011/2012=1, fiscal year 2012/2013=2 etc.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b/>
          <w:sz w:val="20"/>
          <w:szCs w:val="20"/>
          <w:lang w:val="en-GB"/>
        </w:rPr>
        <w:t>Facility.Indetificator</w:t>
      </w:r>
      <w:proofErr w:type="spellEnd"/>
      <w:r w:rsidRPr="009B37DE">
        <w:rPr>
          <w:sz w:val="20"/>
          <w:szCs w:val="20"/>
          <w:lang w:val="en-GB"/>
        </w:rPr>
        <w:t xml:space="preserve"> is a random unique number assigned to each facility</w:t>
      </w:r>
    </w:p>
    <w:p w:rsidR="00214D41" w:rsidRPr="009B37DE" w:rsidRDefault="00214D41" w:rsidP="00214D41">
      <w:pPr>
        <w:suppressAutoHyphens w:val="0"/>
        <w:autoSpaceDN/>
        <w:textAlignment w:val="auto"/>
        <w:rPr>
          <w:b/>
          <w:sz w:val="20"/>
          <w:szCs w:val="20"/>
          <w:lang w:val="en-GB"/>
        </w:rPr>
      </w:pPr>
    </w:p>
    <w:p w:rsidR="00214D41" w:rsidRDefault="00214D41" w:rsidP="00214D41">
      <w:pPr>
        <w:suppressAutoHyphens w:val="0"/>
        <w:autoSpaceDN/>
        <w:textAlignment w:val="auto"/>
        <w:rPr>
          <w:b/>
          <w:sz w:val="20"/>
          <w:szCs w:val="20"/>
          <w:lang w:val="en-GB"/>
        </w:rPr>
      </w:pPr>
    </w:p>
    <w:p w:rsidR="009B37DE" w:rsidRDefault="009B37DE" w:rsidP="00214D41">
      <w:pPr>
        <w:suppressAutoHyphens w:val="0"/>
        <w:autoSpaceDN/>
        <w:textAlignment w:val="auto"/>
        <w:rPr>
          <w:b/>
          <w:sz w:val="20"/>
          <w:szCs w:val="20"/>
          <w:lang w:val="en-GB"/>
        </w:rPr>
      </w:pPr>
    </w:p>
    <w:p w:rsidR="009B37DE" w:rsidRPr="009B37DE" w:rsidRDefault="009B37DE" w:rsidP="00214D41">
      <w:pPr>
        <w:suppressAutoHyphens w:val="0"/>
        <w:autoSpaceDN/>
        <w:textAlignment w:val="auto"/>
        <w:rPr>
          <w:b/>
          <w:sz w:val="20"/>
          <w:szCs w:val="20"/>
          <w:lang w:val="en-GB"/>
        </w:rPr>
      </w:pPr>
    </w:p>
    <w:p w:rsidR="00214D41" w:rsidRPr="009B37DE" w:rsidRDefault="00214D41" w:rsidP="00214D41">
      <w:pPr>
        <w:suppressAutoHyphens w:val="0"/>
        <w:autoSpaceDN/>
        <w:textAlignment w:val="auto"/>
        <w:rPr>
          <w:b/>
          <w:sz w:val="20"/>
          <w:szCs w:val="20"/>
          <w:lang w:val="en-GB"/>
        </w:rPr>
      </w:pPr>
      <w:r w:rsidRPr="009B37DE">
        <w:rPr>
          <w:b/>
          <w:sz w:val="20"/>
          <w:szCs w:val="20"/>
          <w:lang w:val="en-GB"/>
        </w:rPr>
        <w:t xml:space="preserve">Model 2 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>Multilevel linear model with random intercepts, as defined through R script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>Library(</w:t>
      </w:r>
      <w:proofErr w:type="spellStart"/>
      <w:r w:rsidRPr="009B37DE">
        <w:rPr>
          <w:sz w:val="20"/>
          <w:szCs w:val="20"/>
          <w:lang w:val="en-GB"/>
        </w:rPr>
        <w:t>nlme</w:t>
      </w:r>
      <w:proofErr w:type="spellEnd"/>
      <w:r w:rsidRPr="009B37DE">
        <w:rPr>
          <w:sz w:val="20"/>
          <w:szCs w:val="20"/>
          <w:lang w:val="en-GB"/>
        </w:rPr>
        <w:t>)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sz w:val="20"/>
          <w:szCs w:val="20"/>
          <w:lang w:val="en-GB"/>
        </w:rPr>
        <w:t>lme</w:t>
      </w:r>
      <w:proofErr w:type="spellEnd"/>
      <w:r w:rsidRPr="009B37DE">
        <w:rPr>
          <w:sz w:val="20"/>
          <w:szCs w:val="20"/>
          <w:lang w:val="en-GB"/>
        </w:rPr>
        <w:t>(</w:t>
      </w:r>
      <w:proofErr w:type="spellStart"/>
      <w:r w:rsidRPr="009B37DE">
        <w:rPr>
          <w:sz w:val="20"/>
          <w:szCs w:val="20"/>
          <w:lang w:val="en-GB"/>
        </w:rPr>
        <w:t>Adjusted.value</w:t>
      </w:r>
      <w:proofErr w:type="spellEnd"/>
      <w:r w:rsidRPr="009B37DE">
        <w:rPr>
          <w:sz w:val="20"/>
          <w:szCs w:val="20"/>
          <w:lang w:val="en-GB"/>
        </w:rPr>
        <w:t xml:space="preserve"> ~ FY + </w:t>
      </w:r>
      <w:proofErr w:type="spellStart"/>
      <w:r w:rsidRPr="009B37DE">
        <w:rPr>
          <w:sz w:val="20"/>
          <w:szCs w:val="20"/>
          <w:lang w:val="en-GB"/>
        </w:rPr>
        <w:t>Quadrian</w:t>
      </w:r>
      <w:proofErr w:type="spellEnd"/>
      <w:r w:rsidRPr="009B37DE">
        <w:rPr>
          <w:sz w:val="20"/>
          <w:szCs w:val="20"/>
          <w:lang w:val="en-GB"/>
        </w:rPr>
        <w:t xml:space="preserve"> + </w:t>
      </w:r>
      <w:proofErr w:type="spellStart"/>
      <w:r w:rsidRPr="009B37DE">
        <w:rPr>
          <w:sz w:val="20"/>
          <w:szCs w:val="20"/>
          <w:lang w:val="en-GB"/>
        </w:rPr>
        <w:t>Quadrian</w:t>
      </w:r>
      <w:proofErr w:type="spellEnd"/>
      <w:r w:rsidRPr="009B37DE">
        <w:rPr>
          <w:sz w:val="20"/>
          <w:szCs w:val="20"/>
          <w:lang w:val="en-GB"/>
        </w:rPr>
        <w:t xml:space="preserve">/FY,  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data = x,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method = "ML",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</w:t>
      </w:r>
      <w:proofErr w:type="spellStart"/>
      <w:r w:rsidRPr="009B37DE">
        <w:rPr>
          <w:sz w:val="20"/>
          <w:szCs w:val="20"/>
          <w:lang w:val="en-GB"/>
        </w:rPr>
        <w:t>na.action</w:t>
      </w:r>
      <w:proofErr w:type="spellEnd"/>
      <w:r w:rsidRPr="009B37DE">
        <w:rPr>
          <w:sz w:val="20"/>
          <w:szCs w:val="20"/>
          <w:lang w:val="en-GB"/>
        </w:rPr>
        <w:t xml:space="preserve"> = "</w:t>
      </w:r>
      <w:proofErr w:type="spellStart"/>
      <w:r w:rsidRPr="009B37DE">
        <w:rPr>
          <w:sz w:val="20"/>
          <w:szCs w:val="20"/>
          <w:lang w:val="en-GB"/>
        </w:rPr>
        <w:t>na.omit</w:t>
      </w:r>
      <w:proofErr w:type="spellEnd"/>
      <w:r w:rsidRPr="009B37DE">
        <w:rPr>
          <w:sz w:val="20"/>
          <w:szCs w:val="20"/>
          <w:lang w:val="en-GB"/>
        </w:rPr>
        <w:t>",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random = ~ 1|Facility.identificator,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 xml:space="preserve">                         control = </w:t>
      </w:r>
      <w:proofErr w:type="spellStart"/>
      <w:r w:rsidRPr="009B37DE">
        <w:rPr>
          <w:sz w:val="20"/>
          <w:szCs w:val="20"/>
          <w:lang w:val="en-GB"/>
        </w:rPr>
        <w:t>lmeControl</w:t>
      </w:r>
      <w:proofErr w:type="spellEnd"/>
      <w:r w:rsidRPr="009B37DE">
        <w:rPr>
          <w:sz w:val="20"/>
          <w:szCs w:val="20"/>
          <w:lang w:val="en-GB"/>
        </w:rPr>
        <w:t>(opt = "</w:t>
      </w:r>
      <w:proofErr w:type="spellStart"/>
      <w:r w:rsidRPr="009B37DE">
        <w:rPr>
          <w:sz w:val="20"/>
          <w:szCs w:val="20"/>
          <w:lang w:val="en-GB"/>
        </w:rPr>
        <w:t>optim</w:t>
      </w:r>
      <w:proofErr w:type="spellEnd"/>
      <w:r w:rsidRPr="009B37DE">
        <w:rPr>
          <w:sz w:val="20"/>
          <w:szCs w:val="20"/>
          <w:lang w:val="en-GB"/>
        </w:rPr>
        <w:t>"))</w:t>
      </w:r>
    </w:p>
    <w:p w:rsidR="009B37DE" w:rsidRDefault="009B37DE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sz w:val="20"/>
          <w:szCs w:val="20"/>
          <w:lang w:val="en-GB"/>
        </w:rPr>
        <w:t>Where: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b/>
          <w:sz w:val="20"/>
          <w:szCs w:val="20"/>
          <w:lang w:val="en-GB"/>
        </w:rPr>
        <w:t>Adjusted.value</w:t>
      </w:r>
      <w:proofErr w:type="spellEnd"/>
      <w:r w:rsidRPr="009B37DE">
        <w:rPr>
          <w:sz w:val="20"/>
          <w:szCs w:val="20"/>
          <w:lang w:val="en-GB"/>
        </w:rPr>
        <w:t xml:space="preserve"> is the adjusted value for the indicator for a specific facility and a specific year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b/>
          <w:sz w:val="20"/>
          <w:szCs w:val="20"/>
          <w:lang w:val="en-GB"/>
        </w:rPr>
        <w:t>Quadrian</w:t>
      </w:r>
      <w:proofErr w:type="spellEnd"/>
      <w:r w:rsidRPr="009B37DE">
        <w:rPr>
          <w:sz w:val="20"/>
          <w:szCs w:val="20"/>
          <w:lang w:val="en-GB"/>
        </w:rPr>
        <w:t xml:space="preserve"> indicates the 4 year period, so that the period 2011-2014=0 and the period 2015-2018=1</w:t>
      </w:r>
    </w:p>
    <w:p w:rsidR="00214D41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r w:rsidRPr="009B37DE">
        <w:rPr>
          <w:b/>
          <w:sz w:val="20"/>
          <w:szCs w:val="20"/>
          <w:lang w:val="en-GB"/>
        </w:rPr>
        <w:t>FY</w:t>
      </w:r>
      <w:r w:rsidRPr="009B37DE">
        <w:rPr>
          <w:sz w:val="20"/>
          <w:szCs w:val="20"/>
          <w:lang w:val="en-GB"/>
        </w:rPr>
        <w:t xml:space="preserve"> is the fiscal year as integer variable, so that fiscal year 2011/2012=1, fiscal year 2012/2013=2 etc.</w:t>
      </w:r>
    </w:p>
    <w:p w:rsidR="00484DB8" w:rsidRPr="009B37DE" w:rsidRDefault="00214D41" w:rsidP="00214D41">
      <w:pPr>
        <w:suppressAutoHyphens w:val="0"/>
        <w:autoSpaceDN/>
        <w:textAlignment w:val="auto"/>
        <w:rPr>
          <w:sz w:val="20"/>
          <w:szCs w:val="20"/>
          <w:lang w:val="en-GB"/>
        </w:rPr>
      </w:pPr>
      <w:proofErr w:type="spellStart"/>
      <w:r w:rsidRPr="009B37DE">
        <w:rPr>
          <w:b/>
          <w:sz w:val="20"/>
          <w:szCs w:val="20"/>
          <w:lang w:val="en-GB"/>
        </w:rPr>
        <w:t>Facility.Indetificator</w:t>
      </w:r>
      <w:proofErr w:type="spellEnd"/>
      <w:r w:rsidRPr="009B37DE">
        <w:rPr>
          <w:sz w:val="20"/>
          <w:szCs w:val="20"/>
          <w:lang w:val="en-GB"/>
        </w:rPr>
        <w:t xml:space="preserve"> is a random unique number assigned to each facility</w:t>
      </w:r>
    </w:p>
    <w:p w:rsidR="00484DB8" w:rsidRDefault="00484DB8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br w:type="page"/>
      </w:r>
    </w:p>
    <w:p w:rsidR="00484DB8" w:rsidRDefault="00C415F2" w:rsidP="00214D41">
      <w:pPr>
        <w:suppressAutoHyphens w:val="0"/>
        <w:autoSpaceDN/>
        <w:textAlignment w:val="auto"/>
        <w:rPr>
          <w:b/>
          <w:lang w:val="en-GB"/>
        </w:rPr>
      </w:pPr>
      <w:r>
        <w:rPr>
          <w:b/>
          <w:lang w:val="en-GB"/>
        </w:rPr>
        <w:lastRenderedPageBreak/>
        <w:t>Supplement 2</w:t>
      </w:r>
    </w:p>
    <w:p w:rsidR="00E02EC0" w:rsidRPr="009B37DE" w:rsidRDefault="00C415F2" w:rsidP="00E02EC0">
      <w:pPr>
        <w:rPr>
          <w:lang w:val="en-GB"/>
        </w:rPr>
      </w:pPr>
      <w:r>
        <w:rPr>
          <w:lang w:val="en-GB"/>
        </w:rPr>
        <w:t>Figure S2</w:t>
      </w:r>
      <w:r w:rsidR="00E02EC0" w:rsidRPr="009B37DE">
        <w:rPr>
          <w:lang w:val="en-GB"/>
        </w:rPr>
        <w:t xml:space="preserve">.1: Adjusted values of selected indicators </w:t>
      </w:r>
      <w:r w:rsidR="00345144" w:rsidRPr="009B37DE">
        <w:rPr>
          <w:lang w:val="en-GB"/>
        </w:rPr>
        <w:t>(</w:t>
      </w:r>
      <w:r w:rsidR="00E02EC0" w:rsidRPr="009B37DE">
        <w:rPr>
          <w:lang w:val="en-GB"/>
        </w:rPr>
        <w:t>publicly reported since 2015</w:t>
      </w:r>
      <w:r w:rsidR="00345144" w:rsidRPr="009B37DE">
        <w:rPr>
          <w:lang w:val="en-GB"/>
        </w:rPr>
        <w:t>)</w:t>
      </w:r>
      <w:r w:rsidR="00E02EC0" w:rsidRPr="009B37DE">
        <w:rPr>
          <w:lang w:val="en-GB"/>
        </w:rPr>
        <w:t xml:space="preserve"> between 2011 and 2018 in Canada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52216B40" wp14:editId="671C6524">
            <wp:extent cx="5435600" cy="52133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1Ca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"/>
                    <a:stretch/>
                  </pic:blipFill>
                  <pic:spPr bwMode="auto">
                    <a:xfrm>
                      <a:off x="0" y="0"/>
                      <a:ext cx="5441349" cy="521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C415F2" w:rsidP="00E02EC0">
      <w:pPr>
        <w:rPr>
          <w:lang w:val="en-GB"/>
        </w:rPr>
      </w:pPr>
      <w:r>
        <w:rPr>
          <w:lang w:val="en-GB"/>
        </w:rPr>
        <w:lastRenderedPageBreak/>
        <w:t>Figure S2</w:t>
      </w:r>
      <w:r w:rsidR="00E02EC0" w:rsidRPr="009B37DE">
        <w:rPr>
          <w:lang w:val="en-GB"/>
        </w:rPr>
        <w:t>.2: Adjusted values of selected indicators, which are not publicly reported, between 2011 and 2018 in Canada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47610FB0" wp14:editId="71A3A535">
            <wp:extent cx="5734050" cy="5492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0Ca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9"/>
                    <a:stretch/>
                  </pic:blipFill>
                  <pic:spPr bwMode="auto">
                    <a:xfrm>
                      <a:off x="0" y="0"/>
                      <a:ext cx="5736999" cy="54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C415F2" w:rsidP="00E02EC0">
      <w:pPr>
        <w:rPr>
          <w:lang w:val="en-GB"/>
        </w:rPr>
      </w:pPr>
      <w:r>
        <w:rPr>
          <w:lang w:val="en-GB"/>
        </w:rPr>
        <w:lastRenderedPageBreak/>
        <w:t>Figure S2</w:t>
      </w:r>
      <w:r w:rsidR="00E02EC0" w:rsidRPr="009B37DE">
        <w:rPr>
          <w:lang w:val="en-GB"/>
        </w:rPr>
        <w:t xml:space="preserve">.3: Adjusted values of selected indicators </w:t>
      </w:r>
      <w:r w:rsidR="00345144" w:rsidRPr="009B37DE">
        <w:rPr>
          <w:lang w:val="en-GB"/>
        </w:rPr>
        <w:t>(</w:t>
      </w:r>
      <w:r w:rsidR="00E02EC0" w:rsidRPr="009B37DE">
        <w:rPr>
          <w:lang w:val="en-GB"/>
        </w:rPr>
        <w:t>publicly reported since 2015</w:t>
      </w:r>
      <w:r w:rsidR="00345144" w:rsidRPr="009B37DE">
        <w:rPr>
          <w:lang w:val="en-GB"/>
        </w:rPr>
        <w:t>)</w:t>
      </w:r>
      <w:r w:rsidR="00E02EC0" w:rsidRPr="009B37DE">
        <w:rPr>
          <w:lang w:val="en-GB"/>
        </w:rPr>
        <w:t xml:space="preserve"> between 2011 and 2018 in Ontario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2E05CD07" wp14:editId="2F97593D">
            <wp:extent cx="5625659" cy="444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1O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2"/>
                    <a:stretch/>
                  </pic:blipFill>
                  <pic:spPr bwMode="auto">
                    <a:xfrm>
                      <a:off x="0" y="0"/>
                      <a:ext cx="5631410" cy="444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Default="00E02EC0" w:rsidP="00E02EC0">
      <w:pPr>
        <w:rPr>
          <w:b/>
          <w:lang w:val="en-GB"/>
        </w:rPr>
      </w:pPr>
    </w:p>
    <w:p w:rsidR="00E02EC0" w:rsidRPr="009B37DE" w:rsidRDefault="00C415F2" w:rsidP="00E02EC0">
      <w:pPr>
        <w:rPr>
          <w:lang w:val="en-GB"/>
        </w:rPr>
      </w:pPr>
      <w:r>
        <w:rPr>
          <w:lang w:val="en-GB"/>
        </w:rPr>
        <w:t>Figure S2</w:t>
      </w:r>
      <w:r w:rsidR="00E02EC0" w:rsidRPr="009B37DE">
        <w:rPr>
          <w:lang w:val="en-GB"/>
        </w:rPr>
        <w:t>.4: Adjusted values of selected indicators, which are not publicly reported, between 2011 and 2018 in Ontario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5C474EE0" wp14:editId="36A9DFC9">
            <wp:extent cx="5854700" cy="5607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0O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0"/>
                    <a:stretch/>
                  </pic:blipFill>
                  <pic:spPr bwMode="auto">
                    <a:xfrm>
                      <a:off x="0" y="0"/>
                      <a:ext cx="5856666" cy="5608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C415F2" w:rsidP="00E02EC0">
      <w:pPr>
        <w:rPr>
          <w:lang w:val="en-GB"/>
        </w:rPr>
      </w:pPr>
      <w:r>
        <w:rPr>
          <w:lang w:val="en-GB"/>
        </w:rPr>
        <w:lastRenderedPageBreak/>
        <w:t>Figure S2</w:t>
      </w:r>
      <w:r w:rsidR="00E02EC0" w:rsidRPr="009B37DE">
        <w:rPr>
          <w:lang w:val="en-GB"/>
        </w:rPr>
        <w:t xml:space="preserve">.5: Adjusted values of selected indicators </w:t>
      </w:r>
      <w:r w:rsidR="00345144" w:rsidRPr="009B37DE">
        <w:rPr>
          <w:lang w:val="en-GB"/>
        </w:rPr>
        <w:t>(</w:t>
      </w:r>
      <w:r w:rsidR="00E02EC0" w:rsidRPr="009B37DE">
        <w:rPr>
          <w:lang w:val="en-GB"/>
        </w:rPr>
        <w:t>publicly reported since 2015</w:t>
      </w:r>
      <w:r w:rsidR="00345144" w:rsidRPr="009B37DE">
        <w:rPr>
          <w:lang w:val="en-GB"/>
        </w:rPr>
        <w:t>)</w:t>
      </w:r>
      <w:r w:rsidR="00E02EC0" w:rsidRPr="009B37DE">
        <w:rPr>
          <w:lang w:val="en-GB"/>
        </w:rPr>
        <w:t xml:space="preserve"> between 2011 and 2018 in Manitoba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2DFAF7E4" wp14:editId="10049F74">
            <wp:extent cx="5626100" cy="53848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1M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"/>
                    <a:stretch/>
                  </pic:blipFill>
                  <pic:spPr bwMode="auto">
                    <a:xfrm>
                      <a:off x="0" y="0"/>
                      <a:ext cx="5631410" cy="538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C415F2" w:rsidP="00E02EC0">
      <w:pPr>
        <w:rPr>
          <w:lang w:val="en-GB"/>
        </w:rPr>
      </w:pPr>
      <w:r>
        <w:rPr>
          <w:lang w:val="en-GB"/>
        </w:rPr>
        <w:lastRenderedPageBreak/>
        <w:t>Figure S2</w:t>
      </w:r>
      <w:r w:rsidR="00E02EC0" w:rsidRPr="009B37DE">
        <w:rPr>
          <w:lang w:val="en-GB"/>
        </w:rPr>
        <w:t>.6: Adjusted values of selected indicators, which are not publicly reported, between 2011 and 2018 in Manitoba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1C65CC68" wp14:editId="085F6C27">
            <wp:extent cx="5543550" cy="533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0M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"/>
                    <a:stretch/>
                  </pic:blipFill>
                  <pic:spPr bwMode="auto">
                    <a:xfrm>
                      <a:off x="0" y="0"/>
                      <a:ext cx="5546939" cy="533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E02EC0" w:rsidP="00E02EC0">
      <w:pPr>
        <w:rPr>
          <w:lang w:val="en-GB"/>
        </w:rPr>
      </w:pPr>
      <w:r w:rsidRPr="009B37DE">
        <w:rPr>
          <w:lang w:val="en-GB"/>
        </w:rPr>
        <w:lastRenderedPageBreak/>
        <w:t xml:space="preserve">Figure </w:t>
      </w:r>
      <w:r w:rsidR="00C415F2">
        <w:rPr>
          <w:lang w:val="en-GB"/>
        </w:rPr>
        <w:t>S2</w:t>
      </w:r>
      <w:r w:rsidR="00345144" w:rsidRPr="009B37DE">
        <w:rPr>
          <w:lang w:val="en-GB"/>
        </w:rPr>
        <w:t>.</w:t>
      </w:r>
      <w:r w:rsidRPr="009B37DE">
        <w:rPr>
          <w:lang w:val="en-GB"/>
        </w:rPr>
        <w:t xml:space="preserve">7: </w:t>
      </w:r>
      <w:r w:rsidR="00345144" w:rsidRPr="009B37DE">
        <w:rPr>
          <w:lang w:val="en-GB"/>
        </w:rPr>
        <w:t xml:space="preserve">Adjusted values of selected indicators (publicly reported since 2015) between 2011 and 2018 in Alberta (full names of indicators’ acronyms are reported in Supplement 1) </w:t>
      </w:r>
    </w:p>
    <w:p w:rsidR="00345144" w:rsidRDefault="00345144" w:rsidP="00E02EC0">
      <w:pPr>
        <w:rPr>
          <w:b/>
          <w:lang w:val="en-GB"/>
        </w:rPr>
      </w:pPr>
    </w:p>
    <w:p w:rsidR="00345144" w:rsidRDefault="00345144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4FC4DAC0" wp14:editId="4E08D5A2">
            <wp:extent cx="5746750" cy="55054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1A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8"/>
                    <a:stretch/>
                  </pic:blipFill>
                  <pic:spPr bwMode="auto">
                    <a:xfrm>
                      <a:off x="0" y="0"/>
                      <a:ext cx="5751077" cy="550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E02EC0" w:rsidP="00E02EC0">
      <w:pPr>
        <w:rPr>
          <w:lang w:val="en-GB"/>
        </w:rPr>
      </w:pPr>
      <w:r w:rsidRPr="009B37DE">
        <w:rPr>
          <w:lang w:val="en-GB"/>
        </w:rPr>
        <w:lastRenderedPageBreak/>
        <w:t xml:space="preserve">Figure </w:t>
      </w:r>
      <w:r w:rsidR="00C415F2">
        <w:rPr>
          <w:lang w:val="en-GB"/>
        </w:rPr>
        <w:t>S2</w:t>
      </w:r>
      <w:r w:rsidR="00345144" w:rsidRPr="009B37DE">
        <w:rPr>
          <w:lang w:val="en-GB"/>
        </w:rPr>
        <w:t>.</w:t>
      </w:r>
      <w:r w:rsidRPr="009B37DE">
        <w:rPr>
          <w:lang w:val="en-GB"/>
        </w:rPr>
        <w:t xml:space="preserve">8: </w:t>
      </w:r>
      <w:r w:rsidR="00345144" w:rsidRPr="009B37DE">
        <w:rPr>
          <w:lang w:val="en-GB"/>
        </w:rPr>
        <w:t>Adjusted values of selected indicators, which are not publicly reported, between 2011 and 2018 in Alberta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43F8988B" wp14:editId="3300ED88">
            <wp:extent cx="5594350" cy="53721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0A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3"/>
                    <a:stretch/>
                  </pic:blipFill>
                  <pic:spPr bwMode="auto">
                    <a:xfrm>
                      <a:off x="0" y="0"/>
                      <a:ext cx="5596213" cy="5373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E02EC0" w:rsidRPr="009B37DE" w:rsidRDefault="00E02EC0" w:rsidP="00E02EC0">
      <w:pPr>
        <w:rPr>
          <w:lang w:val="en-GB"/>
        </w:rPr>
      </w:pPr>
      <w:r w:rsidRPr="009B37DE">
        <w:rPr>
          <w:lang w:val="en-GB"/>
        </w:rPr>
        <w:lastRenderedPageBreak/>
        <w:t xml:space="preserve">Figure </w:t>
      </w:r>
      <w:r w:rsidR="00C415F2">
        <w:rPr>
          <w:lang w:val="en-GB"/>
        </w:rPr>
        <w:t>S2</w:t>
      </w:r>
      <w:r w:rsidR="00345144" w:rsidRPr="009B37DE">
        <w:rPr>
          <w:lang w:val="en-GB"/>
        </w:rPr>
        <w:t>.</w:t>
      </w:r>
      <w:r w:rsidRPr="009B37DE">
        <w:rPr>
          <w:lang w:val="en-GB"/>
        </w:rPr>
        <w:t xml:space="preserve">9: </w:t>
      </w:r>
      <w:r w:rsidR="00345144" w:rsidRPr="009B37DE">
        <w:rPr>
          <w:lang w:val="en-GB"/>
        </w:rPr>
        <w:t>Adjusted values of selected indicators (publicly reported since 2015) between 2011 and 2018 in British Columbia (full names of indicators’ acronyms are reported in Supplement 1)</w:t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45A53680" wp14:editId="6E2899E6">
            <wp:extent cx="5683250" cy="54419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1B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46"/>
                    <a:stretch/>
                  </pic:blipFill>
                  <pic:spPr bwMode="auto">
                    <a:xfrm>
                      <a:off x="0" y="0"/>
                      <a:ext cx="5687724" cy="544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345144" w:rsidRPr="009B37DE" w:rsidRDefault="00E02EC0" w:rsidP="00E02EC0">
      <w:pPr>
        <w:rPr>
          <w:lang w:val="en-GB"/>
        </w:rPr>
      </w:pPr>
      <w:r w:rsidRPr="009B37DE">
        <w:rPr>
          <w:lang w:val="en-GB"/>
        </w:rPr>
        <w:lastRenderedPageBreak/>
        <w:t xml:space="preserve">Figure </w:t>
      </w:r>
      <w:r w:rsidR="00C415F2">
        <w:rPr>
          <w:lang w:val="en-GB"/>
        </w:rPr>
        <w:t>S2</w:t>
      </w:r>
      <w:r w:rsidR="00345144" w:rsidRPr="009B37DE">
        <w:rPr>
          <w:lang w:val="en-GB"/>
        </w:rPr>
        <w:t>.</w:t>
      </w:r>
      <w:r w:rsidRPr="009B37DE">
        <w:rPr>
          <w:lang w:val="en-GB"/>
        </w:rPr>
        <w:t xml:space="preserve">10: </w:t>
      </w:r>
      <w:r w:rsidR="00345144" w:rsidRPr="009B37DE">
        <w:rPr>
          <w:lang w:val="en-GB"/>
        </w:rPr>
        <w:t>Adjusted values of selected indicators, which are not publicly reported, between 2011 and 2018 in British Columbia (full names of indicators’ acronyms are reported in Supplement 1)</w:t>
      </w:r>
    </w:p>
    <w:p w:rsidR="00345144" w:rsidRDefault="00345144" w:rsidP="00E02EC0">
      <w:pPr>
        <w:rPr>
          <w:b/>
          <w:lang w:val="en-GB"/>
        </w:rPr>
      </w:pPr>
    </w:p>
    <w:p w:rsidR="00E02EC0" w:rsidRDefault="00E02EC0" w:rsidP="00E02EC0">
      <w:pPr>
        <w:rPr>
          <w:b/>
          <w:lang w:val="en-GB"/>
        </w:rPr>
      </w:pPr>
    </w:p>
    <w:p w:rsidR="00484DB8" w:rsidRDefault="00345144" w:rsidP="00214D41">
      <w:pPr>
        <w:suppressAutoHyphens w:val="0"/>
        <w:autoSpaceDN/>
        <w:textAlignment w:val="auto"/>
        <w:rPr>
          <w:b/>
          <w:lang w:val="en-GB"/>
        </w:rPr>
      </w:pPr>
      <w:r>
        <w:rPr>
          <w:b/>
          <w:noProof/>
          <w:lang w:val="en-US"/>
        </w:rPr>
        <w:drawing>
          <wp:inline distT="0" distB="0" distL="0" distR="0" wp14:anchorId="31732CC1" wp14:editId="2A88C46D">
            <wp:extent cx="5613400" cy="53721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tterPub0B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9"/>
                    <a:stretch/>
                  </pic:blipFill>
                  <pic:spPr bwMode="auto">
                    <a:xfrm>
                      <a:off x="0" y="0"/>
                      <a:ext cx="5617331" cy="5375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DB8" w:rsidRDefault="00484DB8" w:rsidP="00214D41">
      <w:pPr>
        <w:suppressAutoHyphens w:val="0"/>
        <w:autoSpaceDN/>
        <w:textAlignment w:val="auto"/>
        <w:rPr>
          <w:b/>
          <w:lang w:val="en-GB"/>
        </w:rPr>
      </w:pPr>
    </w:p>
    <w:p w:rsidR="00484DB8" w:rsidRDefault="00484DB8" w:rsidP="00214D41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  <w:sectPr w:rsidR="0034514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45144" w:rsidRDefault="00C415F2" w:rsidP="00345144">
      <w:pPr>
        <w:suppressAutoHyphens w:val="0"/>
        <w:autoSpaceDN/>
        <w:textAlignment w:val="auto"/>
        <w:rPr>
          <w:b/>
          <w:lang w:val="en-GB"/>
        </w:rPr>
      </w:pPr>
      <w:r>
        <w:rPr>
          <w:b/>
          <w:lang w:val="en-GB"/>
        </w:rPr>
        <w:lastRenderedPageBreak/>
        <w:t>Supplement 3</w:t>
      </w:r>
    </w:p>
    <w:p w:rsidR="00D9218A" w:rsidRDefault="00D9218A" w:rsidP="00D9218A">
      <w:pPr>
        <w:suppressAutoHyphens w:val="0"/>
        <w:autoSpaceDN/>
        <w:textAlignment w:val="auto"/>
        <w:rPr>
          <w:b/>
          <w:lang w:val="en-GB"/>
        </w:rPr>
      </w:pPr>
      <w:r w:rsidRPr="009B37DE">
        <w:rPr>
          <w:lang w:val="en-GB"/>
        </w:rPr>
        <w:t>Table S</w:t>
      </w:r>
      <w:r w:rsidR="00C415F2">
        <w:rPr>
          <w:lang w:val="en-GB"/>
        </w:rPr>
        <w:t>3</w:t>
      </w:r>
      <w:r w:rsidRPr="009B37DE">
        <w:rPr>
          <w:lang w:val="en-GB"/>
        </w:rPr>
        <w:t>.1: List of fixed effects regression coefficients for the variable “fiscal year” in Model 1 and respective p-value for the period 2011-2014 and for the period 2015-2018 and list of fixed effect regression coefficient of the fiscal year/period interaction term and respective p-value by indicator, for all available data (nationwide)</w:t>
      </w:r>
    </w:p>
    <w:tbl>
      <w:tblPr>
        <w:tblW w:w="1326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5"/>
        <w:gridCol w:w="1276"/>
        <w:gridCol w:w="1134"/>
        <w:gridCol w:w="1134"/>
        <w:gridCol w:w="1275"/>
        <w:gridCol w:w="1134"/>
        <w:gridCol w:w="1134"/>
        <w:gridCol w:w="1345"/>
      </w:tblGrid>
      <w:tr w:rsidR="00D9218A" w:rsidRPr="00CA2AA3" w:rsidTr="00783EC9">
        <w:trPr>
          <w:trHeight w:val="620"/>
        </w:trPr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68" w:type="dxa"/>
            <w:gridSpan w:val="2"/>
            <w:tcBorders>
              <w:left w:val="nil"/>
            </w:tcBorders>
            <w:shd w:val="clear" w:color="000000" w:fill="B8CCE4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409" w:type="dxa"/>
            <w:gridSpan w:val="2"/>
            <w:shd w:val="clear" w:color="000000" w:fill="B8CCE4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479" w:type="dxa"/>
            <w:gridSpan w:val="2"/>
            <w:shd w:val="clear" w:color="000000" w:fill="B8CCE4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</w:tr>
      <w:tr w:rsidR="00D9218A" w:rsidRPr="00CA2AA3" w:rsidTr="00783EC9">
        <w:trPr>
          <w:trHeight w:val="1550"/>
        </w:trPr>
        <w:tc>
          <w:tcPr>
            <w:tcW w:w="4835" w:type="dxa"/>
            <w:tcBorders>
              <w:top w:val="nil"/>
            </w:tcBorders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276" w:type="dxa"/>
            <w:tcBorders>
              <w:top w:val="nil"/>
            </w:tcBorders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34" w:type="dxa"/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134" w:type="dxa"/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275" w:type="dxa"/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134" w:type="dxa"/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34" w:type="dxa"/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345" w:type="dxa"/>
            <w:shd w:val="clear" w:color="000000" w:fill="95B3D7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</w:tr>
      <w:tr w:rsidR="00D9218A" w:rsidRPr="00CA2AA3" w:rsidTr="00783EC9">
        <w:trPr>
          <w:trHeight w:val="310"/>
        </w:trPr>
        <w:tc>
          <w:tcPr>
            <w:tcW w:w="13267" w:type="dxa"/>
            <w:gridSpan w:val="8"/>
            <w:shd w:val="clear" w:color="auto" w:fill="auto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0.020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0.70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0.112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0.061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926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0.069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0.684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0.364</w:t>
            </w:r>
          </w:p>
        </w:tc>
      </w:tr>
      <w:tr w:rsidR="00D9218A" w:rsidRPr="00CA2AA3" w:rsidTr="00783EC9">
        <w:trPr>
          <w:trHeight w:val="310"/>
        </w:trPr>
        <w:tc>
          <w:tcPr>
            <w:tcW w:w="13267" w:type="dxa"/>
            <w:gridSpan w:val="8"/>
            <w:shd w:val="clear" w:color="auto" w:fill="auto"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1050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0.805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959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-0.47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0.073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0.521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-0.07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0.457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968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0.865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0.668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0.174</w:t>
            </w:r>
          </w:p>
        </w:tc>
      </w:tr>
      <w:tr w:rsidR="00D9218A" w:rsidRPr="00CA2AA3" w:rsidTr="00783EC9">
        <w:trPr>
          <w:trHeight w:val="290"/>
        </w:trPr>
        <w:tc>
          <w:tcPr>
            <w:tcW w:w="483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927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:rsidR="00D9218A" w:rsidRPr="00CA2AA3" w:rsidRDefault="00D9218A" w:rsidP="00783EC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A2AA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0.483</w:t>
            </w:r>
          </w:p>
        </w:tc>
      </w:tr>
    </w:tbl>
    <w:p w:rsidR="00345144" w:rsidRPr="00980DC3" w:rsidRDefault="00980DC3">
      <w:pPr>
        <w:suppressAutoHyphens w:val="0"/>
        <w:autoSpaceDN/>
        <w:textAlignment w:val="auto"/>
        <w:rPr>
          <w:lang w:val="en-GB"/>
        </w:rPr>
      </w:pPr>
      <w:r w:rsidRPr="00980DC3">
        <w:rPr>
          <w:lang w:val="en-GB"/>
        </w:rPr>
        <w:t>*p-value&lt;0.05, **p-value&lt;0.01</w:t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C34249" w:rsidRPr="009B37DE" w:rsidRDefault="00C415F2" w:rsidP="00C34249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lastRenderedPageBreak/>
        <w:t>Table S3</w:t>
      </w:r>
      <w:r w:rsidR="00C34249" w:rsidRPr="009B37DE">
        <w:rPr>
          <w:lang w:val="en-GB"/>
        </w:rPr>
        <w:t>.2: List of fixed effects regression coefficients for the variable “fiscal year” in Model 1 and respective p-value for the period 2011-2014 and for the period 2015-2018 and list of fixed effect regression coefficient of the fiscal year/period interaction term and respective p-value by indicator, by jurisdiction</w:t>
      </w:r>
    </w:p>
    <w:p w:rsidR="00C34249" w:rsidRDefault="00C34249" w:rsidP="00C34249">
      <w:pPr>
        <w:suppressAutoHyphens w:val="0"/>
        <w:autoSpaceDN/>
        <w:textAlignment w:val="auto"/>
        <w:rPr>
          <w:b/>
          <w:lang w:val="en-GB"/>
        </w:rPr>
      </w:pPr>
    </w:p>
    <w:tbl>
      <w:tblPr>
        <w:tblW w:w="14167" w:type="dxa"/>
        <w:tblInd w:w="93" w:type="dxa"/>
        <w:tblLook w:val="04A0" w:firstRow="1" w:lastRow="0" w:firstColumn="1" w:lastColumn="0" w:noHBand="0" w:noVBand="1"/>
      </w:tblPr>
      <w:tblGrid>
        <w:gridCol w:w="1575"/>
        <w:gridCol w:w="4820"/>
        <w:gridCol w:w="1120"/>
        <w:gridCol w:w="1120"/>
        <w:gridCol w:w="1094"/>
        <w:gridCol w:w="1120"/>
        <w:gridCol w:w="1094"/>
        <w:gridCol w:w="1130"/>
        <w:gridCol w:w="1094"/>
      </w:tblGrid>
      <w:tr w:rsidR="00C34249" w:rsidRPr="00C34249" w:rsidTr="009B37DE">
        <w:trPr>
          <w:trHeight w:val="580"/>
          <w:tblHeader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</w:tr>
      <w:tr w:rsidR="00C34249" w:rsidRPr="00C34249" w:rsidTr="009B37DE">
        <w:trPr>
          <w:trHeight w:val="1550"/>
          <w:tblHeader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Jurisdiction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vAlign w:val="bottom"/>
            <w:hideMark/>
          </w:tcPr>
          <w:p w:rsidR="00C34249" w:rsidRPr="00C34249" w:rsidRDefault="00C34249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</w:tr>
      <w:tr w:rsidR="00C34249" w:rsidRPr="00C34249" w:rsidTr="00C34249">
        <w:trPr>
          <w:trHeight w:val="310"/>
        </w:trPr>
        <w:tc>
          <w:tcPr>
            <w:tcW w:w="14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0.759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0.106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-1.53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0.007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0.779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0.033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0.302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0.173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0.895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0.765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0.743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0.550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1.03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lastRenderedPageBreak/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-1.68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-2.01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0.559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0.444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0.985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0.264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-1.95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0.177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0.339</w:t>
            </w:r>
          </w:p>
        </w:tc>
      </w:tr>
      <w:tr w:rsidR="00C34249" w:rsidRPr="00C34249" w:rsidTr="00C34249">
        <w:trPr>
          <w:trHeight w:val="310"/>
        </w:trPr>
        <w:tc>
          <w:tcPr>
            <w:tcW w:w="141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0.181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0.072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0.184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0.220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0.804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0.954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0.650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Alberta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0.078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lastRenderedPageBreak/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0.378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0.552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0.238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British Columbia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0.462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0.255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-1.73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0.011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2.83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-4.03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-1.70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1.54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-2.25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0.252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Manitoba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0.049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0.791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0.111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607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0.335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0.302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Ontario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0.059</w:t>
            </w:r>
          </w:p>
        </w:tc>
      </w:tr>
    </w:tbl>
    <w:p w:rsidR="00C34249" w:rsidRDefault="00C34249" w:rsidP="00C34249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C34249" w:rsidRPr="009B37DE" w:rsidRDefault="00C415F2" w:rsidP="00C34249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lastRenderedPageBreak/>
        <w:t>Table S3</w:t>
      </w:r>
      <w:r w:rsidR="00C34249" w:rsidRPr="009B37DE">
        <w:rPr>
          <w:lang w:val="en-GB"/>
        </w:rPr>
        <w:t>.3: List of fixed effects regression coefficients for the variable “fiscal year” in Model 1 and respective p-value for the period 2011-2014 and for the period 2015-2018 and list of fixed effect regression coefficient of the fiscal year/period interaction term and respective p-value by indicator, by membership in a corporation</w:t>
      </w:r>
    </w:p>
    <w:p w:rsidR="00C34249" w:rsidRDefault="00C34249" w:rsidP="00C34249">
      <w:pPr>
        <w:suppressAutoHyphens w:val="0"/>
        <w:autoSpaceDN/>
        <w:textAlignment w:val="auto"/>
        <w:rPr>
          <w:b/>
          <w:lang w:val="en-GB"/>
        </w:rPr>
      </w:pPr>
    </w:p>
    <w:tbl>
      <w:tblPr>
        <w:tblW w:w="14166" w:type="dxa"/>
        <w:tblInd w:w="93" w:type="dxa"/>
        <w:tblLook w:val="04A0" w:firstRow="1" w:lastRow="0" w:firstColumn="1" w:lastColumn="0" w:noHBand="0" w:noVBand="1"/>
      </w:tblPr>
      <w:tblGrid>
        <w:gridCol w:w="1291"/>
        <w:gridCol w:w="5103"/>
        <w:gridCol w:w="1120"/>
        <w:gridCol w:w="1120"/>
        <w:gridCol w:w="1094"/>
        <w:gridCol w:w="1120"/>
        <w:gridCol w:w="1094"/>
        <w:gridCol w:w="1130"/>
        <w:gridCol w:w="1094"/>
      </w:tblGrid>
      <w:tr w:rsidR="00C34249" w:rsidRPr="00C34249" w:rsidTr="009B37DE">
        <w:trPr>
          <w:trHeight w:val="290"/>
          <w:tblHeader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</w:tr>
      <w:tr w:rsidR="00C34249" w:rsidRPr="00C34249" w:rsidTr="009B37DE">
        <w:trPr>
          <w:trHeight w:val="1550"/>
          <w:tblHeader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Member of a larger corporation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vAlign w:val="bottom"/>
            <w:hideMark/>
          </w:tcPr>
          <w:p w:rsidR="00C34249" w:rsidRPr="00C34249" w:rsidRDefault="00C34249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</w:tr>
      <w:tr w:rsidR="00C34249" w:rsidRPr="00C34249" w:rsidTr="00C34249">
        <w:trPr>
          <w:trHeight w:val="310"/>
        </w:trPr>
        <w:tc>
          <w:tcPr>
            <w:tcW w:w="141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0.020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490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0.493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0.031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0.193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0.886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0.312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0.621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0.867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0.970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0.034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-1.98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0.867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0.168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0.007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0.655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0.210</w:t>
            </w:r>
          </w:p>
        </w:tc>
      </w:tr>
      <w:tr w:rsidR="00C34249" w:rsidRPr="00C34249" w:rsidTr="00C34249">
        <w:trPr>
          <w:trHeight w:val="310"/>
        </w:trPr>
        <w:tc>
          <w:tcPr>
            <w:tcW w:w="141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0.499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0.010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0.389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0.513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lastRenderedPageBreak/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0.394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0.339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0.575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No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0.761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0.374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0.007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0.094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0.140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0.813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0.241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0.008</w:t>
            </w:r>
          </w:p>
        </w:tc>
      </w:tr>
      <w:tr w:rsidR="00C34249" w:rsidRPr="00C34249" w:rsidTr="00C34249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Yes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4249" w:rsidRPr="00C34249" w:rsidRDefault="00C34249" w:rsidP="00C34249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C34249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0.466</w:t>
            </w:r>
          </w:p>
        </w:tc>
      </w:tr>
    </w:tbl>
    <w:p w:rsidR="00C34249" w:rsidRDefault="00C34249" w:rsidP="00C34249">
      <w:pPr>
        <w:suppressAutoHyphens w:val="0"/>
        <w:autoSpaceDN/>
        <w:textAlignment w:val="auto"/>
        <w:rPr>
          <w:b/>
          <w:lang w:val="en-GB"/>
        </w:rPr>
      </w:pPr>
    </w:p>
    <w:p w:rsidR="009B37DE" w:rsidRDefault="009B37DE">
      <w:pPr>
        <w:suppressAutoHyphens w:val="0"/>
        <w:autoSpaceDN/>
        <w:textAlignment w:val="auto"/>
        <w:rPr>
          <w:b/>
          <w:lang w:val="en-GB"/>
        </w:rPr>
      </w:pPr>
      <w:r>
        <w:rPr>
          <w:b/>
          <w:lang w:val="en-GB"/>
        </w:rPr>
        <w:br w:type="page"/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C34249" w:rsidRPr="009B37DE" w:rsidRDefault="00C415F2" w:rsidP="00C34249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t>Table S3</w:t>
      </w:r>
      <w:r w:rsidR="00F848FE" w:rsidRPr="009B37DE">
        <w:rPr>
          <w:lang w:val="en-GB"/>
        </w:rPr>
        <w:t>.4</w:t>
      </w:r>
      <w:r w:rsidR="00C34249" w:rsidRPr="009B37DE">
        <w:rPr>
          <w:lang w:val="en-GB"/>
        </w:rPr>
        <w:t>: List of fixed effects regression coefficients for the variable “fiscal year” in Model 1 and respective p-value for the period 2011-2014 and for the period 2015-2018 and list of fixed effect regression coefficient of the fiscal year/period interaction term and respective p-value by indicator, by size (small facilities are excluded due to low number of small facilities)</w:t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tbl>
      <w:tblPr>
        <w:tblW w:w="14166" w:type="dxa"/>
        <w:tblInd w:w="93" w:type="dxa"/>
        <w:tblLook w:val="04A0" w:firstRow="1" w:lastRow="0" w:firstColumn="1" w:lastColumn="0" w:noHBand="0" w:noVBand="1"/>
      </w:tblPr>
      <w:tblGrid>
        <w:gridCol w:w="1291"/>
        <w:gridCol w:w="5103"/>
        <w:gridCol w:w="1120"/>
        <w:gridCol w:w="1120"/>
        <w:gridCol w:w="1094"/>
        <w:gridCol w:w="1120"/>
        <w:gridCol w:w="1094"/>
        <w:gridCol w:w="1130"/>
        <w:gridCol w:w="1094"/>
      </w:tblGrid>
      <w:tr w:rsidR="00F848FE" w:rsidRPr="00F848FE" w:rsidTr="009B37DE">
        <w:trPr>
          <w:trHeight w:val="290"/>
          <w:tblHeader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</w:tr>
      <w:tr w:rsidR="00F848FE" w:rsidRPr="00F848FE" w:rsidTr="009B37DE">
        <w:trPr>
          <w:trHeight w:val="1550"/>
          <w:tblHeader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Facility size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</w:tr>
      <w:tr w:rsidR="00F848FE" w:rsidRPr="00F848FE" w:rsidTr="00F848FE">
        <w:trPr>
          <w:trHeight w:val="310"/>
        </w:trPr>
        <w:tc>
          <w:tcPr>
            <w:tcW w:w="141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-1.86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0.656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0.553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0.602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0.428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0.017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0.231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0.193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-1.71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0.589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0.187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0.882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0.672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0.831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0.702</w:t>
            </w:r>
          </w:p>
        </w:tc>
      </w:tr>
      <w:tr w:rsidR="00F848FE" w:rsidRPr="00F848FE" w:rsidTr="00F848FE">
        <w:trPr>
          <w:trHeight w:val="310"/>
        </w:trPr>
        <w:tc>
          <w:tcPr>
            <w:tcW w:w="141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lastRenderedPageBreak/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0.279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0.580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0.565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0.868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Large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0.806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0.384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0.211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0.283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0.576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0.738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0.807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Medium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0.787</w:t>
            </w:r>
          </w:p>
        </w:tc>
      </w:tr>
    </w:tbl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9B37DE" w:rsidRDefault="009B37DE">
      <w:pPr>
        <w:suppressAutoHyphens w:val="0"/>
        <w:autoSpaceDN/>
        <w:textAlignment w:val="auto"/>
        <w:rPr>
          <w:b/>
          <w:lang w:val="en-GB"/>
        </w:rPr>
      </w:pPr>
      <w:r>
        <w:rPr>
          <w:b/>
          <w:lang w:val="en-GB"/>
        </w:rPr>
        <w:br w:type="page"/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F848FE" w:rsidRPr="009B37DE" w:rsidRDefault="00C415F2" w:rsidP="00F848FE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t>Table S3</w:t>
      </w:r>
      <w:r w:rsidR="00F848FE" w:rsidRPr="009B37DE">
        <w:rPr>
          <w:lang w:val="en-GB"/>
        </w:rPr>
        <w:t>.5: List of fixed effects regression coefficients for the variable “fiscal year” in Model 1 and respective p-value for the period 2011-2014 and for the period 2015-2018 and list of fixed effect regression coefficient of the fiscal year/period interaction term and respective p-value by indicator, by urban or rural location</w:t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tbl>
      <w:tblPr>
        <w:tblW w:w="14166" w:type="dxa"/>
        <w:tblInd w:w="93" w:type="dxa"/>
        <w:tblLook w:val="04A0" w:firstRow="1" w:lastRow="0" w:firstColumn="1" w:lastColumn="0" w:noHBand="0" w:noVBand="1"/>
      </w:tblPr>
      <w:tblGrid>
        <w:gridCol w:w="1291"/>
        <w:gridCol w:w="5103"/>
        <w:gridCol w:w="1120"/>
        <w:gridCol w:w="1120"/>
        <w:gridCol w:w="1094"/>
        <w:gridCol w:w="1120"/>
        <w:gridCol w:w="1094"/>
        <w:gridCol w:w="1130"/>
        <w:gridCol w:w="1094"/>
      </w:tblGrid>
      <w:tr w:rsidR="00F848FE" w:rsidRPr="00F848FE" w:rsidTr="009B37DE">
        <w:trPr>
          <w:trHeight w:val="290"/>
          <w:tblHeader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</w:tr>
      <w:tr w:rsidR="00F848FE" w:rsidRPr="00F848FE" w:rsidTr="009B37DE">
        <w:trPr>
          <w:trHeight w:val="1550"/>
          <w:tblHeader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Facility location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</w:tr>
      <w:tr w:rsidR="00F848FE" w:rsidRPr="00F848FE" w:rsidTr="00F848FE">
        <w:trPr>
          <w:trHeight w:val="310"/>
        </w:trPr>
        <w:tc>
          <w:tcPr>
            <w:tcW w:w="141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0.146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0.534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0.958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0.081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0.363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0.323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0.866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0.783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0.036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-1.87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0.499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0.354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0.269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0.819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0.385</w:t>
            </w:r>
          </w:p>
        </w:tc>
      </w:tr>
      <w:tr w:rsidR="00F848FE" w:rsidRPr="00F848FE" w:rsidTr="00F848FE">
        <w:trPr>
          <w:trHeight w:val="290"/>
        </w:trPr>
        <w:tc>
          <w:tcPr>
            <w:tcW w:w="141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0.988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0.048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0.981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lastRenderedPageBreak/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0.399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0.960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206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0.649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0.014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Rural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0.928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0.552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0.785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548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0.777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0.360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0.612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412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</w:tr>
      <w:tr w:rsidR="00F848FE" w:rsidRPr="00F848FE" w:rsidTr="00F848FE">
        <w:trPr>
          <w:trHeight w:val="29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Urban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F848FE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F848FE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0.189</w:t>
            </w:r>
          </w:p>
        </w:tc>
      </w:tr>
    </w:tbl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9B37DE" w:rsidRDefault="009B37DE">
      <w:pPr>
        <w:suppressAutoHyphens w:val="0"/>
        <w:autoSpaceDN/>
        <w:textAlignment w:val="auto"/>
        <w:rPr>
          <w:b/>
          <w:lang w:val="en-GB"/>
        </w:rPr>
      </w:pPr>
      <w:r>
        <w:rPr>
          <w:b/>
          <w:lang w:val="en-GB"/>
        </w:rPr>
        <w:br w:type="page"/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F848FE" w:rsidRPr="009B37DE" w:rsidRDefault="00C415F2" w:rsidP="00F848FE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t>Table S3</w:t>
      </w:r>
      <w:r w:rsidR="00F848FE" w:rsidRPr="009B37DE">
        <w:rPr>
          <w:lang w:val="en-GB"/>
        </w:rPr>
        <w:t>.6: List of fixed effects regression coefficients for the variable “fiscal year” in Model 1 and respective p-value for the period 2011-2014 and for the period 2015-2018 and list of fixed effect regression coefficient of the fiscal year/period interaction term and resp</w:t>
      </w:r>
      <w:r w:rsidR="00980DC3" w:rsidRPr="009B37DE">
        <w:rPr>
          <w:lang w:val="en-GB"/>
        </w:rPr>
        <w:t>ective p-value by indicator, by</w:t>
      </w:r>
      <w:r w:rsidR="00F848FE" w:rsidRPr="009B37DE">
        <w:rPr>
          <w:lang w:val="en-GB"/>
        </w:rPr>
        <w:t xml:space="preserve"> performance achievement (showing 16% best performers)</w:t>
      </w: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tbl>
      <w:tblPr>
        <w:tblW w:w="13267" w:type="dxa"/>
        <w:tblInd w:w="93" w:type="dxa"/>
        <w:tblLook w:val="04A0" w:firstRow="1" w:lastRow="0" w:firstColumn="1" w:lastColumn="0" w:noHBand="0" w:noVBand="1"/>
      </w:tblPr>
      <w:tblGrid>
        <w:gridCol w:w="5495"/>
        <w:gridCol w:w="1120"/>
        <w:gridCol w:w="1120"/>
        <w:gridCol w:w="1094"/>
        <w:gridCol w:w="1120"/>
        <w:gridCol w:w="1094"/>
        <w:gridCol w:w="1130"/>
        <w:gridCol w:w="1094"/>
      </w:tblGrid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</w:tr>
      <w:tr w:rsidR="00F848FE" w:rsidRPr="00980DC3" w:rsidTr="00980DC3">
        <w:trPr>
          <w:trHeight w:val="155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</w:tr>
      <w:tr w:rsidR="00F848FE" w:rsidRPr="00980DC3" w:rsidTr="00980DC3">
        <w:trPr>
          <w:trHeight w:val="310"/>
        </w:trPr>
        <w:tc>
          <w:tcPr>
            <w:tcW w:w="13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-1.08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0.032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0.372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0.241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1.71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0.169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0.382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0.012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0.132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0.073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0.781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0.405</w:t>
            </w:r>
          </w:p>
        </w:tc>
      </w:tr>
      <w:tr w:rsidR="00F848FE" w:rsidRPr="00980DC3" w:rsidTr="00980DC3">
        <w:trPr>
          <w:trHeight w:val="310"/>
        </w:trPr>
        <w:tc>
          <w:tcPr>
            <w:tcW w:w="13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0.441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-1.63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-1.40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0.050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-0.73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0.146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0.813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0.047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0.257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F848FE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0.523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8FE" w:rsidRPr="00980DC3" w:rsidRDefault="00F848FE" w:rsidP="00F848FE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0.530</w:t>
            </w:r>
          </w:p>
        </w:tc>
      </w:tr>
    </w:tbl>
    <w:p w:rsidR="00345144" w:rsidRDefault="00345144">
      <w:pPr>
        <w:suppressAutoHyphens w:val="0"/>
        <w:autoSpaceDN/>
        <w:textAlignment w:val="auto"/>
        <w:rPr>
          <w:b/>
          <w:lang w:val="en-GB"/>
        </w:rPr>
      </w:pPr>
    </w:p>
    <w:p w:rsidR="00980DC3" w:rsidRDefault="00980DC3">
      <w:pPr>
        <w:suppressAutoHyphens w:val="0"/>
        <w:autoSpaceDN/>
        <w:textAlignment w:val="auto"/>
        <w:rPr>
          <w:b/>
          <w:lang w:val="en-GB"/>
        </w:rPr>
      </w:pPr>
    </w:p>
    <w:p w:rsidR="00980DC3" w:rsidRPr="009B37DE" w:rsidRDefault="00C415F2" w:rsidP="00980DC3">
      <w:pPr>
        <w:suppressAutoHyphens w:val="0"/>
        <w:autoSpaceDN/>
        <w:textAlignment w:val="auto"/>
        <w:rPr>
          <w:lang w:val="en-GB"/>
        </w:rPr>
      </w:pPr>
      <w:r>
        <w:rPr>
          <w:lang w:val="en-GB"/>
        </w:rPr>
        <w:lastRenderedPageBreak/>
        <w:t>Table S3</w:t>
      </w:r>
      <w:r w:rsidR="00980DC3" w:rsidRPr="009B37DE">
        <w:rPr>
          <w:lang w:val="en-GB"/>
        </w:rPr>
        <w:t>.7: List of fixed effects regression coefficients for the variable “fiscal year” in Model 1 and respective p-value for the period 2011-2014 and for the period 2015-2018 and list of fixed effect regression coefficient of the fiscal year/period interaction term and respective p-value by indicator, by performance achievement (showing 16% worst performers)</w:t>
      </w:r>
    </w:p>
    <w:p w:rsidR="00980DC3" w:rsidRDefault="00980DC3" w:rsidP="00980DC3">
      <w:pPr>
        <w:suppressAutoHyphens w:val="0"/>
        <w:autoSpaceDN/>
        <w:textAlignment w:val="auto"/>
        <w:rPr>
          <w:b/>
          <w:lang w:val="en-GB"/>
        </w:rPr>
      </w:pPr>
    </w:p>
    <w:tbl>
      <w:tblPr>
        <w:tblW w:w="13267" w:type="dxa"/>
        <w:tblInd w:w="93" w:type="dxa"/>
        <w:tblLook w:val="04A0" w:firstRow="1" w:lastRow="0" w:firstColumn="1" w:lastColumn="0" w:noHBand="0" w:noVBand="1"/>
      </w:tblPr>
      <w:tblGrid>
        <w:gridCol w:w="5495"/>
        <w:gridCol w:w="1120"/>
        <w:gridCol w:w="1120"/>
        <w:gridCol w:w="1094"/>
        <w:gridCol w:w="1120"/>
        <w:gridCol w:w="1094"/>
        <w:gridCol w:w="1130"/>
        <w:gridCol w:w="1094"/>
      </w:tblGrid>
      <w:tr w:rsidR="00980DC3" w:rsidRPr="00980DC3" w:rsidTr="00980DC3">
        <w:trPr>
          <w:trHeight w:val="560"/>
        </w:trPr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2011-2014</w:t>
            </w:r>
          </w:p>
        </w:tc>
        <w:tc>
          <w:tcPr>
            <w:tcW w:w="22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1 for the period 2015-2018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center"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Model 2</w:t>
            </w:r>
          </w:p>
        </w:tc>
        <w:bookmarkStart w:id="0" w:name="_GoBack"/>
        <w:bookmarkEnd w:id="0"/>
      </w:tr>
      <w:tr w:rsidR="00980DC3" w:rsidRPr="00980DC3" w:rsidTr="00980DC3">
        <w:trPr>
          <w:trHeight w:val="155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Indicator shortened name (Indicator acronym)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 xml:space="preserve">Number of facilities included in the calculation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coefficient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fiscal year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Regression coefficient of the interaction term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p-value of the  coefficient</w:t>
            </w:r>
          </w:p>
        </w:tc>
      </w:tr>
      <w:tr w:rsidR="00980DC3" w:rsidRPr="00980DC3" w:rsidTr="00980DC3">
        <w:trPr>
          <w:trHeight w:val="310"/>
        </w:trPr>
        <w:tc>
          <w:tcPr>
            <w:tcW w:w="13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Public indicators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improved (ADL05)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0.09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0.591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1.03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ADL worsened (ADL5A)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0.546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0.182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antipsychotics without diagnosis (DRG01)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-2.72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-2.05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0.71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0.071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recently fell (FAL02)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-1.34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depression (MOD4A)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-1.47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-1.07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pain (PAI0X)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-2.21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-1.31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%of residents whose pain worsened (PAN01)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0.037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pressure ulcer worsened (PRU06)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0.412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-0.08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0.664</w:t>
            </w:r>
          </w:p>
        </w:tc>
      </w:tr>
      <w:tr w:rsidR="00980DC3" w:rsidRPr="00980DC3" w:rsidTr="00980DC3">
        <w:trPr>
          <w:trHeight w:val="290"/>
        </w:trPr>
        <w:tc>
          <w:tcPr>
            <w:tcW w:w="132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n-GB" w:eastAsia="en-GB"/>
              </w:rPr>
              <w:t>Private indicators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worsened (CNT02)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0.930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-0.44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0.206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whose bowel continence improved (CNT2A)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0.190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worsened communication (COM01)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-0.31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0.207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improved communication (COM1A)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0.60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0.115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0.333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worsened locomotion (MOB01)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-0.50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-0.82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-0.32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0.246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 improved  locomotion (MOB1A)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-0.15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0.22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0.106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0.36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0.079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with a feeding tube (NUT01)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0.38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-0.72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-1.11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</w:tr>
      <w:tr w:rsidR="00980DC3" w:rsidRPr="00980DC3" w:rsidTr="00980DC3">
        <w:trPr>
          <w:trHeight w:val="290"/>
        </w:trPr>
        <w:tc>
          <w:tcPr>
            <w:tcW w:w="5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% of residents who had unexplained weight loss (WGT01)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149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-0.69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-0.93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0.000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-0.24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0DC3" w:rsidRPr="00980DC3" w:rsidRDefault="00980DC3" w:rsidP="00980DC3">
            <w:pPr>
              <w:suppressAutoHyphens w:val="0"/>
              <w:autoSpaceDN/>
              <w:jc w:val="right"/>
              <w:textAlignment w:val="auto"/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</w:pPr>
            <w:r w:rsidRPr="00980DC3">
              <w:rPr>
                <w:rFonts w:eastAsia="Times New Roman" w:cs="Calibri"/>
                <w:color w:val="000000"/>
                <w:sz w:val="20"/>
                <w:szCs w:val="20"/>
                <w:lang w:val="en-GB" w:eastAsia="en-GB"/>
              </w:rPr>
              <w:t>0.452</w:t>
            </w:r>
          </w:p>
        </w:tc>
      </w:tr>
    </w:tbl>
    <w:p w:rsidR="00397D8C" w:rsidRPr="00C415F2" w:rsidRDefault="00397D8C" w:rsidP="00C415F2">
      <w:pPr>
        <w:rPr>
          <w:b/>
          <w:lang w:val="en-GB"/>
        </w:rPr>
      </w:pPr>
    </w:p>
    <w:sectPr w:rsidR="00397D8C" w:rsidRPr="00C415F2" w:rsidSect="00C415F2"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8C"/>
    <w:rsid w:val="000B3EEE"/>
    <w:rsid w:val="002100B7"/>
    <w:rsid w:val="00214D41"/>
    <w:rsid w:val="00236BFA"/>
    <w:rsid w:val="0024189A"/>
    <w:rsid w:val="00292DCE"/>
    <w:rsid w:val="00345144"/>
    <w:rsid w:val="00397D8C"/>
    <w:rsid w:val="003A7742"/>
    <w:rsid w:val="003C124B"/>
    <w:rsid w:val="00401153"/>
    <w:rsid w:val="00484DB8"/>
    <w:rsid w:val="00487222"/>
    <w:rsid w:val="004A7049"/>
    <w:rsid w:val="005A7C01"/>
    <w:rsid w:val="006D66B2"/>
    <w:rsid w:val="00741AE7"/>
    <w:rsid w:val="007613A8"/>
    <w:rsid w:val="007D00D3"/>
    <w:rsid w:val="00865257"/>
    <w:rsid w:val="00980DC3"/>
    <w:rsid w:val="00991943"/>
    <w:rsid w:val="00995C48"/>
    <w:rsid w:val="009B37DE"/>
    <w:rsid w:val="00B85397"/>
    <w:rsid w:val="00C34249"/>
    <w:rsid w:val="00C415F2"/>
    <w:rsid w:val="00CA2AA3"/>
    <w:rsid w:val="00CD05BB"/>
    <w:rsid w:val="00D9218A"/>
    <w:rsid w:val="00DA3046"/>
    <w:rsid w:val="00E02EC0"/>
    <w:rsid w:val="00E356C9"/>
    <w:rsid w:val="00E4775E"/>
    <w:rsid w:val="00EE3D7B"/>
    <w:rsid w:val="00EF1D7C"/>
    <w:rsid w:val="00F82E66"/>
    <w:rsid w:val="00F8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0571D"/>
  <w15:docId w15:val="{726AB9CA-92C9-4956-ACCD-D23C581F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97D8C"/>
    <w:pPr>
      <w:suppressAutoHyphens/>
      <w:autoSpaceDN w:val="0"/>
      <w:textAlignment w:val="baseline"/>
    </w:pPr>
    <w:rPr>
      <w:rFonts w:ascii="Calibri" w:eastAsia="Calibri" w:hAnsi="Calibri" w:cs="Times New Roman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E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EC0"/>
    <w:rPr>
      <w:rFonts w:ascii="Tahoma" w:eastAsia="Calibri" w:hAnsi="Tahoma" w:cs="Tahoma"/>
      <w:sz w:val="16"/>
      <w:szCs w:val="16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CD864-AC86-4474-8D4E-71F614CC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4241</Words>
  <Characters>24179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Mircha Poldrugovac</dc:creator>
  <cp:lastModifiedBy>Poldrugovac, M. (Mircha)</cp:lastModifiedBy>
  <cp:revision>3</cp:revision>
  <dcterms:created xsi:type="dcterms:W3CDTF">2021-07-22T14:07:00Z</dcterms:created>
  <dcterms:modified xsi:type="dcterms:W3CDTF">2021-07-22T14:12:00Z</dcterms:modified>
</cp:coreProperties>
</file>