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F3A7" w14:textId="7EA9303B" w:rsidR="00672B3F" w:rsidRPr="00602E5D" w:rsidRDefault="00672B3F" w:rsidP="00672B3F">
      <w:pPr>
        <w:pStyle w:val="Header"/>
        <w:tabs>
          <w:tab w:val="right" w:pos="13860"/>
        </w:tabs>
        <w:ind w:left="720"/>
        <w:jc w:val="center"/>
        <w:rPr>
          <w:b/>
          <w:sz w:val="20"/>
          <w:szCs w:val="20"/>
        </w:rPr>
      </w:pPr>
    </w:p>
    <w:p w14:paraId="5FD6C41E" w14:textId="77777777" w:rsidR="00672B3F" w:rsidRPr="005F6D72" w:rsidRDefault="00672B3F" w:rsidP="00672B3F">
      <w:pPr>
        <w:jc w:val="center"/>
        <w:rPr>
          <w:b/>
          <w:sz w:val="22"/>
          <w:szCs w:val="22"/>
          <w:lang w:eastAsia="en-CA"/>
        </w:rPr>
      </w:pPr>
      <w:r w:rsidRPr="005F6D72">
        <w:rPr>
          <w:b/>
          <w:sz w:val="22"/>
          <w:szCs w:val="22"/>
          <w:lang w:eastAsia="en-CA"/>
        </w:rPr>
        <w:t>Supplement A</w:t>
      </w:r>
    </w:p>
    <w:p w14:paraId="4D2EA949" w14:textId="77777777" w:rsidR="00672B3F" w:rsidRPr="005F6D72" w:rsidRDefault="00672B3F" w:rsidP="00672B3F">
      <w:pPr>
        <w:rPr>
          <w:b/>
          <w:sz w:val="22"/>
          <w:szCs w:val="22"/>
          <w:lang w:eastAsia="en-CA"/>
        </w:rPr>
      </w:pPr>
    </w:p>
    <w:p w14:paraId="12212F10" w14:textId="77777777" w:rsidR="00672B3F" w:rsidRPr="005F6D72" w:rsidRDefault="00672B3F" w:rsidP="00672B3F">
      <w:pPr>
        <w:rPr>
          <w:b/>
          <w:i/>
          <w:sz w:val="22"/>
          <w:szCs w:val="22"/>
          <w:lang w:eastAsia="en-CA"/>
        </w:rPr>
      </w:pPr>
      <w:r w:rsidRPr="005F6D72">
        <w:rPr>
          <w:b/>
          <w:i/>
          <w:sz w:val="22"/>
          <w:szCs w:val="22"/>
          <w:lang w:eastAsia="en-CA"/>
        </w:rPr>
        <w:t>Medline Search Strategy</w:t>
      </w:r>
    </w:p>
    <w:p w14:paraId="1E172E9D" w14:textId="77777777" w:rsidR="00672B3F" w:rsidRPr="005F6D72" w:rsidRDefault="00672B3F" w:rsidP="00672B3F">
      <w:pPr>
        <w:rPr>
          <w:bCs/>
          <w:sz w:val="22"/>
          <w:szCs w:val="22"/>
          <w:lang w:eastAsia="en-CA"/>
        </w:rPr>
      </w:pPr>
    </w:p>
    <w:p w14:paraId="7A64008B" w14:textId="77777777" w:rsidR="00672B3F" w:rsidRPr="005F6D72" w:rsidRDefault="00672B3F" w:rsidP="00672B3F">
      <w:pPr>
        <w:rPr>
          <w:sz w:val="22"/>
          <w:szCs w:val="22"/>
          <w:lang w:eastAsia="en-CA"/>
        </w:rPr>
      </w:pPr>
      <w:r w:rsidRPr="005F6D72">
        <w:rPr>
          <w:bCs/>
          <w:sz w:val="22"/>
          <w:szCs w:val="22"/>
          <w:lang w:eastAsia="en-CA"/>
        </w:rPr>
        <w:t>Ovid MEDLINE: Epub Ahead of Print, In-Process &amp; Other Non-Indexed Citations, Ovid MEDLINE® Daily and Ovid MEDLINE® &lt;1946-Present&gt;</w:t>
      </w:r>
    </w:p>
    <w:tbl>
      <w:tblPr>
        <w:tblW w:w="0" w:type="auto"/>
        <w:tblCellSpacing w:w="0" w:type="dxa"/>
        <w:tblCellMar>
          <w:left w:w="0" w:type="dxa"/>
          <w:right w:w="0" w:type="dxa"/>
        </w:tblCellMar>
        <w:tblLook w:val="04A0" w:firstRow="1" w:lastRow="0" w:firstColumn="1" w:lastColumn="0" w:noHBand="0" w:noVBand="1"/>
      </w:tblPr>
      <w:tblGrid>
        <w:gridCol w:w="9360"/>
      </w:tblGrid>
      <w:tr w:rsidR="00672B3F" w14:paraId="297B4018" w14:textId="77777777" w:rsidTr="00E9301C">
        <w:trPr>
          <w:tblCellSpacing w:w="0" w:type="dxa"/>
        </w:trPr>
        <w:tc>
          <w:tcPr>
            <w:tcW w:w="0" w:type="auto"/>
            <w:vAlign w:val="center"/>
            <w:hideMark/>
          </w:tcPr>
          <w:p w14:paraId="6975C795" w14:textId="77777777" w:rsidR="00672B3F" w:rsidRPr="005F6D72" w:rsidRDefault="00672B3F" w:rsidP="00E9301C">
            <w:pPr>
              <w:rPr>
                <w:sz w:val="22"/>
                <w:szCs w:val="22"/>
                <w:lang w:eastAsia="en-CA"/>
              </w:rPr>
            </w:pPr>
          </w:p>
          <w:p w14:paraId="66769F54" w14:textId="77777777" w:rsidR="00672B3F" w:rsidRPr="005F6D72" w:rsidRDefault="00672B3F" w:rsidP="00E9301C">
            <w:pPr>
              <w:rPr>
                <w:sz w:val="22"/>
                <w:szCs w:val="22"/>
                <w:lang w:eastAsia="en-CA"/>
              </w:rPr>
            </w:pPr>
            <w:r w:rsidRPr="005F6D72">
              <w:rPr>
                <w:sz w:val="22"/>
                <w:szCs w:val="22"/>
                <w:lang w:eastAsia="en-CA"/>
              </w:rPr>
              <w:t>Ovid MEDLINE: Epub Ahead of Print, In-Process &amp; Other Non-Indexed Citations, Ovid MEDLINE® Daily and Ovid MEDLINE® &lt;1946-Present&gt;</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40"/>
              <w:gridCol w:w="7697"/>
              <w:gridCol w:w="945"/>
              <w:gridCol w:w="126"/>
              <w:gridCol w:w="126"/>
              <w:gridCol w:w="126"/>
            </w:tblGrid>
            <w:tr w:rsidR="00672B3F" w14:paraId="0E6A75F7" w14:textId="77777777" w:rsidTr="00E9301C">
              <w:trPr>
                <w:gridAfter w:val="3"/>
                <w:tblCellSpacing w:w="0" w:type="dxa"/>
              </w:trPr>
              <w:tc>
                <w:tcPr>
                  <w:tcW w:w="0" w:type="auto"/>
                  <w:vAlign w:val="center"/>
                  <w:hideMark/>
                </w:tcPr>
                <w:p w14:paraId="6FCB518C" w14:textId="77777777" w:rsidR="00672B3F" w:rsidRPr="005F6D72" w:rsidRDefault="00672B3F" w:rsidP="00E9301C">
                  <w:pPr>
                    <w:jc w:val="center"/>
                    <w:rPr>
                      <w:bCs/>
                      <w:sz w:val="22"/>
                      <w:szCs w:val="22"/>
                      <w:lang w:eastAsia="en-CA"/>
                    </w:rPr>
                  </w:pPr>
                  <w:r w:rsidRPr="005F6D72">
                    <w:rPr>
                      <w:bCs/>
                      <w:sz w:val="22"/>
                      <w:szCs w:val="22"/>
                      <w:lang w:eastAsia="en-CA"/>
                    </w:rPr>
                    <w:t>#</w:t>
                  </w:r>
                </w:p>
              </w:tc>
              <w:tc>
                <w:tcPr>
                  <w:tcW w:w="0" w:type="auto"/>
                  <w:vAlign w:val="center"/>
                  <w:hideMark/>
                </w:tcPr>
                <w:p w14:paraId="6604679C" w14:textId="77777777" w:rsidR="00672B3F" w:rsidRPr="005F6D72" w:rsidRDefault="00672B3F" w:rsidP="00E9301C">
                  <w:pPr>
                    <w:jc w:val="center"/>
                    <w:rPr>
                      <w:bCs/>
                      <w:sz w:val="22"/>
                      <w:szCs w:val="22"/>
                      <w:lang w:eastAsia="en-CA"/>
                    </w:rPr>
                  </w:pPr>
                  <w:r w:rsidRPr="005F6D72">
                    <w:rPr>
                      <w:bCs/>
                      <w:sz w:val="22"/>
                      <w:szCs w:val="22"/>
                      <w:lang w:eastAsia="en-CA"/>
                    </w:rPr>
                    <w:t>Searches</w:t>
                  </w:r>
                </w:p>
              </w:tc>
              <w:tc>
                <w:tcPr>
                  <w:tcW w:w="0" w:type="auto"/>
                  <w:vAlign w:val="center"/>
                  <w:hideMark/>
                </w:tcPr>
                <w:p w14:paraId="5207C056" w14:textId="77777777" w:rsidR="00672B3F" w:rsidRPr="005F6D72" w:rsidRDefault="00672B3F" w:rsidP="00E9301C">
                  <w:pPr>
                    <w:jc w:val="center"/>
                    <w:rPr>
                      <w:bCs/>
                      <w:sz w:val="22"/>
                      <w:szCs w:val="22"/>
                      <w:lang w:eastAsia="en-CA"/>
                    </w:rPr>
                  </w:pPr>
                  <w:r w:rsidRPr="005F6D72">
                    <w:rPr>
                      <w:bCs/>
                      <w:sz w:val="22"/>
                      <w:szCs w:val="22"/>
                      <w:lang w:eastAsia="en-CA"/>
                    </w:rPr>
                    <w:t>Results</w:t>
                  </w:r>
                </w:p>
              </w:tc>
            </w:tr>
            <w:tr w:rsidR="00672B3F" w14:paraId="71F79F4D" w14:textId="77777777" w:rsidTr="00E9301C">
              <w:trPr>
                <w:tblCellSpacing w:w="0" w:type="dxa"/>
              </w:trPr>
              <w:tc>
                <w:tcPr>
                  <w:tcW w:w="0" w:type="auto"/>
                  <w:vAlign w:val="center"/>
                  <w:hideMark/>
                </w:tcPr>
                <w:p w14:paraId="253C4C97" w14:textId="77777777" w:rsidR="00672B3F" w:rsidRPr="005F6D72" w:rsidRDefault="00672B3F" w:rsidP="00E9301C">
                  <w:pPr>
                    <w:rPr>
                      <w:sz w:val="22"/>
                      <w:szCs w:val="22"/>
                      <w:lang w:eastAsia="en-CA"/>
                    </w:rPr>
                  </w:pPr>
                  <w:r w:rsidRPr="005F6D72">
                    <w:rPr>
                      <w:sz w:val="22"/>
                      <w:szCs w:val="22"/>
                      <w:lang w:eastAsia="en-CA"/>
                    </w:rPr>
                    <w:t>1</w:t>
                  </w:r>
                </w:p>
              </w:tc>
              <w:tc>
                <w:tcPr>
                  <w:tcW w:w="0" w:type="auto"/>
                  <w:vAlign w:val="center"/>
                  <w:hideMark/>
                </w:tcPr>
                <w:p w14:paraId="1552F7C1" w14:textId="77777777" w:rsidR="00672B3F" w:rsidRPr="005F6D72" w:rsidRDefault="00672B3F" w:rsidP="00E9301C">
                  <w:pPr>
                    <w:rPr>
                      <w:sz w:val="22"/>
                      <w:szCs w:val="22"/>
                      <w:lang w:eastAsia="en-CA"/>
                    </w:rPr>
                  </w:pPr>
                  <w:r w:rsidRPr="005F6D72">
                    <w:rPr>
                      <w:sz w:val="22"/>
                      <w:szCs w:val="22"/>
                      <w:lang w:eastAsia="en-CA"/>
                    </w:rPr>
                    <w:t>aged/ or "aged, 80 and over"/</w:t>
                  </w:r>
                </w:p>
              </w:tc>
              <w:tc>
                <w:tcPr>
                  <w:tcW w:w="0" w:type="auto"/>
                  <w:vAlign w:val="center"/>
                  <w:hideMark/>
                </w:tcPr>
                <w:p w14:paraId="2AF751C0" w14:textId="77777777" w:rsidR="00672B3F" w:rsidRPr="005F6D72" w:rsidRDefault="00672B3F" w:rsidP="00E9301C">
                  <w:pPr>
                    <w:rPr>
                      <w:sz w:val="22"/>
                      <w:szCs w:val="22"/>
                      <w:lang w:eastAsia="en-CA"/>
                    </w:rPr>
                  </w:pPr>
                  <w:r>
                    <w:rPr>
                      <w:sz w:val="22"/>
                      <w:szCs w:val="22"/>
                      <w:lang w:eastAsia="en-CA"/>
                    </w:rPr>
                    <w:t>3005618</w:t>
                  </w:r>
                  <w:r w:rsidRPr="005F6D72">
                    <w:rPr>
                      <w:sz w:val="22"/>
                      <w:szCs w:val="22"/>
                      <w:lang w:eastAsia="en-CA"/>
                    </w:rPr>
                    <w:t> </w:t>
                  </w:r>
                </w:p>
              </w:tc>
              <w:tc>
                <w:tcPr>
                  <w:tcW w:w="0" w:type="auto"/>
                  <w:vAlign w:val="center"/>
                  <w:hideMark/>
                </w:tcPr>
                <w:p w14:paraId="6D07F3C9" w14:textId="77777777" w:rsidR="00672B3F" w:rsidRPr="005F6D72" w:rsidRDefault="00672B3F" w:rsidP="00E9301C">
                  <w:pPr>
                    <w:rPr>
                      <w:sz w:val="22"/>
                      <w:szCs w:val="22"/>
                      <w:lang w:eastAsia="en-CA"/>
                    </w:rPr>
                  </w:pPr>
                </w:p>
              </w:tc>
              <w:tc>
                <w:tcPr>
                  <w:tcW w:w="0" w:type="auto"/>
                  <w:vAlign w:val="center"/>
                  <w:hideMark/>
                </w:tcPr>
                <w:p w14:paraId="65205955" w14:textId="77777777" w:rsidR="00672B3F" w:rsidRPr="005F6D72" w:rsidRDefault="00672B3F" w:rsidP="00E9301C">
                  <w:pPr>
                    <w:rPr>
                      <w:sz w:val="22"/>
                      <w:szCs w:val="22"/>
                      <w:lang w:eastAsia="en-CA"/>
                    </w:rPr>
                  </w:pPr>
                </w:p>
              </w:tc>
              <w:tc>
                <w:tcPr>
                  <w:tcW w:w="0" w:type="auto"/>
                  <w:vAlign w:val="center"/>
                  <w:hideMark/>
                </w:tcPr>
                <w:p w14:paraId="251000B3" w14:textId="77777777" w:rsidR="00672B3F" w:rsidRPr="005F6D72" w:rsidRDefault="00672B3F" w:rsidP="00E9301C">
                  <w:pPr>
                    <w:rPr>
                      <w:sz w:val="22"/>
                      <w:szCs w:val="22"/>
                      <w:lang w:eastAsia="en-CA"/>
                    </w:rPr>
                  </w:pPr>
                </w:p>
              </w:tc>
            </w:tr>
            <w:tr w:rsidR="00672B3F" w14:paraId="54F09D42" w14:textId="77777777" w:rsidTr="00E9301C">
              <w:trPr>
                <w:tblCellSpacing w:w="0" w:type="dxa"/>
              </w:trPr>
              <w:tc>
                <w:tcPr>
                  <w:tcW w:w="0" w:type="auto"/>
                  <w:vAlign w:val="center"/>
                  <w:hideMark/>
                </w:tcPr>
                <w:p w14:paraId="43A749BA" w14:textId="77777777" w:rsidR="00672B3F" w:rsidRPr="005F6D72" w:rsidRDefault="00672B3F" w:rsidP="00E9301C">
                  <w:pPr>
                    <w:rPr>
                      <w:sz w:val="22"/>
                      <w:szCs w:val="22"/>
                      <w:lang w:eastAsia="en-CA"/>
                    </w:rPr>
                  </w:pPr>
                  <w:r w:rsidRPr="005F6D72">
                    <w:rPr>
                      <w:sz w:val="22"/>
                      <w:szCs w:val="22"/>
                      <w:lang w:eastAsia="en-CA"/>
                    </w:rPr>
                    <w:t>2</w:t>
                  </w:r>
                </w:p>
              </w:tc>
              <w:tc>
                <w:tcPr>
                  <w:tcW w:w="0" w:type="auto"/>
                  <w:vAlign w:val="center"/>
                  <w:hideMark/>
                </w:tcPr>
                <w:p w14:paraId="03C44F0C" w14:textId="77777777" w:rsidR="00672B3F" w:rsidRPr="005F6D72" w:rsidRDefault="00672B3F" w:rsidP="00E9301C">
                  <w:pPr>
                    <w:rPr>
                      <w:sz w:val="22"/>
                      <w:szCs w:val="22"/>
                      <w:lang w:eastAsia="en-CA"/>
                    </w:rPr>
                  </w:pPr>
                  <w:r w:rsidRPr="005F6D72">
                    <w:rPr>
                      <w:sz w:val="22"/>
                      <w:szCs w:val="22"/>
                      <w:lang w:eastAsia="en-CA"/>
                    </w:rPr>
                    <w:t>aged.tw,kf.</w:t>
                  </w:r>
                </w:p>
              </w:tc>
              <w:tc>
                <w:tcPr>
                  <w:tcW w:w="0" w:type="auto"/>
                  <w:vAlign w:val="center"/>
                  <w:hideMark/>
                </w:tcPr>
                <w:p w14:paraId="1D19371C" w14:textId="77777777" w:rsidR="00672B3F" w:rsidRPr="005F6D72" w:rsidRDefault="00672B3F" w:rsidP="00E9301C">
                  <w:pPr>
                    <w:rPr>
                      <w:sz w:val="22"/>
                      <w:szCs w:val="22"/>
                      <w:lang w:eastAsia="en-CA"/>
                    </w:rPr>
                  </w:pPr>
                  <w:r>
                    <w:rPr>
                      <w:sz w:val="22"/>
                      <w:szCs w:val="22"/>
                      <w:lang w:eastAsia="en-CA"/>
                    </w:rPr>
                    <w:t>546230</w:t>
                  </w:r>
                  <w:r w:rsidRPr="005F6D72">
                    <w:rPr>
                      <w:sz w:val="22"/>
                      <w:szCs w:val="22"/>
                      <w:lang w:eastAsia="en-CA"/>
                    </w:rPr>
                    <w:t> </w:t>
                  </w:r>
                </w:p>
              </w:tc>
              <w:tc>
                <w:tcPr>
                  <w:tcW w:w="0" w:type="auto"/>
                  <w:vAlign w:val="center"/>
                  <w:hideMark/>
                </w:tcPr>
                <w:p w14:paraId="6B63E60A" w14:textId="77777777" w:rsidR="00672B3F" w:rsidRPr="005F6D72" w:rsidRDefault="00672B3F" w:rsidP="00E9301C">
                  <w:pPr>
                    <w:rPr>
                      <w:sz w:val="22"/>
                      <w:szCs w:val="22"/>
                      <w:lang w:eastAsia="en-CA"/>
                    </w:rPr>
                  </w:pPr>
                </w:p>
              </w:tc>
              <w:tc>
                <w:tcPr>
                  <w:tcW w:w="0" w:type="auto"/>
                  <w:vAlign w:val="center"/>
                  <w:hideMark/>
                </w:tcPr>
                <w:p w14:paraId="727D08AA" w14:textId="77777777" w:rsidR="00672B3F" w:rsidRPr="005F6D72" w:rsidRDefault="00672B3F" w:rsidP="00E9301C">
                  <w:pPr>
                    <w:rPr>
                      <w:sz w:val="22"/>
                      <w:szCs w:val="22"/>
                      <w:lang w:eastAsia="en-CA"/>
                    </w:rPr>
                  </w:pPr>
                </w:p>
              </w:tc>
              <w:tc>
                <w:tcPr>
                  <w:tcW w:w="0" w:type="auto"/>
                  <w:vAlign w:val="center"/>
                  <w:hideMark/>
                </w:tcPr>
                <w:p w14:paraId="41C2457D" w14:textId="77777777" w:rsidR="00672B3F" w:rsidRPr="005F6D72" w:rsidRDefault="00672B3F" w:rsidP="00E9301C">
                  <w:pPr>
                    <w:rPr>
                      <w:sz w:val="22"/>
                      <w:szCs w:val="22"/>
                      <w:lang w:eastAsia="en-CA"/>
                    </w:rPr>
                  </w:pPr>
                </w:p>
              </w:tc>
            </w:tr>
            <w:tr w:rsidR="00672B3F" w14:paraId="33E8EBC6" w14:textId="77777777" w:rsidTr="00E9301C">
              <w:trPr>
                <w:tblCellSpacing w:w="0" w:type="dxa"/>
              </w:trPr>
              <w:tc>
                <w:tcPr>
                  <w:tcW w:w="0" w:type="auto"/>
                  <w:vAlign w:val="center"/>
                  <w:hideMark/>
                </w:tcPr>
                <w:p w14:paraId="2DCDC671" w14:textId="77777777" w:rsidR="00672B3F" w:rsidRPr="005F6D72" w:rsidRDefault="00672B3F" w:rsidP="00E9301C">
                  <w:pPr>
                    <w:rPr>
                      <w:sz w:val="22"/>
                      <w:szCs w:val="22"/>
                      <w:lang w:eastAsia="en-CA"/>
                    </w:rPr>
                  </w:pPr>
                  <w:r w:rsidRPr="005F6D72">
                    <w:rPr>
                      <w:sz w:val="22"/>
                      <w:szCs w:val="22"/>
                      <w:lang w:eastAsia="en-CA"/>
                    </w:rPr>
                    <w:t>3</w:t>
                  </w:r>
                </w:p>
              </w:tc>
              <w:tc>
                <w:tcPr>
                  <w:tcW w:w="0" w:type="auto"/>
                  <w:vAlign w:val="center"/>
                  <w:hideMark/>
                </w:tcPr>
                <w:p w14:paraId="4A42B23E" w14:textId="77777777" w:rsidR="00672B3F" w:rsidRPr="005F6D72" w:rsidRDefault="00672B3F" w:rsidP="00E9301C">
                  <w:pPr>
                    <w:rPr>
                      <w:sz w:val="22"/>
                      <w:szCs w:val="22"/>
                      <w:lang w:eastAsia="en-CA"/>
                    </w:rPr>
                  </w:pPr>
                  <w:r w:rsidRPr="005F6D72">
                    <w:rPr>
                      <w:sz w:val="22"/>
                      <w:szCs w:val="22"/>
                      <w:lang w:eastAsia="en-CA"/>
                    </w:rPr>
                    <w:t>elder*.tw,kf.</w:t>
                  </w:r>
                </w:p>
              </w:tc>
              <w:tc>
                <w:tcPr>
                  <w:tcW w:w="0" w:type="auto"/>
                  <w:vAlign w:val="center"/>
                  <w:hideMark/>
                </w:tcPr>
                <w:p w14:paraId="7BBCE284" w14:textId="77777777" w:rsidR="00672B3F" w:rsidRPr="005F6D72" w:rsidRDefault="00672B3F" w:rsidP="00E9301C">
                  <w:pPr>
                    <w:rPr>
                      <w:sz w:val="22"/>
                      <w:szCs w:val="22"/>
                      <w:lang w:eastAsia="en-CA"/>
                    </w:rPr>
                  </w:pPr>
                  <w:r>
                    <w:rPr>
                      <w:sz w:val="22"/>
                      <w:szCs w:val="22"/>
                      <w:lang w:eastAsia="en-CA"/>
                    </w:rPr>
                    <w:t>250529</w:t>
                  </w:r>
                  <w:r w:rsidRPr="005F6D72">
                    <w:rPr>
                      <w:sz w:val="22"/>
                      <w:szCs w:val="22"/>
                      <w:lang w:eastAsia="en-CA"/>
                    </w:rPr>
                    <w:t> </w:t>
                  </w:r>
                </w:p>
              </w:tc>
              <w:tc>
                <w:tcPr>
                  <w:tcW w:w="0" w:type="auto"/>
                  <w:vAlign w:val="center"/>
                  <w:hideMark/>
                </w:tcPr>
                <w:p w14:paraId="184AD4AC" w14:textId="77777777" w:rsidR="00672B3F" w:rsidRPr="005F6D72" w:rsidRDefault="00672B3F" w:rsidP="00E9301C">
                  <w:pPr>
                    <w:rPr>
                      <w:sz w:val="22"/>
                      <w:szCs w:val="22"/>
                      <w:lang w:eastAsia="en-CA"/>
                    </w:rPr>
                  </w:pPr>
                </w:p>
              </w:tc>
              <w:tc>
                <w:tcPr>
                  <w:tcW w:w="0" w:type="auto"/>
                  <w:vAlign w:val="center"/>
                  <w:hideMark/>
                </w:tcPr>
                <w:p w14:paraId="09CD818F" w14:textId="77777777" w:rsidR="00672B3F" w:rsidRPr="005F6D72" w:rsidRDefault="00672B3F" w:rsidP="00E9301C">
                  <w:pPr>
                    <w:rPr>
                      <w:sz w:val="22"/>
                      <w:szCs w:val="22"/>
                      <w:lang w:eastAsia="en-CA"/>
                    </w:rPr>
                  </w:pPr>
                </w:p>
              </w:tc>
              <w:tc>
                <w:tcPr>
                  <w:tcW w:w="0" w:type="auto"/>
                  <w:vAlign w:val="center"/>
                  <w:hideMark/>
                </w:tcPr>
                <w:p w14:paraId="2BF011D5" w14:textId="77777777" w:rsidR="00672B3F" w:rsidRPr="005F6D72" w:rsidRDefault="00672B3F" w:rsidP="00E9301C">
                  <w:pPr>
                    <w:rPr>
                      <w:sz w:val="22"/>
                      <w:szCs w:val="22"/>
                      <w:lang w:eastAsia="en-CA"/>
                    </w:rPr>
                  </w:pPr>
                </w:p>
              </w:tc>
            </w:tr>
            <w:tr w:rsidR="00672B3F" w14:paraId="49CDA681" w14:textId="77777777" w:rsidTr="00E9301C">
              <w:trPr>
                <w:tblCellSpacing w:w="0" w:type="dxa"/>
              </w:trPr>
              <w:tc>
                <w:tcPr>
                  <w:tcW w:w="0" w:type="auto"/>
                  <w:vAlign w:val="center"/>
                  <w:hideMark/>
                </w:tcPr>
                <w:p w14:paraId="09A9EB24" w14:textId="77777777" w:rsidR="00672B3F" w:rsidRPr="005F6D72" w:rsidRDefault="00672B3F" w:rsidP="00E9301C">
                  <w:pPr>
                    <w:rPr>
                      <w:sz w:val="22"/>
                      <w:szCs w:val="22"/>
                      <w:lang w:eastAsia="en-CA"/>
                    </w:rPr>
                  </w:pPr>
                  <w:r w:rsidRPr="005F6D72">
                    <w:rPr>
                      <w:sz w:val="22"/>
                      <w:szCs w:val="22"/>
                      <w:lang w:eastAsia="en-CA"/>
                    </w:rPr>
                    <w:t>4</w:t>
                  </w:r>
                </w:p>
              </w:tc>
              <w:tc>
                <w:tcPr>
                  <w:tcW w:w="0" w:type="auto"/>
                  <w:vAlign w:val="center"/>
                  <w:hideMark/>
                </w:tcPr>
                <w:p w14:paraId="56AE803F" w14:textId="77777777" w:rsidR="00672B3F" w:rsidRPr="005F6D72" w:rsidRDefault="00672B3F" w:rsidP="00E9301C">
                  <w:pPr>
                    <w:rPr>
                      <w:sz w:val="22"/>
                      <w:szCs w:val="22"/>
                      <w:lang w:eastAsia="en-CA"/>
                    </w:rPr>
                  </w:pPr>
                  <w:r w:rsidRPr="005F6D72">
                    <w:rPr>
                      <w:sz w:val="22"/>
                      <w:szCs w:val="22"/>
                      <w:lang w:eastAsia="en-CA"/>
                    </w:rPr>
                    <w:t>senior*.tw,kf.</w:t>
                  </w:r>
                </w:p>
              </w:tc>
              <w:tc>
                <w:tcPr>
                  <w:tcW w:w="0" w:type="auto"/>
                  <w:vAlign w:val="center"/>
                  <w:hideMark/>
                </w:tcPr>
                <w:p w14:paraId="7F7AC541" w14:textId="77777777" w:rsidR="00672B3F" w:rsidRPr="005F6D72" w:rsidRDefault="00672B3F" w:rsidP="00E9301C">
                  <w:pPr>
                    <w:rPr>
                      <w:sz w:val="22"/>
                      <w:szCs w:val="22"/>
                      <w:lang w:eastAsia="en-CA"/>
                    </w:rPr>
                  </w:pPr>
                  <w:r>
                    <w:rPr>
                      <w:sz w:val="22"/>
                      <w:szCs w:val="22"/>
                      <w:lang w:eastAsia="en-CA"/>
                    </w:rPr>
                    <w:t>38723</w:t>
                  </w:r>
                  <w:r w:rsidRPr="005F6D72">
                    <w:rPr>
                      <w:sz w:val="22"/>
                      <w:szCs w:val="22"/>
                      <w:lang w:eastAsia="en-CA"/>
                    </w:rPr>
                    <w:t> </w:t>
                  </w:r>
                </w:p>
              </w:tc>
              <w:tc>
                <w:tcPr>
                  <w:tcW w:w="0" w:type="auto"/>
                  <w:vAlign w:val="center"/>
                  <w:hideMark/>
                </w:tcPr>
                <w:p w14:paraId="23EE3CAF" w14:textId="77777777" w:rsidR="00672B3F" w:rsidRPr="005F6D72" w:rsidRDefault="00672B3F" w:rsidP="00E9301C">
                  <w:pPr>
                    <w:rPr>
                      <w:sz w:val="22"/>
                      <w:szCs w:val="22"/>
                      <w:lang w:eastAsia="en-CA"/>
                    </w:rPr>
                  </w:pPr>
                </w:p>
              </w:tc>
              <w:tc>
                <w:tcPr>
                  <w:tcW w:w="0" w:type="auto"/>
                  <w:vAlign w:val="center"/>
                  <w:hideMark/>
                </w:tcPr>
                <w:p w14:paraId="059AD8F9" w14:textId="77777777" w:rsidR="00672B3F" w:rsidRPr="005F6D72" w:rsidRDefault="00672B3F" w:rsidP="00E9301C">
                  <w:pPr>
                    <w:rPr>
                      <w:sz w:val="22"/>
                      <w:szCs w:val="22"/>
                      <w:lang w:eastAsia="en-CA"/>
                    </w:rPr>
                  </w:pPr>
                </w:p>
              </w:tc>
              <w:tc>
                <w:tcPr>
                  <w:tcW w:w="0" w:type="auto"/>
                  <w:vAlign w:val="center"/>
                  <w:hideMark/>
                </w:tcPr>
                <w:p w14:paraId="2082824E" w14:textId="77777777" w:rsidR="00672B3F" w:rsidRPr="005F6D72" w:rsidRDefault="00672B3F" w:rsidP="00E9301C">
                  <w:pPr>
                    <w:rPr>
                      <w:sz w:val="22"/>
                      <w:szCs w:val="22"/>
                      <w:lang w:eastAsia="en-CA"/>
                    </w:rPr>
                  </w:pPr>
                </w:p>
              </w:tc>
            </w:tr>
            <w:tr w:rsidR="00672B3F" w14:paraId="1D3C81EC" w14:textId="77777777" w:rsidTr="00E9301C">
              <w:trPr>
                <w:tblCellSpacing w:w="0" w:type="dxa"/>
              </w:trPr>
              <w:tc>
                <w:tcPr>
                  <w:tcW w:w="0" w:type="auto"/>
                  <w:vAlign w:val="center"/>
                  <w:hideMark/>
                </w:tcPr>
                <w:p w14:paraId="7179773B" w14:textId="77777777" w:rsidR="00672B3F" w:rsidRPr="005F6D72" w:rsidRDefault="00672B3F" w:rsidP="00E9301C">
                  <w:pPr>
                    <w:rPr>
                      <w:sz w:val="22"/>
                      <w:szCs w:val="22"/>
                      <w:lang w:eastAsia="en-CA"/>
                    </w:rPr>
                  </w:pPr>
                  <w:r w:rsidRPr="005F6D72">
                    <w:rPr>
                      <w:sz w:val="22"/>
                      <w:szCs w:val="22"/>
                      <w:lang w:eastAsia="en-CA"/>
                    </w:rPr>
                    <w:t>5</w:t>
                  </w:r>
                </w:p>
              </w:tc>
              <w:tc>
                <w:tcPr>
                  <w:tcW w:w="0" w:type="auto"/>
                  <w:vAlign w:val="center"/>
                  <w:hideMark/>
                </w:tcPr>
                <w:p w14:paraId="5BE00080" w14:textId="77777777" w:rsidR="00672B3F" w:rsidRPr="005F6D72" w:rsidRDefault="00672B3F" w:rsidP="00E9301C">
                  <w:pPr>
                    <w:rPr>
                      <w:sz w:val="22"/>
                      <w:szCs w:val="22"/>
                      <w:lang w:eastAsia="en-CA"/>
                    </w:rPr>
                  </w:pPr>
                  <w:r w:rsidRPr="005F6D72">
                    <w:rPr>
                      <w:sz w:val="22"/>
                      <w:szCs w:val="22"/>
                      <w:lang w:eastAsia="en-CA"/>
                    </w:rPr>
                    <w:t>((elder* or senior* or old* or older) adj3 (adult* or individual* or people or citizen* or person*)).tw,kf.</w:t>
                  </w:r>
                </w:p>
              </w:tc>
              <w:tc>
                <w:tcPr>
                  <w:tcW w:w="0" w:type="auto"/>
                  <w:vAlign w:val="center"/>
                  <w:hideMark/>
                </w:tcPr>
                <w:p w14:paraId="3B802842" w14:textId="77777777" w:rsidR="00672B3F" w:rsidRPr="005F6D72" w:rsidRDefault="00672B3F" w:rsidP="00E9301C">
                  <w:pPr>
                    <w:rPr>
                      <w:sz w:val="22"/>
                      <w:szCs w:val="22"/>
                      <w:lang w:eastAsia="en-CA"/>
                    </w:rPr>
                  </w:pPr>
                  <w:r>
                    <w:rPr>
                      <w:sz w:val="22"/>
                      <w:szCs w:val="22"/>
                      <w:lang w:eastAsia="en-CA"/>
                    </w:rPr>
                    <w:t>177746</w:t>
                  </w:r>
                  <w:r w:rsidRPr="005F6D72">
                    <w:rPr>
                      <w:sz w:val="22"/>
                      <w:szCs w:val="22"/>
                      <w:lang w:eastAsia="en-CA"/>
                    </w:rPr>
                    <w:t> </w:t>
                  </w:r>
                </w:p>
              </w:tc>
              <w:tc>
                <w:tcPr>
                  <w:tcW w:w="0" w:type="auto"/>
                  <w:vAlign w:val="center"/>
                  <w:hideMark/>
                </w:tcPr>
                <w:p w14:paraId="3E954C2F" w14:textId="77777777" w:rsidR="00672B3F" w:rsidRPr="005F6D72" w:rsidRDefault="00672B3F" w:rsidP="00E9301C">
                  <w:pPr>
                    <w:rPr>
                      <w:sz w:val="22"/>
                      <w:szCs w:val="22"/>
                      <w:lang w:eastAsia="en-CA"/>
                    </w:rPr>
                  </w:pPr>
                </w:p>
              </w:tc>
              <w:tc>
                <w:tcPr>
                  <w:tcW w:w="0" w:type="auto"/>
                  <w:vAlign w:val="center"/>
                  <w:hideMark/>
                </w:tcPr>
                <w:p w14:paraId="0098899C" w14:textId="77777777" w:rsidR="00672B3F" w:rsidRPr="005F6D72" w:rsidRDefault="00672B3F" w:rsidP="00E9301C">
                  <w:pPr>
                    <w:rPr>
                      <w:sz w:val="22"/>
                      <w:szCs w:val="22"/>
                      <w:lang w:eastAsia="en-CA"/>
                    </w:rPr>
                  </w:pPr>
                </w:p>
              </w:tc>
              <w:tc>
                <w:tcPr>
                  <w:tcW w:w="0" w:type="auto"/>
                  <w:vAlign w:val="center"/>
                  <w:hideMark/>
                </w:tcPr>
                <w:p w14:paraId="76E3D3AD" w14:textId="77777777" w:rsidR="00672B3F" w:rsidRPr="005F6D72" w:rsidRDefault="00672B3F" w:rsidP="00E9301C">
                  <w:pPr>
                    <w:rPr>
                      <w:sz w:val="22"/>
                      <w:szCs w:val="22"/>
                      <w:lang w:eastAsia="en-CA"/>
                    </w:rPr>
                  </w:pPr>
                </w:p>
              </w:tc>
            </w:tr>
            <w:tr w:rsidR="00672B3F" w14:paraId="2123864D" w14:textId="77777777" w:rsidTr="00E9301C">
              <w:trPr>
                <w:tblCellSpacing w:w="0" w:type="dxa"/>
              </w:trPr>
              <w:tc>
                <w:tcPr>
                  <w:tcW w:w="0" w:type="auto"/>
                  <w:vAlign w:val="center"/>
                  <w:hideMark/>
                </w:tcPr>
                <w:p w14:paraId="3550F34E" w14:textId="77777777" w:rsidR="00672B3F" w:rsidRPr="005F6D72" w:rsidRDefault="00672B3F" w:rsidP="00E9301C">
                  <w:pPr>
                    <w:rPr>
                      <w:sz w:val="22"/>
                      <w:szCs w:val="22"/>
                      <w:lang w:eastAsia="en-CA"/>
                    </w:rPr>
                  </w:pPr>
                  <w:r w:rsidRPr="005F6D72">
                    <w:rPr>
                      <w:sz w:val="22"/>
                      <w:szCs w:val="22"/>
                      <w:lang w:eastAsia="en-CA"/>
                    </w:rPr>
                    <w:t>6</w:t>
                  </w:r>
                </w:p>
              </w:tc>
              <w:tc>
                <w:tcPr>
                  <w:tcW w:w="0" w:type="auto"/>
                  <w:vAlign w:val="center"/>
                  <w:hideMark/>
                </w:tcPr>
                <w:p w14:paraId="7D92D67E" w14:textId="77777777" w:rsidR="00672B3F" w:rsidRPr="005F6D72" w:rsidRDefault="00672B3F" w:rsidP="00E9301C">
                  <w:pPr>
                    <w:rPr>
                      <w:sz w:val="22"/>
                      <w:szCs w:val="22"/>
                      <w:lang w:eastAsia="en-CA"/>
                    </w:rPr>
                  </w:pPr>
                  <w:r w:rsidRPr="005F6D72">
                    <w:rPr>
                      <w:sz w:val="22"/>
                      <w:szCs w:val="22"/>
                      <w:lang w:eastAsia="en-CA"/>
                    </w:rPr>
                    <w:t xml:space="preserve">dementia/ or </w:t>
                  </w:r>
                  <w:proofErr w:type="spellStart"/>
                  <w:r w:rsidRPr="005F6D72">
                    <w:rPr>
                      <w:sz w:val="22"/>
                      <w:szCs w:val="22"/>
                      <w:lang w:eastAsia="en-CA"/>
                    </w:rPr>
                    <w:t>alzheimer</w:t>
                  </w:r>
                  <w:proofErr w:type="spellEnd"/>
                  <w:r w:rsidRPr="005F6D72">
                    <w:rPr>
                      <w:sz w:val="22"/>
                      <w:szCs w:val="22"/>
                      <w:lang w:eastAsia="en-CA"/>
                    </w:rPr>
                    <w:t xml:space="preserve"> disease/ or aphasia, primary progressive/ or primary progressive </w:t>
                  </w:r>
                  <w:proofErr w:type="spellStart"/>
                  <w:r w:rsidRPr="005F6D72">
                    <w:rPr>
                      <w:sz w:val="22"/>
                      <w:szCs w:val="22"/>
                      <w:lang w:eastAsia="en-CA"/>
                    </w:rPr>
                    <w:t>nonfluent</w:t>
                  </w:r>
                  <w:proofErr w:type="spellEnd"/>
                  <w:r w:rsidRPr="005F6D72">
                    <w:rPr>
                      <w:sz w:val="22"/>
                      <w:szCs w:val="22"/>
                      <w:lang w:eastAsia="en-CA"/>
                    </w:rPr>
                    <w:t xml:space="preserve"> aphasia/ or dementia, vascular/ or dementia, multi-infarct/ or "pick disease of the brain"/ or </w:t>
                  </w:r>
                  <w:proofErr w:type="spellStart"/>
                  <w:r w:rsidRPr="005F6D72">
                    <w:rPr>
                      <w:sz w:val="22"/>
                      <w:szCs w:val="22"/>
                      <w:lang w:eastAsia="en-CA"/>
                    </w:rPr>
                    <w:t>lewy</w:t>
                  </w:r>
                  <w:proofErr w:type="spellEnd"/>
                  <w:r w:rsidRPr="005F6D72">
                    <w:rPr>
                      <w:sz w:val="22"/>
                      <w:szCs w:val="22"/>
                      <w:lang w:eastAsia="en-CA"/>
                    </w:rPr>
                    <w:t xml:space="preserve"> body disease/</w:t>
                  </w:r>
                </w:p>
              </w:tc>
              <w:tc>
                <w:tcPr>
                  <w:tcW w:w="0" w:type="auto"/>
                  <w:vAlign w:val="center"/>
                  <w:hideMark/>
                </w:tcPr>
                <w:p w14:paraId="053B93D7" w14:textId="77777777" w:rsidR="00672B3F" w:rsidRPr="005F6D72" w:rsidRDefault="00672B3F" w:rsidP="00E9301C">
                  <w:pPr>
                    <w:rPr>
                      <w:sz w:val="22"/>
                      <w:szCs w:val="22"/>
                      <w:lang w:eastAsia="en-CA"/>
                    </w:rPr>
                  </w:pPr>
                  <w:r>
                    <w:rPr>
                      <w:sz w:val="22"/>
                      <w:szCs w:val="22"/>
                      <w:lang w:eastAsia="en-CA"/>
                    </w:rPr>
                    <w:t>135474</w:t>
                  </w:r>
                  <w:r w:rsidRPr="005F6D72">
                    <w:rPr>
                      <w:sz w:val="22"/>
                      <w:szCs w:val="22"/>
                      <w:lang w:eastAsia="en-CA"/>
                    </w:rPr>
                    <w:t> </w:t>
                  </w:r>
                </w:p>
              </w:tc>
              <w:tc>
                <w:tcPr>
                  <w:tcW w:w="0" w:type="auto"/>
                  <w:vAlign w:val="center"/>
                  <w:hideMark/>
                </w:tcPr>
                <w:p w14:paraId="59A36084" w14:textId="77777777" w:rsidR="00672B3F" w:rsidRPr="005F6D72" w:rsidRDefault="00672B3F" w:rsidP="00E9301C">
                  <w:pPr>
                    <w:rPr>
                      <w:sz w:val="22"/>
                      <w:szCs w:val="22"/>
                      <w:lang w:eastAsia="en-CA"/>
                    </w:rPr>
                  </w:pPr>
                </w:p>
              </w:tc>
              <w:tc>
                <w:tcPr>
                  <w:tcW w:w="0" w:type="auto"/>
                  <w:vAlign w:val="center"/>
                  <w:hideMark/>
                </w:tcPr>
                <w:p w14:paraId="6BBA97BE" w14:textId="77777777" w:rsidR="00672B3F" w:rsidRPr="005F6D72" w:rsidRDefault="00672B3F" w:rsidP="00E9301C">
                  <w:pPr>
                    <w:rPr>
                      <w:sz w:val="22"/>
                      <w:szCs w:val="22"/>
                      <w:lang w:eastAsia="en-CA"/>
                    </w:rPr>
                  </w:pPr>
                </w:p>
              </w:tc>
              <w:tc>
                <w:tcPr>
                  <w:tcW w:w="0" w:type="auto"/>
                  <w:vAlign w:val="center"/>
                  <w:hideMark/>
                </w:tcPr>
                <w:p w14:paraId="705C5486" w14:textId="77777777" w:rsidR="00672B3F" w:rsidRPr="005F6D72" w:rsidRDefault="00672B3F" w:rsidP="00E9301C">
                  <w:pPr>
                    <w:rPr>
                      <w:sz w:val="22"/>
                      <w:szCs w:val="22"/>
                      <w:lang w:eastAsia="en-CA"/>
                    </w:rPr>
                  </w:pPr>
                </w:p>
              </w:tc>
            </w:tr>
            <w:tr w:rsidR="00672B3F" w14:paraId="02305FE9" w14:textId="77777777" w:rsidTr="00E9301C">
              <w:trPr>
                <w:tblCellSpacing w:w="0" w:type="dxa"/>
              </w:trPr>
              <w:tc>
                <w:tcPr>
                  <w:tcW w:w="0" w:type="auto"/>
                  <w:vAlign w:val="center"/>
                  <w:hideMark/>
                </w:tcPr>
                <w:p w14:paraId="6AE407EB" w14:textId="77777777" w:rsidR="00672B3F" w:rsidRPr="005F6D72" w:rsidRDefault="00672B3F" w:rsidP="00E9301C">
                  <w:pPr>
                    <w:rPr>
                      <w:sz w:val="22"/>
                      <w:szCs w:val="22"/>
                      <w:lang w:eastAsia="en-CA"/>
                    </w:rPr>
                  </w:pPr>
                  <w:r w:rsidRPr="005F6D72">
                    <w:rPr>
                      <w:sz w:val="22"/>
                      <w:szCs w:val="22"/>
                      <w:lang w:eastAsia="en-CA"/>
                    </w:rPr>
                    <w:t>7</w:t>
                  </w:r>
                </w:p>
              </w:tc>
              <w:tc>
                <w:tcPr>
                  <w:tcW w:w="0" w:type="auto"/>
                  <w:vAlign w:val="center"/>
                  <w:hideMark/>
                </w:tcPr>
                <w:p w14:paraId="4910BB4E" w14:textId="77777777" w:rsidR="00672B3F" w:rsidRPr="005F6D72" w:rsidRDefault="00672B3F" w:rsidP="00E9301C">
                  <w:pPr>
                    <w:rPr>
                      <w:sz w:val="22"/>
                      <w:szCs w:val="22"/>
                      <w:lang w:eastAsia="en-CA"/>
                    </w:rPr>
                  </w:pPr>
                  <w:r w:rsidRPr="005F6D72">
                    <w:rPr>
                      <w:sz w:val="22"/>
                      <w:szCs w:val="22"/>
                      <w:lang w:eastAsia="en-CA"/>
                    </w:rPr>
                    <w:t>dementia*.tw,kf.</w:t>
                  </w:r>
                </w:p>
              </w:tc>
              <w:tc>
                <w:tcPr>
                  <w:tcW w:w="0" w:type="auto"/>
                  <w:vAlign w:val="center"/>
                  <w:hideMark/>
                </w:tcPr>
                <w:p w14:paraId="21EE7FC5" w14:textId="77777777" w:rsidR="00672B3F" w:rsidRPr="005F6D72" w:rsidRDefault="00672B3F" w:rsidP="00E9301C">
                  <w:pPr>
                    <w:rPr>
                      <w:sz w:val="22"/>
                      <w:szCs w:val="22"/>
                      <w:lang w:eastAsia="en-CA"/>
                    </w:rPr>
                  </w:pPr>
                  <w:r>
                    <w:rPr>
                      <w:sz w:val="22"/>
                      <w:szCs w:val="22"/>
                      <w:lang w:eastAsia="en-CA"/>
                    </w:rPr>
                    <w:t>105480</w:t>
                  </w:r>
                  <w:r w:rsidRPr="005F6D72">
                    <w:rPr>
                      <w:sz w:val="22"/>
                      <w:szCs w:val="22"/>
                      <w:lang w:eastAsia="en-CA"/>
                    </w:rPr>
                    <w:t> </w:t>
                  </w:r>
                </w:p>
              </w:tc>
              <w:tc>
                <w:tcPr>
                  <w:tcW w:w="0" w:type="auto"/>
                  <w:vAlign w:val="center"/>
                  <w:hideMark/>
                </w:tcPr>
                <w:p w14:paraId="55A879A3" w14:textId="77777777" w:rsidR="00672B3F" w:rsidRPr="005F6D72" w:rsidRDefault="00672B3F" w:rsidP="00E9301C">
                  <w:pPr>
                    <w:rPr>
                      <w:sz w:val="22"/>
                      <w:szCs w:val="22"/>
                      <w:lang w:eastAsia="en-CA"/>
                    </w:rPr>
                  </w:pPr>
                </w:p>
              </w:tc>
              <w:tc>
                <w:tcPr>
                  <w:tcW w:w="0" w:type="auto"/>
                  <w:vAlign w:val="center"/>
                  <w:hideMark/>
                </w:tcPr>
                <w:p w14:paraId="3B4F5096" w14:textId="77777777" w:rsidR="00672B3F" w:rsidRPr="005F6D72" w:rsidRDefault="00672B3F" w:rsidP="00E9301C">
                  <w:pPr>
                    <w:rPr>
                      <w:sz w:val="22"/>
                      <w:szCs w:val="22"/>
                      <w:lang w:eastAsia="en-CA"/>
                    </w:rPr>
                  </w:pPr>
                </w:p>
              </w:tc>
              <w:tc>
                <w:tcPr>
                  <w:tcW w:w="0" w:type="auto"/>
                  <w:vAlign w:val="center"/>
                  <w:hideMark/>
                </w:tcPr>
                <w:p w14:paraId="6CD35352" w14:textId="77777777" w:rsidR="00672B3F" w:rsidRPr="005F6D72" w:rsidRDefault="00672B3F" w:rsidP="00E9301C">
                  <w:pPr>
                    <w:rPr>
                      <w:sz w:val="22"/>
                      <w:szCs w:val="22"/>
                      <w:lang w:eastAsia="en-CA"/>
                    </w:rPr>
                  </w:pPr>
                </w:p>
              </w:tc>
            </w:tr>
            <w:tr w:rsidR="00672B3F" w14:paraId="3BCE97F4" w14:textId="77777777" w:rsidTr="00E9301C">
              <w:trPr>
                <w:tblCellSpacing w:w="0" w:type="dxa"/>
              </w:trPr>
              <w:tc>
                <w:tcPr>
                  <w:tcW w:w="0" w:type="auto"/>
                  <w:vAlign w:val="center"/>
                  <w:hideMark/>
                </w:tcPr>
                <w:p w14:paraId="14DC2F82" w14:textId="77777777" w:rsidR="00672B3F" w:rsidRPr="005F6D72" w:rsidRDefault="00672B3F" w:rsidP="00E9301C">
                  <w:pPr>
                    <w:rPr>
                      <w:sz w:val="22"/>
                      <w:szCs w:val="22"/>
                      <w:lang w:eastAsia="en-CA"/>
                    </w:rPr>
                  </w:pPr>
                  <w:r w:rsidRPr="005F6D72">
                    <w:rPr>
                      <w:sz w:val="22"/>
                      <w:szCs w:val="22"/>
                      <w:lang w:eastAsia="en-CA"/>
                    </w:rPr>
                    <w:t>8</w:t>
                  </w:r>
                </w:p>
              </w:tc>
              <w:tc>
                <w:tcPr>
                  <w:tcW w:w="0" w:type="auto"/>
                  <w:vAlign w:val="center"/>
                  <w:hideMark/>
                </w:tcPr>
                <w:p w14:paraId="5E175B1B" w14:textId="77777777" w:rsidR="00672B3F" w:rsidRPr="005F6D72" w:rsidRDefault="00672B3F" w:rsidP="00E9301C">
                  <w:pPr>
                    <w:rPr>
                      <w:sz w:val="22"/>
                      <w:szCs w:val="22"/>
                      <w:lang w:eastAsia="en-CA"/>
                    </w:rPr>
                  </w:pPr>
                  <w:r w:rsidRPr="005F6D72">
                    <w:rPr>
                      <w:sz w:val="22"/>
                      <w:szCs w:val="22"/>
                      <w:lang w:eastAsia="en-CA"/>
                    </w:rPr>
                    <w:t xml:space="preserve">frontotemporal lobe </w:t>
                  </w:r>
                  <w:proofErr w:type="spellStart"/>
                  <w:r w:rsidRPr="005F6D72">
                    <w:rPr>
                      <w:sz w:val="22"/>
                      <w:szCs w:val="22"/>
                      <w:lang w:eastAsia="en-CA"/>
                    </w:rPr>
                    <w:t>dementia.tw,kf</w:t>
                  </w:r>
                  <w:proofErr w:type="spellEnd"/>
                  <w:r w:rsidRPr="005F6D72">
                    <w:rPr>
                      <w:sz w:val="22"/>
                      <w:szCs w:val="22"/>
                      <w:lang w:eastAsia="en-CA"/>
                    </w:rPr>
                    <w:t>.</w:t>
                  </w:r>
                </w:p>
              </w:tc>
              <w:tc>
                <w:tcPr>
                  <w:tcW w:w="0" w:type="auto"/>
                  <w:vAlign w:val="center"/>
                  <w:hideMark/>
                </w:tcPr>
                <w:p w14:paraId="410EF339" w14:textId="77777777" w:rsidR="00672B3F" w:rsidRPr="005F6D72" w:rsidRDefault="00672B3F" w:rsidP="00E9301C">
                  <w:pPr>
                    <w:rPr>
                      <w:sz w:val="22"/>
                      <w:szCs w:val="22"/>
                      <w:lang w:eastAsia="en-CA"/>
                    </w:rPr>
                  </w:pPr>
                  <w:r w:rsidRPr="005F6D72">
                    <w:rPr>
                      <w:sz w:val="22"/>
                      <w:szCs w:val="22"/>
                      <w:lang w:eastAsia="en-CA"/>
                    </w:rPr>
                    <w:t>4</w:t>
                  </w:r>
                  <w:r>
                    <w:rPr>
                      <w:sz w:val="22"/>
                      <w:szCs w:val="22"/>
                      <w:lang w:eastAsia="en-CA"/>
                    </w:rPr>
                    <w:t>5</w:t>
                  </w:r>
                  <w:r w:rsidRPr="005F6D72">
                    <w:rPr>
                      <w:sz w:val="22"/>
                      <w:szCs w:val="22"/>
                      <w:lang w:eastAsia="en-CA"/>
                    </w:rPr>
                    <w:t> </w:t>
                  </w:r>
                </w:p>
              </w:tc>
              <w:tc>
                <w:tcPr>
                  <w:tcW w:w="0" w:type="auto"/>
                  <w:vAlign w:val="center"/>
                  <w:hideMark/>
                </w:tcPr>
                <w:p w14:paraId="7595B86E" w14:textId="77777777" w:rsidR="00672B3F" w:rsidRPr="005F6D72" w:rsidRDefault="00672B3F" w:rsidP="00E9301C">
                  <w:pPr>
                    <w:rPr>
                      <w:sz w:val="22"/>
                      <w:szCs w:val="22"/>
                      <w:lang w:eastAsia="en-CA"/>
                    </w:rPr>
                  </w:pPr>
                </w:p>
              </w:tc>
              <w:tc>
                <w:tcPr>
                  <w:tcW w:w="0" w:type="auto"/>
                  <w:vAlign w:val="center"/>
                  <w:hideMark/>
                </w:tcPr>
                <w:p w14:paraId="0BD1554A" w14:textId="77777777" w:rsidR="00672B3F" w:rsidRPr="005F6D72" w:rsidRDefault="00672B3F" w:rsidP="00E9301C">
                  <w:pPr>
                    <w:rPr>
                      <w:sz w:val="22"/>
                      <w:szCs w:val="22"/>
                      <w:lang w:eastAsia="en-CA"/>
                    </w:rPr>
                  </w:pPr>
                </w:p>
              </w:tc>
              <w:tc>
                <w:tcPr>
                  <w:tcW w:w="0" w:type="auto"/>
                  <w:vAlign w:val="center"/>
                  <w:hideMark/>
                </w:tcPr>
                <w:p w14:paraId="78C1BF23" w14:textId="77777777" w:rsidR="00672B3F" w:rsidRPr="005F6D72" w:rsidRDefault="00672B3F" w:rsidP="00E9301C">
                  <w:pPr>
                    <w:rPr>
                      <w:sz w:val="22"/>
                      <w:szCs w:val="22"/>
                      <w:lang w:eastAsia="en-CA"/>
                    </w:rPr>
                  </w:pPr>
                </w:p>
              </w:tc>
            </w:tr>
            <w:tr w:rsidR="00672B3F" w14:paraId="25EDA33D" w14:textId="77777777" w:rsidTr="00E9301C">
              <w:trPr>
                <w:tblCellSpacing w:w="0" w:type="dxa"/>
              </w:trPr>
              <w:tc>
                <w:tcPr>
                  <w:tcW w:w="0" w:type="auto"/>
                  <w:vAlign w:val="center"/>
                  <w:hideMark/>
                </w:tcPr>
                <w:p w14:paraId="7FA83764" w14:textId="77777777" w:rsidR="00672B3F" w:rsidRPr="005F6D72" w:rsidRDefault="00672B3F" w:rsidP="00E9301C">
                  <w:pPr>
                    <w:rPr>
                      <w:sz w:val="22"/>
                      <w:szCs w:val="22"/>
                      <w:lang w:eastAsia="en-CA"/>
                    </w:rPr>
                  </w:pPr>
                  <w:r w:rsidRPr="005F6D72">
                    <w:rPr>
                      <w:sz w:val="22"/>
                      <w:szCs w:val="22"/>
                      <w:lang w:eastAsia="en-CA"/>
                    </w:rPr>
                    <w:t>9</w:t>
                  </w:r>
                </w:p>
              </w:tc>
              <w:tc>
                <w:tcPr>
                  <w:tcW w:w="0" w:type="auto"/>
                  <w:vAlign w:val="center"/>
                  <w:hideMark/>
                </w:tcPr>
                <w:p w14:paraId="7361E9AA" w14:textId="77777777" w:rsidR="00672B3F" w:rsidRPr="005F6D72" w:rsidRDefault="00672B3F" w:rsidP="00E9301C">
                  <w:pPr>
                    <w:rPr>
                      <w:sz w:val="22"/>
                      <w:szCs w:val="22"/>
                      <w:lang w:eastAsia="en-CA"/>
                    </w:rPr>
                  </w:pPr>
                  <w:proofErr w:type="spellStart"/>
                  <w:r w:rsidRPr="005F6D72">
                    <w:rPr>
                      <w:sz w:val="22"/>
                      <w:szCs w:val="22"/>
                      <w:lang w:eastAsia="en-CA"/>
                    </w:rPr>
                    <w:t>lewy</w:t>
                  </w:r>
                  <w:proofErr w:type="spellEnd"/>
                  <w:r w:rsidRPr="005F6D72">
                    <w:rPr>
                      <w:sz w:val="22"/>
                      <w:szCs w:val="22"/>
                      <w:lang w:eastAsia="en-CA"/>
                    </w:rPr>
                    <w:t xml:space="preserve"> body </w:t>
                  </w:r>
                  <w:proofErr w:type="spellStart"/>
                  <w:r w:rsidRPr="005F6D72">
                    <w:rPr>
                      <w:sz w:val="22"/>
                      <w:szCs w:val="22"/>
                      <w:lang w:eastAsia="en-CA"/>
                    </w:rPr>
                    <w:t>dementia.tw,kf</w:t>
                  </w:r>
                  <w:proofErr w:type="spellEnd"/>
                  <w:r w:rsidRPr="005F6D72">
                    <w:rPr>
                      <w:sz w:val="22"/>
                      <w:szCs w:val="22"/>
                      <w:lang w:eastAsia="en-CA"/>
                    </w:rPr>
                    <w:t>.</w:t>
                  </w:r>
                </w:p>
              </w:tc>
              <w:tc>
                <w:tcPr>
                  <w:tcW w:w="0" w:type="auto"/>
                  <w:vAlign w:val="center"/>
                  <w:hideMark/>
                </w:tcPr>
                <w:p w14:paraId="0E4E2628" w14:textId="77777777" w:rsidR="00672B3F" w:rsidRPr="005F6D72" w:rsidRDefault="00672B3F" w:rsidP="00E9301C">
                  <w:pPr>
                    <w:rPr>
                      <w:sz w:val="22"/>
                      <w:szCs w:val="22"/>
                      <w:lang w:eastAsia="en-CA"/>
                    </w:rPr>
                  </w:pPr>
                  <w:r>
                    <w:rPr>
                      <w:sz w:val="22"/>
                      <w:szCs w:val="22"/>
                      <w:lang w:eastAsia="en-CA"/>
                    </w:rPr>
                    <w:t>793</w:t>
                  </w:r>
                  <w:r w:rsidRPr="005F6D72">
                    <w:rPr>
                      <w:sz w:val="22"/>
                      <w:szCs w:val="22"/>
                      <w:lang w:eastAsia="en-CA"/>
                    </w:rPr>
                    <w:t> </w:t>
                  </w:r>
                </w:p>
              </w:tc>
              <w:tc>
                <w:tcPr>
                  <w:tcW w:w="0" w:type="auto"/>
                  <w:vAlign w:val="center"/>
                  <w:hideMark/>
                </w:tcPr>
                <w:p w14:paraId="671A88B2" w14:textId="77777777" w:rsidR="00672B3F" w:rsidRPr="005F6D72" w:rsidRDefault="00672B3F" w:rsidP="00E9301C">
                  <w:pPr>
                    <w:rPr>
                      <w:sz w:val="22"/>
                      <w:szCs w:val="22"/>
                      <w:lang w:eastAsia="en-CA"/>
                    </w:rPr>
                  </w:pPr>
                </w:p>
              </w:tc>
              <w:tc>
                <w:tcPr>
                  <w:tcW w:w="0" w:type="auto"/>
                  <w:vAlign w:val="center"/>
                  <w:hideMark/>
                </w:tcPr>
                <w:p w14:paraId="7FFB0F65" w14:textId="77777777" w:rsidR="00672B3F" w:rsidRPr="005F6D72" w:rsidRDefault="00672B3F" w:rsidP="00E9301C">
                  <w:pPr>
                    <w:rPr>
                      <w:sz w:val="22"/>
                      <w:szCs w:val="22"/>
                      <w:lang w:eastAsia="en-CA"/>
                    </w:rPr>
                  </w:pPr>
                </w:p>
              </w:tc>
              <w:tc>
                <w:tcPr>
                  <w:tcW w:w="0" w:type="auto"/>
                  <w:vAlign w:val="center"/>
                  <w:hideMark/>
                </w:tcPr>
                <w:p w14:paraId="5D8A83C2" w14:textId="77777777" w:rsidR="00672B3F" w:rsidRPr="005F6D72" w:rsidRDefault="00672B3F" w:rsidP="00E9301C">
                  <w:pPr>
                    <w:rPr>
                      <w:sz w:val="22"/>
                      <w:szCs w:val="22"/>
                      <w:lang w:eastAsia="en-CA"/>
                    </w:rPr>
                  </w:pPr>
                </w:p>
              </w:tc>
            </w:tr>
            <w:tr w:rsidR="00672B3F" w14:paraId="4B87B34B" w14:textId="77777777" w:rsidTr="00E9301C">
              <w:trPr>
                <w:tblCellSpacing w:w="0" w:type="dxa"/>
              </w:trPr>
              <w:tc>
                <w:tcPr>
                  <w:tcW w:w="0" w:type="auto"/>
                  <w:vAlign w:val="center"/>
                  <w:hideMark/>
                </w:tcPr>
                <w:p w14:paraId="289C1502" w14:textId="77777777" w:rsidR="00672B3F" w:rsidRPr="005F6D72" w:rsidRDefault="00672B3F" w:rsidP="00E9301C">
                  <w:pPr>
                    <w:rPr>
                      <w:sz w:val="22"/>
                      <w:szCs w:val="22"/>
                      <w:lang w:eastAsia="en-CA"/>
                    </w:rPr>
                  </w:pPr>
                  <w:r w:rsidRPr="005F6D72">
                    <w:rPr>
                      <w:sz w:val="22"/>
                      <w:szCs w:val="22"/>
                      <w:lang w:eastAsia="en-CA"/>
                    </w:rPr>
                    <w:t>10</w:t>
                  </w:r>
                </w:p>
              </w:tc>
              <w:tc>
                <w:tcPr>
                  <w:tcW w:w="0" w:type="auto"/>
                  <w:vAlign w:val="center"/>
                  <w:hideMark/>
                </w:tcPr>
                <w:p w14:paraId="06DEA9E6" w14:textId="77777777" w:rsidR="00672B3F" w:rsidRPr="005F6D72" w:rsidRDefault="00672B3F" w:rsidP="00E9301C">
                  <w:pPr>
                    <w:rPr>
                      <w:sz w:val="22"/>
                      <w:szCs w:val="22"/>
                      <w:lang w:eastAsia="en-CA"/>
                    </w:rPr>
                  </w:pPr>
                  <w:proofErr w:type="spellStart"/>
                  <w:r w:rsidRPr="005F6D72">
                    <w:rPr>
                      <w:sz w:val="22"/>
                      <w:szCs w:val="22"/>
                      <w:lang w:eastAsia="en-CA"/>
                    </w:rPr>
                    <w:t>alzheimer</w:t>
                  </w:r>
                  <w:proofErr w:type="spellEnd"/>
                  <w:r w:rsidRPr="005F6D72">
                    <w:rPr>
                      <w:sz w:val="22"/>
                      <w:szCs w:val="22"/>
                      <w:lang w:eastAsia="en-CA"/>
                    </w:rPr>
                    <w:t>*.tw,kf.</w:t>
                  </w:r>
                </w:p>
              </w:tc>
              <w:tc>
                <w:tcPr>
                  <w:tcW w:w="0" w:type="auto"/>
                  <w:vAlign w:val="center"/>
                  <w:hideMark/>
                </w:tcPr>
                <w:p w14:paraId="27288A90" w14:textId="77777777" w:rsidR="00672B3F" w:rsidRPr="005F6D72" w:rsidRDefault="00672B3F" w:rsidP="00E9301C">
                  <w:pPr>
                    <w:rPr>
                      <w:sz w:val="22"/>
                      <w:szCs w:val="22"/>
                      <w:lang w:eastAsia="en-CA"/>
                    </w:rPr>
                  </w:pPr>
                  <w:r w:rsidRPr="005F6D72">
                    <w:rPr>
                      <w:sz w:val="22"/>
                      <w:szCs w:val="22"/>
                      <w:lang w:eastAsia="en-CA"/>
                    </w:rPr>
                    <w:t>1</w:t>
                  </w:r>
                  <w:r>
                    <w:rPr>
                      <w:sz w:val="22"/>
                      <w:szCs w:val="22"/>
                      <w:lang w:eastAsia="en-CA"/>
                    </w:rPr>
                    <w:t>39953</w:t>
                  </w:r>
                  <w:r w:rsidRPr="005F6D72">
                    <w:rPr>
                      <w:sz w:val="22"/>
                      <w:szCs w:val="22"/>
                      <w:lang w:eastAsia="en-CA"/>
                    </w:rPr>
                    <w:t> </w:t>
                  </w:r>
                </w:p>
              </w:tc>
              <w:tc>
                <w:tcPr>
                  <w:tcW w:w="0" w:type="auto"/>
                  <w:vAlign w:val="center"/>
                  <w:hideMark/>
                </w:tcPr>
                <w:p w14:paraId="59587E05" w14:textId="77777777" w:rsidR="00672B3F" w:rsidRPr="005F6D72" w:rsidRDefault="00672B3F" w:rsidP="00E9301C">
                  <w:pPr>
                    <w:rPr>
                      <w:sz w:val="22"/>
                      <w:szCs w:val="22"/>
                      <w:lang w:eastAsia="en-CA"/>
                    </w:rPr>
                  </w:pPr>
                </w:p>
              </w:tc>
              <w:tc>
                <w:tcPr>
                  <w:tcW w:w="0" w:type="auto"/>
                  <w:vAlign w:val="center"/>
                  <w:hideMark/>
                </w:tcPr>
                <w:p w14:paraId="32E75923" w14:textId="77777777" w:rsidR="00672B3F" w:rsidRPr="005F6D72" w:rsidRDefault="00672B3F" w:rsidP="00E9301C">
                  <w:pPr>
                    <w:rPr>
                      <w:sz w:val="22"/>
                      <w:szCs w:val="22"/>
                      <w:lang w:eastAsia="en-CA"/>
                    </w:rPr>
                  </w:pPr>
                </w:p>
              </w:tc>
              <w:tc>
                <w:tcPr>
                  <w:tcW w:w="0" w:type="auto"/>
                  <w:vAlign w:val="center"/>
                  <w:hideMark/>
                </w:tcPr>
                <w:p w14:paraId="70536CF4" w14:textId="77777777" w:rsidR="00672B3F" w:rsidRPr="005F6D72" w:rsidRDefault="00672B3F" w:rsidP="00E9301C">
                  <w:pPr>
                    <w:rPr>
                      <w:sz w:val="22"/>
                      <w:szCs w:val="22"/>
                      <w:lang w:eastAsia="en-CA"/>
                    </w:rPr>
                  </w:pPr>
                </w:p>
              </w:tc>
            </w:tr>
            <w:tr w:rsidR="00672B3F" w14:paraId="7292CCA7" w14:textId="77777777" w:rsidTr="00E9301C">
              <w:trPr>
                <w:tblCellSpacing w:w="0" w:type="dxa"/>
              </w:trPr>
              <w:tc>
                <w:tcPr>
                  <w:tcW w:w="0" w:type="auto"/>
                  <w:vAlign w:val="center"/>
                  <w:hideMark/>
                </w:tcPr>
                <w:p w14:paraId="2FF61864" w14:textId="77777777" w:rsidR="00672B3F" w:rsidRPr="005F6D72" w:rsidRDefault="00672B3F" w:rsidP="00E9301C">
                  <w:pPr>
                    <w:rPr>
                      <w:sz w:val="22"/>
                      <w:szCs w:val="22"/>
                      <w:lang w:eastAsia="en-CA"/>
                    </w:rPr>
                  </w:pPr>
                  <w:r w:rsidRPr="005F6D72">
                    <w:rPr>
                      <w:sz w:val="22"/>
                      <w:szCs w:val="22"/>
                      <w:lang w:eastAsia="en-CA"/>
                    </w:rPr>
                    <w:t>11</w:t>
                  </w:r>
                </w:p>
              </w:tc>
              <w:tc>
                <w:tcPr>
                  <w:tcW w:w="0" w:type="auto"/>
                  <w:vAlign w:val="center"/>
                  <w:hideMark/>
                </w:tcPr>
                <w:p w14:paraId="0F128D7F" w14:textId="77777777" w:rsidR="00672B3F" w:rsidRPr="005F6D72" w:rsidRDefault="00672B3F" w:rsidP="00E9301C">
                  <w:pPr>
                    <w:rPr>
                      <w:sz w:val="22"/>
                      <w:szCs w:val="22"/>
                      <w:lang w:eastAsia="en-CA"/>
                    </w:rPr>
                  </w:pPr>
                  <w:r w:rsidRPr="005F6D72">
                    <w:rPr>
                      <w:sz w:val="22"/>
                      <w:szCs w:val="22"/>
                      <w:lang w:eastAsia="en-CA"/>
                    </w:rPr>
                    <w:t>palliative approach*.tw,kf.</w:t>
                  </w:r>
                </w:p>
              </w:tc>
              <w:tc>
                <w:tcPr>
                  <w:tcW w:w="0" w:type="auto"/>
                  <w:vAlign w:val="center"/>
                  <w:hideMark/>
                </w:tcPr>
                <w:p w14:paraId="55CAFA75" w14:textId="77777777" w:rsidR="00672B3F" w:rsidRPr="005F6D72" w:rsidRDefault="00672B3F" w:rsidP="00E9301C">
                  <w:pPr>
                    <w:rPr>
                      <w:sz w:val="22"/>
                      <w:szCs w:val="22"/>
                      <w:lang w:eastAsia="en-CA"/>
                    </w:rPr>
                  </w:pPr>
                  <w:r>
                    <w:rPr>
                      <w:sz w:val="22"/>
                      <w:szCs w:val="22"/>
                      <w:lang w:eastAsia="en-CA"/>
                    </w:rPr>
                    <w:t>571</w:t>
                  </w:r>
                  <w:r w:rsidRPr="005F6D72">
                    <w:rPr>
                      <w:sz w:val="22"/>
                      <w:szCs w:val="22"/>
                      <w:lang w:eastAsia="en-CA"/>
                    </w:rPr>
                    <w:t> </w:t>
                  </w:r>
                </w:p>
              </w:tc>
              <w:tc>
                <w:tcPr>
                  <w:tcW w:w="0" w:type="auto"/>
                  <w:vAlign w:val="center"/>
                  <w:hideMark/>
                </w:tcPr>
                <w:p w14:paraId="66F7329E" w14:textId="77777777" w:rsidR="00672B3F" w:rsidRPr="005F6D72" w:rsidRDefault="00672B3F" w:rsidP="00E9301C">
                  <w:pPr>
                    <w:rPr>
                      <w:sz w:val="22"/>
                      <w:szCs w:val="22"/>
                      <w:lang w:eastAsia="en-CA"/>
                    </w:rPr>
                  </w:pPr>
                </w:p>
              </w:tc>
              <w:tc>
                <w:tcPr>
                  <w:tcW w:w="0" w:type="auto"/>
                  <w:vAlign w:val="center"/>
                  <w:hideMark/>
                </w:tcPr>
                <w:p w14:paraId="345DC89E" w14:textId="77777777" w:rsidR="00672B3F" w:rsidRPr="005F6D72" w:rsidRDefault="00672B3F" w:rsidP="00E9301C">
                  <w:pPr>
                    <w:rPr>
                      <w:sz w:val="22"/>
                      <w:szCs w:val="22"/>
                      <w:lang w:eastAsia="en-CA"/>
                    </w:rPr>
                  </w:pPr>
                </w:p>
              </w:tc>
              <w:tc>
                <w:tcPr>
                  <w:tcW w:w="0" w:type="auto"/>
                  <w:vAlign w:val="center"/>
                  <w:hideMark/>
                </w:tcPr>
                <w:p w14:paraId="0CE61A7C" w14:textId="77777777" w:rsidR="00672B3F" w:rsidRPr="005F6D72" w:rsidRDefault="00672B3F" w:rsidP="00E9301C">
                  <w:pPr>
                    <w:rPr>
                      <w:sz w:val="22"/>
                      <w:szCs w:val="22"/>
                      <w:lang w:eastAsia="en-CA"/>
                    </w:rPr>
                  </w:pPr>
                </w:p>
              </w:tc>
            </w:tr>
            <w:tr w:rsidR="00672B3F" w14:paraId="355A4BDD" w14:textId="77777777" w:rsidTr="00E9301C">
              <w:trPr>
                <w:tblCellSpacing w:w="0" w:type="dxa"/>
              </w:trPr>
              <w:tc>
                <w:tcPr>
                  <w:tcW w:w="0" w:type="auto"/>
                  <w:vAlign w:val="center"/>
                  <w:hideMark/>
                </w:tcPr>
                <w:p w14:paraId="04C2190F" w14:textId="77777777" w:rsidR="00672B3F" w:rsidRPr="005F6D72" w:rsidRDefault="00672B3F" w:rsidP="00E9301C">
                  <w:pPr>
                    <w:rPr>
                      <w:sz w:val="22"/>
                      <w:szCs w:val="22"/>
                      <w:lang w:eastAsia="en-CA"/>
                    </w:rPr>
                  </w:pPr>
                  <w:r w:rsidRPr="005F6D72">
                    <w:rPr>
                      <w:sz w:val="22"/>
                      <w:szCs w:val="22"/>
                      <w:lang w:eastAsia="en-CA"/>
                    </w:rPr>
                    <w:t>12</w:t>
                  </w:r>
                </w:p>
              </w:tc>
              <w:tc>
                <w:tcPr>
                  <w:tcW w:w="0" w:type="auto"/>
                  <w:vAlign w:val="center"/>
                  <w:hideMark/>
                </w:tcPr>
                <w:p w14:paraId="254807A1" w14:textId="77777777" w:rsidR="00672B3F" w:rsidRPr="005F6D72" w:rsidRDefault="00672B3F" w:rsidP="00E9301C">
                  <w:pPr>
                    <w:rPr>
                      <w:sz w:val="22"/>
                      <w:szCs w:val="22"/>
                      <w:lang w:eastAsia="en-CA"/>
                    </w:rPr>
                  </w:pPr>
                  <w:r w:rsidRPr="005F6D72">
                    <w:rPr>
                      <w:sz w:val="22"/>
                      <w:szCs w:val="22"/>
                      <w:lang w:eastAsia="en-CA"/>
                    </w:rPr>
                    <w:t>Palliative Care/</w:t>
                  </w:r>
                </w:p>
              </w:tc>
              <w:tc>
                <w:tcPr>
                  <w:tcW w:w="0" w:type="auto"/>
                  <w:vAlign w:val="center"/>
                  <w:hideMark/>
                </w:tcPr>
                <w:p w14:paraId="57596149" w14:textId="77777777" w:rsidR="00672B3F" w:rsidRPr="005F6D72" w:rsidRDefault="00672B3F" w:rsidP="00E9301C">
                  <w:pPr>
                    <w:rPr>
                      <w:sz w:val="22"/>
                      <w:szCs w:val="22"/>
                      <w:lang w:eastAsia="en-CA"/>
                    </w:rPr>
                  </w:pPr>
                  <w:r>
                    <w:rPr>
                      <w:sz w:val="22"/>
                      <w:szCs w:val="22"/>
                      <w:lang w:eastAsia="en-CA"/>
                    </w:rPr>
                    <w:t>52001</w:t>
                  </w:r>
                  <w:r w:rsidRPr="005F6D72">
                    <w:rPr>
                      <w:sz w:val="22"/>
                      <w:szCs w:val="22"/>
                      <w:lang w:eastAsia="en-CA"/>
                    </w:rPr>
                    <w:t> </w:t>
                  </w:r>
                </w:p>
              </w:tc>
              <w:tc>
                <w:tcPr>
                  <w:tcW w:w="0" w:type="auto"/>
                  <w:vAlign w:val="center"/>
                  <w:hideMark/>
                </w:tcPr>
                <w:p w14:paraId="1AF61765" w14:textId="77777777" w:rsidR="00672B3F" w:rsidRPr="005F6D72" w:rsidRDefault="00672B3F" w:rsidP="00E9301C">
                  <w:pPr>
                    <w:rPr>
                      <w:sz w:val="22"/>
                      <w:szCs w:val="22"/>
                      <w:lang w:eastAsia="en-CA"/>
                    </w:rPr>
                  </w:pPr>
                </w:p>
              </w:tc>
              <w:tc>
                <w:tcPr>
                  <w:tcW w:w="0" w:type="auto"/>
                  <w:vAlign w:val="center"/>
                  <w:hideMark/>
                </w:tcPr>
                <w:p w14:paraId="6DEC4A6A" w14:textId="77777777" w:rsidR="00672B3F" w:rsidRPr="005F6D72" w:rsidRDefault="00672B3F" w:rsidP="00E9301C">
                  <w:pPr>
                    <w:rPr>
                      <w:sz w:val="22"/>
                      <w:szCs w:val="22"/>
                      <w:lang w:eastAsia="en-CA"/>
                    </w:rPr>
                  </w:pPr>
                </w:p>
              </w:tc>
              <w:tc>
                <w:tcPr>
                  <w:tcW w:w="0" w:type="auto"/>
                  <w:vAlign w:val="center"/>
                  <w:hideMark/>
                </w:tcPr>
                <w:p w14:paraId="1CEFC4B6" w14:textId="77777777" w:rsidR="00672B3F" w:rsidRPr="005F6D72" w:rsidRDefault="00672B3F" w:rsidP="00E9301C">
                  <w:pPr>
                    <w:rPr>
                      <w:sz w:val="22"/>
                      <w:szCs w:val="22"/>
                      <w:lang w:eastAsia="en-CA"/>
                    </w:rPr>
                  </w:pPr>
                </w:p>
              </w:tc>
            </w:tr>
            <w:tr w:rsidR="00672B3F" w14:paraId="2724B7CF" w14:textId="77777777" w:rsidTr="00E9301C">
              <w:trPr>
                <w:tblCellSpacing w:w="0" w:type="dxa"/>
              </w:trPr>
              <w:tc>
                <w:tcPr>
                  <w:tcW w:w="0" w:type="auto"/>
                  <w:vAlign w:val="center"/>
                  <w:hideMark/>
                </w:tcPr>
                <w:p w14:paraId="641D3DA4" w14:textId="77777777" w:rsidR="00672B3F" w:rsidRPr="005F6D72" w:rsidRDefault="00672B3F" w:rsidP="00E9301C">
                  <w:pPr>
                    <w:rPr>
                      <w:sz w:val="22"/>
                      <w:szCs w:val="22"/>
                      <w:lang w:eastAsia="en-CA"/>
                    </w:rPr>
                  </w:pPr>
                  <w:r w:rsidRPr="005F6D72">
                    <w:rPr>
                      <w:sz w:val="22"/>
                      <w:szCs w:val="22"/>
                      <w:lang w:eastAsia="en-CA"/>
                    </w:rPr>
                    <w:t>13</w:t>
                  </w:r>
                </w:p>
              </w:tc>
              <w:tc>
                <w:tcPr>
                  <w:tcW w:w="0" w:type="auto"/>
                  <w:vAlign w:val="center"/>
                  <w:hideMark/>
                </w:tcPr>
                <w:p w14:paraId="50D2AD0B" w14:textId="77777777" w:rsidR="00672B3F" w:rsidRPr="005F6D72" w:rsidRDefault="00672B3F" w:rsidP="00E9301C">
                  <w:pPr>
                    <w:rPr>
                      <w:sz w:val="22"/>
                      <w:szCs w:val="22"/>
                      <w:lang w:eastAsia="en-CA"/>
                    </w:rPr>
                  </w:pPr>
                  <w:r w:rsidRPr="005F6D72">
                    <w:rPr>
                      <w:sz w:val="22"/>
                      <w:szCs w:val="22"/>
                      <w:lang w:eastAsia="en-CA"/>
                    </w:rPr>
                    <w:t>palliat*.tw,kf.</w:t>
                  </w:r>
                </w:p>
              </w:tc>
              <w:tc>
                <w:tcPr>
                  <w:tcW w:w="0" w:type="auto"/>
                  <w:vAlign w:val="center"/>
                  <w:hideMark/>
                </w:tcPr>
                <w:p w14:paraId="3D45717D" w14:textId="77777777" w:rsidR="00672B3F" w:rsidRPr="005F6D72" w:rsidRDefault="00672B3F" w:rsidP="00E9301C">
                  <w:pPr>
                    <w:rPr>
                      <w:sz w:val="22"/>
                      <w:szCs w:val="22"/>
                      <w:lang w:eastAsia="en-CA"/>
                    </w:rPr>
                  </w:pPr>
                  <w:r>
                    <w:rPr>
                      <w:sz w:val="22"/>
                      <w:szCs w:val="22"/>
                      <w:lang w:eastAsia="en-CA"/>
                    </w:rPr>
                    <w:t>73440</w:t>
                  </w:r>
                  <w:r w:rsidRPr="005F6D72">
                    <w:rPr>
                      <w:sz w:val="22"/>
                      <w:szCs w:val="22"/>
                      <w:lang w:eastAsia="en-CA"/>
                    </w:rPr>
                    <w:t> </w:t>
                  </w:r>
                </w:p>
              </w:tc>
              <w:tc>
                <w:tcPr>
                  <w:tcW w:w="0" w:type="auto"/>
                  <w:vAlign w:val="center"/>
                  <w:hideMark/>
                </w:tcPr>
                <w:p w14:paraId="2C1F90DE" w14:textId="77777777" w:rsidR="00672B3F" w:rsidRPr="005F6D72" w:rsidRDefault="00672B3F" w:rsidP="00E9301C">
                  <w:pPr>
                    <w:rPr>
                      <w:sz w:val="22"/>
                      <w:szCs w:val="22"/>
                      <w:lang w:eastAsia="en-CA"/>
                    </w:rPr>
                  </w:pPr>
                </w:p>
              </w:tc>
              <w:tc>
                <w:tcPr>
                  <w:tcW w:w="0" w:type="auto"/>
                  <w:vAlign w:val="center"/>
                  <w:hideMark/>
                </w:tcPr>
                <w:p w14:paraId="520560ED" w14:textId="77777777" w:rsidR="00672B3F" w:rsidRPr="005F6D72" w:rsidRDefault="00672B3F" w:rsidP="00E9301C">
                  <w:pPr>
                    <w:rPr>
                      <w:sz w:val="22"/>
                      <w:szCs w:val="22"/>
                      <w:lang w:eastAsia="en-CA"/>
                    </w:rPr>
                  </w:pPr>
                </w:p>
              </w:tc>
              <w:tc>
                <w:tcPr>
                  <w:tcW w:w="0" w:type="auto"/>
                  <w:vAlign w:val="center"/>
                  <w:hideMark/>
                </w:tcPr>
                <w:p w14:paraId="33643A7E" w14:textId="77777777" w:rsidR="00672B3F" w:rsidRPr="005F6D72" w:rsidRDefault="00672B3F" w:rsidP="00E9301C">
                  <w:pPr>
                    <w:rPr>
                      <w:sz w:val="22"/>
                      <w:szCs w:val="22"/>
                      <w:lang w:eastAsia="en-CA"/>
                    </w:rPr>
                  </w:pPr>
                </w:p>
              </w:tc>
            </w:tr>
            <w:tr w:rsidR="00672B3F" w14:paraId="0C16EDD1" w14:textId="77777777" w:rsidTr="00E9301C">
              <w:trPr>
                <w:tblCellSpacing w:w="0" w:type="dxa"/>
              </w:trPr>
              <w:tc>
                <w:tcPr>
                  <w:tcW w:w="0" w:type="auto"/>
                  <w:vAlign w:val="center"/>
                  <w:hideMark/>
                </w:tcPr>
                <w:p w14:paraId="46AC5757" w14:textId="77777777" w:rsidR="00672B3F" w:rsidRPr="005F6D72" w:rsidRDefault="00672B3F" w:rsidP="00E9301C">
                  <w:pPr>
                    <w:rPr>
                      <w:sz w:val="22"/>
                      <w:szCs w:val="22"/>
                      <w:lang w:eastAsia="en-CA"/>
                    </w:rPr>
                  </w:pPr>
                  <w:r w:rsidRPr="005F6D72">
                    <w:rPr>
                      <w:sz w:val="22"/>
                      <w:szCs w:val="22"/>
                      <w:lang w:eastAsia="en-CA"/>
                    </w:rPr>
                    <w:t>14</w:t>
                  </w:r>
                </w:p>
              </w:tc>
              <w:tc>
                <w:tcPr>
                  <w:tcW w:w="0" w:type="auto"/>
                  <w:vAlign w:val="center"/>
                  <w:hideMark/>
                </w:tcPr>
                <w:p w14:paraId="5C9F87F5" w14:textId="77777777" w:rsidR="00672B3F" w:rsidRPr="005F6D72" w:rsidRDefault="00672B3F" w:rsidP="00E9301C">
                  <w:pPr>
                    <w:rPr>
                      <w:sz w:val="22"/>
                      <w:szCs w:val="22"/>
                      <w:lang w:eastAsia="en-CA"/>
                    </w:rPr>
                  </w:pPr>
                  <w:r w:rsidRPr="005F6D72">
                    <w:rPr>
                      <w:sz w:val="22"/>
                      <w:szCs w:val="22"/>
                      <w:lang w:eastAsia="en-CA"/>
                    </w:rPr>
                    <w:t>(palliat* adj3 (care or approach or utiliz* or method*)).tw,kf.</w:t>
                  </w:r>
                </w:p>
              </w:tc>
              <w:tc>
                <w:tcPr>
                  <w:tcW w:w="0" w:type="auto"/>
                  <w:vAlign w:val="center"/>
                  <w:hideMark/>
                </w:tcPr>
                <w:p w14:paraId="6F2FBCA9" w14:textId="77777777" w:rsidR="00672B3F" w:rsidRPr="005F6D72" w:rsidRDefault="00672B3F" w:rsidP="00E9301C">
                  <w:pPr>
                    <w:rPr>
                      <w:sz w:val="22"/>
                      <w:szCs w:val="22"/>
                      <w:lang w:eastAsia="en-CA"/>
                    </w:rPr>
                  </w:pPr>
                  <w:r>
                    <w:rPr>
                      <w:sz w:val="22"/>
                      <w:szCs w:val="22"/>
                      <w:lang w:eastAsia="en-CA"/>
                    </w:rPr>
                    <w:t>29764</w:t>
                  </w:r>
                  <w:r w:rsidRPr="005F6D72">
                    <w:rPr>
                      <w:sz w:val="22"/>
                      <w:szCs w:val="22"/>
                      <w:lang w:eastAsia="en-CA"/>
                    </w:rPr>
                    <w:t> </w:t>
                  </w:r>
                </w:p>
              </w:tc>
              <w:tc>
                <w:tcPr>
                  <w:tcW w:w="0" w:type="auto"/>
                  <w:vAlign w:val="center"/>
                  <w:hideMark/>
                </w:tcPr>
                <w:p w14:paraId="15658680" w14:textId="77777777" w:rsidR="00672B3F" w:rsidRPr="005F6D72" w:rsidRDefault="00672B3F" w:rsidP="00E9301C">
                  <w:pPr>
                    <w:rPr>
                      <w:sz w:val="22"/>
                      <w:szCs w:val="22"/>
                      <w:lang w:eastAsia="en-CA"/>
                    </w:rPr>
                  </w:pPr>
                </w:p>
              </w:tc>
              <w:tc>
                <w:tcPr>
                  <w:tcW w:w="0" w:type="auto"/>
                  <w:vAlign w:val="center"/>
                  <w:hideMark/>
                </w:tcPr>
                <w:p w14:paraId="72E58D93" w14:textId="77777777" w:rsidR="00672B3F" w:rsidRPr="005F6D72" w:rsidRDefault="00672B3F" w:rsidP="00E9301C">
                  <w:pPr>
                    <w:rPr>
                      <w:sz w:val="22"/>
                      <w:szCs w:val="22"/>
                      <w:lang w:eastAsia="en-CA"/>
                    </w:rPr>
                  </w:pPr>
                </w:p>
              </w:tc>
              <w:tc>
                <w:tcPr>
                  <w:tcW w:w="0" w:type="auto"/>
                  <w:vAlign w:val="center"/>
                  <w:hideMark/>
                </w:tcPr>
                <w:p w14:paraId="6B753FA1" w14:textId="77777777" w:rsidR="00672B3F" w:rsidRPr="005F6D72" w:rsidRDefault="00672B3F" w:rsidP="00E9301C">
                  <w:pPr>
                    <w:rPr>
                      <w:sz w:val="22"/>
                      <w:szCs w:val="22"/>
                      <w:lang w:eastAsia="en-CA"/>
                    </w:rPr>
                  </w:pPr>
                </w:p>
              </w:tc>
            </w:tr>
            <w:tr w:rsidR="00672B3F" w14:paraId="00AA9C8A" w14:textId="77777777" w:rsidTr="00E9301C">
              <w:trPr>
                <w:tblCellSpacing w:w="0" w:type="dxa"/>
              </w:trPr>
              <w:tc>
                <w:tcPr>
                  <w:tcW w:w="0" w:type="auto"/>
                  <w:vAlign w:val="center"/>
                  <w:hideMark/>
                </w:tcPr>
                <w:p w14:paraId="66AE14CF" w14:textId="77777777" w:rsidR="00672B3F" w:rsidRPr="005F6D72" w:rsidRDefault="00672B3F" w:rsidP="00E9301C">
                  <w:pPr>
                    <w:rPr>
                      <w:sz w:val="22"/>
                      <w:szCs w:val="22"/>
                      <w:lang w:eastAsia="en-CA"/>
                    </w:rPr>
                  </w:pPr>
                  <w:r w:rsidRPr="005F6D72">
                    <w:rPr>
                      <w:sz w:val="22"/>
                      <w:szCs w:val="22"/>
                      <w:lang w:eastAsia="en-CA"/>
                    </w:rPr>
                    <w:t>15</w:t>
                  </w:r>
                </w:p>
              </w:tc>
              <w:tc>
                <w:tcPr>
                  <w:tcW w:w="0" w:type="auto"/>
                  <w:vAlign w:val="center"/>
                  <w:hideMark/>
                </w:tcPr>
                <w:p w14:paraId="3F6137A5" w14:textId="77777777" w:rsidR="00672B3F" w:rsidRPr="005F6D72" w:rsidRDefault="00672B3F" w:rsidP="00E9301C">
                  <w:pPr>
                    <w:rPr>
                      <w:sz w:val="22"/>
                      <w:szCs w:val="22"/>
                      <w:lang w:eastAsia="en-CA"/>
                    </w:rPr>
                  </w:pPr>
                  <w:r w:rsidRPr="005F6D72">
                    <w:rPr>
                      <w:sz w:val="22"/>
                      <w:szCs w:val="22"/>
                      <w:lang w:eastAsia="en-CA"/>
                    </w:rPr>
                    <w:t>nurses/ or nurse administrators/ or nurse practitioners/ or family nurse practitioners/ or nurse specialists/ or nurses, community health/ or nurses, international/ or nurses, male/ or nurses, public health/ or nursing staff/ or nursing staff, hospital/</w:t>
                  </w:r>
                </w:p>
              </w:tc>
              <w:tc>
                <w:tcPr>
                  <w:tcW w:w="0" w:type="auto"/>
                  <w:vAlign w:val="center"/>
                  <w:hideMark/>
                </w:tcPr>
                <w:p w14:paraId="0FA084BE" w14:textId="77777777" w:rsidR="00672B3F" w:rsidRPr="005F6D72" w:rsidRDefault="00672B3F" w:rsidP="00E9301C">
                  <w:pPr>
                    <w:rPr>
                      <w:sz w:val="22"/>
                      <w:szCs w:val="22"/>
                      <w:lang w:eastAsia="en-CA"/>
                    </w:rPr>
                  </w:pPr>
                  <w:r>
                    <w:rPr>
                      <w:sz w:val="22"/>
                      <w:szCs w:val="22"/>
                      <w:lang w:eastAsia="en-CA"/>
                    </w:rPr>
                    <w:t>130490</w:t>
                  </w:r>
                  <w:r w:rsidRPr="005F6D72">
                    <w:rPr>
                      <w:sz w:val="22"/>
                      <w:szCs w:val="22"/>
                      <w:lang w:eastAsia="en-CA"/>
                    </w:rPr>
                    <w:t> </w:t>
                  </w:r>
                </w:p>
              </w:tc>
              <w:tc>
                <w:tcPr>
                  <w:tcW w:w="0" w:type="auto"/>
                  <w:vAlign w:val="center"/>
                  <w:hideMark/>
                </w:tcPr>
                <w:p w14:paraId="1C1131A9" w14:textId="77777777" w:rsidR="00672B3F" w:rsidRPr="005F6D72" w:rsidRDefault="00672B3F" w:rsidP="00E9301C">
                  <w:pPr>
                    <w:rPr>
                      <w:sz w:val="22"/>
                      <w:szCs w:val="22"/>
                      <w:lang w:eastAsia="en-CA"/>
                    </w:rPr>
                  </w:pPr>
                </w:p>
              </w:tc>
              <w:tc>
                <w:tcPr>
                  <w:tcW w:w="0" w:type="auto"/>
                  <w:vAlign w:val="center"/>
                  <w:hideMark/>
                </w:tcPr>
                <w:p w14:paraId="5AAAE28E" w14:textId="77777777" w:rsidR="00672B3F" w:rsidRPr="005F6D72" w:rsidRDefault="00672B3F" w:rsidP="00E9301C">
                  <w:pPr>
                    <w:rPr>
                      <w:sz w:val="22"/>
                      <w:szCs w:val="22"/>
                      <w:lang w:eastAsia="en-CA"/>
                    </w:rPr>
                  </w:pPr>
                </w:p>
              </w:tc>
              <w:tc>
                <w:tcPr>
                  <w:tcW w:w="0" w:type="auto"/>
                  <w:vAlign w:val="center"/>
                  <w:hideMark/>
                </w:tcPr>
                <w:p w14:paraId="68C24A55" w14:textId="77777777" w:rsidR="00672B3F" w:rsidRPr="005F6D72" w:rsidRDefault="00672B3F" w:rsidP="00E9301C">
                  <w:pPr>
                    <w:rPr>
                      <w:sz w:val="22"/>
                      <w:szCs w:val="22"/>
                      <w:lang w:eastAsia="en-CA"/>
                    </w:rPr>
                  </w:pPr>
                </w:p>
              </w:tc>
            </w:tr>
            <w:tr w:rsidR="00672B3F" w14:paraId="363CB8C9" w14:textId="77777777" w:rsidTr="00E9301C">
              <w:trPr>
                <w:tblCellSpacing w:w="0" w:type="dxa"/>
              </w:trPr>
              <w:tc>
                <w:tcPr>
                  <w:tcW w:w="0" w:type="auto"/>
                  <w:vAlign w:val="center"/>
                  <w:hideMark/>
                </w:tcPr>
                <w:p w14:paraId="2C43FEB3" w14:textId="77777777" w:rsidR="00672B3F" w:rsidRPr="005F6D72" w:rsidRDefault="00672B3F" w:rsidP="00E9301C">
                  <w:pPr>
                    <w:rPr>
                      <w:sz w:val="22"/>
                      <w:szCs w:val="22"/>
                      <w:lang w:eastAsia="en-CA"/>
                    </w:rPr>
                  </w:pPr>
                  <w:r w:rsidRPr="005F6D72">
                    <w:rPr>
                      <w:sz w:val="22"/>
                      <w:szCs w:val="22"/>
                      <w:lang w:eastAsia="en-CA"/>
                    </w:rPr>
                    <w:t>16</w:t>
                  </w:r>
                </w:p>
              </w:tc>
              <w:tc>
                <w:tcPr>
                  <w:tcW w:w="0" w:type="auto"/>
                  <w:vAlign w:val="center"/>
                  <w:hideMark/>
                </w:tcPr>
                <w:p w14:paraId="478EE515" w14:textId="77777777" w:rsidR="00672B3F" w:rsidRPr="005F6D72" w:rsidRDefault="00672B3F" w:rsidP="00E9301C">
                  <w:pPr>
                    <w:rPr>
                      <w:sz w:val="22"/>
                      <w:szCs w:val="22"/>
                      <w:lang w:eastAsia="en-CA"/>
                    </w:rPr>
                  </w:pPr>
                  <w:r w:rsidRPr="005F6D72">
                    <w:rPr>
                      <w:sz w:val="22"/>
                      <w:szCs w:val="22"/>
                      <w:lang w:eastAsia="en-CA"/>
                    </w:rPr>
                    <w:t>nurse*.tw,kf.</w:t>
                  </w:r>
                </w:p>
              </w:tc>
              <w:tc>
                <w:tcPr>
                  <w:tcW w:w="0" w:type="auto"/>
                  <w:vAlign w:val="center"/>
                  <w:hideMark/>
                </w:tcPr>
                <w:p w14:paraId="4FF7239E" w14:textId="77777777" w:rsidR="00672B3F" w:rsidRPr="005F6D72" w:rsidRDefault="00672B3F" w:rsidP="00E9301C">
                  <w:pPr>
                    <w:rPr>
                      <w:sz w:val="22"/>
                      <w:szCs w:val="22"/>
                      <w:lang w:eastAsia="en-CA"/>
                    </w:rPr>
                  </w:pPr>
                  <w:r>
                    <w:rPr>
                      <w:sz w:val="22"/>
                      <w:szCs w:val="22"/>
                      <w:lang w:eastAsia="en-CA"/>
                    </w:rPr>
                    <w:t>266369</w:t>
                  </w:r>
                  <w:r w:rsidRPr="005F6D72">
                    <w:rPr>
                      <w:sz w:val="22"/>
                      <w:szCs w:val="22"/>
                      <w:lang w:eastAsia="en-CA"/>
                    </w:rPr>
                    <w:t> </w:t>
                  </w:r>
                </w:p>
              </w:tc>
              <w:tc>
                <w:tcPr>
                  <w:tcW w:w="0" w:type="auto"/>
                  <w:vAlign w:val="center"/>
                  <w:hideMark/>
                </w:tcPr>
                <w:p w14:paraId="571E4368" w14:textId="77777777" w:rsidR="00672B3F" w:rsidRPr="005F6D72" w:rsidRDefault="00672B3F" w:rsidP="00E9301C">
                  <w:pPr>
                    <w:rPr>
                      <w:sz w:val="22"/>
                      <w:szCs w:val="22"/>
                      <w:lang w:eastAsia="en-CA"/>
                    </w:rPr>
                  </w:pPr>
                </w:p>
              </w:tc>
              <w:tc>
                <w:tcPr>
                  <w:tcW w:w="0" w:type="auto"/>
                  <w:vAlign w:val="center"/>
                  <w:hideMark/>
                </w:tcPr>
                <w:p w14:paraId="3F0CD2E9" w14:textId="77777777" w:rsidR="00672B3F" w:rsidRPr="005F6D72" w:rsidRDefault="00672B3F" w:rsidP="00E9301C">
                  <w:pPr>
                    <w:rPr>
                      <w:sz w:val="22"/>
                      <w:szCs w:val="22"/>
                      <w:lang w:eastAsia="en-CA"/>
                    </w:rPr>
                  </w:pPr>
                </w:p>
              </w:tc>
              <w:tc>
                <w:tcPr>
                  <w:tcW w:w="0" w:type="auto"/>
                  <w:vAlign w:val="center"/>
                  <w:hideMark/>
                </w:tcPr>
                <w:p w14:paraId="6A03FE39" w14:textId="77777777" w:rsidR="00672B3F" w:rsidRPr="005F6D72" w:rsidRDefault="00672B3F" w:rsidP="00E9301C">
                  <w:pPr>
                    <w:rPr>
                      <w:sz w:val="22"/>
                      <w:szCs w:val="22"/>
                      <w:lang w:eastAsia="en-CA"/>
                    </w:rPr>
                  </w:pPr>
                </w:p>
              </w:tc>
            </w:tr>
            <w:tr w:rsidR="00672B3F" w14:paraId="6D2DB647" w14:textId="77777777" w:rsidTr="00E9301C">
              <w:trPr>
                <w:tblCellSpacing w:w="0" w:type="dxa"/>
              </w:trPr>
              <w:tc>
                <w:tcPr>
                  <w:tcW w:w="0" w:type="auto"/>
                  <w:vAlign w:val="center"/>
                  <w:hideMark/>
                </w:tcPr>
                <w:p w14:paraId="5289B5F5" w14:textId="77777777" w:rsidR="00672B3F" w:rsidRPr="005F6D72" w:rsidRDefault="00672B3F" w:rsidP="00E9301C">
                  <w:pPr>
                    <w:rPr>
                      <w:sz w:val="22"/>
                      <w:szCs w:val="22"/>
                      <w:lang w:eastAsia="en-CA"/>
                    </w:rPr>
                  </w:pPr>
                  <w:r w:rsidRPr="005F6D72">
                    <w:rPr>
                      <w:sz w:val="22"/>
                      <w:szCs w:val="22"/>
                      <w:lang w:eastAsia="en-CA"/>
                    </w:rPr>
                    <w:t>17</w:t>
                  </w:r>
                </w:p>
              </w:tc>
              <w:tc>
                <w:tcPr>
                  <w:tcW w:w="0" w:type="auto"/>
                  <w:vAlign w:val="center"/>
                  <w:hideMark/>
                </w:tcPr>
                <w:p w14:paraId="08166807" w14:textId="77777777" w:rsidR="00672B3F" w:rsidRPr="005F6D72" w:rsidRDefault="00672B3F" w:rsidP="00E9301C">
                  <w:pPr>
                    <w:rPr>
                      <w:sz w:val="22"/>
                      <w:szCs w:val="22"/>
                      <w:lang w:eastAsia="en-CA"/>
                    </w:rPr>
                  </w:pPr>
                  <w:r w:rsidRPr="005F6D72">
                    <w:rPr>
                      <w:sz w:val="22"/>
                      <w:szCs w:val="22"/>
                      <w:lang w:eastAsia="en-CA"/>
                    </w:rPr>
                    <w:t>physicians/ or general practitioners/ or hospitalists/ or physicians, family/ or physicians, primary care/ or physicians, women/</w:t>
                  </w:r>
                </w:p>
              </w:tc>
              <w:tc>
                <w:tcPr>
                  <w:tcW w:w="0" w:type="auto"/>
                  <w:vAlign w:val="center"/>
                  <w:hideMark/>
                </w:tcPr>
                <w:p w14:paraId="5EA176DC" w14:textId="77777777" w:rsidR="00672B3F" w:rsidRPr="005F6D72" w:rsidRDefault="00672B3F" w:rsidP="00E9301C">
                  <w:pPr>
                    <w:rPr>
                      <w:sz w:val="22"/>
                      <w:szCs w:val="22"/>
                      <w:lang w:eastAsia="en-CA"/>
                    </w:rPr>
                  </w:pPr>
                  <w:r>
                    <w:rPr>
                      <w:sz w:val="22"/>
                      <w:szCs w:val="22"/>
                      <w:lang w:eastAsia="en-CA"/>
                    </w:rPr>
                    <w:t>118586</w:t>
                  </w:r>
                  <w:r w:rsidRPr="005F6D72">
                    <w:rPr>
                      <w:sz w:val="22"/>
                      <w:szCs w:val="22"/>
                      <w:lang w:eastAsia="en-CA"/>
                    </w:rPr>
                    <w:t> </w:t>
                  </w:r>
                </w:p>
              </w:tc>
              <w:tc>
                <w:tcPr>
                  <w:tcW w:w="0" w:type="auto"/>
                  <w:vAlign w:val="center"/>
                  <w:hideMark/>
                </w:tcPr>
                <w:p w14:paraId="7359B71A" w14:textId="77777777" w:rsidR="00672B3F" w:rsidRPr="005F6D72" w:rsidRDefault="00672B3F" w:rsidP="00E9301C">
                  <w:pPr>
                    <w:rPr>
                      <w:sz w:val="22"/>
                      <w:szCs w:val="22"/>
                      <w:lang w:eastAsia="en-CA"/>
                    </w:rPr>
                  </w:pPr>
                </w:p>
              </w:tc>
              <w:tc>
                <w:tcPr>
                  <w:tcW w:w="0" w:type="auto"/>
                  <w:vAlign w:val="center"/>
                  <w:hideMark/>
                </w:tcPr>
                <w:p w14:paraId="53D250D6" w14:textId="77777777" w:rsidR="00672B3F" w:rsidRPr="005F6D72" w:rsidRDefault="00672B3F" w:rsidP="00E9301C">
                  <w:pPr>
                    <w:rPr>
                      <w:sz w:val="22"/>
                      <w:szCs w:val="22"/>
                      <w:lang w:eastAsia="en-CA"/>
                    </w:rPr>
                  </w:pPr>
                </w:p>
              </w:tc>
              <w:tc>
                <w:tcPr>
                  <w:tcW w:w="0" w:type="auto"/>
                  <w:vAlign w:val="center"/>
                  <w:hideMark/>
                </w:tcPr>
                <w:p w14:paraId="46740D44" w14:textId="77777777" w:rsidR="00672B3F" w:rsidRPr="005F6D72" w:rsidRDefault="00672B3F" w:rsidP="00E9301C">
                  <w:pPr>
                    <w:rPr>
                      <w:sz w:val="22"/>
                      <w:szCs w:val="22"/>
                      <w:lang w:eastAsia="en-CA"/>
                    </w:rPr>
                  </w:pPr>
                </w:p>
              </w:tc>
            </w:tr>
            <w:tr w:rsidR="00672B3F" w14:paraId="5918D053" w14:textId="77777777" w:rsidTr="00E9301C">
              <w:trPr>
                <w:tblCellSpacing w:w="0" w:type="dxa"/>
              </w:trPr>
              <w:tc>
                <w:tcPr>
                  <w:tcW w:w="0" w:type="auto"/>
                  <w:vAlign w:val="center"/>
                  <w:hideMark/>
                </w:tcPr>
                <w:p w14:paraId="0DB6B410" w14:textId="77777777" w:rsidR="00672B3F" w:rsidRPr="005F6D72" w:rsidRDefault="00672B3F" w:rsidP="00E9301C">
                  <w:pPr>
                    <w:rPr>
                      <w:sz w:val="22"/>
                      <w:szCs w:val="22"/>
                      <w:lang w:eastAsia="en-CA"/>
                    </w:rPr>
                  </w:pPr>
                  <w:r w:rsidRPr="005F6D72">
                    <w:rPr>
                      <w:sz w:val="22"/>
                      <w:szCs w:val="22"/>
                      <w:lang w:eastAsia="en-CA"/>
                    </w:rPr>
                    <w:t>18</w:t>
                  </w:r>
                </w:p>
              </w:tc>
              <w:tc>
                <w:tcPr>
                  <w:tcW w:w="0" w:type="auto"/>
                  <w:vAlign w:val="center"/>
                  <w:hideMark/>
                </w:tcPr>
                <w:p w14:paraId="35267D70" w14:textId="77777777" w:rsidR="00672B3F" w:rsidRPr="005F6D72" w:rsidRDefault="00672B3F" w:rsidP="00E9301C">
                  <w:pPr>
                    <w:rPr>
                      <w:sz w:val="22"/>
                      <w:szCs w:val="22"/>
                      <w:lang w:eastAsia="en-CA"/>
                    </w:rPr>
                  </w:pPr>
                  <w:r w:rsidRPr="005F6D72">
                    <w:rPr>
                      <w:sz w:val="22"/>
                      <w:szCs w:val="22"/>
                      <w:lang w:eastAsia="en-CA"/>
                    </w:rPr>
                    <w:t>1 or 2 or 3 or 4 or 5</w:t>
                  </w:r>
                </w:p>
              </w:tc>
              <w:tc>
                <w:tcPr>
                  <w:tcW w:w="0" w:type="auto"/>
                  <w:vAlign w:val="center"/>
                  <w:hideMark/>
                </w:tcPr>
                <w:p w14:paraId="20A7114C" w14:textId="77777777" w:rsidR="00672B3F" w:rsidRPr="005F6D72" w:rsidRDefault="00672B3F" w:rsidP="00E9301C">
                  <w:pPr>
                    <w:rPr>
                      <w:sz w:val="22"/>
                      <w:szCs w:val="22"/>
                      <w:lang w:eastAsia="en-CA"/>
                    </w:rPr>
                  </w:pPr>
                  <w:r>
                    <w:rPr>
                      <w:sz w:val="22"/>
                      <w:szCs w:val="22"/>
                      <w:lang w:eastAsia="en-CA"/>
                    </w:rPr>
                    <w:t>3487876</w:t>
                  </w:r>
                  <w:r w:rsidRPr="005F6D72">
                    <w:rPr>
                      <w:sz w:val="22"/>
                      <w:szCs w:val="22"/>
                      <w:lang w:eastAsia="en-CA"/>
                    </w:rPr>
                    <w:t> </w:t>
                  </w:r>
                </w:p>
              </w:tc>
              <w:tc>
                <w:tcPr>
                  <w:tcW w:w="0" w:type="auto"/>
                  <w:vAlign w:val="center"/>
                  <w:hideMark/>
                </w:tcPr>
                <w:p w14:paraId="444F61C2" w14:textId="77777777" w:rsidR="00672B3F" w:rsidRPr="005F6D72" w:rsidRDefault="00672B3F" w:rsidP="00E9301C">
                  <w:pPr>
                    <w:rPr>
                      <w:sz w:val="22"/>
                      <w:szCs w:val="22"/>
                      <w:lang w:eastAsia="en-CA"/>
                    </w:rPr>
                  </w:pPr>
                </w:p>
              </w:tc>
              <w:tc>
                <w:tcPr>
                  <w:tcW w:w="0" w:type="auto"/>
                  <w:vAlign w:val="center"/>
                  <w:hideMark/>
                </w:tcPr>
                <w:p w14:paraId="34661E74" w14:textId="77777777" w:rsidR="00672B3F" w:rsidRPr="005F6D72" w:rsidRDefault="00672B3F" w:rsidP="00E9301C">
                  <w:pPr>
                    <w:rPr>
                      <w:sz w:val="22"/>
                      <w:szCs w:val="22"/>
                      <w:lang w:eastAsia="en-CA"/>
                    </w:rPr>
                  </w:pPr>
                </w:p>
              </w:tc>
              <w:tc>
                <w:tcPr>
                  <w:tcW w:w="0" w:type="auto"/>
                  <w:vAlign w:val="center"/>
                  <w:hideMark/>
                </w:tcPr>
                <w:p w14:paraId="4CAB0CD9" w14:textId="77777777" w:rsidR="00672B3F" w:rsidRPr="005F6D72" w:rsidRDefault="00672B3F" w:rsidP="00E9301C">
                  <w:pPr>
                    <w:rPr>
                      <w:sz w:val="22"/>
                      <w:szCs w:val="22"/>
                      <w:lang w:eastAsia="en-CA"/>
                    </w:rPr>
                  </w:pPr>
                </w:p>
              </w:tc>
            </w:tr>
            <w:tr w:rsidR="00672B3F" w14:paraId="6944C84A" w14:textId="77777777" w:rsidTr="00E9301C">
              <w:trPr>
                <w:tblCellSpacing w:w="0" w:type="dxa"/>
              </w:trPr>
              <w:tc>
                <w:tcPr>
                  <w:tcW w:w="0" w:type="auto"/>
                  <w:vAlign w:val="center"/>
                  <w:hideMark/>
                </w:tcPr>
                <w:p w14:paraId="27FCE4C8" w14:textId="77777777" w:rsidR="00672B3F" w:rsidRPr="005F6D72" w:rsidRDefault="00672B3F" w:rsidP="00E9301C">
                  <w:pPr>
                    <w:rPr>
                      <w:sz w:val="22"/>
                      <w:szCs w:val="22"/>
                      <w:lang w:eastAsia="en-CA"/>
                    </w:rPr>
                  </w:pPr>
                  <w:r w:rsidRPr="005F6D72">
                    <w:rPr>
                      <w:sz w:val="22"/>
                      <w:szCs w:val="22"/>
                      <w:lang w:eastAsia="en-CA"/>
                    </w:rPr>
                    <w:t>19</w:t>
                  </w:r>
                </w:p>
              </w:tc>
              <w:tc>
                <w:tcPr>
                  <w:tcW w:w="0" w:type="auto"/>
                  <w:vAlign w:val="center"/>
                  <w:hideMark/>
                </w:tcPr>
                <w:p w14:paraId="2BE1A453" w14:textId="77777777" w:rsidR="00672B3F" w:rsidRPr="005F6D72" w:rsidRDefault="00672B3F" w:rsidP="00E9301C">
                  <w:pPr>
                    <w:rPr>
                      <w:sz w:val="22"/>
                      <w:szCs w:val="22"/>
                      <w:lang w:eastAsia="en-CA"/>
                    </w:rPr>
                  </w:pPr>
                  <w:r w:rsidRPr="005F6D72">
                    <w:rPr>
                      <w:sz w:val="22"/>
                      <w:szCs w:val="22"/>
                      <w:lang w:eastAsia="en-CA"/>
                    </w:rPr>
                    <w:t>6 or 7 or 8 or 9 or 10</w:t>
                  </w:r>
                </w:p>
              </w:tc>
              <w:tc>
                <w:tcPr>
                  <w:tcW w:w="0" w:type="auto"/>
                  <w:vAlign w:val="center"/>
                  <w:hideMark/>
                </w:tcPr>
                <w:p w14:paraId="0A69CB90" w14:textId="77777777" w:rsidR="00672B3F" w:rsidRPr="005F6D72" w:rsidRDefault="00672B3F" w:rsidP="00E9301C">
                  <w:pPr>
                    <w:rPr>
                      <w:sz w:val="22"/>
                      <w:szCs w:val="22"/>
                      <w:lang w:eastAsia="en-CA"/>
                    </w:rPr>
                  </w:pPr>
                  <w:r>
                    <w:rPr>
                      <w:sz w:val="22"/>
                      <w:szCs w:val="22"/>
                      <w:lang w:eastAsia="en-CA"/>
                    </w:rPr>
                    <w:t>224860</w:t>
                  </w:r>
                  <w:r w:rsidRPr="005F6D72">
                    <w:rPr>
                      <w:sz w:val="22"/>
                      <w:szCs w:val="22"/>
                      <w:lang w:eastAsia="en-CA"/>
                    </w:rPr>
                    <w:t> </w:t>
                  </w:r>
                </w:p>
              </w:tc>
              <w:tc>
                <w:tcPr>
                  <w:tcW w:w="0" w:type="auto"/>
                  <w:vAlign w:val="center"/>
                  <w:hideMark/>
                </w:tcPr>
                <w:p w14:paraId="17B30AC3" w14:textId="77777777" w:rsidR="00672B3F" w:rsidRPr="005F6D72" w:rsidRDefault="00672B3F" w:rsidP="00E9301C">
                  <w:pPr>
                    <w:rPr>
                      <w:sz w:val="22"/>
                      <w:szCs w:val="22"/>
                      <w:lang w:eastAsia="en-CA"/>
                    </w:rPr>
                  </w:pPr>
                </w:p>
              </w:tc>
              <w:tc>
                <w:tcPr>
                  <w:tcW w:w="0" w:type="auto"/>
                  <w:vAlign w:val="center"/>
                  <w:hideMark/>
                </w:tcPr>
                <w:p w14:paraId="4AB09E33" w14:textId="77777777" w:rsidR="00672B3F" w:rsidRPr="005F6D72" w:rsidRDefault="00672B3F" w:rsidP="00E9301C">
                  <w:pPr>
                    <w:rPr>
                      <w:sz w:val="22"/>
                      <w:szCs w:val="22"/>
                      <w:lang w:eastAsia="en-CA"/>
                    </w:rPr>
                  </w:pPr>
                </w:p>
              </w:tc>
              <w:tc>
                <w:tcPr>
                  <w:tcW w:w="0" w:type="auto"/>
                  <w:vAlign w:val="center"/>
                  <w:hideMark/>
                </w:tcPr>
                <w:p w14:paraId="74B1EFAD" w14:textId="77777777" w:rsidR="00672B3F" w:rsidRPr="005F6D72" w:rsidRDefault="00672B3F" w:rsidP="00E9301C">
                  <w:pPr>
                    <w:rPr>
                      <w:sz w:val="22"/>
                      <w:szCs w:val="22"/>
                      <w:lang w:eastAsia="en-CA"/>
                    </w:rPr>
                  </w:pPr>
                </w:p>
              </w:tc>
            </w:tr>
            <w:tr w:rsidR="00672B3F" w14:paraId="0B28FF2C" w14:textId="77777777" w:rsidTr="00E9301C">
              <w:trPr>
                <w:tblCellSpacing w:w="0" w:type="dxa"/>
              </w:trPr>
              <w:tc>
                <w:tcPr>
                  <w:tcW w:w="0" w:type="auto"/>
                  <w:vAlign w:val="center"/>
                  <w:hideMark/>
                </w:tcPr>
                <w:p w14:paraId="0EC4B63F" w14:textId="77777777" w:rsidR="00672B3F" w:rsidRPr="005F6D72" w:rsidRDefault="00672B3F" w:rsidP="00E9301C">
                  <w:pPr>
                    <w:rPr>
                      <w:sz w:val="22"/>
                      <w:szCs w:val="22"/>
                      <w:lang w:eastAsia="en-CA"/>
                    </w:rPr>
                  </w:pPr>
                  <w:r w:rsidRPr="005F6D72">
                    <w:rPr>
                      <w:sz w:val="22"/>
                      <w:szCs w:val="22"/>
                      <w:lang w:eastAsia="en-CA"/>
                    </w:rPr>
                    <w:t>20</w:t>
                  </w:r>
                </w:p>
              </w:tc>
              <w:tc>
                <w:tcPr>
                  <w:tcW w:w="0" w:type="auto"/>
                  <w:vAlign w:val="center"/>
                  <w:hideMark/>
                </w:tcPr>
                <w:p w14:paraId="2B904FED" w14:textId="77777777" w:rsidR="00672B3F" w:rsidRPr="005F6D72" w:rsidRDefault="00672B3F" w:rsidP="00E9301C">
                  <w:pPr>
                    <w:rPr>
                      <w:sz w:val="22"/>
                      <w:szCs w:val="22"/>
                      <w:lang w:eastAsia="en-CA"/>
                    </w:rPr>
                  </w:pPr>
                  <w:r w:rsidRPr="005F6D72">
                    <w:rPr>
                      <w:sz w:val="22"/>
                      <w:szCs w:val="22"/>
                      <w:lang w:eastAsia="en-CA"/>
                    </w:rPr>
                    <w:t>11 or 12 or 13 or 14</w:t>
                  </w:r>
                </w:p>
              </w:tc>
              <w:tc>
                <w:tcPr>
                  <w:tcW w:w="0" w:type="auto"/>
                  <w:vAlign w:val="center"/>
                  <w:hideMark/>
                </w:tcPr>
                <w:p w14:paraId="5A57040C" w14:textId="77777777" w:rsidR="00672B3F" w:rsidRPr="005F6D72" w:rsidRDefault="00672B3F" w:rsidP="00E9301C">
                  <w:pPr>
                    <w:rPr>
                      <w:sz w:val="22"/>
                      <w:szCs w:val="22"/>
                      <w:lang w:eastAsia="en-CA"/>
                    </w:rPr>
                  </w:pPr>
                  <w:r>
                    <w:rPr>
                      <w:sz w:val="22"/>
                      <w:szCs w:val="22"/>
                      <w:lang w:eastAsia="en-CA"/>
                    </w:rPr>
                    <w:t>92547</w:t>
                  </w:r>
                  <w:r w:rsidRPr="005F6D72">
                    <w:rPr>
                      <w:sz w:val="22"/>
                      <w:szCs w:val="22"/>
                      <w:lang w:eastAsia="en-CA"/>
                    </w:rPr>
                    <w:t> </w:t>
                  </w:r>
                </w:p>
              </w:tc>
              <w:tc>
                <w:tcPr>
                  <w:tcW w:w="0" w:type="auto"/>
                  <w:vAlign w:val="center"/>
                  <w:hideMark/>
                </w:tcPr>
                <w:p w14:paraId="57432F1A" w14:textId="77777777" w:rsidR="00672B3F" w:rsidRPr="005F6D72" w:rsidRDefault="00672B3F" w:rsidP="00E9301C">
                  <w:pPr>
                    <w:rPr>
                      <w:sz w:val="22"/>
                      <w:szCs w:val="22"/>
                      <w:lang w:eastAsia="en-CA"/>
                    </w:rPr>
                  </w:pPr>
                </w:p>
              </w:tc>
              <w:tc>
                <w:tcPr>
                  <w:tcW w:w="0" w:type="auto"/>
                  <w:vAlign w:val="center"/>
                  <w:hideMark/>
                </w:tcPr>
                <w:p w14:paraId="4772E41E" w14:textId="77777777" w:rsidR="00672B3F" w:rsidRPr="005F6D72" w:rsidRDefault="00672B3F" w:rsidP="00E9301C">
                  <w:pPr>
                    <w:rPr>
                      <w:sz w:val="22"/>
                      <w:szCs w:val="22"/>
                      <w:lang w:eastAsia="en-CA"/>
                    </w:rPr>
                  </w:pPr>
                </w:p>
              </w:tc>
              <w:tc>
                <w:tcPr>
                  <w:tcW w:w="0" w:type="auto"/>
                  <w:vAlign w:val="center"/>
                  <w:hideMark/>
                </w:tcPr>
                <w:p w14:paraId="1DA62D6A" w14:textId="77777777" w:rsidR="00672B3F" w:rsidRPr="005F6D72" w:rsidRDefault="00672B3F" w:rsidP="00E9301C">
                  <w:pPr>
                    <w:rPr>
                      <w:sz w:val="22"/>
                      <w:szCs w:val="22"/>
                      <w:lang w:eastAsia="en-CA"/>
                    </w:rPr>
                  </w:pPr>
                </w:p>
              </w:tc>
            </w:tr>
            <w:tr w:rsidR="00672B3F" w14:paraId="15457379" w14:textId="77777777" w:rsidTr="00E9301C">
              <w:trPr>
                <w:tblCellSpacing w:w="0" w:type="dxa"/>
              </w:trPr>
              <w:tc>
                <w:tcPr>
                  <w:tcW w:w="0" w:type="auto"/>
                  <w:vAlign w:val="center"/>
                  <w:hideMark/>
                </w:tcPr>
                <w:p w14:paraId="3ED1EF49" w14:textId="77777777" w:rsidR="00672B3F" w:rsidRPr="005F6D72" w:rsidRDefault="00672B3F" w:rsidP="00E9301C">
                  <w:pPr>
                    <w:rPr>
                      <w:sz w:val="22"/>
                      <w:szCs w:val="22"/>
                      <w:lang w:eastAsia="en-CA"/>
                    </w:rPr>
                  </w:pPr>
                  <w:r w:rsidRPr="005F6D72">
                    <w:rPr>
                      <w:sz w:val="22"/>
                      <w:szCs w:val="22"/>
                      <w:lang w:eastAsia="en-CA"/>
                    </w:rPr>
                    <w:t>21</w:t>
                  </w:r>
                </w:p>
              </w:tc>
              <w:tc>
                <w:tcPr>
                  <w:tcW w:w="0" w:type="auto"/>
                  <w:vAlign w:val="center"/>
                  <w:hideMark/>
                </w:tcPr>
                <w:p w14:paraId="16D5951F" w14:textId="77777777" w:rsidR="00672B3F" w:rsidRPr="005F6D72" w:rsidRDefault="00672B3F" w:rsidP="00E9301C">
                  <w:pPr>
                    <w:rPr>
                      <w:sz w:val="22"/>
                      <w:szCs w:val="22"/>
                      <w:lang w:eastAsia="en-CA"/>
                    </w:rPr>
                  </w:pPr>
                  <w:r w:rsidRPr="005F6D72">
                    <w:rPr>
                      <w:sz w:val="22"/>
                      <w:szCs w:val="22"/>
                      <w:lang w:eastAsia="en-CA"/>
                    </w:rPr>
                    <w:t>15 or 16 or 17</w:t>
                  </w:r>
                </w:p>
              </w:tc>
              <w:tc>
                <w:tcPr>
                  <w:tcW w:w="0" w:type="auto"/>
                  <w:vAlign w:val="center"/>
                  <w:hideMark/>
                </w:tcPr>
                <w:p w14:paraId="1AC67252" w14:textId="77777777" w:rsidR="00672B3F" w:rsidRPr="005F6D72" w:rsidRDefault="00672B3F" w:rsidP="00E9301C">
                  <w:pPr>
                    <w:rPr>
                      <w:sz w:val="22"/>
                      <w:szCs w:val="22"/>
                      <w:lang w:eastAsia="en-CA"/>
                    </w:rPr>
                  </w:pPr>
                  <w:r w:rsidRPr="005F6D72">
                    <w:rPr>
                      <w:sz w:val="22"/>
                      <w:szCs w:val="22"/>
                      <w:lang w:eastAsia="en-CA"/>
                    </w:rPr>
                    <w:t>4</w:t>
                  </w:r>
                  <w:r>
                    <w:rPr>
                      <w:sz w:val="22"/>
                      <w:szCs w:val="22"/>
                      <w:lang w:eastAsia="en-CA"/>
                    </w:rPr>
                    <w:t>39425</w:t>
                  </w:r>
                  <w:r w:rsidRPr="005F6D72">
                    <w:rPr>
                      <w:sz w:val="22"/>
                      <w:szCs w:val="22"/>
                      <w:lang w:eastAsia="en-CA"/>
                    </w:rPr>
                    <w:t> </w:t>
                  </w:r>
                </w:p>
              </w:tc>
              <w:tc>
                <w:tcPr>
                  <w:tcW w:w="0" w:type="auto"/>
                  <w:vAlign w:val="center"/>
                  <w:hideMark/>
                </w:tcPr>
                <w:p w14:paraId="4A1C8623" w14:textId="77777777" w:rsidR="00672B3F" w:rsidRPr="005F6D72" w:rsidRDefault="00672B3F" w:rsidP="00E9301C">
                  <w:pPr>
                    <w:rPr>
                      <w:sz w:val="22"/>
                      <w:szCs w:val="22"/>
                      <w:lang w:eastAsia="en-CA"/>
                    </w:rPr>
                  </w:pPr>
                </w:p>
              </w:tc>
              <w:tc>
                <w:tcPr>
                  <w:tcW w:w="0" w:type="auto"/>
                  <w:vAlign w:val="center"/>
                  <w:hideMark/>
                </w:tcPr>
                <w:p w14:paraId="4352B818" w14:textId="77777777" w:rsidR="00672B3F" w:rsidRPr="005F6D72" w:rsidRDefault="00672B3F" w:rsidP="00E9301C">
                  <w:pPr>
                    <w:rPr>
                      <w:sz w:val="22"/>
                      <w:szCs w:val="22"/>
                      <w:lang w:eastAsia="en-CA"/>
                    </w:rPr>
                  </w:pPr>
                </w:p>
              </w:tc>
              <w:tc>
                <w:tcPr>
                  <w:tcW w:w="0" w:type="auto"/>
                  <w:vAlign w:val="center"/>
                  <w:hideMark/>
                </w:tcPr>
                <w:p w14:paraId="576D4037" w14:textId="77777777" w:rsidR="00672B3F" w:rsidRPr="005F6D72" w:rsidRDefault="00672B3F" w:rsidP="00E9301C">
                  <w:pPr>
                    <w:rPr>
                      <w:sz w:val="22"/>
                      <w:szCs w:val="22"/>
                      <w:lang w:eastAsia="en-CA"/>
                    </w:rPr>
                  </w:pPr>
                </w:p>
              </w:tc>
            </w:tr>
            <w:tr w:rsidR="00672B3F" w14:paraId="3B527042" w14:textId="77777777" w:rsidTr="00E9301C">
              <w:trPr>
                <w:tblCellSpacing w:w="0" w:type="dxa"/>
              </w:trPr>
              <w:tc>
                <w:tcPr>
                  <w:tcW w:w="0" w:type="auto"/>
                  <w:vAlign w:val="center"/>
                  <w:hideMark/>
                </w:tcPr>
                <w:p w14:paraId="246B953E" w14:textId="77777777" w:rsidR="00672B3F" w:rsidRPr="005F6D72" w:rsidRDefault="00672B3F" w:rsidP="00E9301C">
                  <w:pPr>
                    <w:rPr>
                      <w:sz w:val="22"/>
                      <w:szCs w:val="22"/>
                      <w:lang w:eastAsia="en-CA"/>
                    </w:rPr>
                  </w:pPr>
                  <w:r w:rsidRPr="005F6D72">
                    <w:rPr>
                      <w:sz w:val="22"/>
                      <w:szCs w:val="22"/>
                      <w:lang w:eastAsia="en-CA"/>
                    </w:rPr>
                    <w:t>22</w:t>
                  </w:r>
                </w:p>
              </w:tc>
              <w:tc>
                <w:tcPr>
                  <w:tcW w:w="0" w:type="auto"/>
                  <w:vAlign w:val="center"/>
                  <w:hideMark/>
                </w:tcPr>
                <w:p w14:paraId="4E492C69" w14:textId="77777777" w:rsidR="00672B3F" w:rsidRPr="005F6D72" w:rsidRDefault="00672B3F" w:rsidP="00E9301C">
                  <w:pPr>
                    <w:rPr>
                      <w:sz w:val="22"/>
                      <w:szCs w:val="22"/>
                      <w:lang w:eastAsia="en-CA"/>
                    </w:rPr>
                  </w:pPr>
                  <w:r w:rsidRPr="005F6D72">
                    <w:rPr>
                      <w:sz w:val="22"/>
                      <w:szCs w:val="22"/>
                      <w:lang w:eastAsia="en-CA"/>
                    </w:rPr>
                    <w:t>18 and 19 and 20 and 21</w:t>
                  </w:r>
                </w:p>
              </w:tc>
              <w:tc>
                <w:tcPr>
                  <w:tcW w:w="0" w:type="auto"/>
                  <w:vAlign w:val="center"/>
                  <w:hideMark/>
                </w:tcPr>
                <w:p w14:paraId="68399D85" w14:textId="77777777" w:rsidR="00672B3F" w:rsidRPr="005F6D72" w:rsidRDefault="00672B3F" w:rsidP="00E9301C">
                  <w:pPr>
                    <w:rPr>
                      <w:sz w:val="22"/>
                      <w:szCs w:val="22"/>
                      <w:lang w:eastAsia="en-CA"/>
                    </w:rPr>
                  </w:pPr>
                  <w:r w:rsidRPr="005F6D72">
                    <w:rPr>
                      <w:sz w:val="22"/>
                      <w:szCs w:val="22"/>
                      <w:lang w:eastAsia="en-CA"/>
                    </w:rPr>
                    <w:t>1</w:t>
                  </w:r>
                  <w:r>
                    <w:rPr>
                      <w:sz w:val="22"/>
                      <w:szCs w:val="22"/>
                      <w:lang w:eastAsia="en-CA"/>
                    </w:rPr>
                    <w:t>24</w:t>
                  </w:r>
                  <w:r w:rsidRPr="005F6D72">
                    <w:rPr>
                      <w:sz w:val="22"/>
                      <w:szCs w:val="22"/>
                      <w:lang w:eastAsia="en-CA"/>
                    </w:rPr>
                    <w:t> </w:t>
                  </w:r>
                </w:p>
              </w:tc>
              <w:tc>
                <w:tcPr>
                  <w:tcW w:w="0" w:type="auto"/>
                  <w:vAlign w:val="center"/>
                  <w:hideMark/>
                </w:tcPr>
                <w:p w14:paraId="055CEE4E" w14:textId="77777777" w:rsidR="00672B3F" w:rsidRPr="005F6D72" w:rsidRDefault="00672B3F" w:rsidP="00E9301C">
                  <w:pPr>
                    <w:rPr>
                      <w:sz w:val="22"/>
                      <w:szCs w:val="22"/>
                      <w:lang w:eastAsia="en-CA"/>
                    </w:rPr>
                  </w:pPr>
                </w:p>
              </w:tc>
              <w:tc>
                <w:tcPr>
                  <w:tcW w:w="0" w:type="auto"/>
                  <w:vAlign w:val="center"/>
                  <w:hideMark/>
                </w:tcPr>
                <w:p w14:paraId="592EEAE5" w14:textId="77777777" w:rsidR="00672B3F" w:rsidRPr="005F6D72" w:rsidRDefault="00672B3F" w:rsidP="00E9301C">
                  <w:pPr>
                    <w:rPr>
                      <w:sz w:val="22"/>
                      <w:szCs w:val="22"/>
                      <w:lang w:eastAsia="en-CA"/>
                    </w:rPr>
                  </w:pPr>
                </w:p>
              </w:tc>
              <w:tc>
                <w:tcPr>
                  <w:tcW w:w="0" w:type="auto"/>
                  <w:vAlign w:val="center"/>
                  <w:hideMark/>
                </w:tcPr>
                <w:p w14:paraId="77F634BF" w14:textId="77777777" w:rsidR="00672B3F" w:rsidRPr="005F6D72" w:rsidRDefault="00672B3F" w:rsidP="00E9301C">
                  <w:pPr>
                    <w:rPr>
                      <w:sz w:val="22"/>
                      <w:szCs w:val="22"/>
                      <w:lang w:eastAsia="en-CA"/>
                    </w:rPr>
                  </w:pPr>
                </w:p>
              </w:tc>
            </w:tr>
            <w:tr w:rsidR="00672B3F" w14:paraId="7E1BEBA7" w14:textId="77777777" w:rsidTr="00E9301C">
              <w:trPr>
                <w:tblCellSpacing w:w="0" w:type="dxa"/>
              </w:trPr>
              <w:tc>
                <w:tcPr>
                  <w:tcW w:w="0" w:type="auto"/>
                  <w:vAlign w:val="center"/>
                  <w:hideMark/>
                </w:tcPr>
                <w:p w14:paraId="64A96AF7" w14:textId="77777777" w:rsidR="00672B3F" w:rsidRPr="005F6D72" w:rsidRDefault="00672B3F" w:rsidP="00E9301C">
                  <w:pPr>
                    <w:rPr>
                      <w:sz w:val="22"/>
                      <w:szCs w:val="22"/>
                      <w:lang w:eastAsia="en-CA"/>
                    </w:rPr>
                  </w:pPr>
                  <w:r w:rsidRPr="005F6D72">
                    <w:rPr>
                      <w:sz w:val="22"/>
                      <w:szCs w:val="22"/>
                      <w:lang w:eastAsia="en-CA"/>
                    </w:rPr>
                    <w:lastRenderedPageBreak/>
                    <w:t>23</w:t>
                  </w:r>
                </w:p>
              </w:tc>
              <w:tc>
                <w:tcPr>
                  <w:tcW w:w="0" w:type="auto"/>
                  <w:vAlign w:val="center"/>
                  <w:hideMark/>
                </w:tcPr>
                <w:p w14:paraId="52798183" w14:textId="77777777" w:rsidR="00672B3F" w:rsidRPr="005F6D72" w:rsidRDefault="00672B3F" w:rsidP="00E9301C">
                  <w:pPr>
                    <w:rPr>
                      <w:sz w:val="22"/>
                      <w:szCs w:val="22"/>
                      <w:lang w:eastAsia="en-CA"/>
                    </w:rPr>
                  </w:pPr>
                  <w:r w:rsidRPr="005F6D72">
                    <w:rPr>
                      <w:sz w:val="22"/>
                      <w:szCs w:val="22"/>
                      <w:lang w:eastAsia="en-CA"/>
                    </w:rPr>
                    <w:t>18 and 19 and 20</w:t>
                  </w:r>
                </w:p>
              </w:tc>
              <w:tc>
                <w:tcPr>
                  <w:tcW w:w="0" w:type="auto"/>
                  <w:vAlign w:val="center"/>
                  <w:hideMark/>
                </w:tcPr>
                <w:p w14:paraId="1A6A5B21" w14:textId="77777777" w:rsidR="00672B3F" w:rsidRPr="005F6D72" w:rsidRDefault="00672B3F" w:rsidP="00E9301C">
                  <w:pPr>
                    <w:rPr>
                      <w:sz w:val="22"/>
                      <w:szCs w:val="22"/>
                      <w:lang w:eastAsia="en-CA"/>
                    </w:rPr>
                  </w:pPr>
                  <w:r>
                    <w:rPr>
                      <w:sz w:val="22"/>
                      <w:szCs w:val="22"/>
                      <w:lang w:eastAsia="en-CA"/>
                    </w:rPr>
                    <w:t>815</w:t>
                  </w:r>
                  <w:r w:rsidRPr="005F6D72">
                    <w:rPr>
                      <w:sz w:val="22"/>
                      <w:szCs w:val="22"/>
                      <w:lang w:eastAsia="en-CA"/>
                    </w:rPr>
                    <w:t> </w:t>
                  </w:r>
                </w:p>
              </w:tc>
              <w:tc>
                <w:tcPr>
                  <w:tcW w:w="0" w:type="auto"/>
                  <w:vAlign w:val="center"/>
                  <w:hideMark/>
                </w:tcPr>
                <w:p w14:paraId="7D36C0F9" w14:textId="77777777" w:rsidR="00672B3F" w:rsidRPr="005F6D72" w:rsidRDefault="00672B3F" w:rsidP="00E9301C">
                  <w:pPr>
                    <w:rPr>
                      <w:sz w:val="22"/>
                      <w:szCs w:val="22"/>
                      <w:lang w:eastAsia="en-CA"/>
                    </w:rPr>
                  </w:pPr>
                </w:p>
              </w:tc>
              <w:tc>
                <w:tcPr>
                  <w:tcW w:w="0" w:type="auto"/>
                  <w:vAlign w:val="center"/>
                  <w:hideMark/>
                </w:tcPr>
                <w:p w14:paraId="3896154E" w14:textId="77777777" w:rsidR="00672B3F" w:rsidRPr="005F6D72" w:rsidRDefault="00672B3F" w:rsidP="00E9301C">
                  <w:pPr>
                    <w:rPr>
                      <w:sz w:val="22"/>
                      <w:szCs w:val="22"/>
                      <w:lang w:eastAsia="en-CA"/>
                    </w:rPr>
                  </w:pPr>
                </w:p>
              </w:tc>
              <w:tc>
                <w:tcPr>
                  <w:tcW w:w="0" w:type="auto"/>
                  <w:vAlign w:val="center"/>
                  <w:hideMark/>
                </w:tcPr>
                <w:p w14:paraId="70BC2D1F" w14:textId="77777777" w:rsidR="00672B3F" w:rsidRPr="005F6D72" w:rsidRDefault="00672B3F" w:rsidP="00E9301C">
                  <w:pPr>
                    <w:rPr>
                      <w:sz w:val="22"/>
                      <w:szCs w:val="22"/>
                      <w:lang w:eastAsia="en-CA"/>
                    </w:rPr>
                  </w:pPr>
                </w:p>
              </w:tc>
            </w:tr>
            <w:tr w:rsidR="00672B3F" w14:paraId="504A7D60" w14:textId="77777777" w:rsidTr="00E9301C">
              <w:trPr>
                <w:tblCellSpacing w:w="0" w:type="dxa"/>
              </w:trPr>
              <w:tc>
                <w:tcPr>
                  <w:tcW w:w="0" w:type="auto"/>
                  <w:vAlign w:val="center"/>
                  <w:hideMark/>
                </w:tcPr>
                <w:p w14:paraId="102C6D5E" w14:textId="77777777" w:rsidR="00672B3F" w:rsidRPr="005F6D72" w:rsidRDefault="00672B3F" w:rsidP="00E9301C">
                  <w:pPr>
                    <w:rPr>
                      <w:sz w:val="22"/>
                      <w:szCs w:val="22"/>
                      <w:lang w:eastAsia="en-CA"/>
                    </w:rPr>
                  </w:pPr>
                  <w:r w:rsidRPr="005F6D72">
                    <w:rPr>
                      <w:sz w:val="22"/>
                      <w:szCs w:val="22"/>
                      <w:lang w:eastAsia="en-CA"/>
                    </w:rPr>
                    <w:t>24</w:t>
                  </w:r>
                </w:p>
              </w:tc>
              <w:tc>
                <w:tcPr>
                  <w:tcW w:w="0" w:type="auto"/>
                  <w:vAlign w:val="center"/>
                  <w:hideMark/>
                </w:tcPr>
                <w:p w14:paraId="136C60D4" w14:textId="77777777" w:rsidR="00672B3F" w:rsidRPr="005F6D72" w:rsidRDefault="00672B3F" w:rsidP="00E9301C">
                  <w:pPr>
                    <w:rPr>
                      <w:sz w:val="22"/>
                      <w:szCs w:val="22"/>
                      <w:lang w:eastAsia="en-CA"/>
                    </w:rPr>
                  </w:pPr>
                  <w:r w:rsidRPr="005F6D72">
                    <w:rPr>
                      <w:sz w:val="22"/>
                      <w:szCs w:val="22"/>
                      <w:lang w:eastAsia="en-CA"/>
                    </w:rPr>
                    <w:t>limit 23 to (</w:t>
                  </w:r>
                  <w:proofErr w:type="spellStart"/>
                  <w:r w:rsidRPr="005F6D72">
                    <w:rPr>
                      <w:sz w:val="22"/>
                      <w:szCs w:val="22"/>
                      <w:lang w:eastAsia="en-CA"/>
                    </w:rPr>
                    <w:t>english</w:t>
                  </w:r>
                  <w:proofErr w:type="spellEnd"/>
                  <w:r w:rsidRPr="005F6D72">
                    <w:rPr>
                      <w:sz w:val="22"/>
                      <w:szCs w:val="22"/>
                      <w:lang w:eastAsia="en-CA"/>
                    </w:rPr>
                    <w:t xml:space="preserve"> language and </w:t>
                  </w:r>
                  <w:proofErr w:type="spellStart"/>
                  <w:r w:rsidRPr="005F6D72">
                    <w:rPr>
                      <w:sz w:val="22"/>
                      <w:szCs w:val="22"/>
                      <w:lang w:eastAsia="en-CA"/>
                    </w:rPr>
                    <w:t>yr</w:t>
                  </w:r>
                  <w:proofErr w:type="spellEnd"/>
                  <w:r w:rsidRPr="005F6D72">
                    <w:rPr>
                      <w:sz w:val="22"/>
                      <w:szCs w:val="22"/>
                      <w:lang w:eastAsia="en-CA"/>
                    </w:rPr>
                    <w:t>="1990 -Current")</w:t>
                  </w:r>
                </w:p>
              </w:tc>
              <w:tc>
                <w:tcPr>
                  <w:tcW w:w="0" w:type="auto"/>
                  <w:vAlign w:val="center"/>
                  <w:hideMark/>
                </w:tcPr>
                <w:p w14:paraId="3FCB68E7" w14:textId="77777777" w:rsidR="00672B3F" w:rsidRPr="005F6D72" w:rsidRDefault="00672B3F" w:rsidP="00E9301C">
                  <w:pPr>
                    <w:rPr>
                      <w:sz w:val="22"/>
                      <w:szCs w:val="22"/>
                      <w:lang w:eastAsia="en-CA"/>
                    </w:rPr>
                  </w:pPr>
                  <w:r>
                    <w:rPr>
                      <w:sz w:val="22"/>
                      <w:szCs w:val="22"/>
                      <w:lang w:eastAsia="en-CA"/>
                    </w:rPr>
                    <w:t>717</w:t>
                  </w:r>
                  <w:r w:rsidRPr="005F6D72">
                    <w:rPr>
                      <w:sz w:val="22"/>
                      <w:szCs w:val="22"/>
                      <w:lang w:eastAsia="en-CA"/>
                    </w:rPr>
                    <w:t> </w:t>
                  </w:r>
                </w:p>
              </w:tc>
              <w:tc>
                <w:tcPr>
                  <w:tcW w:w="0" w:type="auto"/>
                  <w:vAlign w:val="center"/>
                  <w:hideMark/>
                </w:tcPr>
                <w:p w14:paraId="79842F1F" w14:textId="77777777" w:rsidR="00672B3F" w:rsidRPr="005F6D72" w:rsidRDefault="00672B3F" w:rsidP="00E9301C">
                  <w:pPr>
                    <w:rPr>
                      <w:sz w:val="22"/>
                      <w:szCs w:val="22"/>
                      <w:lang w:eastAsia="en-CA"/>
                    </w:rPr>
                  </w:pPr>
                </w:p>
              </w:tc>
              <w:tc>
                <w:tcPr>
                  <w:tcW w:w="0" w:type="auto"/>
                  <w:vAlign w:val="center"/>
                  <w:hideMark/>
                </w:tcPr>
                <w:p w14:paraId="5F10A3DB" w14:textId="77777777" w:rsidR="00672B3F" w:rsidRPr="005F6D72" w:rsidRDefault="00672B3F" w:rsidP="00E9301C">
                  <w:pPr>
                    <w:rPr>
                      <w:sz w:val="22"/>
                      <w:szCs w:val="22"/>
                      <w:lang w:eastAsia="en-CA"/>
                    </w:rPr>
                  </w:pPr>
                </w:p>
              </w:tc>
              <w:tc>
                <w:tcPr>
                  <w:tcW w:w="0" w:type="auto"/>
                  <w:vAlign w:val="center"/>
                  <w:hideMark/>
                </w:tcPr>
                <w:p w14:paraId="1C6B0278" w14:textId="77777777" w:rsidR="00672B3F" w:rsidRPr="005F6D72" w:rsidRDefault="00672B3F" w:rsidP="00E9301C">
                  <w:pPr>
                    <w:rPr>
                      <w:sz w:val="22"/>
                      <w:szCs w:val="22"/>
                      <w:lang w:eastAsia="en-CA"/>
                    </w:rPr>
                  </w:pPr>
                </w:p>
              </w:tc>
            </w:tr>
            <w:tr w:rsidR="00672B3F" w14:paraId="239F1BC6" w14:textId="77777777" w:rsidTr="00E9301C">
              <w:trPr>
                <w:tblCellSpacing w:w="0" w:type="dxa"/>
              </w:trPr>
              <w:tc>
                <w:tcPr>
                  <w:tcW w:w="0" w:type="auto"/>
                  <w:vAlign w:val="center"/>
                </w:tcPr>
                <w:p w14:paraId="54B8A62A" w14:textId="77777777" w:rsidR="00672B3F" w:rsidRPr="005F6D72" w:rsidRDefault="00672B3F" w:rsidP="00E9301C">
                  <w:pPr>
                    <w:rPr>
                      <w:sz w:val="22"/>
                      <w:szCs w:val="22"/>
                      <w:lang w:eastAsia="en-CA"/>
                    </w:rPr>
                  </w:pPr>
                  <w:r>
                    <w:rPr>
                      <w:sz w:val="22"/>
                      <w:szCs w:val="22"/>
                      <w:lang w:eastAsia="en-CA"/>
                    </w:rPr>
                    <w:t>25</w:t>
                  </w:r>
                </w:p>
              </w:tc>
              <w:tc>
                <w:tcPr>
                  <w:tcW w:w="0" w:type="auto"/>
                  <w:vAlign w:val="center"/>
                </w:tcPr>
                <w:p w14:paraId="4ACB6E60" w14:textId="77777777" w:rsidR="00672B3F" w:rsidRPr="00CE0D14" w:rsidRDefault="00672B3F" w:rsidP="00E9301C">
                  <w:pPr>
                    <w:autoSpaceDE w:val="0"/>
                    <w:autoSpaceDN w:val="0"/>
                    <w:adjustRightInd w:val="0"/>
                    <w:rPr>
                      <w:sz w:val="22"/>
                      <w:szCs w:val="22"/>
                      <w:lang w:eastAsia="en-CA"/>
                    </w:rPr>
                  </w:pPr>
                  <w:r w:rsidRPr="00C033FA">
                    <w:rPr>
                      <w:rFonts w:eastAsiaTheme="minorHAnsi"/>
                      <w:color w:val="2D2D2D"/>
                      <w:sz w:val="22"/>
                      <w:szCs w:val="22"/>
                      <w:lang w:val="en-US"/>
                    </w:rPr>
                    <w:t>(2018021* or 2018022* or 2018031* or 2018032* or 201803* or 201804* or 201805* or 201806* or 201807* or 201808* or 201809* or 201810* or 201811* or 201812* or 2019*).</w:t>
                  </w:r>
                  <w:proofErr w:type="spellStart"/>
                  <w:r w:rsidRPr="00C033FA">
                    <w:rPr>
                      <w:rFonts w:eastAsiaTheme="minorHAnsi"/>
                      <w:color w:val="2D2D2D"/>
                      <w:sz w:val="22"/>
                      <w:szCs w:val="22"/>
                      <w:lang w:val="en-US"/>
                    </w:rPr>
                    <w:t>dt,ez,ed</w:t>
                  </w:r>
                  <w:proofErr w:type="spellEnd"/>
                  <w:r w:rsidRPr="00C033FA">
                    <w:rPr>
                      <w:rFonts w:eastAsiaTheme="minorHAnsi"/>
                      <w:color w:val="2D2D2D"/>
                      <w:sz w:val="22"/>
                      <w:szCs w:val="22"/>
                      <w:lang w:val="en-US"/>
                    </w:rPr>
                    <w:t>.</w:t>
                  </w:r>
                </w:p>
              </w:tc>
              <w:tc>
                <w:tcPr>
                  <w:tcW w:w="0" w:type="auto"/>
                  <w:vAlign w:val="center"/>
                </w:tcPr>
                <w:p w14:paraId="79563FE6" w14:textId="77777777" w:rsidR="00672B3F" w:rsidRPr="00CE0D14" w:rsidRDefault="00672B3F" w:rsidP="00E9301C">
                  <w:pPr>
                    <w:rPr>
                      <w:sz w:val="22"/>
                      <w:szCs w:val="22"/>
                      <w:lang w:eastAsia="en-CA"/>
                    </w:rPr>
                  </w:pPr>
                  <w:r w:rsidRPr="00C033FA">
                    <w:rPr>
                      <w:rFonts w:eastAsiaTheme="minorHAnsi"/>
                      <w:color w:val="2D2D2D"/>
                      <w:sz w:val="22"/>
                      <w:szCs w:val="22"/>
                      <w:lang w:val="en-US"/>
                    </w:rPr>
                    <w:t>3040503</w:t>
                  </w:r>
                </w:p>
              </w:tc>
              <w:tc>
                <w:tcPr>
                  <w:tcW w:w="0" w:type="auto"/>
                  <w:vAlign w:val="center"/>
                </w:tcPr>
                <w:p w14:paraId="7CDE5163" w14:textId="77777777" w:rsidR="00672B3F" w:rsidRPr="005F6D72" w:rsidRDefault="00672B3F" w:rsidP="00E9301C">
                  <w:pPr>
                    <w:rPr>
                      <w:sz w:val="22"/>
                      <w:szCs w:val="22"/>
                      <w:lang w:eastAsia="en-CA"/>
                    </w:rPr>
                  </w:pPr>
                </w:p>
              </w:tc>
              <w:tc>
                <w:tcPr>
                  <w:tcW w:w="0" w:type="auto"/>
                  <w:vAlign w:val="center"/>
                </w:tcPr>
                <w:p w14:paraId="77E54676" w14:textId="77777777" w:rsidR="00672B3F" w:rsidRPr="005F6D72" w:rsidRDefault="00672B3F" w:rsidP="00E9301C">
                  <w:pPr>
                    <w:rPr>
                      <w:sz w:val="22"/>
                      <w:szCs w:val="22"/>
                      <w:lang w:eastAsia="en-CA"/>
                    </w:rPr>
                  </w:pPr>
                </w:p>
              </w:tc>
              <w:tc>
                <w:tcPr>
                  <w:tcW w:w="0" w:type="auto"/>
                  <w:vAlign w:val="center"/>
                </w:tcPr>
                <w:p w14:paraId="31CD14AE" w14:textId="77777777" w:rsidR="00672B3F" w:rsidRPr="005F6D72" w:rsidRDefault="00672B3F" w:rsidP="00E9301C">
                  <w:pPr>
                    <w:rPr>
                      <w:sz w:val="22"/>
                      <w:szCs w:val="22"/>
                      <w:lang w:eastAsia="en-CA"/>
                    </w:rPr>
                  </w:pPr>
                </w:p>
              </w:tc>
            </w:tr>
            <w:tr w:rsidR="00672B3F" w14:paraId="3C3E6050" w14:textId="77777777" w:rsidTr="00E9301C">
              <w:trPr>
                <w:tblCellSpacing w:w="0" w:type="dxa"/>
              </w:trPr>
              <w:tc>
                <w:tcPr>
                  <w:tcW w:w="0" w:type="auto"/>
                  <w:vAlign w:val="center"/>
                </w:tcPr>
                <w:p w14:paraId="29F93620" w14:textId="77777777" w:rsidR="00672B3F" w:rsidRDefault="00672B3F" w:rsidP="00E9301C">
                  <w:pPr>
                    <w:rPr>
                      <w:sz w:val="22"/>
                      <w:szCs w:val="22"/>
                      <w:lang w:eastAsia="en-CA"/>
                    </w:rPr>
                  </w:pPr>
                  <w:r>
                    <w:rPr>
                      <w:sz w:val="22"/>
                      <w:szCs w:val="22"/>
                      <w:lang w:eastAsia="en-CA"/>
                    </w:rPr>
                    <w:t>26</w:t>
                  </w:r>
                </w:p>
              </w:tc>
              <w:tc>
                <w:tcPr>
                  <w:tcW w:w="0" w:type="auto"/>
                  <w:vAlign w:val="center"/>
                </w:tcPr>
                <w:p w14:paraId="589E3022" w14:textId="77777777" w:rsidR="00672B3F" w:rsidRPr="00C033FA" w:rsidRDefault="00672B3F" w:rsidP="00E9301C">
                  <w:pPr>
                    <w:autoSpaceDE w:val="0"/>
                    <w:autoSpaceDN w:val="0"/>
                    <w:adjustRightInd w:val="0"/>
                    <w:rPr>
                      <w:rFonts w:eastAsiaTheme="minorHAnsi"/>
                      <w:color w:val="2D2D2D"/>
                      <w:sz w:val="22"/>
                      <w:szCs w:val="22"/>
                      <w:lang w:val="en-US"/>
                    </w:rPr>
                  </w:pPr>
                  <w:r w:rsidRPr="00C033FA">
                    <w:rPr>
                      <w:rFonts w:eastAsiaTheme="minorHAnsi"/>
                      <w:color w:val="2D2D2D"/>
                      <w:sz w:val="22"/>
                      <w:szCs w:val="22"/>
                      <w:lang w:val="en-US"/>
                    </w:rPr>
                    <w:t>24 and 25</w:t>
                  </w:r>
                </w:p>
              </w:tc>
              <w:tc>
                <w:tcPr>
                  <w:tcW w:w="0" w:type="auto"/>
                  <w:vAlign w:val="center"/>
                </w:tcPr>
                <w:p w14:paraId="47A95F45" w14:textId="77777777" w:rsidR="00672B3F" w:rsidRPr="00C033FA" w:rsidRDefault="00672B3F" w:rsidP="00E9301C">
                  <w:pPr>
                    <w:rPr>
                      <w:rFonts w:eastAsiaTheme="minorHAnsi"/>
                      <w:color w:val="2D2D2D"/>
                      <w:sz w:val="22"/>
                      <w:szCs w:val="22"/>
                      <w:lang w:val="en-US"/>
                    </w:rPr>
                  </w:pPr>
                  <w:r w:rsidRPr="00C033FA">
                    <w:rPr>
                      <w:rFonts w:eastAsiaTheme="minorHAnsi"/>
                      <w:color w:val="2D2D2D"/>
                      <w:sz w:val="22"/>
                      <w:szCs w:val="22"/>
                      <w:lang w:val="en-US"/>
                    </w:rPr>
                    <w:t>180</w:t>
                  </w:r>
                </w:p>
              </w:tc>
              <w:tc>
                <w:tcPr>
                  <w:tcW w:w="0" w:type="auto"/>
                  <w:vAlign w:val="center"/>
                </w:tcPr>
                <w:p w14:paraId="47B8A884" w14:textId="77777777" w:rsidR="00672B3F" w:rsidRPr="005F6D72" w:rsidRDefault="00672B3F" w:rsidP="00E9301C">
                  <w:pPr>
                    <w:rPr>
                      <w:sz w:val="22"/>
                      <w:szCs w:val="22"/>
                      <w:lang w:eastAsia="en-CA"/>
                    </w:rPr>
                  </w:pPr>
                </w:p>
              </w:tc>
              <w:tc>
                <w:tcPr>
                  <w:tcW w:w="0" w:type="auto"/>
                  <w:vAlign w:val="center"/>
                </w:tcPr>
                <w:p w14:paraId="1225B09D" w14:textId="77777777" w:rsidR="00672B3F" w:rsidRPr="005F6D72" w:rsidRDefault="00672B3F" w:rsidP="00E9301C">
                  <w:pPr>
                    <w:rPr>
                      <w:sz w:val="22"/>
                      <w:szCs w:val="22"/>
                      <w:lang w:eastAsia="en-CA"/>
                    </w:rPr>
                  </w:pPr>
                </w:p>
              </w:tc>
              <w:tc>
                <w:tcPr>
                  <w:tcW w:w="0" w:type="auto"/>
                  <w:vAlign w:val="center"/>
                </w:tcPr>
                <w:p w14:paraId="4AF536A6" w14:textId="77777777" w:rsidR="00672B3F" w:rsidRPr="005F6D72" w:rsidRDefault="00672B3F" w:rsidP="00E9301C">
                  <w:pPr>
                    <w:rPr>
                      <w:sz w:val="22"/>
                      <w:szCs w:val="22"/>
                      <w:lang w:eastAsia="en-CA"/>
                    </w:rPr>
                  </w:pPr>
                </w:p>
              </w:tc>
            </w:tr>
            <w:tr w:rsidR="00672B3F" w14:paraId="023F026E" w14:textId="77777777" w:rsidTr="00E9301C">
              <w:trPr>
                <w:tblCellSpacing w:w="0" w:type="dxa"/>
              </w:trPr>
              <w:tc>
                <w:tcPr>
                  <w:tcW w:w="0" w:type="auto"/>
                  <w:gridSpan w:val="3"/>
                  <w:vAlign w:val="center"/>
                  <w:hideMark/>
                </w:tcPr>
                <w:p w14:paraId="4001A704" w14:textId="77777777" w:rsidR="00672B3F" w:rsidRPr="005F6D72" w:rsidRDefault="00672B3F" w:rsidP="00E9301C">
                  <w:pPr>
                    <w:autoSpaceDE w:val="0"/>
                    <w:autoSpaceDN w:val="0"/>
                    <w:adjustRightInd w:val="0"/>
                    <w:rPr>
                      <w:sz w:val="22"/>
                      <w:szCs w:val="22"/>
                      <w:lang w:eastAsia="en-CA"/>
                    </w:rPr>
                  </w:pPr>
                  <w:r>
                    <w:rPr>
                      <w:sz w:val="22"/>
                      <w:szCs w:val="22"/>
                      <w:lang w:eastAsia="en-CA"/>
                    </w:rPr>
                    <w:t xml:space="preserve"> </w:t>
                  </w:r>
                </w:p>
              </w:tc>
              <w:tc>
                <w:tcPr>
                  <w:tcW w:w="0" w:type="auto"/>
                  <w:gridSpan w:val="3"/>
                  <w:vAlign w:val="center"/>
                  <w:hideMark/>
                </w:tcPr>
                <w:p w14:paraId="1A712902" w14:textId="77777777" w:rsidR="00672B3F" w:rsidRPr="005F6D72" w:rsidRDefault="00672B3F" w:rsidP="00E9301C">
                  <w:pPr>
                    <w:rPr>
                      <w:sz w:val="22"/>
                      <w:szCs w:val="22"/>
                      <w:lang w:eastAsia="en-CA"/>
                    </w:rPr>
                  </w:pPr>
                </w:p>
              </w:tc>
            </w:tr>
            <w:tr w:rsidR="00672B3F" w14:paraId="64969BB2" w14:textId="77777777" w:rsidTr="00E9301C">
              <w:trPr>
                <w:tblCellSpacing w:w="0" w:type="dxa"/>
              </w:trPr>
              <w:tc>
                <w:tcPr>
                  <w:tcW w:w="0" w:type="auto"/>
                  <w:gridSpan w:val="3"/>
                  <w:vAlign w:val="center"/>
                </w:tcPr>
                <w:p w14:paraId="464CDB20" w14:textId="77777777" w:rsidR="00672B3F" w:rsidRDefault="00672B3F" w:rsidP="00E9301C">
                  <w:pPr>
                    <w:autoSpaceDE w:val="0"/>
                    <w:autoSpaceDN w:val="0"/>
                    <w:adjustRightInd w:val="0"/>
                    <w:rPr>
                      <w:sz w:val="22"/>
                      <w:szCs w:val="22"/>
                      <w:lang w:eastAsia="en-CA"/>
                    </w:rPr>
                  </w:pPr>
                </w:p>
              </w:tc>
              <w:tc>
                <w:tcPr>
                  <w:tcW w:w="0" w:type="auto"/>
                  <w:gridSpan w:val="3"/>
                  <w:vAlign w:val="center"/>
                </w:tcPr>
                <w:p w14:paraId="0D7F3811" w14:textId="77777777" w:rsidR="00672B3F" w:rsidRPr="005F6D72" w:rsidRDefault="00672B3F" w:rsidP="00E9301C">
                  <w:pPr>
                    <w:rPr>
                      <w:sz w:val="22"/>
                      <w:szCs w:val="22"/>
                      <w:lang w:eastAsia="en-CA"/>
                    </w:rPr>
                  </w:pPr>
                </w:p>
              </w:tc>
            </w:tr>
          </w:tbl>
          <w:p w14:paraId="00DFEC5C" w14:textId="77777777" w:rsidR="00672B3F" w:rsidRPr="005F6D72" w:rsidRDefault="00672B3F" w:rsidP="00E9301C">
            <w:pPr>
              <w:rPr>
                <w:sz w:val="22"/>
                <w:szCs w:val="22"/>
                <w:lang w:eastAsia="en-CA"/>
              </w:rPr>
            </w:pPr>
          </w:p>
        </w:tc>
      </w:tr>
    </w:tbl>
    <w:p w14:paraId="13F242A7" w14:textId="77777777" w:rsidR="001953F4" w:rsidRDefault="001953F4" w:rsidP="001953F4">
      <w:pPr>
        <w:jc w:val="both"/>
        <w:rPr>
          <w:sz w:val="22"/>
          <w:szCs w:val="22"/>
        </w:rPr>
        <w:sectPr w:rsidR="001953F4" w:rsidSect="00E9301C">
          <w:headerReference w:type="even" r:id="rId7"/>
          <w:headerReference w:type="default" r:id="rId8"/>
          <w:headerReference w:type="first" r:id="rId9"/>
          <w:pgSz w:w="12240" w:h="15840"/>
          <w:pgMar w:top="1440" w:right="1440" w:bottom="1440" w:left="1440" w:header="709" w:footer="709" w:gutter="0"/>
          <w:cols w:space="708"/>
          <w:docGrid w:linePitch="360"/>
        </w:sectPr>
      </w:pPr>
    </w:p>
    <w:p w14:paraId="42E5204F" w14:textId="16031783" w:rsidR="001953F4" w:rsidRPr="007267E5" w:rsidRDefault="001953F4" w:rsidP="007267E5">
      <w:pPr>
        <w:jc w:val="center"/>
        <w:rPr>
          <w:b/>
          <w:bCs/>
          <w:sz w:val="22"/>
          <w:szCs w:val="22"/>
        </w:rPr>
      </w:pPr>
      <w:r w:rsidRPr="007267E5">
        <w:rPr>
          <w:b/>
          <w:bCs/>
          <w:sz w:val="22"/>
          <w:szCs w:val="22"/>
        </w:rPr>
        <w:lastRenderedPageBreak/>
        <w:t xml:space="preserve">Supplement </w:t>
      </w:r>
      <w:r w:rsidR="007267E5">
        <w:rPr>
          <w:b/>
          <w:bCs/>
          <w:sz w:val="22"/>
          <w:szCs w:val="22"/>
        </w:rPr>
        <w:t>B</w:t>
      </w:r>
    </w:p>
    <w:p w14:paraId="6B155C3A" w14:textId="77777777" w:rsidR="001953F4" w:rsidRPr="005F6D72" w:rsidRDefault="001953F4" w:rsidP="001953F4">
      <w:pPr>
        <w:jc w:val="both"/>
        <w:rPr>
          <w:sz w:val="22"/>
          <w:szCs w:val="22"/>
        </w:rPr>
      </w:pPr>
    </w:p>
    <w:p w14:paraId="2D7FFBA2" w14:textId="4FF3AC6D" w:rsidR="001953F4" w:rsidRPr="007267E5" w:rsidRDefault="001953F4" w:rsidP="001953F4">
      <w:pPr>
        <w:rPr>
          <w:b/>
          <w:bCs/>
          <w:i/>
          <w:sz w:val="20"/>
          <w:szCs w:val="20"/>
        </w:rPr>
      </w:pPr>
      <w:r w:rsidRPr="007267E5">
        <w:rPr>
          <w:b/>
          <w:bCs/>
          <w:i/>
          <w:sz w:val="20"/>
          <w:szCs w:val="20"/>
        </w:rPr>
        <w:t xml:space="preserve">Summary of Included Studies </w:t>
      </w:r>
    </w:p>
    <w:p w14:paraId="522AAE6F" w14:textId="77777777" w:rsidR="001953F4" w:rsidRPr="00775D64" w:rsidRDefault="001953F4" w:rsidP="001953F4">
      <w:pPr>
        <w:rPr>
          <w:i/>
          <w:sz w:val="20"/>
          <w:szCs w:val="20"/>
        </w:rPr>
      </w:pPr>
    </w:p>
    <w:tbl>
      <w:tblPr>
        <w:tblStyle w:val="PlainTable51"/>
        <w:tblW w:w="14885" w:type="dxa"/>
        <w:tblInd w:w="-993" w:type="dxa"/>
        <w:tblLayout w:type="fixed"/>
        <w:tblLook w:val="04A0" w:firstRow="1" w:lastRow="0" w:firstColumn="1" w:lastColumn="0" w:noHBand="0" w:noVBand="1"/>
      </w:tblPr>
      <w:tblGrid>
        <w:gridCol w:w="1560"/>
        <w:gridCol w:w="1560"/>
        <w:gridCol w:w="3118"/>
        <w:gridCol w:w="2126"/>
        <w:gridCol w:w="1276"/>
        <w:gridCol w:w="1701"/>
        <w:gridCol w:w="3544"/>
      </w:tblGrid>
      <w:tr w:rsidR="001953F4" w14:paraId="005C78D9" w14:textId="77777777" w:rsidTr="00C666E3">
        <w:trPr>
          <w:cnfStyle w:val="100000000000" w:firstRow="1" w:lastRow="0" w:firstColumn="0" w:lastColumn="0" w:oddVBand="0" w:evenVBand="0" w:oddHBand="0" w:evenHBand="0" w:firstRowFirstColumn="0" w:firstRowLastColumn="0" w:lastRowFirstColumn="0" w:lastRowLastColumn="0"/>
          <w:trHeight w:val="789"/>
          <w:tblHeader/>
        </w:trPr>
        <w:tc>
          <w:tcPr>
            <w:cnfStyle w:val="001000000100" w:firstRow="0" w:lastRow="0" w:firstColumn="1" w:lastColumn="0" w:oddVBand="0" w:evenVBand="0" w:oddHBand="0" w:evenHBand="0" w:firstRowFirstColumn="1" w:firstRowLastColumn="0" w:lastRowFirstColumn="0" w:lastRowLastColumn="0"/>
            <w:tcW w:w="1560" w:type="dxa"/>
            <w:hideMark/>
          </w:tcPr>
          <w:p w14:paraId="42284209" w14:textId="77777777" w:rsidR="001953F4" w:rsidRPr="00DD3590" w:rsidRDefault="001953F4" w:rsidP="00C666E3">
            <w:pPr>
              <w:rPr>
                <w:b/>
                <w:sz w:val="20"/>
                <w:szCs w:val="20"/>
              </w:rPr>
            </w:pPr>
            <w:r w:rsidRPr="00DD3590">
              <w:rPr>
                <w:b/>
                <w:i w:val="0"/>
                <w:sz w:val="20"/>
                <w:szCs w:val="20"/>
              </w:rPr>
              <w:t>First Author, Publication Year (Country)</w:t>
            </w:r>
          </w:p>
        </w:tc>
        <w:tc>
          <w:tcPr>
            <w:tcW w:w="1560" w:type="dxa"/>
            <w:hideMark/>
          </w:tcPr>
          <w:p w14:paraId="1D7A2984" w14:textId="77777777" w:rsidR="001953F4" w:rsidRPr="00DD3590" w:rsidRDefault="001953F4" w:rsidP="00C666E3">
            <w:pPr>
              <w:cnfStyle w:val="100000000000" w:firstRow="1" w:lastRow="0" w:firstColumn="0" w:lastColumn="0" w:oddVBand="0" w:evenVBand="0" w:oddHBand="0" w:evenHBand="0" w:firstRowFirstColumn="0" w:firstRowLastColumn="0" w:lastRowFirstColumn="0" w:lastRowLastColumn="0"/>
              <w:rPr>
                <w:b/>
                <w:sz w:val="20"/>
                <w:szCs w:val="20"/>
              </w:rPr>
            </w:pPr>
            <w:r w:rsidRPr="00DD3590">
              <w:rPr>
                <w:b/>
                <w:i w:val="0"/>
                <w:sz w:val="20"/>
                <w:szCs w:val="20"/>
              </w:rPr>
              <w:t>Design</w:t>
            </w:r>
          </w:p>
        </w:tc>
        <w:tc>
          <w:tcPr>
            <w:tcW w:w="3118" w:type="dxa"/>
          </w:tcPr>
          <w:p w14:paraId="7297630C" w14:textId="77777777" w:rsidR="001953F4" w:rsidRPr="00DD3590" w:rsidRDefault="001953F4" w:rsidP="00C666E3">
            <w:pPr>
              <w:cnfStyle w:val="100000000000" w:firstRow="1" w:lastRow="0" w:firstColumn="0" w:lastColumn="0" w:oddVBand="0" w:evenVBand="0" w:oddHBand="0" w:evenHBand="0" w:firstRowFirstColumn="0" w:firstRowLastColumn="0" w:lastRowFirstColumn="0" w:lastRowLastColumn="0"/>
              <w:rPr>
                <w:b/>
                <w:sz w:val="20"/>
                <w:szCs w:val="20"/>
              </w:rPr>
            </w:pPr>
            <w:r w:rsidRPr="00DD3590">
              <w:rPr>
                <w:b/>
                <w:i w:val="0"/>
                <w:sz w:val="20"/>
                <w:szCs w:val="20"/>
              </w:rPr>
              <w:t xml:space="preserve">Inclusion Criteria </w:t>
            </w:r>
          </w:p>
        </w:tc>
        <w:tc>
          <w:tcPr>
            <w:tcW w:w="2126" w:type="dxa"/>
          </w:tcPr>
          <w:p w14:paraId="34BFC91B" w14:textId="77777777" w:rsidR="001953F4" w:rsidRPr="00DD3590" w:rsidRDefault="001953F4" w:rsidP="00C666E3">
            <w:pPr>
              <w:cnfStyle w:val="100000000000" w:firstRow="1" w:lastRow="0" w:firstColumn="0" w:lastColumn="0" w:oddVBand="0" w:evenVBand="0" w:oddHBand="0" w:evenHBand="0" w:firstRowFirstColumn="0" w:firstRowLastColumn="0" w:lastRowFirstColumn="0" w:lastRowLastColumn="0"/>
              <w:rPr>
                <w:b/>
                <w:sz w:val="20"/>
                <w:szCs w:val="20"/>
              </w:rPr>
            </w:pPr>
            <w:r w:rsidRPr="00DD3590">
              <w:rPr>
                <w:b/>
                <w:i w:val="0"/>
                <w:sz w:val="20"/>
                <w:szCs w:val="20"/>
              </w:rPr>
              <w:t>Data Collection Method</w:t>
            </w:r>
          </w:p>
        </w:tc>
        <w:tc>
          <w:tcPr>
            <w:tcW w:w="1276" w:type="dxa"/>
          </w:tcPr>
          <w:p w14:paraId="3C92F37D" w14:textId="77777777" w:rsidR="001953F4" w:rsidRPr="00DD3590" w:rsidRDefault="001953F4" w:rsidP="00C666E3">
            <w:pPr>
              <w:cnfStyle w:val="100000000000" w:firstRow="1" w:lastRow="0" w:firstColumn="0" w:lastColumn="0" w:oddVBand="0" w:evenVBand="0" w:oddHBand="0" w:evenHBand="0" w:firstRowFirstColumn="0" w:firstRowLastColumn="0" w:lastRowFirstColumn="0" w:lastRowLastColumn="0"/>
              <w:rPr>
                <w:b/>
                <w:sz w:val="20"/>
                <w:szCs w:val="20"/>
              </w:rPr>
            </w:pPr>
            <w:r w:rsidRPr="00DD3590">
              <w:rPr>
                <w:b/>
                <w:i w:val="0"/>
                <w:sz w:val="20"/>
                <w:szCs w:val="20"/>
              </w:rPr>
              <w:t>Sampling</w:t>
            </w:r>
          </w:p>
        </w:tc>
        <w:tc>
          <w:tcPr>
            <w:tcW w:w="1701" w:type="dxa"/>
          </w:tcPr>
          <w:p w14:paraId="6C93E4B7" w14:textId="77777777" w:rsidR="001953F4" w:rsidRPr="00DD3590" w:rsidRDefault="001953F4" w:rsidP="00C666E3">
            <w:pPr>
              <w:cnfStyle w:val="100000000000" w:firstRow="1" w:lastRow="0" w:firstColumn="0" w:lastColumn="0" w:oddVBand="0" w:evenVBand="0" w:oddHBand="0" w:evenHBand="0" w:firstRowFirstColumn="0" w:firstRowLastColumn="0" w:lastRowFirstColumn="0" w:lastRowLastColumn="0"/>
              <w:rPr>
                <w:b/>
                <w:sz w:val="20"/>
                <w:szCs w:val="20"/>
              </w:rPr>
            </w:pPr>
            <w:r w:rsidRPr="00DD3590">
              <w:rPr>
                <w:b/>
                <w:i w:val="0"/>
                <w:sz w:val="20"/>
                <w:szCs w:val="20"/>
              </w:rPr>
              <w:t>Analysis Method</w:t>
            </w:r>
          </w:p>
        </w:tc>
        <w:tc>
          <w:tcPr>
            <w:tcW w:w="3544" w:type="dxa"/>
            <w:hideMark/>
          </w:tcPr>
          <w:p w14:paraId="00BA2650" w14:textId="77777777" w:rsidR="001953F4" w:rsidRPr="00DD3590" w:rsidRDefault="001953F4" w:rsidP="00C666E3">
            <w:pPr>
              <w:cnfStyle w:val="100000000000" w:firstRow="1" w:lastRow="0" w:firstColumn="0" w:lastColumn="0" w:oddVBand="0" w:evenVBand="0" w:oddHBand="0" w:evenHBand="0" w:firstRowFirstColumn="0" w:firstRowLastColumn="0" w:lastRowFirstColumn="0" w:lastRowLastColumn="0"/>
              <w:rPr>
                <w:b/>
                <w:sz w:val="20"/>
                <w:szCs w:val="20"/>
              </w:rPr>
            </w:pPr>
            <w:r w:rsidRPr="00DD3590">
              <w:rPr>
                <w:b/>
                <w:i w:val="0"/>
                <w:sz w:val="20"/>
                <w:szCs w:val="20"/>
              </w:rPr>
              <w:t>Participants &amp; Sample Size</w:t>
            </w:r>
          </w:p>
        </w:tc>
      </w:tr>
      <w:tr w:rsidR="001953F4" w14:paraId="65A6DCEA" w14:textId="77777777" w:rsidTr="00C666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885" w:type="dxa"/>
            <w:gridSpan w:val="7"/>
          </w:tcPr>
          <w:p w14:paraId="7694CFA2" w14:textId="77777777" w:rsidR="001953F4" w:rsidRPr="008E1EFC" w:rsidRDefault="001953F4" w:rsidP="00C666E3">
            <w:pPr>
              <w:jc w:val="center"/>
              <w:rPr>
                <w:highlight w:val="yellow"/>
              </w:rPr>
            </w:pPr>
            <w:r w:rsidRPr="008E1EFC">
              <w:rPr>
                <w:sz w:val="20"/>
                <w:szCs w:val="20"/>
                <w:highlight w:val="yellow"/>
              </w:rPr>
              <w:t>Studies Addressing Perspectives and Experiences of Nurses and Physicians</w:t>
            </w:r>
          </w:p>
          <w:p w14:paraId="45EE6509" w14:textId="77777777" w:rsidR="001953F4" w:rsidRPr="008E1EFC" w:rsidRDefault="001953F4" w:rsidP="00C666E3">
            <w:pPr>
              <w:jc w:val="center"/>
              <w:rPr>
                <w:sz w:val="20"/>
                <w:szCs w:val="20"/>
                <w:highlight w:val="yellow"/>
              </w:rPr>
            </w:pPr>
          </w:p>
        </w:tc>
      </w:tr>
      <w:tr w:rsidR="001953F4" w14:paraId="1933DC26" w14:textId="77777777" w:rsidTr="00C666E3">
        <w:trPr>
          <w:trHeight w:val="1340"/>
        </w:trPr>
        <w:tc>
          <w:tcPr>
            <w:cnfStyle w:val="001000000000" w:firstRow="0" w:lastRow="0" w:firstColumn="1" w:lastColumn="0" w:oddVBand="0" w:evenVBand="0" w:oddHBand="0" w:evenHBand="0" w:firstRowFirstColumn="0" w:firstRowLastColumn="0" w:lastRowFirstColumn="0" w:lastRowLastColumn="0"/>
            <w:tcW w:w="1560" w:type="dxa"/>
            <w:hideMark/>
          </w:tcPr>
          <w:p w14:paraId="4D75E442" w14:textId="77777777" w:rsidR="001953F4" w:rsidRPr="00DD3590" w:rsidRDefault="001953F4" w:rsidP="00C666E3">
            <w:pPr>
              <w:rPr>
                <w:sz w:val="20"/>
                <w:szCs w:val="20"/>
              </w:rPr>
            </w:pPr>
            <w:r w:rsidRPr="00DD3590">
              <w:rPr>
                <w:i w:val="0"/>
                <w:sz w:val="20"/>
                <w:szCs w:val="20"/>
              </w:rPr>
              <w:t>*Brazil, 2015</w:t>
            </w:r>
          </w:p>
          <w:p w14:paraId="3EC29D5B" w14:textId="77777777" w:rsidR="001953F4" w:rsidRPr="00DD3590" w:rsidRDefault="001953F4" w:rsidP="00C666E3">
            <w:pPr>
              <w:rPr>
                <w:sz w:val="20"/>
                <w:szCs w:val="20"/>
              </w:rPr>
            </w:pPr>
            <w:r w:rsidRPr="00DD3590">
              <w:rPr>
                <w:i w:val="0"/>
                <w:sz w:val="20"/>
                <w:szCs w:val="20"/>
              </w:rPr>
              <w:t>Brazil, 2017</w:t>
            </w:r>
          </w:p>
          <w:p w14:paraId="4B1B7CAE" w14:textId="77777777" w:rsidR="001953F4" w:rsidRPr="00DD3590" w:rsidRDefault="001953F4" w:rsidP="00C666E3">
            <w:pPr>
              <w:rPr>
                <w:sz w:val="20"/>
                <w:szCs w:val="20"/>
              </w:rPr>
            </w:pPr>
            <w:r w:rsidRPr="00DD3590">
              <w:rPr>
                <w:i w:val="0"/>
                <w:sz w:val="20"/>
                <w:szCs w:val="20"/>
              </w:rPr>
              <w:t>Carter, 2017</w:t>
            </w:r>
          </w:p>
          <w:p w14:paraId="788B0A21" w14:textId="77777777" w:rsidR="001953F4" w:rsidRPr="00DD3590" w:rsidRDefault="001953F4" w:rsidP="00C666E3">
            <w:pPr>
              <w:rPr>
                <w:sz w:val="20"/>
                <w:szCs w:val="20"/>
              </w:rPr>
            </w:pPr>
            <w:r w:rsidRPr="00DD3590">
              <w:rPr>
                <w:i w:val="0"/>
                <w:sz w:val="20"/>
                <w:szCs w:val="20"/>
              </w:rPr>
              <w:t>Van der Steen, 2016</w:t>
            </w:r>
          </w:p>
          <w:p w14:paraId="09109BE9" w14:textId="77777777" w:rsidR="001953F4" w:rsidRPr="00DD3590" w:rsidRDefault="001953F4" w:rsidP="00C666E3">
            <w:pPr>
              <w:rPr>
                <w:sz w:val="20"/>
                <w:szCs w:val="20"/>
              </w:rPr>
            </w:pPr>
          </w:p>
          <w:p w14:paraId="5D3A004D" w14:textId="77777777" w:rsidR="001953F4" w:rsidRPr="00DD3590" w:rsidRDefault="001953F4" w:rsidP="00C666E3">
            <w:pPr>
              <w:rPr>
                <w:sz w:val="20"/>
                <w:szCs w:val="20"/>
              </w:rPr>
            </w:pPr>
            <w:r w:rsidRPr="00DD3590">
              <w:rPr>
                <w:i w:val="0"/>
                <w:sz w:val="20"/>
                <w:szCs w:val="20"/>
              </w:rPr>
              <w:t>(Europe-Netherlands &amp; Northern Ireland, UK)</w:t>
            </w:r>
          </w:p>
          <w:p w14:paraId="152A6ED4" w14:textId="77777777" w:rsidR="001953F4" w:rsidRPr="00DD3590" w:rsidRDefault="001953F4" w:rsidP="00C666E3">
            <w:pPr>
              <w:rPr>
                <w:sz w:val="20"/>
                <w:szCs w:val="20"/>
              </w:rPr>
            </w:pPr>
          </w:p>
        </w:tc>
        <w:tc>
          <w:tcPr>
            <w:tcW w:w="1560" w:type="dxa"/>
            <w:hideMark/>
          </w:tcPr>
          <w:p w14:paraId="17EA813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Cross-sectional Observational</w:t>
            </w:r>
          </w:p>
        </w:tc>
        <w:tc>
          <w:tcPr>
            <w:tcW w:w="3118" w:type="dxa"/>
          </w:tcPr>
          <w:p w14:paraId="1A6C491E"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Physicians with a responsibility to provide primary care for older persons with dementia in any settings including at the end of life</w:t>
            </w:r>
          </w:p>
        </w:tc>
        <w:tc>
          <w:tcPr>
            <w:tcW w:w="2126" w:type="dxa"/>
          </w:tcPr>
          <w:p w14:paraId="473DBC78"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Cross-sectional postal survey with open-ended questions </w:t>
            </w:r>
          </w:p>
        </w:tc>
        <w:tc>
          <w:tcPr>
            <w:tcW w:w="1276" w:type="dxa"/>
          </w:tcPr>
          <w:p w14:paraId="267426C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Purposive</w:t>
            </w:r>
          </w:p>
        </w:tc>
        <w:tc>
          <w:tcPr>
            <w:tcW w:w="1701" w:type="dxa"/>
          </w:tcPr>
          <w:p w14:paraId="50FF87D0"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Descriptive, thematic and multivariate statistical analysis</w:t>
            </w:r>
          </w:p>
        </w:tc>
        <w:tc>
          <w:tcPr>
            <w:tcW w:w="3544" w:type="dxa"/>
            <w:hideMark/>
          </w:tcPr>
          <w:p w14:paraId="760A1E43"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Netherlands: n=188</w:t>
            </w:r>
          </w:p>
          <w:p w14:paraId="7D37D929"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Response rate: 66.6%</w:t>
            </w:r>
          </w:p>
          <w:p w14:paraId="6292FE97"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UK/NI: n=133</w:t>
            </w:r>
          </w:p>
          <w:p w14:paraId="3C3DDB12"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Response rate: 40.6%</w:t>
            </w:r>
          </w:p>
          <w:p w14:paraId="2C0A10D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r>
      <w:tr w:rsidR="001953F4" w14:paraId="0150818F" w14:textId="77777777" w:rsidTr="00C666E3">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1560" w:type="dxa"/>
          </w:tcPr>
          <w:p w14:paraId="75915673" w14:textId="77777777" w:rsidR="001953F4" w:rsidRPr="00DD3590" w:rsidRDefault="001953F4" w:rsidP="00C666E3">
            <w:pPr>
              <w:rPr>
                <w:sz w:val="20"/>
                <w:szCs w:val="20"/>
              </w:rPr>
            </w:pPr>
            <w:r w:rsidRPr="00DD3590">
              <w:rPr>
                <w:i w:val="0"/>
                <w:sz w:val="20"/>
                <w:szCs w:val="20"/>
              </w:rPr>
              <w:t>*Beernaert, 2014 &amp; 2015</w:t>
            </w:r>
          </w:p>
          <w:p w14:paraId="63AE5FE7" w14:textId="77777777" w:rsidR="001953F4" w:rsidRPr="00DD3590" w:rsidRDefault="001953F4" w:rsidP="00C666E3">
            <w:pPr>
              <w:rPr>
                <w:sz w:val="20"/>
                <w:szCs w:val="20"/>
              </w:rPr>
            </w:pPr>
          </w:p>
          <w:p w14:paraId="33A210F0" w14:textId="77777777" w:rsidR="001953F4" w:rsidRPr="00DD3590" w:rsidRDefault="001953F4" w:rsidP="00C666E3">
            <w:pPr>
              <w:rPr>
                <w:sz w:val="20"/>
                <w:szCs w:val="20"/>
              </w:rPr>
            </w:pPr>
            <w:r w:rsidRPr="00DD3590">
              <w:rPr>
                <w:i w:val="0"/>
                <w:sz w:val="20"/>
                <w:szCs w:val="20"/>
              </w:rPr>
              <w:t>(Europe)</w:t>
            </w:r>
          </w:p>
        </w:tc>
        <w:tc>
          <w:tcPr>
            <w:tcW w:w="1560" w:type="dxa"/>
          </w:tcPr>
          <w:p w14:paraId="6B708FD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Qualitative</w:t>
            </w:r>
          </w:p>
        </w:tc>
        <w:tc>
          <w:tcPr>
            <w:tcW w:w="3118" w:type="dxa"/>
          </w:tcPr>
          <w:p w14:paraId="584C18D4"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FPs &amp; Nurses from different disciplines and backgrounds due to the multidisciplinary nature of palliative care.  </w:t>
            </w:r>
          </w:p>
          <w:p w14:paraId="7A616D7B"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14:paraId="06B1FA2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Focus groups and semi-structured interviews</w:t>
            </w:r>
          </w:p>
        </w:tc>
        <w:tc>
          <w:tcPr>
            <w:tcW w:w="1276" w:type="dxa"/>
          </w:tcPr>
          <w:p w14:paraId="74D758CD"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Purposive</w:t>
            </w:r>
          </w:p>
        </w:tc>
        <w:tc>
          <w:tcPr>
            <w:tcW w:w="1701" w:type="dxa"/>
          </w:tcPr>
          <w:p w14:paraId="0476A31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Thematic analysis</w:t>
            </w:r>
          </w:p>
        </w:tc>
        <w:tc>
          <w:tcPr>
            <w:tcW w:w="3544" w:type="dxa"/>
          </w:tcPr>
          <w:p w14:paraId="565C6614"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FPs (n=20)</w:t>
            </w:r>
          </w:p>
          <w:p w14:paraId="31C4DF3D"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Nurses recruited from nursing institutions, independent nurses and nurses from palliative home care teams (n=12)</w:t>
            </w:r>
          </w:p>
          <w:p w14:paraId="68B4F60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r>
      <w:tr w:rsidR="001953F4" w14:paraId="5153EE93" w14:textId="77777777" w:rsidTr="00C666E3">
        <w:trPr>
          <w:trHeight w:val="1289"/>
        </w:trPr>
        <w:tc>
          <w:tcPr>
            <w:cnfStyle w:val="001000000000" w:firstRow="0" w:lastRow="0" w:firstColumn="1" w:lastColumn="0" w:oddVBand="0" w:evenVBand="0" w:oddHBand="0" w:evenHBand="0" w:firstRowFirstColumn="0" w:firstRowLastColumn="0" w:lastRowFirstColumn="0" w:lastRowLastColumn="0"/>
            <w:tcW w:w="1560" w:type="dxa"/>
            <w:hideMark/>
          </w:tcPr>
          <w:p w14:paraId="0886F1D7" w14:textId="77777777" w:rsidR="001953F4" w:rsidRPr="00DD3590" w:rsidRDefault="001953F4" w:rsidP="00C666E3">
            <w:pPr>
              <w:rPr>
                <w:sz w:val="20"/>
                <w:szCs w:val="20"/>
              </w:rPr>
            </w:pPr>
            <w:r w:rsidRPr="00DD3590">
              <w:rPr>
                <w:i w:val="0"/>
                <w:sz w:val="20"/>
                <w:szCs w:val="20"/>
              </w:rPr>
              <w:t xml:space="preserve">Davies, 2014 </w:t>
            </w:r>
          </w:p>
          <w:p w14:paraId="3BF882FF" w14:textId="77777777" w:rsidR="001953F4" w:rsidRPr="00DD3590" w:rsidRDefault="001953F4" w:rsidP="00C666E3">
            <w:pPr>
              <w:rPr>
                <w:sz w:val="20"/>
                <w:szCs w:val="20"/>
              </w:rPr>
            </w:pPr>
          </w:p>
          <w:p w14:paraId="47C65753" w14:textId="77777777" w:rsidR="001953F4" w:rsidRPr="00DD3590" w:rsidRDefault="001953F4" w:rsidP="00C666E3">
            <w:pPr>
              <w:rPr>
                <w:sz w:val="20"/>
                <w:szCs w:val="20"/>
              </w:rPr>
            </w:pPr>
            <w:r w:rsidRPr="00DD3590">
              <w:rPr>
                <w:i w:val="0"/>
                <w:sz w:val="20"/>
                <w:szCs w:val="20"/>
              </w:rPr>
              <w:t>(Europe)</w:t>
            </w:r>
          </w:p>
        </w:tc>
        <w:tc>
          <w:tcPr>
            <w:tcW w:w="1560" w:type="dxa"/>
            <w:hideMark/>
          </w:tcPr>
          <w:p w14:paraId="1F10F5D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Qualitative</w:t>
            </w:r>
          </w:p>
        </w:tc>
        <w:tc>
          <w:tcPr>
            <w:tcW w:w="3118" w:type="dxa"/>
          </w:tcPr>
          <w:p w14:paraId="68B478D8" w14:textId="77777777" w:rsidR="001953F4"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Eligibility criteria were not explicit. National experts covering policy, service organization, service delivery, patient groups and research in Palliative care related to dementia and cancer</w:t>
            </w:r>
          </w:p>
          <w:p w14:paraId="6E8CEFB3"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2FD4A22F"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Semi-structured interview</w:t>
            </w:r>
          </w:p>
        </w:tc>
        <w:tc>
          <w:tcPr>
            <w:tcW w:w="1276" w:type="dxa"/>
          </w:tcPr>
          <w:p w14:paraId="0B5EBE2B"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Purposive &amp; Snowball </w:t>
            </w:r>
          </w:p>
        </w:tc>
        <w:tc>
          <w:tcPr>
            <w:tcW w:w="1701" w:type="dxa"/>
          </w:tcPr>
          <w:p w14:paraId="4CB229F9"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Thematic analysis</w:t>
            </w:r>
          </w:p>
        </w:tc>
        <w:tc>
          <w:tcPr>
            <w:tcW w:w="3544" w:type="dxa"/>
            <w:hideMark/>
          </w:tcPr>
          <w:p w14:paraId="6A0111B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Sample size: 77</w:t>
            </w:r>
          </w:p>
          <w:p w14:paraId="4610A425"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Nurses: n=11</w:t>
            </w:r>
            <w:r>
              <w:rPr>
                <w:sz w:val="20"/>
                <w:szCs w:val="20"/>
              </w:rPr>
              <w:t>; d</w:t>
            </w:r>
            <w:r w:rsidRPr="00DD3590">
              <w:rPr>
                <w:sz w:val="20"/>
                <w:szCs w:val="20"/>
              </w:rPr>
              <w:t>octors: n=23</w:t>
            </w:r>
            <w:r>
              <w:rPr>
                <w:sz w:val="20"/>
                <w:szCs w:val="20"/>
              </w:rPr>
              <w:t>; r</w:t>
            </w:r>
            <w:r w:rsidRPr="00DD3590">
              <w:rPr>
                <w:sz w:val="20"/>
                <w:szCs w:val="20"/>
              </w:rPr>
              <w:t>esearchers n=10</w:t>
            </w:r>
            <w:r>
              <w:rPr>
                <w:sz w:val="20"/>
                <w:szCs w:val="20"/>
              </w:rPr>
              <w:t>; m</w:t>
            </w:r>
            <w:r w:rsidRPr="00DD3590">
              <w:rPr>
                <w:sz w:val="20"/>
                <w:szCs w:val="20"/>
              </w:rPr>
              <w:t>anagement/policy n=28</w:t>
            </w:r>
            <w:r>
              <w:rPr>
                <w:sz w:val="20"/>
                <w:szCs w:val="20"/>
              </w:rPr>
              <w:t>; s</w:t>
            </w:r>
            <w:r w:rsidRPr="00DD3590">
              <w:rPr>
                <w:sz w:val="20"/>
                <w:szCs w:val="20"/>
              </w:rPr>
              <w:t xml:space="preserve">ocial workers n=2; </w:t>
            </w:r>
            <w:r>
              <w:rPr>
                <w:sz w:val="20"/>
                <w:szCs w:val="20"/>
              </w:rPr>
              <w:t>p</w:t>
            </w:r>
            <w:r w:rsidRPr="00DD3590">
              <w:rPr>
                <w:sz w:val="20"/>
                <w:szCs w:val="20"/>
              </w:rPr>
              <w:t xml:space="preserve">sychologist n=2; </w:t>
            </w:r>
            <w:r>
              <w:rPr>
                <w:sz w:val="20"/>
                <w:szCs w:val="20"/>
              </w:rPr>
              <w:t>v</w:t>
            </w:r>
            <w:r w:rsidRPr="00DD3590">
              <w:rPr>
                <w:sz w:val="20"/>
                <w:szCs w:val="20"/>
              </w:rPr>
              <w:t>olunteer n=1</w:t>
            </w:r>
          </w:p>
          <w:p w14:paraId="0775E80D"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r>
      <w:tr w:rsidR="001953F4" w14:paraId="2CA26C1D" w14:textId="77777777" w:rsidTr="00C666E3">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560" w:type="dxa"/>
          </w:tcPr>
          <w:p w14:paraId="1BF44B8E" w14:textId="77777777" w:rsidR="001953F4" w:rsidRPr="00DD3590" w:rsidRDefault="001953F4" w:rsidP="00C666E3">
            <w:pPr>
              <w:rPr>
                <w:sz w:val="20"/>
                <w:szCs w:val="20"/>
              </w:rPr>
            </w:pPr>
            <w:r w:rsidRPr="00DD3590">
              <w:rPr>
                <w:i w:val="0"/>
                <w:sz w:val="20"/>
                <w:szCs w:val="20"/>
              </w:rPr>
              <w:t xml:space="preserve">De Witt Jansen, 2017 </w:t>
            </w:r>
          </w:p>
          <w:p w14:paraId="06034B60" w14:textId="77777777" w:rsidR="001953F4" w:rsidRPr="00DD3590" w:rsidRDefault="001953F4" w:rsidP="00C666E3">
            <w:pPr>
              <w:rPr>
                <w:sz w:val="20"/>
                <w:szCs w:val="20"/>
              </w:rPr>
            </w:pPr>
          </w:p>
          <w:p w14:paraId="476F4B9C" w14:textId="77777777" w:rsidR="001953F4" w:rsidRPr="00DD3590" w:rsidRDefault="001953F4" w:rsidP="00C666E3">
            <w:pPr>
              <w:rPr>
                <w:sz w:val="20"/>
                <w:szCs w:val="20"/>
              </w:rPr>
            </w:pPr>
            <w:r w:rsidRPr="00DD3590">
              <w:rPr>
                <w:i w:val="0"/>
                <w:sz w:val="20"/>
                <w:szCs w:val="20"/>
              </w:rPr>
              <w:t>(Europe- Northern Ireland)</w:t>
            </w:r>
          </w:p>
        </w:tc>
        <w:tc>
          <w:tcPr>
            <w:tcW w:w="1560" w:type="dxa"/>
          </w:tcPr>
          <w:p w14:paraId="13B4802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Qualitative </w:t>
            </w:r>
          </w:p>
        </w:tc>
        <w:tc>
          <w:tcPr>
            <w:tcW w:w="3118" w:type="dxa"/>
          </w:tcPr>
          <w:p w14:paraId="0EA63CC1"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Physicians from various departments and settings who provided care to people with dementia at the terminal stage</w:t>
            </w:r>
          </w:p>
        </w:tc>
        <w:tc>
          <w:tcPr>
            <w:tcW w:w="2126" w:type="dxa"/>
          </w:tcPr>
          <w:p w14:paraId="1A757C00"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Semi-structured interviews</w:t>
            </w:r>
          </w:p>
        </w:tc>
        <w:tc>
          <w:tcPr>
            <w:tcW w:w="1276" w:type="dxa"/>
          </w:tcPr>
          <w:p w14:paraId="2822D535"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DD3590">
              <w:rPr>
                <w:sz w:val="20"/>
                <w:szCs w:val="20"/>
              </w:rPr>
              <w:t>urposive</w:t>
            </w:r>
          </w:p>
        </w:tc>
        <w:tc>
          <w:tcPr>
            <w:tcW w:w="1701" w:type="dxa"/>
          </w:tcPr>
          <w:p w14:paraId="5B5A177C"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Braun and Clarke's paradigm of thematic analysis</w:t>
            </w:r>
          </w:p>
        </w:tc>
        <w:tc>
          <w:tcPr>
            <w:tcW w:w="3544" w:type="dxa"/>
          </w:tcPr>
          <w:p w14:paraId="2A43E9F5"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Sample size: 23 Physicians</w:t>
            </w:r>
          </w:p>
          <w:p w14:paraId="0A7323CA"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Recruitment continued until saturation</w:t>
            </w:r>
          </w:p>
          <w:p w14:paraId="7E30B04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Primary care-GP: 9 (39%); Psychiatry: 7 (30%); </w:t>
            </w:r>
          </w:p>
          <w:p w14:paraId="2CE89BD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Hospice: 7 (30%)</w:t>
            </w:r>
          </w:p>
          <w:p w14:paraId="72AE87F3"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r>
      <w:tr w:rsidR="001953F4" w14:paraId="6DAF6848" w14:textId="77777777" w:rsidTr="00C666E3">
        <w:trPr>
          <w:trHeight w:val="67"/>
        </w:trPr>
        <w:tc>
          <w:tcPr>
            <w:cnfStyle w:val="001000000000" w:firstRow="0" w:lastRow="0" w:firstColumn="1" w:lastColumn="0" w:oddVBand="0" w:evenVBand="0" w:oddHBand="0" w:evenHBand="0" w:firstRowFirstColumn="0" w:firstRowLastColumn="0" w:lastRowFirstColumn="0" w:lastRowLastColumn="0"/>
            <w:tcW w:w="1560" w:type="dxa"/>
            <w:hideMark/>
          </w:tcPr>
          <w:p w14:paraId="6E1A71AB" w14:textId="77777777" w:rsidR="001953F4" w:rsidRPr="00DD3590" w:rsidRDefault="001953F4" w:rsidP="00C666E3">
            <w:pPr>
              <w:rPr>
                <w:sz w:val="20"/>
                <w:szCs w:val="20"/>
              </w:rPr>
            </w:pPr>
            <w:r w:rsidRPr="00DD3590">
              <w:rPr>
                <w:i w:val="0"/>
                <w:sz w:val="20"/>
                <w:szCs w:val="20"/>
              </w:rPr>
              <w:lastRenderedPageBreak/>
              <w:t xml:space="preserve">Evans, 2014 </w:t>
            </w:r>
          </w:p>
          <w:p w14:paraId="0787A4DC" w14:textId="77777777" w:rsidR="001953F4" w:rsidRPr="00DD3590" w:rsidRDefault="001953F4" w:rsidP="00C666E3">
            <w:pPr>
              <w:rPr>
                <w:sz w:val="20"/>
                <w:szCs w:val="20"/>
              </w:rPr>
            </w:pPr>
          </w:p>
          <w:p w14:paraId="79CC4996" w14:textId="77777777" w:rsidR="001953F4" w:rsidRPr="00DD3590" w:rsidRDefault="001953F4" w:rsidP="00C666E3">
            <w:pPr>
              <w:rPr>
                <w:sz w:val="20"/>
                <w:szCs w:val="20"/>
              </w:rPr>
            </w:pPr>
            <w:r w:rsidRPr="00DD3590">
              <w:rPr>
                <w:i w:val="0"/>
                <w:sz w:val="20"/>
                <w:szCs w:val="20"/>
              </w:rPr>
              <w:t>(Europe- Netherlands)</w:t>
            </w:r>
          </w:p>
        </w:tc>
        <w:tc>
          <w:tcPr>
            <w:tcW w:w="1560" w:type="dxa"/>
            <w:hideMark/>
          </w:tcPr>
          <w:p w14:paraId="2D2FEC24"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Retrospective observational </w:t>
            </w:r>
          </w:p>
        </w:tc>
        <w:tc>
          <w:tcPr>
            <w:tcW w:w="3118" w:type="dxa"/>
          </w:tcPr>
          <w:p w14:paraId="2282E33E"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Questionnaire: GPs who provided palliative care to patients with dementia in the last year of life</w:t>
            </w:r>
          </w:p>
          <w:p w14:paraId="125483E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Chart review: </w:t>
            </w:r>
            <w:r>
              <w:rPr>
                <w:sz w:val="20"/>
                <w:szCs w:val="20"/>
              </w:rPr>
              <w:t>P</w:t>
            </w:r>
            <w:r w:rsidRPr="00DD3590">
              <w:rPr>
                <w:sz w:val="20"/>
                <w:szCs w:val="20"/>
              </w:rPr>
              <w:t>atients under these GP's care</w:t>
            </w:r>
          </w:p>
        </w:tc>
        <w:tc>
          <w:tcPr>
            <w:tcW w:w="2126" w:type="dxa"/>
          </w:tcPr>
          <w:p w14:paraId="4F5558EF"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Chart review and questionnaire</w:t>
            </w:r>
          </w:p>
        </w:tc>
        <w:tc>
          <w:tcPr>
            <w:tcW w:w="1276" w:type="dxa"/>
          </w:tcPr>
          <w:p w14:paraId="1841BA1E"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Clustered</w:t>
            </w:r>
          </w:p>
        </w:tc>
        <w:tc>
          <w:tcPr>
            <w:tcW w:w="1701" w:type="dxa"/>
          </w:tcPr>
          <w:p w14:paraId="2C8DDCF4"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Descriptive &amp; multivariate statistical analysis</w:t>
            </w:r>
          </w:p>
        </w:tc>
        <w:tc>
          <w:tcPr>
            <w:tcW w:w="3544" w:type="dxa"/>
            <w:hideMark/>
          </w:tcPr>
          <w:p w14:paraId="59623E20"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Post humous chart review: 72 patients</w:t>
            </w:r>
          </w:p>
          <w:p w14:paraId="28F64863"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Questionnaire: 63 GPs from Dutch Sentinel General Practice Network. </w:t>
            </w:r>
          </w:p>
          <w:p w14:paraId="0B43D3FC" w14:textId="77777777" w:rsidR="001953F4"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p w14:paraId="4428321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p w14:paraId="5516FB3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r>
      <w:tr w:rsidR="001953F4" w14:paraId="2F1C6DDE" w14:textId="77777777" w:rsidTr="00C666E3">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60" w:type="dxa"/>
            <w:hideMark/>
          </w:tcPr>
          <w:p w14:paraId="7D40780E" w14:textId="77777777" w:rsidR="001953F4" w:rsidRPr="00DD3590" w:rsidRDefault="001953F4" w:rsidP="00C666E3">
            <w:pPr>
              <w:rPr>
                <w:sz w:val="20"/>
                <w:szCs w:val="20"/>
              </w:rPr>
            </w:pPr>
            <w:r w:rsidRPr="00DD3590">
              <w:rPr>
                <w:i w:val="0"/>
                <w:iCs w:val="0"/>
                <w:sz w:val="20"/>
                <w:szCs w:val="20"/>
              </w:rPr>
              <w:t xml:space="preserve">Ryan, 2012 </w:t>
            </w:r>
          </w:p>
          <w:p w14:paraId="2D4AB27D" w14:textId="77777777" w:rsidR="001953F4" w:rsidRDefault="001953F4" w:rsidP="00C666E3">
            <w:pPr>
              <w:rPr>
                <w:i w:val="0"/>
                <w:iCs w:val="0"/>
                <w:sz w:val="20"/>
                <w:szCs w:val="20"/>
              </w:rPr>
            </w:pPr>
          </w:p>
          <w:p w14:paraId="25AE3390" w14:textId="77777777" w:rsidR="001953F4" w:rsidRPr="00DD3590" w:rsidRDefault="001953F4" w:rsidP="00C666E3">
            <w:pPr>
              <w:rPr>
                <w:sz w:val="20"/>
                <w:szCs w:val="20"/>
              </w:rPr>
            </w:pPr>
            <w:r w:rsidRPr="00DD3590">
              <w:rPr>
                <w:i w:val="0"/>
                <w:iCs w:val="0"/>
                <w:sz w:val="20"/>
                <w:szCs w:val="20"/>
              </w:rPr>
              <w:t>(</w:t>
            </w:r>
            <w:r>
              <w:rPr>
                <w:i w:val="0"/>
                <w:iCs w:val="0"/>
                <w:sz w:val="20"/>
                <w:szCs w:val="20"/>
              </w:rPr>
              <w:t>Europe-</w:t>
            </w:r>
            <w:r w:rsidRPr="00DD3590">
              <w:rPr>
                <w:i w:val="0"/>
                <w:iCs w:val="0"/>
                <w:sz w:val="20"/>
                <w:szCs w:val="20"/>
              </w:rPr>
              <w:t>UK)</w:t>
            </w:r>
          </w:p>
        </w:tc>
        <w:tc>
          <w:tcPr>
            <w:tcW w:w="1560" w:type="dxa"/>
            <w:hideMark/>
          </w:tcPr>
          <w:p w14:paraId="26FCE019"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Qualitative</w:t>
            </w:r>
          </w:p>
        </w:tc>
        <w:tc>
          <w:tcPr>
            <w:tcW w:w="3118" w:type="dxa"/>
          </w:tcPr>
          <w:p w14:paraId="4E2DEF2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Inclusion criteria not explicit</w:t>
            </w:r>
          </w:p>
          <w:p w14:paraId="533D9838"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Palliative practitioners in a variety of settings including general practice</w:t>
            </w:r>
          </w:p>
        </w:tc>
        <w:tc>
          <w:tcPr>
            <w:tcW w:w="2126" w:type="dxa"/>
          </w:tcPr>
          <w:p w14:paraId="7D05746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Focus groups &amp; individual interviews</w:t>
            </w:r>
          </w:p>
        </w:tc>
        <w:tc>
          <w:tcPr>
            <w:tcW w:w="1276" w:type="dxa"/>
          </w:tcPr>
          <w:p w14:paraId="554EBDD9"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Purposive</w:t>
            </w:r>
          </w:p>
        </w:tc>
        <w:tc>
          <w:tcPr>
            <w:tcW w:w="1701" w:type="dxa"/>
          </w:tcPr>
          <w:p w14:paraId="48D61D8D"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Thematic</w:t>
            </w:r>
          </w:p>
        </w:tc>
        <w:tc>
          <w:tcPr>
            <w:tcW w:w="3544" w:type="dxa"/>
            <w:hideMark/>
          </w:tcPr>
          <w:p w14:paraId="59387D64"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Consultant n= 4</w:t>
            </w:r>
            <w:r>
              <w:rPr>
                <w:sz w:val="20"/>
                <w:szCs w:val="20"/>
              </w:rPr>
              <w:t>; j</w:t>
            </w:r>
            <w:r w:rsidRPr="00DD3590">
              <w:rPr>
                <w:sz w:val="20"/>
                <w:szCs w:val="20"/>
              </w:rPr>
              <w:t>unior doctor n= 9</w:t>
            </w:r>
            <w:r>
              <w:rPr>
                <w:sz w:val="20"/>
                <w:szCs w:val="20"/>
              </w:rPr>
              <w:t>; g</w:t>
            </w:r>
            <w:r w:rsidRPr="00DD3590">
              <w:rPr>
                <w:sz w:val="20"/>
                <w:szCs w:val="20"/>
              </w:rPr>
              <w:t>eneral practitioner n= 6</w:t>
            </w:r>
            <w:r>
              <w:rPr>
                <w:sz w:val="20"/>
                <w:szCs w:val="20"/>
              </w:rPr>
              <w:t>; p</w:t>
            </w:r>
            <w:r w:rsidRPr="00DD3590">
              <w:rPr>
                <w:sz w:val="20"/>
                <w:szCs w:val="20"/>
              </w:rPr>
              <w:t>ractice nurse n=4</w:t>
            </w:r>
            <w:r>
              <w:rPr>
                <w:sz w:val="20"/>
                <w:szCs w:val="20"/>
              </w:rPr>
              <w:t xml:space="preserve">; </w:t>
            </w:r>
            <w:r w:rsidRPr="00DD3590">
              <w:rPr>
                <w:sz w:val="20"/>
                <w:szCs w:val="20"/>
              </w:rPr>
              <w:t>CNS n=11</w:t>
            </w:r>
            <w:r>
              <w:rPr>
                <w:sz w:val="20"/>
                <w:szCs w:val="20"/>
              </w:rPr>
              <w:t>; o</w:t>
            </w:r>
            <w:r w:rsidRPr="00DD3590">
              <w:rPr>
                <w:sz w:val="20"/>
                <w:szCs w:val="20"/>
              </w:rPr>
              <w:t>ther nurses n= 19</w:t>
            </w:r>
            <w:r>
              <w:rPr>
                <w:sz w:val="20"/>
                <w:szCs w:val="20"/>
              </w:rPr>
              <w:t>; a</w:t>
            </w:r>
            <w:r w:rsidRPr="00DD3590">
              <w:rPr>
                <w:sz w:val="20"/>
                <w:szCs w:val="20"/>
              </w:rPr>
              <w:t>llied health professional n= 5</w:t>
            </w:r>
          </w:p>
          <w:p w14:paraId="672F56F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Response rate: 100%</w:t>
            </w:r>
          </w:p>
          <w:p w14:paraId="1E293D2B"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r>
      <w:tr w:rsidR="001953F4" w14:paraId="4444EADE" w14:textId="77777777" w:rsidTr="00C666E3">
        <w:trPr>
          <w:trHeight w:val="69"/>
        </w:trPr>
        <w:tc>
          <w:tcPr>
            <w:cnfStyle w:val="001000000000" w:firstRow="0" w:lastRow="0" w:firstColumn="1" w:lastColumn="0" w:oddVBand="0" w:evenVBand="0" w:oddHBand="0" w:evenHBand="0" w:firstRowFirstColumn="0" w:firstRowLastColumn="0" w:lastRowFirstColumn="0" w:lastRowLastColumn="0"/>
            <w:tcW w:w="1560" w:type="dxa"/>
            <w:hideMark/>
          </w:tcPr>
          <w:p w14:paraId="70AFAFEB" w14:textId="77777777" w:rsidR="001953F4" w:rsidRPr="00DD3590" w:rsidRDefault="001953F4" w:rsidP="00C666E3">
            <w:pPr>
              <w:rPr>
                <w:sz w:val="20"/>
                <w:szCs w:val="20"/>
              </w:rPr>
            </w:pPr>
            <w:proofErr w:type="spellStart"/>
            <w:r w:rsidRPr="00DD3590">
              <w:rPr>
                <w:i w:val="0"/>
                <w:sz w:val="20"/>
                <w:szCs w:val="20"/>
              </w:rPr>
              <w:t>Toivonen</w:t>
            </w:r>
            <w:proofErr w:type="spellEnd"/>
            <w:r w:rsidRPr="00DD3590">
              <w:rPr>
                <w:i w:val="0"/>
                <w:sz w:val="20"/>
                <w:szCs w:val="20"/>
              </w:rPr>
              <w:t xml:space="preserve">, 2017 </w:t>
            </w:r>
          </w:p>
          <w:p w14:paraId="1EFCB525" w14:textId="77777777" w:rsidR="001953F4" w:rsidRDefault="001953F4" w:rsidP="00C666E3">
            <w:pPr>
              <w:rPr>
                <w:i w:val="0"/>
                <w:iCs w:val="0"/>
                <w:sz w:val="20"/>
                <w:szCs w:val="20"/>
              </w:rPr>
            </w:pPr>
          </w:p>
          <w:p w14:paraId="5FBE2022" w14:textId="77777777" w:rsidR="001953F4" w:rsidRPr="00DD3590" w:rsidRDefault="001953F4" w:rsidP="00C666E3">
            <w:pPr>
              <w:rPr>
                <w:sz w:val="20"/>
                <w:szCs w:val="20"/>
              </w:rPr>
            </w:pPr>
            <w:r w:rsidRPr="00DD3590">
              <w:rPr>
                <w:i w:val="0"/>
                <w:sz w:val="20"/>
                <w:szCs w:val="20"/>
              </w:rPr>
              <w:t>(Europe- Southern Finland)</w:t>
            </w:r>
          </w:p>
        </w:tc>
        <w:tc>
          <w:tcPr>
            <w:tcW w:w="1560" w:type="dxa"/>
            <w:hideMark/>
          </w:tcPr>
          <w:p w14:paraId="1BE3B46F"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Qualitative Heideggerian hermeneutic phenomenological study</w:t>
            </w:r>
          </w:p>
        </w:tc>
        <w:tc>
          <w:tcPr>
            <w:tcW w:w="3118" w:type="dxa"/>
          </w:tcPr>
          <w:p w14:paraId="098DD860"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Either a registered nurse or an assistant nurse</w:t>
            </w:r>
            <w:r>
              <w:rPr>
                <w:sz w:val="20"/>
                <w:szCs w:val="20"/>
              </w:rPr>
              <w:t>; a</w:t>
            </w:r>
            <w:r w:rsidRPr="00DD3590">
              <w:rPr>
                <w:sz w:val="20"/>
                <w:szCs w:val="20"/>
              </w:rPr>
              <w:t>t least 1-year working experience in the nursing care of older people with dementia at the time of the interview</w:t>
            </w:r>
            <w:r>
              <w:rPr>
                <w:sz w:val="20"/>
                <w:szCs w:val="20"/>
              </w:rPr>
              <w:t>; v</w:t>
            </w:r>
            <w:r w:rsidRPr="00DD3590">
              <w:rPr>
                <w:sz w:val="20"/>
                <w:szCs w:val="20"/>
              </w:rPr>
              <w:t>olunteered to participate in the study</w:t>
            </w:r>
          </w:p>
        </w:tc>
        <w:tc>
          <w:tcPr>
            <w:tcW w:w="2126" w:type="dxa"/>
          </w:tcPr>
          <w:p w14:paraId="21B28A62"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Unstructured interview</w:t>
            </w:r>
          </w:p>
        </w:tc>
        <w:tc>
          <w:tcPr>
            <w:tcW w:w="1276" w:type="dxa"/>
          </w:tcPr>
          <w:p w14:paraId="59738B38"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Purposive</w:t>
            </w:r>
          </w:p>
        </w:tc>
        <w:tc>
          <w:tcPr>
            <w:tcW w:w="1701" w:type="dxa"/>
          </w:tcPr>
          <w:p w14:paraId="40B0D755"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Inductive content analysis</w:t>
            </w:r>
          </w:p>
        </w:tc>
        <w:tc>
          <w:tcPr>
            <w:tcW w:w="3544" w:type="dxa"/>
            <w:hideMark/>
          </w:tcPr>
          <w:p w14:paraId="5B41B89C"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9 RNS &amp; 8 assistant nurses</w:t>
            </w:r>
            <w:r>
              <w:rPr>
                <w:sz w:val="20"/>
                <w:szCs w:val="20"/>
              </w:rPr>
              <w:t>, n=</w:t>
            </w:r>
            <w:r w:rsidRPr="00DD3590">
              <w:rPr>
                <w:sz w:val="20"/>
                <w:szCs w:val="20"/>
              </w:rPr>
              <w:t xml:space="preserve">17 female nurses working in 10 different nursing </w:t>
            </w:r>
            <w:r>
              <w:rPr>
                <w:sz w:val="20"/>
                <w:szCs w:val="20"/>
              </w:rPr>
              <w:t>settings</w:t>
            </w:r>
            <w:r w:rsidRPr="00DD3590">
              <w:rPr>
                <w:sz w:val="20"/>
                <w:szCs w:val="20"/>
              </w:rPr>
              <w:t xml:space="preserve"> including home care, outpatient care and institutional care in both the public and private sector</w:t>
            </w:r>
          </w:p>
          <w:p w14:paraId="0354259F"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p w14:paraId="4E33FC48"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p w14:paraId="3B6246D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r>
      <w:tr w:rsidR="001953F4" w14:paraId="1DB89484" w14:textId="77777777" w:rsidTr="00C666E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560" w:type="dxa"/>
            <w:hideMark/>
          </w:tcPr>
          <w:p w14:paraId="22F3200A" w14:textId="77777777" w:rsidR="001953F4" w:rsidRPr="00DD3590" w:rsidRDefault="001953F4" w:rsidP="00C666E3">
            <w:pPr>
              <w:rPr>
                <w:sz w:val="20"/>
                <w:szCs w:val="20"/>
              </w:rPr>
            </w:pPr>
            <w:proofErr w:type="spellStart"/>
            <w:r w:rsidRPr="00DD3590">
              <w:rPr>
                <w:i w:val="0"/>
                <w:sz w:val="20"/>
                <w:szCs w:val="20"/>
              </w:rPr>
              <w:t>Vleminck</w:t>
            </w:r>
            <w:proofErr w:type="spellEnd"/>
            <w:r w:rsidRPr="00DD3590">
              <w:rPr>
                <w:i w:val="0"/>
                <w:sz w:val="20"/>
                <w:szCs w:val="20"/>
              </w:rPr>
              <w:t xml:space="preserve">, 2014 </w:t>
            </w:r>
          </w:p>
          <w:p w14:paraId="6420EDDB" w14:textId="77777777" w:rsidR="001953F4" w:rsidRDefault="001953F4" w:rsidP="00C666E3">
            <w:pPr>
              <w:rPr>
                <w:i w:val="0"/>
                <w:iCs w:val="0"/>
                <w:sz w:val="20"/>
                <w:szCs w:val="20"/>
              </w:rPr>
            </w:pPr>
          </w:p>
          <w:p w14:paraId="5E51DCAC" w14:textId="77777777" w:rsidR="001953F4" w:rsidRPr="00DD3590" w:rsidRDefault="001953F4" w:rsidP="00C666E3">
            <w:pPr>
              <w:rPr>
                <w:sz w:val="20"/>
                <w:szCs w:val="20"/>
              </w:rPr>
            </w:pPr>
            <w:r w:rsidRPr="00DD3590">
              <w:rPr>
                <w:i w:val="0"/>
                <w:sz w:val="20"/>
                <w:szCs w:val="20"/>
              </w:rPr>
              <w:t>(Europe-Belgium)</w:t>
            </w:r>
          </w:p>
        </w:tc>
        <w:tc>
          <w:tcPr>
            <w:tcW w:w="1560" w:type="dxa"/>
            <w:hideMark/>
          </w:tcPr>
          <w:p w14:paraId="058BA4D4"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Qualitative</w:t>
            </w:r>
          </w:p>
        </w:tc>
        <w:tc>
          <w:tcPr>
            <w:tcW w:w="3118" w:type="dxa"/>
          </w:tcPr>
          <w:p w14:paraId="593F1389"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GPs with experience in ACP, palliative patients and/or communication in the last phase of life</w:t>
            </w:r>
          </w:p>
        </w:tc>
        <w:tc>
          <w:tcPr>
            <w:tcW w:w="2126" w:type="dxa"/>
          </w:tcPr>
          <w:p w14:paraId="63DD4349"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Focus group</w:t>
            </w:r>
          </w:p>
        </w:tc>
        <w:tc>
          <w:tcPr>
            <w:tcW w:w="1276" w:type="dxa"/>
          </w:tcPr>
          <w:p w14:paraId="3A6B4387"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Purposive &amp; snowball</w:t>
            </w:r>
          </w:p>
        </w:tc>
        <w:tc>
          <w:tcPr>
            <w:tcW w:w="1701" w:type="dxa"/>
          </w:tcPr>
          <w:p w14:paraId="400A5D1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Thematic-constant comparative analysis </w:t>
            </w:r>
          </w:p>
        </w:tc>
        <w:tc>
          <w:tcPr>
            <w:tcW w:w="3544" w:type="dxa"/>
            <w:hideMark/>
          </w:tcPr>
          <w:p w14:paraId="68A34840"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Sample size: 36 GPs </w:t>
            </w:r>
          </w:p>
          <w:p w14:paraId="5B179EDB"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(n=9, n=11, n=4, n=5, n=7) attended 1/5 focus groups</w:t>
            </w:r>
          </w:p>
          <w:p w14:paraId="34362F1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r>
      <w:tr w:rsidR="001953F4" w14:paraId="51F152E3" w14:textId="77777777" w:rsidTr="00C666E3">
        <w:trPr>
          <w:trHeight w:val="432"/>
        </w:trPr>
        <w:tc>
          <w:tcPr>
            <w:cnfStyle w:val="001000000000" w:firstRow="0" w:lastRow="0" w:firstColumn="1" w:lastColumn="0" w:oddVBand="0" w:evenVBand="0" w:oddHBand="0" w:evenHBand="0" w:firstRowFirstColumn="0" w:firstRowLastColumn="0" w:lastRowFirstColumn="0" w:lastRowLastColumn="0"/>
            <w:tcW w:w="14885" w:type="dxa"/>
            <w:gridSpan w:val="7"/>
          </w:tcPr>
          <w:p w14:paraId="4D2650A9" w14:textId="77777777" w:rsidR="001953F4" w:rsidRPr="004E6EF3" w:rsidRDefault="001953F4" w:rsidP="00C666E3">
            <w:pPr>
              <w:jc w:val="center"/>
              <w:rPr>
                <w:sz w:val="20"/>
                <w:szCs w:val="20"/>
                <w:highlight w:val="yellow"/>
              </w:rPr>
            </w:pPr>
            <w:r w:rsidRPr="004E6EF3">
              <w:rPr>
                <w:sz w:val="20"/>
                <w:szCs w:val="20"/>
                <w:highlight w:val="yellow"/>
              </w:rPr>
              <w:t xml:space="preserve">Studies Addressing </w:t>
            </w:r>
            <w:r w:rsidRPr="004E6EF3">
              <w:rPr>
                <w:color w:val="000000"/>
                <w:sz w:val="20"/>
                <w:szCs w:val="20"/>
                <w:highlight w:val="yellow"/>
              </w:rPr>
              <w:t>Impact of a Palliative Approach in Dementia Care</w:t>
            </w:r>
          </w:p>
        </w:tc>
      </w:tr>
      <w:tr w:rsidR="001953F4" w14:paraId="4ED56026" w14:textId="77777777" w:rsidTr="00C666E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3205B318" w14:textId="77777777" w:rsidR="001953F4" w:rsidRPr="00DD3590" w:rsidRDefault="001953F4" w:rsidP="00C666E3">
            <w:pPr>
              <w:rPr>
                <w:sz w:val="20"/>
                <w:szCs w:val="20"/>
              </w:rPr>
            </w:pPr>
            <w:r w:rsidRPr="00DD3590">
              <w:rPr>
                <w:i w:val="0"/>
                <w:sz w:val="20"/>
                <w:szCs w:val="20"/>
              </w:rPr>
              <w:t xml:space="preserve">Carduff, 2016 </w:t>
            </w:r>
          </w:p>
          <w:p w14:paraId="1FB47763" w14:textId="77777777" w:rsidR="001953F4" w:rsidRPr="00DD3590" w:rsidRDefault="001953F4" w:rsidP="00C666E3">
            <w:pPr>
              <w:rPr>
                <w:sz w:val="20"/>
                <w:szCs w:val="20"/>
              </w:rPr>
            </w:pPr>
          </w:p>
          <w:p w14:paraId="6954D85F" w14:textId="77777777" w:rsidR="001953F4" w:rsidRPr="00DD3590" w:rsidRDefault="001953F4" w:rsidP="00C666E3">
            <w:pPr>
              <w:rPr>
                <w:sz w:val="20"/>
                <w:szCs w:val="20"/>
              </w:rPr>
            </w:pPr>
            <w:r w:rsidRPr="00DD3590">
              <w:rPr>
                <w:i w:val="0"/>
                <w:sz w:val="20"/>
                <w:szCs w:val="20"/>
              </w:rPr>
              <w:t>(UK)</w:t>
            </w:r>
          </w:p>
        </w:tc>
        <w:tc>
          <w:tcPr>
            <w:tcW w:w="1560" w:type="dxa"/>
          </w:tcPr>
          <w:p w14:paraId="76FD925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Qualitative evaluation </w:t>
            </w:r>
          </w:p>
        </w:tc>
        <w:tc>
          <w:tcPr>
            <w:tcW w:w="3118" w:type="dxa"/>
          </w:tcPr>
          <w:p w14:paraId="78E33D8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Eligibility criteria were not explicit. Informal carers of persons with</w:t>
            </w:r>
            <w:r>
              <w:rPr>
                <w:sz w:val="20"/>
                <w:szCs w:val="20"/>
              </w:rPr>
              <w:t xml:space="preserve"> terminal conditions</w:t>
            </w:r>
            <w:r w:rsidRPr="00DD3590">
              <w:rPr>
                <w:sz w:val="20"/>
                <w:szCs w:val="20"/>
              </w:rPr>
              <w:t>.</w:t>
            </w:r>
          </w:p>
          <w:p w14:paraId="40BBAFD1"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  </w:t>
            </w:r>
          </w:p>
        </w:tc>
        <w:tc>
          <w:tcPr>
            <w:tcW w:w="2126" w:type="dxa"/>
          </w:tcPr>
          <w:p w14:paraId="7B54CE0C"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Semi-structured interviews</w:t>
            </w:r>
          </w:p>
        </w:tc>
        <w:tc>
          <w:tcPr>
            <w:tcW w:w="1276" w:type="dxa"/>
          </w:tcPr>
          <w:p w14:paraId="7F719C7D"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Convenience</w:t>
            </w:r>
          </w:p>
        </w:tc>
        <w:tc>
          <w:tcPr>
            <w:tcW w:w="1701" w:type="dxa"/>
          </w:tcPr>
          <w:p w14:paraId="448D6A9C"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Descriptive and thematic analysis</w:t>
            </w:r>
          </w:p>
        </w:tc>
        <w:tc>
          <w:tcPr>
            <w:tcW w:w="3544" w:type="dxa"/>
          </w:tcPr>
          <w:p w14:paraId="003FBE9D"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4 GP Practices</w:t>
            </w:r>
          </w:p>
          <w:p w14:paraId="28803BA4"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Interviews with n=11 carers n=4 carer liaison (1 nurse, 1 administrator, 1 phlebotomist &amp; 1 health care assistant) and 1 GP in each practice (n=4)</w:t>
            </w:r>
          </w:p>
          <w:p w14:paraId="5A7CDBAB"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Response rate: 36%</w:t>
            </w:r>
          </w:p>
          <w:p w14:paraId="0304163A"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r>
      <w:tr w:rsidR="001953F4" w14:paraId="2F6309DE" w14:textId="77777777" w:rsidTr="00C666E3">
        <w:trPr>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6AD66AAB" w14:textId="77777777" w:rsidR="001953F4" w:rsidRPr="00DD3590" w:rsidRDefault="001953F4" w:rsidP="00C666E3">
            <w:pPr>
              <w:rPr>
                <w:sz w:val="20"/>
                <w:szCs w:val="20"/>
              </w:rPr>
            </w:pPr>
            <w:r w:rsidRPr="00DD3590">
              <w:rPr>
                <w:i w:val="0"/>
                <w:iCs w:val="0"/>
                <w:sz w:val="20"/>
                <w:szCs w:val="20"/>
              </w:rPr>
              <w:lastRenderedPageBreak/>
              <w:t>Clevenger, 2018</w:t>
            </w:r>
          </w:p>
          <w:p w14:paraId="3EC7234C" w14:textId="77777777" w:rsidR="001953F4" w:rsidRDefault="001953F4" w:rsidP="00C666E3">
            <w:pPr>
              <w:rPr>
                <w:sz w:val="20"/>
                <w:szCs w:val="20"/>
              </w:rPr>
            </w:pPr>
          </w:p>
          <w:p w14:paraId="78A1FA24" w14:textId="77777777" w:rsidR="001953F4" w:rsidRPr="00DD3590" w:rsidRDefault="001953F4" w:rsidP="00C666E3">
            <w:pPr>
              <w:rPr>
                <w:sz w:val="20"/>
                <w:szCs w:val="20"/>
              </w:rPr>
            </w:pPr>
            <w:r w:rsidRPr="00DD3590">
              <w:rPr>
                <w:i w:val="0"/>
                <w:iCs w:val="0"/>
                <w:sz w:val="20"/>
                <w:szCs w:val="20"/>
              </w:rPr>
              <w:t>(North America-Atlanta)</w:t>
            </w:r>
          </w:p>
          <w:p w14:paraId="7906279E" w14:textId="77777777" w:rsidR="001953F4" w:rsidRPr="00DD3590" w:rsidRDefault="001953F4" w:rsidP="00C666E3">
            <w:pPr>
              <w:rPr>
                <w:sz w:val="20"/>
                <w:szCs w:val="20"/>
              </w:rPr>
            </w:pPr>
          </w:p>
        </w:tc>
        <w:tc>
          <w:tcPr>
            <w:tcW w:w="1560" w:type="dxa"/>
          </w:tcPr>
          <w:p w14:paraId="7C2AD20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Single-group pre-post experimental design</w:t>
            </w:r>
          </w:p>
        </w:tc>
        <w:tc>
          <w:tcPr>
            <w:tcW w:w="3118" w:type="dxa"/>
          </w:tcPr>
          <w:p w14:paraId="11C76913"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Community-dwelling persons living with dementia and their family</w:t>
            </w:r>
          </w:p>
        </w:tc>
        <w:tc>
          <w:tcPr>
            <w:tcW w:w="2126" w:type="dxa"/>
          </w:tcPr>
          <w:p w14:paraId="2A16C95B"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Participant interviews and chart reviews</w:t>
            </w:r>
          </w:p>
        </w:tc>
        <w:tc>
          <w:tcPr>
            <w:tcW w:w="1276" w:type="dxa"/>
          </w:tcPr>
          <w:p w14:paraId="47377E87"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Purposive</w:t>
            </w:r>
          </w:p>
        </w:tc>
        <w:tc>
          <w:tcPr>
            <w:tcW w:w="1701" w:type="dxa"/>
          </w:tcPr>
          <w:p w14:paraId="36FDCC0C"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Descriptive and paired t-test</w:t>
            </w:r>
          </w:p>
        </w:tc>
        <w:tc>
          <w:tcPr>
            <w:tcW w:w="3544" w:type="dxa"/>
          </w:tcPr>
          <w:p w14:paraId="4189BB6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Sample size: First 139 patient-caregiver dyad</w:t>
            </w:r>
          </w:p>
          <w:p w14:paraId="5BE65BF7"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r>
      <w:tr w:rsidR="001953F4" w14:paraId="2EC03553" w14:textId="77777777" w:rsidTr="00C666E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057E5C26" w14:textId="77777777" w:rsidR="001953F4" w:rsidRPr="00DD3590" w:rsidRDefault="001953F4" w:rsidP="00C666E3">
            <w:pPr>
              <w:rPr>
                <w:rFonts w:eastAsiaTheme="minorHAnsi"/>
                <w:sz w:val="20"/>
                <w:szCs w:val="20"/>
                <w:lang w:val="en-US"/>
              </w:rPr>
            </w:pPr>
            <w:proofErr w:type="spellStart"/>
            <w:r w:rsidRPr="00DD3590">
              <w:rPr>
                <w:rFonts w:eastAsiaTheme="minorHAnsi"/>
                <w:i w:val="0"/>
                <w:iCs w:val="0"/>
                <w:sz w:val="20"/>
                <w:szCs w:val="20"/>
                <w:lang w:val="en-US"/>
              </w:rPr>
              <w:t>Daaleman</w:t>
            </w:r>
            <w:proofErr w:type="spellEnd"/>
            <w:r w:rsidRPr="00DD3590">
              <w:rPr>
                <w:rFonts w:eastAsiaTheme="minorHAnsi"/>
                <w:i w:val="0"/>
                <w:iCs w:val="0"/>
                <w:sz w:val="20"/>
                <w:szCs w:val="20"/>
                <w:lang w:val="en-US"/>
              </w:rPr>
              <w:t>, 2019</w:t>
            </w:r>
          </w:p>
          <w:p w14:paraId="5BA1D0C1" w14:textId="77777777" w:rsidR="001953F4" w:rsidRDefault="001953F4" w:rsidP="00C666E3">
            <w:pPr>
              <w:rPr>
                <w:rFonts w:eastAsiaTheme="minorHAnsi"/>
                <w:sz w:val="20"/>
                <w:szCs w:val="20"/>
                <w:lang w:val="en-US"/>
              </w:rPr>
            </w:pPr>
          </w:p>
          <w:p w14:paraId="69D269BB" w14:textId="77777777" w:rsidR="001953F4" w:rsidRPr="00DD3590" w:rsidRDefault="001953F4" w:rsidP="00C666E3">
            <w:pPr>
              <w:rPr>
                <w:rFonts w:eastAsiaTheme="minorHAnsi"/>
                <w:sz w:val="20"/>
                <w:szCs w:val="20"/>
                <w:lang w:val="en-US"/>
              </w:rPr>
            </w:pPr>
            <w:r w:rsidRPr="00DD3590">
              <w:rPr>
                <w:rFonts w:eastAsiaTheme="minorHAnsi"/>
                <w:i w:val="0"/>
                <w:iCs w:val="0"/>
                <w:sz w:val="20"/>
                <w:szCs w:val="20"/>
                <w:lang w:val="en-US"/>
              </w:rPr>
              <w:t>(North America-</w:t>
            </w:r>
            <w:r>
              <w:rPr>
                <w:rFonts w:eastAsiaTheme="minorHAnsi"/>
                <w:i w:val="0"/>
                <w:iCs w:val="0"/>
                <w:sz w:val="20"/>
                <w:szCs w:val="20"/>
                <w:lang w:val="en-US"/>
              </w:rPr>
              <w:t>USA)</w:t>
            </w:r>
          </w:p>
          <w:p w14:paraId="482F212C" w14:textId="77777777" w:rsidR="001953F4" w:rsidRPr="00DD3590" w:rsidRDefault="001953F4" w:rsidP="00C666E3">
            <w:pPr>
              <w:rPr>
                <w:sz w:val="20"/>
                <w:szCs w:val="20"/>
              </w:rPr>
            </w:pPr>
          </w:p>
        </w:tc>
        <w:tc>
          <w:tcPr>
            <w:tcW w:w="1560" w:type="dxa"/>
          </w:tcPr>
          <w:p w14:paraId="53186096"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Case study to evaluate a program (REACH)</w:t>
            </w:r>
          </w:p>
        </w:tc>
        <w:tc>
          <w:tcPr>
            <w:tcW w:w="3118" w:type="dxa"/>
          </w:tcPr>
          <w:p w14:paraId="693E3EE5" w14:textId="77777777" w:rsidR="001953F4" w:rsidRPr="00DD3590" w:rsidRDefault="001953F4" w:rsidP="00C666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rPr>
            </w:pPr>
            <w:r w:rsidRPr="00DD3590">
              <w:rPr>
                <w:rFonts w:eastAsiaTheme="minorHAnsi"/>
                <w:sz w:val="20"/>
                <w:szCs w:val="20"/>
                <w:lang w:val="en-US"/>
              </w:rPr>
              <w:t>Adult patients; unable to access</w:t>
            </w:r>
          </w:p>
          <w:p w14:paraId="13FFC052" w14:textId="77777777" w:rsidR="001953F4" w:rsidRPr="00DD3590" w:rsidRDefault="001953F4" w:rsidP="00C666E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rPr>
            </w:pPr>
            <w:r w:rsidRPr="00DD3590">
              <w:rPr>
                <w:rFonts w:eastAsiaTheme="minorHAnsi"/>
                <w:sz w:val="20"/>
                <w:szCs w:val="20"/>
                <w:lang w:val="en-US"/>
              </w:rPr>
              <w:t xml:space="preserve">office-based care and had serious illness diagnoses that affected health services coordination; lived </w:t>
            </w:r>
          </w:p>
          <w:p w14:paraId="5581B73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rPr>
            </w:pPr>
            <w:r w:rsidRPr="00DD3590">
              <w:rPr>
                <w:rFonts w:eastAsiaTheme="minorHAnsi"/>
                <w:sz w:val="20"/>
                <w:szCs w:val="20"/>
                <w:lang w:val="en-US"/>
              </w:rPr>
              <w:t>within 30 miles of the University of North Carolina Medical Center</w:t>
            </w:r>
          </w:p>
          <w:p w14:paraId="6C5DD5D9"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14:paraId="66E1DA1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Retrospective chart review; and structured interviews</w:t>
            </w:r>
            <w:r>
              <w:rPr>
                <w:sz w:val="20"/>
                <w:szCs w:val="20"/>
              </w:rPr>
              <w:t xml:space="preserve"> (patients)</w:t>
            </w:r>
          </w:p>
        </w:tc>
        <w:tc>
          <w:tcPr>
            <w:tcW w:w="1276" w:type="dxa"/>
          </w:tcPr>
          <w:p w14:paraId="0179AD8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Convenience</w:t>
            </w:r>
          </w:p>
        </w:tc>
        <w:tc>
          <w:tcPr>
            <w:tcW w:w="1701" w:type="dxa"/>
          </w:tcPr>
          <w:p w14:paraId="34020A53"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Descriptive statistics and </w:t>
            </w:r>
            <w:r w:rsidRPr="00DD3590">
              <w:rPr>
                <w:rFonts w:eastAsiaTheme="minorHAnsi"/>
                <w:sz w:val="20"/>
                <w:szCs w:val="20"/>
                <w:lang w:val="en-US"/>
              </w:rPr>
              <w:t>bivariate analyses</w:t>
            </w:r>
          </w:p>
        </w:tc>
        <w:tc>
          <w:tcPr>
            <w:tcW w:w="3544" w:type="dxa"/>
          </w:tcPr>
          <w:p w14:paraId="4D52F189"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Sample size: 159 (chart review)</w:t>
            </w:r>
          </w:p>
          <w:p w14:paraId="020902E1"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Structured interview: n=18</w:t>
            </w:r>
          </w:p>
        </w:tc>
      </w:tr>
      <w:tr w:rsidR="001953F4" w14:paraId="5CB5108B" w14:textId="77777777" w:rsidTr="00C666E3">
        <w:trPr>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1ECA84DA" w14:textId="77777777" w:rsidR="001953F4" w:rsidRPr="00DD3590" w:rsidRDefault="001953F4" w:rsidP="00C666E3">
            <w:pPr>
              <w:rPr>
                <w:sz w:val="20"/>
                <w:szCs w:val="20"/>
              </w:rPr>
            </w:pPr>
            <w:r w:rsidRPr="00DD3590">
              <w:rPr>
                <w:i w:val="0"/>
                <w:sz w:val="20"/>
                <w:szCs w:val="20"/>
              </w:rPr>
              <w:t xml:space="preserve">Holley, 2009 </w:t>
            </w:r>
          </w:p>
          <w:p w14:paraId="5A57658D" w14:textId="77777777" w:rsidR="001953F4" w:rsidRPr="00DD3590" w:rsidRDefault="001953F4" w:rsidP="00C666E3">
            <w:pPr>
              <w:rPr>
                <w:sz w:val="20"/>
                <w:szCs w:val="20"/>
              </w:rPr>
            </w:pPr>
          </w:p>
          <w:p w14:paraId="65DFC190" w14:textId="77777777" w:rsidR="001953F4" w:rsidRPr="00DD3590" w:rsidRDefault="001953F4" w:rsidP="00C666E3">
            <w:pPr>
              <w:rPr>
                <w:rFonts w:eastAsiaTheme="minorHAnsi"/>
                <w:sz w:val="20"/>
                <w:szCs w:val="20"/>
                <w:lang w:val="en-US"/>
              </w:rPr>
            </w:pPr>
            <w:r w:rsidRPr="00DD3590">
              <w:rPr>
                <w:i w:val="0"/>
                <w:sz w:val="20"/>
                <w:szCs w:val="20"/>
              </w:rPr>
              <w:t>(North America- Chicago, USA)</w:t>
            </w:r>
          </w:p>
        </w:tc>
        <w:tc>
          <w:tcPr>
            <w:tcW w:w="1560" w:type="dxa"/>
          </w:tcPr>
          <w:p w14:paraId="5411AE5E"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Retrospective mixed methods study</w:t>
            </w:r>
          </w:p>
        </w:tc>
        <w:tc>
          <w:tcPr>
            <w:tcW w:w="3118" w:type="dxa"/>
          </w:tcPr>
          <w:p w14:paraId="455B2C0F"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Informal c</w:t>
            </w:r>
            <w:r w:rsidRPr="00DD3590">
              <w:rPr>
                <w:sz w:val="20"/>
                <w:szCs w:val="20"/>
              </w:rPr>
              <w:t>aregivers whose loved ones died during the first year of attending the PATCH program.</w:t>
            </w:r>
          </w:p>
          <w:p w14:paraId="55B6021B" w14:textId="77777777" w:rsidR="001953F4" w:rsidRPr="00DD3590" w:rsidRDefault="001953F4" w:rsidP="00C666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rPr>
            </w:pPr>
            <w:r w:rsidRPr="00DD3590">
              <w:rPr>
                <w:sz w:val="20"/>
                <w:szCs w:val="20"/>
                <w:u w:val="single"/>
              </w:rPr>
              <w:t>Eligibility for PATCH:</w:t>
            </w:r>
            <w:r>
              <w:rPr>
                <w:sz w:val="20"/>
                <w:szCs w:val="20"/>
                <w:u w:val="single"/>
              </w:rPr>
              <w:t xml:space="preserve"> </w:t>
            </w:r>
            <w:r w:rsidRPr="00DD3590">
              <w:rPr>
                <w:sz w:val="20"/>
                <w:szCs w:val="20"/>
              </w:rPr>
              <w:t>Patients 65 and older</w:t>
            </w:r>
            <w:r>
              <w:rPr>
                <w:sz w:val="20"/>
                <w:szCs w:val="20"/>
              </w:rPr>
              <w:t>; e</w:t>
            </w:r>
            <w:r w:rsidRPr="00DD3590">
              <w:rPr>
                <w:sz w:val="20"/>
                <w:szCs w:val="20"/>
              </w:rPr>
              <w:t>nrolled in Medicare Part B</w:t>
            </w:r>
            <w:r>
              <w:rPr>
                <w:sz w:val="20"/>
                <w:szCs w:val="20"/>
              </w:rPr>
              <w:t xml:space="preserve">; </w:t>
            </w:r>
            <w:r w:rsidRPr="00DD3590">
              <w:rPr>
                <w:sz w:val="20"/>
                <w:szCs w:val="20"/>
              </w:rPr>
              <w:t>existing University of Chicago affiliation</w:t>
            </w:r>
            <w:r>
              <w:rPr>
                <w:sz w:val="20"/>
                <w:szCs w:val="20"/>
              </w:rPr>
              <w:t>; h</w:t>
            </w:r>
            <w:r w:rsidRPr="00DD3590">
              <w:rPr>
                <w:sz w:val="20"/>
                <w:szCs w:val="20"/>
              </w:rPr>
              <w:t>omebound as defined by Medicare</w:t>
            </w:r>
            <w:r>
              <w:rPr>
                <w:sz w:val="20"/>
                <w:szCs w:val="20"/>
              </w:rPr>
              <w:t xml:space="preserve">; </w:t>
            </w:r>
            <w:r w:rsidRPr="00DD3590">
              <w:rPr>
                <w:sz w:val="20"/>
                <w:szCs w:val="20"/>
              </w:rPr>
              <w:t xml:space="preserve">limited life expectancy </w:t>
            </w:r>
          </w:p>
        </w:tc>
        <w:tc>
          <w:tcPr>
            <w:tcW w:w="2126" w:type="dxa"/>
          </w:tcPr>
          <w:p w14:paraId="427BAAA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Chart review and interview</w:t>
            </w:r>
          </w:p>
        </w:tc>
        <w:tc>
          <w:tcPr>
            <w:tcW w:w="1276" w:type="dxa"/>
          </w:tcPr>
          <w:p w14:paraId="1D4F01F8"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Purposive</w:t>
            </w:r>
          </w:p>
        </w:tc>
        <w:tc>
          <w:tcPr>
            <w:tcW w:w="1701" w:type="dxa"/>
          </w:tcPr>
          <w:p w14:paraId="7B0B4222"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Thematic, descriptive &amp; multivariate statistical analysis</w:t>
            </w:r>
          </w:p>
        </w:tc>
        <w:tc>
          <w:tcPr>
            <w:tcW w:w="3544" w:type="dxa"/>
          </w:tcPr>
          <w:p w14:paraId="79F517A5"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Chart review performed for all patients enrolled in PATCH, n=74 </w:t>
            </w:r>
          </w:p>
          <w:p w14:paraId="4A991A8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Telephone contact with CGs of patients who died in the first year, n=29, 25 were reached, 22 consented to participate in an interview</w:t>
            </w:r>
          </w:p>
          <w:p w14:paraId="6E9BF4E0"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Response rate: 75%</w:t>
            </w:r>
          </w:p>
          <w:p w14:paraId="700E1FEC"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p w14:paraId="68EB85F6"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p w14:paraId="2E7F177E"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r>
      <w:tr w:rsidR="001953F4" w14:paraId="26552186" w14:textId="77777777" w:rsidTr="00C666E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2948812F" w14:textId="77777777" w:rsidR="001953F4" w:rsidRPr="00DD3590" w:rsidRDefault="001953F4" w:rsidP="00C666E3">
            <w:pPr>
              <w:rPr>
                <w:sz w:val="20"/>
                <w:szCs w:val="20"/>
              </w:rPr>
            </w:pPr>
            <w:r w:rsidRPr="00DD3590">
              <w:rPr>
                <w:i w:val="0"/>
                <w:iCs w:val="0"/>
                <w:sz w:val="20"/>
                <w:szCs w:val="20"/>
              </w:rPr>
              <w:t>Hum, 2018</w:t>
            </w:r>
          </w:p>
          <w:p w14:paraId="5D90B600" w14:textId="77777777" w:rsidR="001953F4" w:rsidRDefault="001953F4" w:rsidP="00C666E3">
            <w:pPr>
              <w:rPr>
                <w:sz w:val="20"/>
                <w:szCs w:val="20"/>
              </w:rPr>
            </w:pPr>
          </w:p>
          <w:p w14:paraId="13A2F43F" w14:textId="77777777" w:rsidR="001953F4" w:rsidRPr="00DD3590" w:rsidRDefault="001953F4" w:rsidP="00C666E3">
            <w:pPr>
              <w:rPr>
                <w:sz w:val="20"/>
                <w:szCs w:val="20"/>
              </w:rPr>
            </w:pPr>
            <w:r w:rsidRPr="00DD3590">
              <w:rPr>
                <w:i w:val="0"/>
                <w:iCs w:val="0"/>
                <w:sz w:val="20"/>
                <w:szCs w:val="20"/>
              </w:rPr>
              <w:t>(Asia-Singapore)</w:t>
            </w:r>
          </w:p>
        </w:tc>
        <w:tc>
          <w:tcPr>
            <w:tcW w:w="1560" w:type="dxa"/>
          </w:tcPr>
          <w:p w14:paraId="6D80CAFC"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Prospective cohort study</w:t>
            </w:r>
          </w:p>
        </w:tc>
        <w:tc>
          <w:tcPr>
            <w:tcW w:w="3118" w:type="dxa"/>
          </w:tcPr>
          <w:p w14:paraId="00F804E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Community-dwelling; advanced dementia with Stage 7 on Functional Assessment Staging (FAST); plus at least one of the following: recent pneumonia, albumin &lt;35g/l or feeding tube.</w:t>
            </w:r>
          </w:p>
          <w:p w14:paraId="45E20124"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Exclusion: Refused to integrate home-based palliative approach. No further description</w:t>
            </w:r>
          </w:p>
          <w:p w14:paraId="0A52A464"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14:paraId="1F7934E5"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7 validated assessment tools for patients and </w:t>
            </w:r>
            <w:r>
              <w:rPr>
                <w:sz w:val="20"/>
                <w:szCs w:val="20"/>
              </w:rPr>
              <w:t xml:space="preserve">informal </w:t>
            </w:r>
            <w:r w:rsidRPr="00DD3590">
              <w:rPr>
                <w:sz w:val="20"/>
                <w:szCs w:val="20"/>
              </w:rPr>
              <w:t>caregivers</w:t>
            </w:r>
          </w:p>
        </w:tc>
        <w:tc>
          <w:tcPr>
            <w:tcW w:w="1276" w:type="dxa"/>
          </w:tcPr>
          <w:p w14:paraId="07EF013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Purposive</w:t>
            </w:r>
          </w:p>
        </w:tc>
        <w:tc>
          <w:tcPr>
            <w:tcW w:w="1701" w:type="dxa"/>
          </w:tcPr>
          <w:p w14:paraId="770F8F5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Descriptive</w:t>
            </w:r>
          </w:p>
        </w:tc>
        <w:tc>
          <w:tcPr>
            <w:tcW w:w="3544" w:type="dxa"/>
          </w:tcPr>
          <w:p w14:paraId="2AFC2646"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306 patients</w:t>
            </w:r>
          </w:p>
        </w:tc>
      </w:tr>
      <w:tr w:rsidR="001953F4" w14:paraId="33FBC8E5" w14:textId="77777777" w:rsidTr="00C666E3">
        <w:trPr>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2AF3E035" w14:textId="77777777" w:rsidR="001953F4" w:rsidRPr="00DD3590" w:rsidRDefault="001953F4" w:rsidP="00C666E3">
            <w:pPr>
              <w:rPr>
                <w:sz w:val="20"/>
                <w:szCs w:val="20"/>
              </w:rPr>
            </w:pPr>
            <w:r w:rsidRPr="00DD3590">
              <w:rPr>
                <w:i w:val="0"/>
                <w:sz w:val="20"/>
                <w:szCs w:val="20"/>
              </w:rPr>
              <w:t xml:space="preserve">London, 2005 </w:t>
            </w:r>
          </w:p>
          <w:p w14:paraId="68ED1284" w14:textId="77777777" w:rsidR="001953F4" w:rsidRPr="00DD3590" w:rsidRDefault="001953F4" w:rsidP="00C666E3">
            <w:pPr>
              <w:rPr>
                <w:sz w:val="20"/>
                <w:szCs w:val="20"/>
              </w:rPr>
            </w:pPr>
          </w:p>
          <w:p w14:paraId="69EC33CF" w14:textId="77777777" w:rsidR="001953F4" w:rsidRPr="00DD3590" w:rsidRDefault="001953F4" w:rsidP="00C666E3">
            <w:pPr>
              <w:rPr>
                <w:sz w:val="20"/>
                <w:szCs w:val="20"/>
              </w:rPr>
            </w:pPr>
            <w:r w:rsidRPr="00DD3590">
              <w:rPr>
                <w:i w:val="0"/>
                <w:sz w:val="20"/>
                <w:szCs w:val="20"/>
              </w:rPr>
              <w:t>(North America-USA)</w:t>
            </w:r>
          </w:p>
        </w:tc>
        <w:tc>
          <w:tcPr>
            <w:tcW w:w="1560" w:type="dxa"/>
          </w:tcPr>
          <w:p w14:paraId="258C6E95"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Prospective observational pilot study</w:t>
            </w:r>
          </w:p>
        </w:tc>
        <w:tc>
          <w:tcPr>
            <w:tcW w:w="3118" w:type="dxa"/>
          </w:tcPr>
          <w:p w14:paraId="177B1090"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Stage IV </w:t>
            </w:r>
            <w:r w:rsidRPr="00DD3590">
              <w:rPr>
                <w:sz w:val="20"/>
                <w:szCs w:val="20"/>
              </w:rPr>
              <w:t>Cancer</w:t>
            </w:r>
            <w:r>
              <w:rPr>
                <w:sz w:val="20"/>
                <w:szCs w:val="20"/>
              </w:rPr>
              <w:t>, heart failure</w:t>
            </w:r>
            <w:r w:rsidRPr="00DD3590">
              <w:rPr>
                <w:sz w:val="20"/>
                <w:szCs w:val="20"/>
              </w:rPr>
              <w:t xml:space="preserve"> </w:t>
            </w:r>
            <w:r>
              <w:rPr>
                <w:sz w:val="20"/>
                <w:szCs w:val="20"/>
              </w:rPr>
              <w:t>(</w:t>
            </w:r>
            <w:r w:rsidRPr="00DD3590">
              <w:rPr>
                <w:sz w:val="20"/>
                <w:szCs w:val="20"/>
              </w:rPr>
              <w:t>Stage III or Stage IV on New York Heart Association</w:t>
            </w:r>
            <w:r>
              <w:rPr>
                <w:sz w:val="20"/>
                <w:szCs w:val="20"/>
              </w:rPr>
              <w:t xml:space="preserve"> </w:t>
            </w:r>
            <w:r w:rsidRPr="00DD3590">
              <w:rPr>
                <w:sz w:val="20"/>
                <w:szCs w:val="20"/>
              </w:rPr>
              <w:t>or ejection fraction 25%</w:t>
            </w:r>
            <w:r>
              <w:rPr>
                <w:sz w:val="20"/>
                <w:szCs w:val="20"/>
              </w:rPr>
              <w:t>); d</w:t>
            </w:r>
            <w:r w:rsidRPr="00DD3590">
              <w:rPr>
                <w:sz w:val="20"/>
                <w:szCs w:val="20"/>
              </w:rPr>
              <w:t xml:space="preserve">ementia Stage 6 or 7 of Functional Assessment </w:t>
            </w:r>
            <w:r w:rsidRPr="00DD3590">
              <w:rPr>
                <w:sz w:val="20"/>
                <w:szCs w:val="20"/>
              </w:rPr>
              <w:lastRenderedPageBreak/>
              <w:t>Screening Test</w:t>
            </w:r>
            <w:r>
              <w:rPr>
                <w:sz w:val="20"/>
                <w:szCs w:val="20"/>
              </w:rPr>
              <w:t>; r</w:t>
            </w:r>
            <w:r w:rsidRPr="00DD3590">
              <w:rPr>
                <w:sz w:val="20"/>
                <w:szCs w:val="20"/>
              </w:rPr>
              <w:t>espiratory</w:t>
            </w:r>
            <w:r>
              <w:rPr>
                <w:sz w:val="20"/>
                <w:szCs w:val="20"/>
              </w:rPr>
              <w:t xml:space="preserve"> condition with </w:t>
            </w:r>
            <w:r w:rsidRPr="00DD3590">
              <w:rPr>
                <w:sz w:val="20"/>
                <w:szCs w:val="20"/>
              </w:rPr>
              <w:t>Karnovsky score 50</w:t>
            </w:r>
          </w:p>
          <w:p w14:paraId="67373442"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or required oxygen for activities of daily living</w:t>
            </w:r>
            <w:r>
              <w:rPr>
                <w:sz w:val="20"/>
                <w:szCs w:val="20"/>
              </w:rPr>
              <w:t>.</w:t>
            </w:r>
          </w:p>
          <w:p w14:paraId="4BDCC0E9" w14:textId="77777777" w:rsidR="001953F4"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Patients in the earlier stage of the above condition, if they met additional criteria. </w:t>
            </w:r>
          </w:p>
          <w:p w14:paraId="6EE18AED"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5D9B8F98"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lastRenderedPageBreak/>
              <w:t>Modified City of Hope Patient Questionnaire</w:t>
            </w:r>
          </w:p>
          <w:p w14:paraId="33E0B0D5"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4DECA376"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Purposive</w:t>
            </w:r>
          </w:p>
        </w:tc>
        <w:tc>
          <w:tcPr>
            <w:tcW w:w="1701" w:type="dxa"/>
          </w:tcPr>
          <w:p w14:paraId="0A47B5AB"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Descriptive</w:t>
            </w:r>
          </w:p>
        </w:tc>
        <w:tc>
          <w:tcPr>
            <w:tcW w:w="3544" w:type="dxa"/>
          </w:tcPr>
          <w:p w14:paraId="7C1125C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 xml:space="preserve">681 patients contacted to enroll; 102 (15%) enrolled directly in hospice. Out of 583 remaining, 295 (51%) agreed to enroll in CALL Care. </w:t>
            </w:r>
          </w:p>
          <w:p w14:paraId="38E245A4"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lastRenderedPageBreak/>
              <w:t>Cancer n= 79 (27%)</w:t>
            </w:r>
            <w:r>
              <w:rPr>
                <w:sz w:val="20"/>
                <w:szCs w:val="20"/>
              </w:rPr>
              <w:t>; c</w:t>
            </w:r>
            <w:r w:rsidRPr="00DD3590">
              <w:rPr>
                <w:sz w:val="20"/>
                <w:szCs w:val="20"/>
              </w:rPr>
              <w:t>ardiac n= 80 (27%)</w:t>
            </w:r>
            <w:r>
              <w:rPr>
                <w:sz w:val="20"/>
                <w:szCs w:val="20"/>
              </w:rPr>
              <w:t>; d</w:t>
            </w:r>
            <w:r w:rsidRPr="00DD3590">
              <w:rPr>
                <w:sz w:val="20"/>
                <w:szCs w:val="20"/>
              </w:rPr>
              <w:t>ementia n= 65 (22%)</w:t>
            </w:r>
            <w:r>
              <w:rPr>
                <w:sz w:val="20"/>
                <w:szCs w:val="20"/>
              </w:rPr>
              <w:t>; r</w:t>
            </w:r>
            <w:r w:rsidRPr="00DD3590">
              <w:rPr>
                <w:sz w:val="20"/>
                <w:szCs w:val="20"/>
              </w:rPr>
              <w:t>espiratory n=76 (26%)</w:t>
            </w:r>
          </w:p>
          <w:p w14:paraId="5B96670A"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sidRPr="00DD3590">
              <w:rPr>
                <w:sz w:val="20"/>
                <w:szCs w:val="20"/>
              </w:rPr>
              <w:t>Response rate: 45%</w:t>
            </w:r>
          </w:p>
        </w:tc>
      </w:tr>
      <w:tr w:rsidR="001953F4" w14:paraId="493A3CEC" w14:textId="77777777" w:rsidTr="00C666E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5D56BFFF" w14:textId="77777777" w:rsidR="001953F4" w:rsidRPr="00DD3590" w:rsidRDefault="001953F4" w:rsidP="00C666E3">
            <w:pPr>
              <w:rPr>
                <w:sz w:val="20"/>
                <w:szCs w:val="20"/>
              </w:rPr>
            </w:pPr>
            <w:r w:rsidRPr="00DD3590">
              <w:rPr>
                <w:i w:val="0"/>
                <w:sz w:val="20"/>
                <w:szCs w:val="20"/>
              </w:rPr>
              <w:lastRenderedPageBreak/>
              <w:t xml:space="preserve">Nakanishi, 2017 </w:t>
            </w:r>
          </w:p>
          <w:p w14:paraId="64108C6D" w14:textId="77777777" w:rsidR="001953F4" w:rsidRPr="00DD3590" w:rsidRDefault="001953F4" w:rsidP="00C666E3">
            <w:pPr>
              <w:rPr>
                <w:sz w:val="20"/>
                <w:szCs w:val="20"/>
              </w:rPr>
            </w:pPr>
          </w:p>
          <w:p w14:paraId="69E815ED" w14:textId="77777777" w:rsidR="001953F4" w:rsidRPr="00DD3590" w:rsidRDefault="001953F4" w:rsidP="00C666E3">
            <w:pPr>
              <w:rPr>
                <w:sz w:val="20"/>
                <w:szCs w:val="20"/>
              </w:rPr>
            </w:pPr>
            <w:r w:rsidRPr="00DD3590">
              <w:rPr>
                <w:i w:val="0"/>
                <w:sz w:val="20"/>
                <w:szCs w:val="20"/>
              </w:rPr>
              <w:t>(Asia-Japan)</w:t>
            </w:r>
          </w:p>
        </w:tc>
        <w:tc>
          <w:tcPr>
            <w:tcW w:w="1560" w:type="dxa"/>
          </w:tcPr>
          <w:p w14:paraId="079E0742"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Cross-sectional design</w:t>
            </w:r>
          </w:p>
        </w:tc>
        <w:tc>
          <w:tcPr>
            <w:tcW w:w="3118" w:type="dxa"/>
          </w:tcPr>
          <w:p w14:paraId="54892081"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In-home long-term care support </w:t>
            </w:r>
            <w:r>
              <w:rPr>
                <w:sz w:val="20"/>
                <w:szCs w:val="20"/>
              </w:rPr>
              <w:t>p</w:t>
            </w:r>
            <w:r w:rsidRPr="00DD3590">
              <w:rPr>
                <w:sz w:val="20"/>
                <w:szCs w:val="20"/>
              </w:rPr>
              <w:t xml:space="preserve">rofessional caregivers such as nurses, nursing assistants, certified care workers or home-care managers who provided personal care to patients with dementia. </w:t>
            </w:r>
          </w:p>
          <w:p w14:paraId="2BB0D12D"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14:paraId="39557CCC"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Questionnaire</w:t>
            </w:r>
          </w:p>
        </w:tc>
        <w:tc>
          <w:tcPr>
            <w:tcW w:w="1276" w:type="dxa"/>
          </w:tcPr>
          <w:p w14:paraId="1FA16299"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Purposive</w:t>
            </w:r>
          </w:p>
        </w:tc>
        <w:tc>
          <w:tcPr>
            <w:tcW w:w="1701" w:type="dxa"/>
          </w:tcPr>
          <w:p w14:paraId="0D503BC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Multivariate statistical analysis</w:t>
            </w:r>
          </w:p>
        </w:tc>
        <w:tc>
          <w:tcPr>
            <w:tcW w:w="3544" w:type="dxa"/>
          </w:tcPr>
          <w:p w14:paraId="5A133ED4"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 Nurses n=128</w:t>
            </w:r>
            <w:r>
              <w:rPr>
                <w:sz w:val="20"/>
                <w:szCs w:val="20"/>
              </w:rPr>
              <w:t>; c</w:t>
            </w:r>
            <w:r w:rsidRPr="00DD3590">
              <w:rPr>
                <w:sz w:val="20"/>
                <w:szCs w:val="20"/>
              </w:rPr>
              <w:t>are manager n=1267</w:t>
            </w:r>
            <w:r>
              <w:rPr>
                <w:sz w:val="20"/>
                <w:szCs w:val="20"/>
              </w:rPr>
              <w:t>; s</w:t>
            </w:r>
            <w:r w:rsidRPr="00DD3590">
              <w:rPr>
                <w:sz w:val="20"/>
                <w:szCs w:val="20"/>
              </w:rPr>
              <w:t>enior care manager n=162</w:t>
            </w:r>
            <w:r>
              <w:rPr>
                <w:sz w:val="20"/>
                <w:szCs w:val="20"/>
              </w:rPr>
              <w:t>; c</w:t>
            </w:r>
            <w:r w:rsidRPr="00DD3590">
              <w:rPr>
                <w:sz w:val="20"/>
                <w:szCs w:val="20"/>
              </w:rPr>
              <w:t>ertified care worker n=413</w:t>
            </w:r>
            <w:r>
              <w:rPr>
                <w:sz w:val="20"/>
                <w:szCs w:val="20"/>
              </w:rPr>
              <w:t>; o</w:t>
            </w:r>
            <w:r w:rsidRPr="00DD3590">
              <w:rPr>
                <w:sz w:val="20"/>
                <w:szCs w:val="20"/>
              </w:rPr>
              <w:t>thers, unspecified n=146</w:t>
            </w:r>
          </w:p>
          <w:p w14:paraId="2F5E218F"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 Response rate: 25.6%</w:t>
            </w:r>
          </w:p>
        </w:tc>
      </w:tr>
      <w:tr w:rsidR="001953F4" w14:paraId="7C9E0188" w14:textId="77777777" w:rsidTr="00C666E3">
        <w:trPr>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5A3FF8A2" w14:textId="77777777" w:rsidR="001953F4" w:rsidRPr="00DD3590" w:rsidRDefault="001953F4" w:rsidP="00C666E3">
            <w:pPr>
              <w:rPr>
                <w:rFonts w:eastAsiaTheme="minorHAnsi"/>
                <w:color w:val="131413"/>
                <w:sz w:val="20"/>
                <w:szCs w:val="20"/>
                <w:lang w:val="en-US"/>
              </w:rPr>
            </w:pPr>
            <w:r w:rsidRPr="00DD3590">
              <w:rPr>
                <w:rFonts w:eastAsiaTheme="minorHAnsi"/>
                <w:i w:val="0"/>
                <w:iCs w:val="0"/>
                <w:color w:val="131413"/>
                <w:sz w:val="20"/>
                <w:szCs w:val="20"/>
                <w:lang w:val="en-US"/>
              </w:rPr>
              <w:t>Sternberg, 2019</w:t>
            </w:r>
          </w:p>
          <w:p w14:paraId="633242F4" w14:textId="77777777" w:rsidR="001953F4" w:rsidRDefault="001953F4" w:rsidP="00C666E3">
            <w:pPr>
              <w:autoSpaceDE w:val="0"/>
              <w:autoSpaceDN w:val="0"/>
              <w:adjustRightInd w:val="0"/>
              <w:rPr>
                <w:rFonts w:eastAsiaTheme="minorHAnsi"/>
                <w:color w:val="131413"/>
                <w:sz w:val="20"/>
                <w:szCs w:val="20"/>
                <w:lang w:val="en-US"/>
              </w:rPr>
            </w:pPr>
          </w:p>
          <w:p w14:paraId="1A3F7E42" w14:textId="77777777" w:rsidR="001953F4" w:rsidRPr="00DD3590" w:rsidRDefault="001953F4" w:rsidP="00C666E3">
            <w:pPr>
              <w:autoSpaceDE w:val="0"/>
              <w:autoSpaceDN w:val="0"/>
              <w:adjustRightInd w:val="0"/>
              <w:rPr>
                <w:rFonts w:eastAsiaTheme="minorHAnsi"/>
                <w:sz w:val="20"/>
                <w:szCs w:val="20"/>
                <w:lang w:val="en-US"/>
              </w:rPr>
            </w:pPr>
            <w:r w:rsidRPr="00DD3590">
              <w:rPr>
                <w:rFonts w:eastAsiaTheme="minorHAnsi"/>
                <w:i w:val="0"/>
                <w:iCs w:val="0"/>
                <w:color w:val="131413"/>
                <w:sz w:val="20"/>
                <w:szCs w:val="20"/>
                <w:lang w:val="en-US"/>
              </w:rPr>
              <w:t>(Asia-</w:t>
            </w:r>
          </w:p>
          <w:p w14:paraId="10DB67DF" w14:textId="77777777" w:rsidR="001953F4" w:rsidRPr="00DD3590" w:rsidRDefault="001953F4" w:rsidP="00C666E3">
            <w:pPr>
              <w:rPr>
                <w:rFonts w:eastAsiaTheme="minorHAnsi"/>
                <w:sz w:val="20"/>
                <w:szCs w:val="20"/>
                <w:lang w:val="en-US"/>
              </w:rPr>
            </w:pPr>
            <w:r w:rsidRPr="00DD3590">
              <w:rPr>
                <w:rFonts w:eastAsiaTheme="minorHAnsi"/>
                <w:i w:val="0"/>
                <w:iCs w:val="0"/>
                <w:sz w:val="20"/>
                <w:szCs w:val="20"/>
                <w:lang w:val="en-US"/>
              </w:rPr>
              <w:t>Israel)</w:t>
            </w:r>
          </w:p>
          <w:p w14:paraId="4C2C8AD6" w14:textId="77777777" w:rsidR="001953F4" w:rsidRPr="00DD3590" w:rsidRDefault="001953F4" w:rsidP="00C666E3">
            <w:pPr>
              <w:rPr>
                <w:sz w:val="20"/>
                <w:szCs w:val="20"/>
              </w:rPr>
            </w:pPr>
          </w:p>
        </w:tc>
        <w:tc>
          <w:tcPr>
            <w:tcW w:w="1560" w:type="dxa"/>
          </w:tcPr>
          <w:p w14:paraId="63D70FC1"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w:t>
            </w:r>
            <w:r w:rsidRPr="00DD3590">
              <w:rPr>
                <w:sz w:val="20"/>
                <w:szCs w:val="20"/>
              </w:rPr>
              <w:t>uality improvement pre-post project</w:t>
            </w:r>
          </w:p>
        </w:tc>
        <w:tc>
          <w:tcPr>
            <w:tcW w:w="3118" w:type="dxa"/>
          </w:tcPr>
          <w:p w14:paraId="4C843B0D" w14:textId="77777777" w:rsidR="001953F4" w:rsidRDefault="001953F4" w:rsidP="00C666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131413"/>
                <w:sz w:val="20"/>
                <w:szCs w:val="20"/>
                <w:lang w:val="en-US"/>
              </w:rPr>
            </w:pPr>
            <w:r>
              <w:rPr>
                <w:sz w:val="20"/>
                <w:szCs w:val="20"/>
              </w:rPr>
              <w:t xml:space="preserve">Persons with advanced dementia with </w:t>
            </w:r>
            <w:r>
              <w:rPr>
                <w:rFonts w:eastAsiaTheme="minorHAnsi"/>
                <w:color w:val="131413"/>
                <w:sz w:val="20"/>
                <w:szCs w:val="20"/>
                <w:lang w:val="en-US"/>
              </w:rPr>
              <w:t>stage 7 or higher</w:t>
            </w:r>
          </w:p>
          <w:p w14:paraId="07DA36B2" w14:textId="77777777" w:rsidR="001953F4" w:rsidRDefault="001953F4" w:rsidP="00C666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131413"/>
                <w:sz w:val="20"/>
                <w:szCs w:val="20"/>
                <w:lang w:val="en-US"/>
              </w:rPr>
            </w:pPr>
            <w:r>
              <w:rPr>
                <w:rFonts w:eastAsiaTheme="minorHAnsi"/>
                <w:color w:val="131413"/>
                <w:sz w:val="20"/>
                <w:szCs w:val="20"/>
                <w:lang w:val="en-US"/>
              </w:rPr>
              <w:t xml:space="preserve">on the Global Deterioration Scale; </w:t>
            </w:r>
          </w:p>
          <w:p w14:paraId="5970FD64" w14:textId="77777777" w:rsidR="001953F4" w:rsidRDefault="001953F4" w:rsidP="00C666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131413"/>
                <w:sz w:val="20"/>
                <w:szCs w:val="20"/>
                <w:lang w:val="en-US"/>
              </w:rPr>
            </w:pPr>
            <w:r>
              <w:rPr>
                <w:rFonts w:eastAsiaTheme="minorHAnsi"/>
                <w:color w:val="131413"/>
                <w:sz w:val="20"/>
                <w:szCs w:val="20"/>
                <w:lang w:val="en-US"/>
              </w:rPr>
              <w:t>have a family interested in the hospice approach to care and have a full time live in formal caregiver</w:t>
            </w:r>
          </w:p>
          <w:p w14:paraId="5EB5BE0B"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7D48883B" w14:textId="77777777" w:rsidR="001953F4"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Family members interviews; chart review; and validated tools to assess pain and symptom management in patients, satisfaction with care and caregiver burden.</w:t>
            </w:r>
          </w:p>
          <w:p w14:paraId="629F3046"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100BDC8D"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Convenience</w:t>
            </w:r>
          </w:p>
        </w:tc>
        <w:tc>
          <w:tcPr>
            <w:tcW w:w="1701" w:type="dxa"/>
          </w:tcPr>
          <w:p w14:paraId="3218CF03"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Descriptive statistics</w:t>
            </w:r>
          </w:p>
        </w:tc>
        <w:tc>
          <w:tcPr>
            <w:tcW w:w="3544" w:type="dxa"/>
          </w:tcPr>
          <w:p w14:paraId="7CCA6BFF" w14:textId="77777777" w:rsidR="001953F4" w:rsidRPr="00DD3590" w:rsidRDefault="001953F4" w:rsidP="00C666E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Sample size: 20 older adults participated in the program, and their informal caregivers provided data</w:t>
            </w:r>
          </w:p>
        </w:tc>
      </w:tr>
      <w:tr w:rsidR="001953F4" w14:paraId="1622A6E8" w14:textId="77777777" w:rsidTr="00C666E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560" w:type="dxa"/>
          </w:tcPr>
          <w:p w14:paraId="54ADADD3" w14:textId="77777777" w:rsidR="001953F4" w:rsidRPr="00DD3590" w:rsidRDefault="001953F4" w:rsidP="00C666E3">
            <w:pPr>
              <w:rPr>
                <w:sz w:val="20"/>
                <w:szCs w:val="20"/>
              </w:rPr>
            </w:pPr>
            <w:r w:rsidRPr="00DD3590">
              <w:rPr>
                <w:i w:val="0"/>
                <w:sz w:val="20"/>
                <w:szCs w:val="20"/>
              </w:rPr>
              <w:t xml:space="preserve">Treloar, 2009 </w:t>
            </w:r>
          </w:p>
          <w:p w14:paraId="25F25564" w14:textId="77777777" w:rsidR="001953F4" w:rsidRDefault="001953F4" w:rsidP="00C666E3">
            <w:pPr>
              <w:rPr>
                <w:i w:val="0"/>
                <w:iCs w:val="0"/>
                <w:sz w:val="20"/>
                <w:szCs w:val="20"/>
              </w:rPr>
            </w:pPr>
          </w:p>
          <w:p w14:paraId="5CC299B8" w14:textId="77777777" w:rsidR="001953F4" w:rsidRPr="00DD3590" w:rsidRDefault="001953F4" w:rsidP="00C666E3">
            <w:pPr>
              <w:rPr>
                <w:rFonts w:eastAsiaTheme="minorHAnsi"/>
                <w:color w:val="131413"/>
                <w:sz w:val="20"/>
                <w:szCs w:val="20"/>
                <w:lang w:val="en-US"/>
              </w:rPr>
            </w:pPr>
            <w:r w:rsidRPr="00DD3590">
              <w:rPr>
                <w:i w:val="0"/>
                <w:sz w:val="20"/>
                <w:szCs w:val="20"/>
              </w:rPr>
              <w:t>(Europe-UK)</w:t>
            </w:r>
          </w:p>
        </w:tc>
        <w:tc>
          <w:tcPr>
            <w:tcW w:w="1560" w:type="dxa"/>
          </w:tcPr>
          <w:p w14:paraId="3090111F"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Exploratory retrospective- mixed methodology</w:t>
            </w:r>
          </w:p>
        </w:tc>
        <w:tc>
          <w:tcPr>
            <w:tcW w:w="3118" w:type="dxa"/>
          </w:tcPr>
          <w:p w14:paraId="21ED8D9B" w14:textId="77777777" w:rsidR="001953F4" w:rsidRDefault="001953F4" w:rsidP="00C666E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DD3590">
              <w:rPr>
                <w:sz w:val="20"/>
                <w:szCs w:val="20"/>
              </w:rPr>
              <w:t>arers who had supported people with dementia at home in service, Hope for home.</w:t>
            </w:r>
          </w:p>
        </w:tc>
        <w:tc>
          <w:tcPr>
            <w:tcW w:w="2126" w:type="dxa"/>
          </w:tcPr>
          <w:p w14:paraId="315E47C1"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One on one interviews</w:t>
            </w:r>
          </w:p>
        </w:tc>
        <w:tc>
          <w:tcPr>
            <w:tcW w:w="1276" w:type="dxa"/>
          </w:tcPr>
          <w:p w14:paraId="08F385CB"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Purposive</w:t>
            </w:r>
          </w:p>
        </w:tc>
        <w:tc>
          <w:tcPr>
            <w:tcW w:w="1701" w:type="dxa"/>
          </w:tcPr>
          <w:p w14:paraId="01606596"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Descriptive, thematic analysis</w:t>
            </w:r>
          </w:p>
        </w:tc>
        <w:tc>
          <w:tcPr>
            <w:tcW w:w="3544" w:type="dxa"/>
          </w:tcPr>
          <w:p w14:paraId="6A25DEBE"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 xml:space="preserve">14 </w:t>
            </w:r>
            <w:r>
              <w:rPr>
                <w:sz w:val="20"/>
                <w:szCs w:val="20"/>
              </w:rPr>
              <w:t xml:space="preserve">informal </w:t>
            </w:r>
            <w:r w:rsidRPr="00DD3590">
              <w:rPr>
                <w:sz w:val="20"/>
                <w:szCs w:val="20"/>
              </w:rPr>
              <w:t>caregivers</w:t>
            </w:r>
          </w:p>
          <w:p w14:paraId="49DF0228"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r w:rsidRPr="00DD3590">
              <w:rPr>
                <w:sz w:val="20"/>
                <w:szCs w:val="20"/>
              </w:rPr>
              <w:t>Response rate: 100%</w:t>
            </w:r>
          </w:p>
          <w:p w14:paraId="0B628363"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p w14:paraId="5D57320C" w14:textId="77777777" w:rsidR="001953F4" w:rsidRPr="00DD3590"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p w14:paraId="7527E254" w14:textId="77777777" w:rsidR="001953F4" w:rsidRDefault="001953F4" w:rsidP="00C666E3">
            <w:pPr>
              <w:cnfStyle w:val="000000100000" w:firstRow="0" w:lastRow="0" w:firstColumn="0" w:lastColumn="0" w:oddVBand="0" w:evenVBand="0" w:oddHBand="1" w:evenHBand="0" w:firstRowFirstColumn="0" w:firstRowLastColumn="0" w:lastRowFirstColumn="0" w:lastRowLastColumn="0"/>
              <w:rPr>
                <w:sz w:val="20"/>
                <w:szCs w:val="20"/>
              </w:rPr>
            </w:pPr>
          </w:p>
        </w:tc>
      </w:tr>
    </w:tbl>
    <w:p w14:paraId="4A69C575" w14:textId="77777777" w:rsidR="001953F4" w:rsidRPr="005F6D72" w:rsidRDefault="001953F4" w:rsidP="001953F4">
      <w:pPr>
        <w:ind w:left="-709"/>
        <w:rPr>
          <w:sz w:val="22"/>
          <w:szCs w:val="22"/>
        </w:rPr>
      </w:pPr>
      <w:r w:rsidRPr="005F6D72">
        <w:rPr>
          <w:sz w:val="22"/>
          <w:szCs w:val="22"/>
        </w:rPr>
        <w:t>*Denotes study presented in &gt;1 article</w:t>
      </w:r>
    </w:p>
    <w:p w14:paraId="0D5A1EB4" w14:textId="56C8F5AA" w:rsidR="001953F4" w:rsidRDefault="001953F4" w:rsidP="00F65500">
      <w:pPr>
        <w:ind w:left="-709"/>
        <w:rPr>
          <w:b/>
          <w:bCs/>
          <w:sz w:val="22"/>
          <w:szCs w:val="22"/>
        </w:rPr>
      </w:pPr>
      <w:r w:rsidRPr="005F6D72">
        <w:rPr>
          <w:sz w:val="22"/>
          <w:szCs w:val="22"/>
        </w:rPr>
        <w:t>HCP: Healthcare practitioner; GP: General practitioner; PCP: Primary care provider; FP: Family physicians; CNS: Clinical nurse specialist; EOL: End-of-life; NI: Northern Ireland, X: Not reported; ACP: Advance care planning</w:t>
      </w:r>
    </w:p>
    <w:p w14:paraId="411E4ACC" w14:textId="77777777" w:rsidR="001953F4" w:rsidRDefault="001953F4" w:rsidP="00672B3F">
      <w:pPr>
        <w:ind w:left="-709"/>
        <w:jc w:val="center"/>
        <w:rPr>
          <w:b/>
          <w:bCs/>
          <w:sz w:val="22"/>
          <w:szCs w:val="22"/>
        </w:rPr>
      </w:pPr>
    </w:p>
    <w:p w14:paraId="4A4ED772" w14:textId="77777777" w:rsidR="001953F4" w:rsidRDefault="001953F4" w:rsidP="00672B3F">
      <w:pPr>
        <w:ind w:left="-709"/>
        <w:jc w:val="center"/>
        <w:rPr>
          <w:b/>
          <w:bCs/>
          <w:sz w:val="22"/>
          <w:szCs w:val="22"/>
        </w:rPr>
        <w:sectPr w:rsidR="001953F4" w:rsidSect="00E9301C">
          <w:pgSz w:w="15840" w:h="12240" w:orient="landscape"/>
          <w:pgMar w:top="1440" w:right="1440" w:bottom="1440" w:left="1440" w:header="709" w:footer="709" w:gutter="0"/>
          <w:cols w:space="708"/>
          <w:docGrid w:linePitch="360"/>
        </w:sectPr>
      </w:pPr>
    </w:p>
    <w:p w14:paraId="2C97C877" w14:textId="7C80C616" w:rsidR="00672B3F" w:rsidRPr="005F6D72" w:rsidRDefault="00672B3F" w:rsidP="00672B3F">
      <w:pPr>
        <w:ind w:left="-709"/>
        <w:jc w:val="center"/>
        <w:rPr>
          <w:b/>
          <w:bCs/>
          <w:sz w:val="22"/>
          <w:szCs w:val="22"/>
        </w:rPr>
      </w:pPr>
      <w:r w:rsidRPr="005F6D72">
        <w:rPr>
          <w:b/>
          <w:bCs/>
          <w:sz w:val="22"/>
          <w:szCs w:val="22"/>
        </w:rPr>
        <w:lastRenderedPageBreak/>
        <w:t xml:space="preserve">Supplement </w:t>
      </w:r>
      <w:r w:rsidR="007267E5">
        <w:rPr>
          <w:b/>
          <w:bCs/>
          <w:sz w:val="22"/>
          <w:szCs w:val="22"/>
        </w:rPr>
        <w:t>C</w:t>
      </w:r>
    </w:p>
    <w:p w14:paraId="55F257D1" w14:textId="77777777" w:rsidR="00672B3F" w:rsidRPr="005F6D72" w:rsidRDefault="00672B3F" w:rsidP="00672B3F">
      <w:pPr>
        <w:ind w:left="-709"/>
        <w:rPr>
          <w:b/>
          <w:bCs/>
          <w:sz w:val="22"/>
          <w:szCs w:val="22"/>
        </w:rPr>
      </w:pPr>
    </w:p>
    <w:p w14:paraId="4D1FDDEB" w14:textId="77777777" w:rsidR="00672B3F" w:rsidRPr="005F6D72" w:rsidRDefault="00672B3F" w:rsidP="00672B3F">
      <w:pPr>
        <w:ind w:left="-709"/>
        <w:rPr>
          <w:i/>
          <w:sz w:val="22"/>
          <w:szCs w:val="22"/>
        </w:rPr>
      </w:pPr>
      <w:r w:rsidRPr="005F6D72">
        <w:rPr>
          <w:b/>
          <w:bCs/>
          <w:i/>
          <w:sz w:val="22"/>
          <w:szCs w:val="22"/>
        </w:rPr>
        <w:t>Characteristics of Healthcare Practitioners</w:t>
      </w:r>
    </w:p>
    <w:p w14:paraId="5A9156E9" w14:textId="77777777" w:rsidR="00672B3F" w:rsidRPr="005F6D72" w:rsidRDefault="00672B3F" w:rsidP="00672B3F">
      <w:pPr>
        <w:ind w:left="-709"/>
        <w:rPr>
          <w:sz w:val="22"/>
          <w:szCs w:val="22"/>
        </w:rPr>
      </w:pPr>
    </w:p>
    <w:tbl>
      <w:tblPr>
        <w:tblStyle w:val="PlainTable51"/>
        <w:tblW w:w="14176" w:type="dxa"/>
        <w:tblInd w:w="-993" w:type="dxa"/>
        <w:tblLayout w:type="fixed"/>
        <w:tblLook w:val="04A0" w:firstRow="1" w:lastRow="0" w:firstColumn="1" w:lastColumn="0" w:noHBand="0" w:noVBand="1"/>
      </w:tblPr>
      <w:tblGrid>
        <w:gridCol w:w="1560"/>
        <w:gridCol w:w="2552"/>
        <w:gridCol w:w="2410"/>
        <w:gridCol w:w="1417"/>
        <w:gridCol w:w="1418"/>
        <w:gridCol w:w="1701"/>
        <w:gridCol w:w="3118"/>
      </w:tblGrid>
      <w:tr w:rsidR="00672B3F" w14:paraId="41ACE17C" w14:textId="77777777" w:rsidTr="00E9301C">
        <w:trPr>
          <w:cnfStyle w:val="100000000000" w:firstRow="1" w:lastRow="0" w:firstColumn="0" w:lastColumn="0" w:oddVBand="0" w:evenVBand="0" w:oddHBand="0" w:evenHBand="0" w:firstRowFirstColumn="0" w:firstRowLastColumn="0" w:lastRowFirstColumn="0" w:lastRowLastColumn="0"/>
          <w:trHeight w:val="789"/>
          <w:tblHeader/>
        </w:trPr>
        <w:tc>
          <w:tcPr>
            <w:cnfStyle w:val="001000000100" w:firstRow="0" w:lastRow="0" w:firstColumn="1" w:lastColumn="0" w:oddVBand="0" w:evenVBand="0" w:oddHBand="0" w:evenHBand="0" w:firstRowFirstColumn="1" w:firstRowLastColumn="0" w:lastRowFirstColumn="0" w:lastRowLastColumn="0"/>
            <w:tcW w:w="1560" w:type="dxa"/>
            <w:hideMark/>
          </w:tcPr>
          <w:p w14:paraId="14C020FB" w14:textId="77777777" w:rsidR="00672B3F" w:rsidRPr="005F6D72" w:rsidRDefault="00672B3F" w:rsidP="00E9301C">
            <w:pPr>
              <w:rPr>
                <w:b/>
              </w:rPr>
            </w:pPr>
            <w:r w:rsidRPr="005F6D72">
              <w:rPr>
                <w:b/>
                <w:i w:val="0"/>
                <w:sz w:val="22"/>
              </w:rPr>
              <w:t>First Author, Publication Year (Country)</w:t>
            </w:r>
          </w:p>
        </w:tc>
        <w:tc>
          <w:tcPr>
            <w:tcW w:w="2552" w:type="dxa"/>
            <w:hideMark/>
          </w:tcPr>
          <w:p w14:paraId="29BE0C16" w14:textId="77777777" w:rsidR="00672B3F" w:rsidRPr="005F6D72" w:rsidRDefault="00672B3F" w:rsidP="00E9301C">
            <w:pPr>
              <w:cnfStyle w:val="100000000000" w:firstRow="1" w:lastRow="0" w:firstColumn="0" w:lastColumn="0" w:oddVBand="0" w:evenVBand="0" w:oddHBand="0" w:evenHBand="0" w:firstRowFirstColumn="0" w:firstRowLastColumn="0" w:lastRowFirstColumn="0" w:lastRowLastColumn="0"/>
              <w:rPr>
                <w:b/>
              </w:rPr>
            </w:pPr>
            <w:r w:rsidRPr="005F6D72">
              <w:rPr>
                <w:b/>
                <w:i w:val="0"/>
                <w:sz w:val="22"/>
              </w:rPr>
              <w:t>HCP</w:t>
            </w:r>
          </w:p>
        </w:tc>
        <w:tc>
          <w:tcPr>
            <w:tcW w:w="2410" w:type="dxa"/>
          </w:tcPr>
          <w:p w14:paraId="7AE265BB" w14:textId="77777777" w:rsidR="00672B3F" w:rsidRPr="005F6D72" w:rsidRDefault="00672B3F" w:rsidP="00E9301C">
            <w:pPr>
              <w:cnfStyle w:val="100000000000" w:firstRow="1" w:lastRow="0" w:firstColumn="0" w:lastColumn="0" w:oddVBand="0" w:evenVBand="0" w:oddHBand="0" w:evenHBand="0" w:firstRowFirstColumn="0" w:firstRowLastColumn="0" w:lastRowFirstColumn="0" w:lastRowLastColumn="0"/>
              <w:rPr>
                <w:b/>
              </w:rPr>
            </w:pPr>
            <w:r w:rsidRPr="005F6D72">
              <w:rPr>
                <w:b/>
                <w:i w:val="0"/>
                <w:sz w:val="22"/>
              </w:rPr>
              <w:t>Practice area</w:t>
            </w:r>
          </w:p>
        </w:tc>
        <w:tc>
          <w:tcPr>
            <w:tcW w:w="1417" w:type="dxa"/>
          </w:tcPr>
          <w:p w14:paraId="5A65AA8C" w14:textId="77777777" w:rsidR="00672B3F" w:rsidRPr="005F6D72" w:rsidRDefault="00672B3F" w:rsidP="00E9301C">
            <w:pPr>
              <w:cnfStyle w:val="100000000000" w:firstRow="1" w:lastRow="0" w:firstColumn="0" w:lastColumn="0" w:oddVBand="0" w:evenVBand="0" w:oddHBand="0" w:evenHBand="0" w:firstRowFirstColumn="0" w:firstRowLastColumn="0" w:lastRowFirstColumn="0" w:lastRowLastColumn="0"/>
              <w:rPr>
                <w:b/>
              </w:rPr>
            </w:pPr>
            <w:r w:rsidRPr="005F6D72">
              <w:rPr>
                <w:b/>
                <w:i w:val="0"/>
                <w:sz w:val="22"/>
              </w:rPr>
              <w:t xml:space="preserve">Years of clinical experience </w:t>
            </w:r>
          </w:p>
        </w:tc>
        <w:tc>
          <w:tcPr>
            <w:tcW w:w="1418" w:type="dxa"/>
          </w:tcPr>
          <w:p w14:paraId="094CA131" w14:textId="77777777" w:rsidR="00672B3F" w:rsidRPr="005F6D72" w:rsidRDefault="00672B3F" w:rsidP="00E9301C">
            <w:pPr>
              <w:cnfStyle w:val="100000000000" w:firstRow="1" w:lastRow="0" w:firstColumn="0" w:lastColumn="0" w:oddVBand="0" w:evenVBand="0" w:oddHBand="0" w:evenHBand="0" w:firstRowFirstColumn="0" w:firstRowLastColumn="0" w:lastRowFirstColumn="0" w:lastRowLastColumn="0"/>
              <w:rPr>
                <w:b/>
              </w:rPr>
            </w:pPr>
            <w:r w:rsidRPr="005F6D72">
              <w:rPr>
                <w:b/>
                <w:i w:val="0"/>
                <w:sz w:val="22"/>
              </w:rPr>
              <w:t xml:space="preserve">Age </w:t>
            </w:r>
          </w:p>
        </w:tc>
        <w:tc>
          <w:tcPr>
            <w:tcW w:w="1701" w:type="dxa"/>
          </w:tcPr>
          <w:p w14:paraId="5BD09098" w14:textId="77777777" w:rsidR="00672B3F" w:rsidRPr="005F6D72" w:rsidRDefault="00672B3F" w:rsidP="00E9301C">
            <w:pPr>
              <w:cnfStyle w:val="100000000000" w:firstRow="1" w:lastRow="0" w:firstColumn="0" w:lastColumn="0" w:oddVBand="0" w:evenVBand="0" w:oddHBand="0" w:evenHBand="0" w:firstRowFirstColumn="0" w:firstRowLastColumn="0" w:lastRowFirstColumn="0" w:lastRowLastColumn="0"/>
              <w:rPr>
                <w:b/>
              </w:rPr>
            </w:pPr>
            <w:r w:rsidRPr="005F6D72">
              <w:rPr>
                <w:b/>
                <w:i w:val="0"/>
                <w:sz w:val="22"/>
              </w:rPr>
              <w:t>% Female</w:t>
            </w:r>
          </w:p>
        </w:tc>
        <w:tc>
          <w:tcPr>
            <w:tcW w:w="3118" w:type="dxa"/>
          </w:tcPr>
          <w:p w14:paraId="6B47EF1B" w14:textId="77777777" w:rsidR="00672B3F" w:rsidRPr="005F6D72" w:rsidRDefault="00672B3F" w:rsidP="00E9301C">
            <w:pPr>
              <w:cnfStyle w:val="100000000000" w:firstRow="1" w:lastRow="0" w:firstColumn="0" w:lastColumn="0" w:oddVBand="0" w:evenVBand="0" w:oddHBand="0" w:evenHBand="0" w:firstRowFirstColumn="0" w:firstRowLastColumn="0" w:lastRowFirstColumn="0" w:lastRowLastColumn="0"/>
              <w:rPr>
                <w:b/>
              </w:rPr>
            </w:pPr>
            <w:r w:rsidRPr="005F6D72">
              <w:rPr>
                <w:b/>
                <w:i w:val="0"/>
                <w:sz w:val="22"/>
              </w:rPr>
              <w:t>Additional geriatric/palliative education</w:t>
            </w:r>
          </w:p>
        </w:tc>
      </w:tr>
      <w:tr w:rsidR="00672B3F" w14:paraId="635515D3" w14:textId="77777777" w:rsidTr="00E9301C">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560" w:type="dxa"/>
            <w:hideMark/>
          </w:tcPr>
          <w:p w14:paraId="2053237F" w14:textId="77777777" w:rsidR="00672B3F" w:rsidRPr="005F6D72" w:rsidRDefault="00672B3F" w:rsidP="00E9301C">
            <w:r w:rsidRPr="005F6D72">
              <w:rPr>
                <w:i w:val="0"/>
                <w:sz w:val="22"/>
              </w:rPr>
              <w:t>*Brazil, 2015</w:t>
            </w:r>
          </w:p>
          <w:p w14:paraId="3085839F" w14:textId="77777777" w:rsidR="00672B3F" w:rsidRPr="005F6D72" w:rsidRDefault="00672B3F" w:rsidP="00E9301C">
            <w:r w:rsidRPr="005F6D72">
              <w:rPr>
                <w:i w:val="0"/>
                <w:sz w:val="22"/>
              </w:rPr>
              <w:t>Brazil, 2017</w:t>
            </w:r>
          </w:p>
          <w:p w14:paraId="0D17455A" w14:textId="77777777" w:rsidR="00672B3F" w:rsidRPr="005F6D72" w:rsidRDefault="00672B3F" w:rsidP="00E9301C">
            <w:r w:rsidRPr="005F6D72">
              <w:rPr>
                <w:i w:val="0"/>
                <w:sz w:val="22"/>
              </w:rPr>
              <w:t>Carter, 2017</w:t>
            </w:r>
          </w:p>
          <w:p w14:paraId="50CC5853" w14:textId="77777777" w:rsidR="00672B3F" w:rsidRPr="005F6D72" w:rsidRDefault="00672B3F" w:rsidP="00E9301C">
            <w:r w:rsidRPr="005F6D72">
              <w:rPr>
                <w:i w:val="0"/>
                <w:sz w:val="22"/>
              </w:rPr>
              <w:t>Van der Steen, 2016</w:t>
            </w:r>
          </w:p>
          <w:p w14:paraId="4A653EB2" w14:textId="77777777" w:rsidR="00672B3F" w:rsidRPr="005F6D72" w:rsidRDefault="00672B3F" w:rsidP="00E9301C"/>
          <w:p w14:paraId="292304A3" w14:textId="77777777" w:rsidR="00672B3F" w:rsidRPr="005F6D72" w:rsidRDefault="00672B3F" w:rsidP="00E9301C">
            <w:r w:rsidRPr="005F6D72">
              <w:rPr>
                <w:i w:val="0"/>
                <w:sz w:val="22"/>
              </w:rPr>
              <w:t>(Europe-Netherlands &amp; Northern Ireland, UK)</w:t>
            </w:r>
          </w:p>
          <w:p w14:paraId="3F75B01D" w14:textId="77777777" w:rsidR="00672B3F" w:rsidRPr="005F6D72" w:rsidRDefault="00672B3F" w:rsidP="00E9301C"/>
        </w:tc>
        <w:tc>
          <w:tcPr>
            <w:tcW w:w="2552" w:type="dxa"/>
            <w:hideMark/>
          </w:tcPr>
          <w:p w14:paraId="20F22CA4"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rPr>
                <w:i/>
              </w:rPr>
            </w:pPr>
            <w:r w:rsidRPr="005F6D72">
              <w:rPr>
                <w:i/>
              </w:rPr>
              <w:t>Netherlands:</w:t>
            </w:r>
          </w:p>
          <w:p w14:paraId="05A75CD5" w14:textId="77777777" w:rsidR="00672B3F"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Elderly care physicians provided primary care for patients with dementia for years including at the EOL. </w:t>
            </w:r>
          </w:p>
          <w:p w14:paraId="00A11546"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p w14:paraId="3EB9D34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rPr>
                <w:i/>
              </w:rPr>
            </w:pPr>
            <w:r w:rsidRPr="005F6D72">
              <w:rPr>
                <w:i/>
              </w:rPr>
              <w:t>UK/NI:</w:t>
            </w:r>
          </w:p>
          <w:p w14:paraId="79EA40A0"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GPs with responsibility for patients with dementia</w:t>
            </w:r>
          </w:p>
          <w:p w14:paraId="2ABE218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2410" w:type="dxa"/>
          </w:tcPr>
          <w:p w14:paraId="5B1904FE"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rPr>
                <w:i/>
              </w:rPr>
            </w:pPr>
            <w:r w:rsidRPr="005F6D72">
              <w:rPr>
                <w:i/>
              </w:rPr>
              <w:t>Netherlands:</w:t>
            </w:r>
          </w:p>
          <w:p w14:paraId="69E17304"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Residential homes, hospitals, outpatient clinics, clinical elderly care system or hospices &amp; nursing homes</w:t>
            </w:r>
          </w:p>
          <w:p w14:paraId="09064C2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Over 90% of participants spend 50% or more of their clinical time in NH</w:t>
            </w:r>
          </w:p>
          <w:p w14:paraId="51A34223"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rPr>
                <w:i/>
              </w:rPr>
            </w:pPr>
            <w:r w:rsidRPr="005F6D72">
              <w:rPr>
                <w:i/>
              </w:rPr>
              <w:t>UK/NI:</w:t>
            </w:r>
          </w:p>
          <w:p w14:paraId="7F2D22BC" w14:textId="4D6292A1"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Over 90% spen</w:t>
            </w:r>
            <w:r w:rsidR="00DA3E19">
              <w:t>d</w:t>
            </w:r>
            <w:r w:rsidRPr="005F6D72">
              <w:t xml:space="preserve"> 25% or less time in clinical care in NH</w:t>
            </w:r>
          </w:p>
          <w:p w14:paraId="019A8754"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417" w:type="dxa"/>
          </w:tcPr>
          <w:p w14:paraId="20464CE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rPr>
                <w:i/>
              </w:rPr>
              <w:t>Netherlands</w:t>
            </w:r>
            <w:r w:rsidRPr="005F6D72">
              <w:t xml:space="preserve"> 20.8; </w:t>
            </w:r>
          </w:p>
          <w:p w14:paraId="4400F3EA"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rPr>
                <w:i/>
              </w:rPr>
              <w:t>NI:</w:t>
            </w:r>
            <w:r w:rsidRPr="005F6D72">
              <w:t xml:space="preserve"> 24.7 years</w:t>
            </w:r>
          </w:p>
          <w:p w14:paraId="739A2D9C"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p w14:paraId="7CD4BAD8"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418" w:type="dxa"/>
          </w:tcPr>
          <w:p w14:paraId="0810F65F"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rPr>
                <w:i/>
              </w:rPr>
              <w:t xml:space="preserve">Netherlands </w:t>
            </w:r>
            <w:r w:rsidRPr="005F6D72">
              <w:t xml:space="preserve">48.4; </w:t>
            </w:r>
          </w:p>
          <w:p w14:paraId="0DC83E68"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rPr>
                <w:i/>
              </w:rPr>
              <w:t>NI:</w:t>
            </w:r>
            <w:r w:rsidRPr="005F6D72">
              <w:t xml:space="preserve"> 49.3</w:t>
            </w:r>
          </w:p>
          <w:p w14:paraId="560ECF7B"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701" w:type="dxa"/>
          </w:tcPr>
          <w:p w14:paraId="113A8843"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rPr>
                <w:i/>
              </w:rPr>
              <w:t>Netherlands:</w:t>
            </w:r>
            <w:r w:rsidRPr="005F6D72">
              <w:t xml:space="preserve"> 67%; </w:t>
            </w:r>
          </w:p>
          <w:p w14:paraId="0D8A3F5F"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rPr>
                <w:i/>
              </w:rPr>
              <w:t>NI:</w:t>
            </w:r>
            <w:r w:rsidRPr="005F6D72">
              <w:t xml:space="preserve"> 42.6 %</w:t>
            </w:r>
          </w:p>
        </w:tc>
        <w:tc>
          <w:tcPr>
            <w:tcW w:w="3118" w:type="dxa"/>
          </w:tcPr>
          <w:p w14:paraId="0BADC880"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rPr>
                <w:i/>
              </w:rPr>
            </w:pPr>
            <w:r w:rsidRPr="005F6D72">
              <w:rPr>
                <w:i/>
              </w:rPr>
              <w:t>Netherlands:</w:t>
            </w:r>
          </w:p>
          <w:p w14:paraId="24F197B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certification in geriatric disorders after specialty training for 3 years</w:t>
            </w:r>
          </w:p>
        </w:tc>
      </w:tr>
      <w:tr w:rsidR="00672B3F" w14:paraId="4524F6CA" w14:textId="77777777" w:rsidTr="00E9301C">
        <w:trPr>
          <w:trHeight w:val="869"/>
        </w:trPr>
        <w:tc>
          <w:tcPr>
            <w:cnfStyle w:val="001000000000" w:firstRow="0" w:lastRow="0" w:firstColumn="1" w:lastColumn="0" w:oddVBand="0" w:evenVBand="0" w:oddHBand="0" w:evenHBand="0" w:firstRowFirstColumn="0" w:firstRowLastColumn="0" w:lastRowFirstColumn="0" w:lastRowLastColumn="0"/>
            <w:tcW w:w="1560" w:type="dxa"/>
          </w:tcPr>
          <w:p w14:paraId="52332627" w14:textId="77777777" w:rsidR="00672B3F" w:rsidRPr="005F6D72" w:rsidRDefault="00672B3F" w:rsidP="00E9301C">
            <w:r w:rsidRPr="005F6D72">
              <w:rPr>
                <w:i w:val="0"/>
                <w:sz w:val="22"/>
              </w:rPr>
              <w:t>Beernaert, 2014 &amp; 2015</w:t>
            </w:r>
          </w:p>
          <w:p w14:paraId="0F4B9298" w14:textId="77777777" w:rsidR="00672B3F" w:rsidRPr="005F6D72" w:rsidRDefault="00672B3F" w:rsidP="00E9301C"/>
          <w:p w14:paraId="61437E53" w14:textId="77777777" w:rsidR="00672B3F" w:rsidRPr="005F6D72" w:rsidRDefault="00672B3F" w:rsidP="00E9301C">
            <w:r w:rsidRPr="005F6D72">
              <w:rPr>
                <w:i w:val="0"/>
                <w:sz w:val="22"/>
              </w:rPr>
              <w:t>(Europe)</w:t>
            </w:r>
          </w:p>
        </w:tc>
        <w:tc>
          <w:tcPr>
            <w:tcW w:w="2552" w:type="dxa"/>
          </w:tcPr>
          <w:p w14:paraId="75521D53"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Community nurses</w:t>
            </w:r>
          </w:p>
          <w:p w14:paraId="6A3BFDEC"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FPs</w:t>
            </w:r>
          </w:p>
        </w:tc>
        <w:tc>
          <w:tcPr>
            <w:tcW w:w="2410" w:type="dxa"/>
          </w:tcPr>
          <w:p w14:paraId="1A8941D8"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Nursing institutions, independent nurses and nurses from palliative home care teams</w:t>
            </w:r>
          </w:p>
          <w:p w14:paraId="1EAFBFA8"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10 FPs had a solo practice</w:t>
            </w:r>
          </w:p>
        </w:tc>
        <w:tc>
          <w:tcPr>
            <w:tcW w:w="1417" w:type="dxa"/>
          </w:tcPr>
          <w:p w14:paraId="57584EBF"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Nurses: 1-9 (1), 10-19 (4), 20-29 (2), &gt;29 (2), 3 missing </w:t>
            </w:r>
          </w:p>
          <w:p w14:paraId="71D1D07F"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p w14:paraId="1938938C"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FPs: 1-9 (1), 10-19 (3), 20-29 (7), &gt;29 (7), 2 missing. </w:t>
            </w:r>
          </w:p>
          <w:p w14:paraId="2A811BA1"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1418" w:type="dxa"/>
          </w:tcPr>
          <w:p w14:paraId="360DCB0D"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Nurses: Average 43.5, range 35-53; </w:t>
            </w:r>
          </w:p>
          <w:p w14:paraId="4A338A36"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p w14:paraId="364A2750"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FP Average: 51.5 range 27-80</w:t>
            </w:r>
          </w:p>
          <w:p w14:paraId="55D2FEE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1701" w:type="dxa"/>
          </w:tcPr>
          <w:p w14:paraId="1A89D1C4"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Nurses: 75%; </w:t>
            </w:r>
          </w:p>
          <w:p w14:paraId="34410A9F"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p w14:paraId="3E413500"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p w14:paraId="669B268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p w14:paraId="6921E79A"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p w14:paraId="54BEE1A0"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FPs: 35%</w:t>
            </w:r>
          </w:p>
        </w:tc>
        <w:tc>
          <w:tcPr>
            <w:tcW w:w="3118" w:type="dxa"/>
          </w:tcPr>
          <w:p w14:paraId="39E2996E"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r>
      <w:tr w:rsidR="00672B3F" w14:paraId="000DE22A" w14:textId="77777777" w:rsidTr="00E9301C">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1560" w:type="dxa"/>
          </w:tcPr>
          <w:p w14:paraId="361C7774" w14:textId="77777777" w:rsidR="00672B3F" w:rsidRPr="005F6D72" w:rsidRDefault="00672B3F" w:rsidP="00E9301C">
            <w:r w:rsidRPr="005F6D72">
              <w:rPr>
                <w:i w:val="0"/>
                <w:sz w:val="22"/>
              </w:rPr>
              <w:lastRenderedPageBreak/>
              <w:t xml:space="preserve">Carduff, 2016 </w:t>
            </w:r>
          </w:p>
          <w:p w14:paraId="7D1F6F55" w14:textId="77777777" w:rsidR="00672B3F" w:rsidRPr="005F6D72" w:rsidRDefault="00672B3F" w:rsidP="00E9301C"/>
          <w:p w14:paraId="39FF1A0C" w14:textId="77777777" w:rsidR="00672B3F" w:rsidRDefault="00672B3F" w:rsidP="00E9301C">
            <w:r w:rsidRPr="005F6D72">
              <w:rPr>
                <w:i w:val="0"/>
                <w:sz w:val="22"/>
              </w:rPr>
              <w:t>(</w:t>
            </w:r>
            <w:r>
              <w:rPr>
                <w:i w:val="0"/>
                <w:sz w:val="22"/>
              </w:rPr>
              <w:t>Europe-</w:t>
            </w:r>
            <w:r w:rsidRPr="005F6D72">
              <w:rPr>
                <w:i w:val="0"/>
                <w:sz w:val="22"/>
              </w:rPr>
              <w:t>UK)</w:t>
            </w:r>
          </w:p>
          <w:p w14:paraId="0A97161B" w14:textId="77777777" w:rsidR="00672B3F" w:rsidRPr="005F6D72" w:rsidRDefault="00672B3F" w:rsidP="00E9301C"/>
        </w:tc>
        <w:tc>
          <w:tcPr>
            <w:tcW w:w="2552" w:type="dxa"/>
          </w:tcPr>
          <w:p w14:paraId="6137B1D2"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Nurse</w:t>
            </w:r>
          </w:p>
          <w:p w14:paraId="30AD9EFB"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GP</w:t>
            </w:r>
          </w:p>
        </w:tc>
        <w:tc>
          <w:tcPr>
            <w:tcW w:w="2410" w:type="dxa"/>
          </w:tcPr>
          <w:p w14:paraId="0FB8C6EC"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General practice</w:t>
            </w:r>
          </w:p>
        </w:tc>
        <w:tc>
          <w:tcPr>
            <w:tcW w:w="1417" w:type="dxa"/>
          </w:tcPr>
          <w:p w14:paraId="3EB4070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c>
          <w:tcPr>
            <w:tcW w:w="1418" w:type="dxa"/>
          </w:tcPr>
          <w:p w14:paraId="1B7D7ED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c>
          <w:tcPr>
            <w:tcW w:w="1701" w:type="dxa"/>
          </w:tcPr>
          <w:p w14:paraId="3877D0E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c>
          <w:tcPr>
            <w:tcW w:w="3118" w:type="dxa"/>
          </w:tcPr>
          <w:p w14:paraId="6795FCBE"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r>
      <w:tr w:rsidR="00672B3F" w14:paraId="76E2F974" w14:textId="77777777" w:rsidTr="00E9301C">
        <w:trPr>
          <w:trHeight w:val="1714"/>
        </w:trPr>
        <w:tc>
          <w:tcPr>
            <w:cnfStyle w:val="001000000000" w:firstRow="0" w:lastRow="0" w:firstColumn="1" w:lastColumn="0" w:oddVBand="0" w:evenVBand="0" w:oddHBand="0" w:evenHBand="0" w:firstRowFirstColumn="0" w:firstRowLastColumn="0" w:lastRowFirstColumn="0" w:lastRowLastColumn="0"/>
            <w:tcW w:w="1560" w:type="dxa"/>
          </w:tcPr>
          <w:p w14:paraId="2FAA1045" w14:textId="77777777" w:rsidR="00672B3F" w:rsidRDefault="00672B3F" w:rsidP="00E9301C">
            <w:pPr>
              <w:rPr>
                <w:iCs w:val="0"/>
              </w:rPr>
            </w:pPr>
            <w:r>
              <w:rPr>
                <w:i w:val="0"/>
                <w:sz w:val="22"/>
              </w:rPr>
              <w:t>Clevenger, 2018</w:t>
            </w:r>
          </w:p>
          <w:p w14:paraId="2A3EE496" w14:textId="77777777" w:rsidR="00672B3F" w:rsidRDefault="00672B3F" w:rsidP="00E9301C">
            <w:pPr>
              <w:rPr>
                <w:iCs w:val="0"/>
              </w:rPr>
            </w:pPr>
          </w:p>
          <w:p w14:paraId="49D4147A" w14:textId="77777777" w:rsidR="00672B3F" w:rsidRPr="005F6D72" w:rsidRDefault="00672B3F" w:rsidP="00E9301C">
            <w:r>
              <w:rPr>
                <w:i w:val="0"/>
                <w:sz w:val="22"/>
              </w:rPr>
              <w:t xml:space="preserve">(North America-USA) </w:t>
            </w:r>
          </w:p>
        </w:tc>
        <w:tc>
          <w:tcPr>
            <w:tcW w:w="2552" w:type="dxa"/>
          </w:tcPr>
          <w:p w14:paraId="682258D2" w14:textId="77777777" w:rsidR="00672B3F" w:rsidRDefault="00672B3F" w:rsidP="00E9301C">
            <w:pPr>
              <w:cnfStyle w:val="000000000000" w:firstRow="0" w:lastRow="0" w:firstColumn="0" w:lastColumn="0" w:oddVBand="0" w:evenVBand="0" w:oddHBand="0" w:evenHBand="0" w:firstRowFirstColumn="0" w:firstRowLastColumn="0" w:lastRowFirstColumn="0" w:lastRowLastColumn="0"/>
            </w:pPr>
            <w:r>
              <w:t>Study involves patients related data. HCP data not provided, however the IMCC team comprised of  specialized APRNs, registered nurse, social worker, and patient care coordinator</w:t>
            </w:r>
          </w:p>
          <w:p w14:paraId="08B65B9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2410" w:type="dxa"/>
          </w:tcPr>
          <w:p w14:paraId="56E4678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APRNs specialized in primary care, neurology, geriatrics and palliative care</w:t>
            </w:r>
          </w:p>
        </w:tc>
        <w:tc>
          <w:tcPr>
            <w:tcW w:w="1417" w:type="dxa"/>
          </w:tcPr>
          <w:p w14:paraId="13647E50"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1418" w:type="dxa"/>
          </w:tcPr>
          <w:p w14:paraId="114E757E"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1701" w:type="dxa"/>
          </w:tcPr>
          <w:p w14:paraId="09FE1F9E"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3118" w:type="dxa"/>
          </w:tcPr>
          <w:p w14:paraId="750FB6C1"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Yes</w:t>
            </w:r>
          </w:p>
        </w:tc>
      </w:tr>
      <w:tr w:rsidR="00672B3F" w14:paraId="359EEFF5" w14:textId="77777777" w:rsidTr="00E9301C">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560" w:type="dxa"/>
          </w:tcPr>
          <w:p w14:paraId="7C88D458" w14:textId="77777777" w:rsidR="00672B3F" w:rsidRDefault="00672B3F" w:rsidP="00E9301C">
            <w:pPr>
              <w:rPr>
                <w:rFonts w:eastAsiaTheme="minorHAnsi"/>
                <w:sz w:val="23"/>
                <w:szCs w:val="23"/>
                <w:lang w:val="en-US"/>
              </w:rPr>
            </w:pPr>
            <w:r w:rsidRPr="007413BE">
              <w:rPr>
                <w:rFonts w:eastAsiaTheme="minorHAnsi"/>
                <w:i w:val="0"/>
                <w:iCs w:val="0"/>
                <w:sz w:val="23"/>
                <w:szCs w:val="23"/>
                <w:lang w:val="en-US"/>
              </w:rPr>
              <w:t>Daaleman, 2019</w:t>
            </w:r>
          </w:p>
          <w:p w14:paraId="284721E4" w14:textId="77777777" w:rsidR="00672B3F" w:rsidRDefault="00672B3F" w:rsidP="00E9301C">
            <w:pPr>
              <w:rPr>
                <w:rFonts w:eastAsiaTheme="minorHAnsi"/>
                <w:sz w:val="23"/>
                <w:szCs w:val="23"/>
                <w:lang w:val="en-US"/>
              </w:rPr>
            </w:pPr>
          </w:p>
          <w:p w14:paraId="4BEBED49" w14:textId="77777777" w:rsidR="00672B3F" w:rsidRPr="007413BE" w:rsidRDefault="00672B3F" w:rsidP="00E9301C">
            <w:r>
              <w:rPr>
                <w:i w:val="0"/>
                <w:sz w:val="22"/>
              </w:rPr>
              <w:t>(North America-USA)</w:t>
            </w:r>
          </w:p>
        </w:tc>
        <w:tc>
          <w:tcPr>
            <w:tcW w:w="2552" w:type="dxa"/>
          </w:tcPr>
          <w:p w14:paraId="34FAF1F8" w14:textId="77777777" w:rsidR="00672B3F" w:rsidRDefault="00672B3F" w:rsidP="00E9301C">
            <w:pPr>
              <w:cnfStyle w:val="000000100000" w:firstRow="0" w:lastRow="0" w:firstColumn="0" w:lastColumn="0" w:oddVBand="0" w:evenVBand="0" w:oddHBand="1" w:evenHBand="0" w:firstRowFirstColumn="0" w:firstRowLastColumn="0" w:lastRowFirstColumn="0" w:lastRowLastColumn="0"/>
            </w:pPr>
            <w:r>
              <w:t>Study involves patients related data. HCP data not provided, however the REACH team comprised of physicians, NPs, RNs, pharmacist and social worker</w:t>
            </w:r>
          </w:p>
          <w:p w14:paraId="1A2198E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2410" w:type="dxa"/>
          </w:tcPr>
          <w:p w14:paraId="15F2A4CA"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t xml:space="preserve">Primary care, geriatrics and palliative care </w:t>
            </w:r>
          </w:p>
        </w:tc>
        <w:tc>
          <w:tcPr>
            <w:tcW w:w="1417" w:type="dxa"/>
          </w:tcPr>
          <w:p w14:paraId="18A8A3F0"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t>X</w:t>
            </w:r>
          </w:p>
        </w:tc>
        <w:tc>
          <w:tcPr>
            <w:tcW w:w="1418" w:type="dxa"/>
          </w:tcPr>
          <w:p w14:paraId="18A5FDC4"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t>X</w:t>
            </w:r>
          </w:p>
        </w:tc>
        <w:tc>
          <w:tcPr>
            <w:tcW w:w="1701" w:type="dxa"/>
          </w:tcPr>
          <w:p w14:paraId="3304F7EF"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t>X</w:t>
            </w:r>
          </w:p>
        </w:tc>
        <w:tc>
          <w:tcPr>
            <w:tcW w:w="3118" w:type="dxa"/>
          </w:tcPr>
          <w:p w14:paraId="60A85A59"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t>Yes</w:t>
            </w:r>
          </w:p>
        </w:tc>
      </w:tr>
      <w:tr w:rsidR="00672B3F" w14:paraId="15888685" w14:textId="77777777" w:rsidTr="00E9301C">
        <w:trPr>
          <w:trHeight w:val="1714"/>
        </w:trPr>
        <w:tc>
          <w:tcPr>
            <w:cnfStyle w:val="001000000000" w:firstRow="0" w:lastRow="0" w:firstColumn="1" w:lastColumn="0" w:oddVBand="0" w:evenVBand="0" w:oddHBand="0" w:evenHBand="0" w:firstRowFirstColumn="0" w:firstRowLastColumn="0" w:lastRowFirstColumn="0" w:lastRowLastColumn="0"/>
            <w:tcW w:w="1560" w:type="dxa"/>
            <w:hideMark/>
          </w:tcPr>
          <w:p w14:paraId="2D686BDD" w14:textId="77777777" w:rsidR="00672B3F" w:rsidRPr="005F6D72" w:rsidRDefault="00672B3F" w:rsidP="00E9301C">
            <w:r w:rsidRPr="005F6D72">
              <w:rPr>
                <w:i w:val="0"/>
                <w:sz w:val="22"/>
              </w:rPr>
              <w:t xml:space="preserve">Davies, 2014 </w:t>
            </w:r>
          </w:p>
          <w:p w14:paraId="19FEB94E" w14:textId="77777777" w:rsidR="00672B3F" w:rsidRPr="005F6D72" w:rsidRDefault="00672B3F" w:rsidP="00E9301C"/>
          <w:p w14:paraId="5C17ABC4" w14:textId="77777777" w:rsidR="00672B3F" w:rsidRPr="005F6D72" w:rsidRDefault="00672B3F" w:rsidP="00E9301C">
            <w:r w:rsidRPr="005F6D72">
              <w:rPr>
                <w:i w:val="0"/>
                <w:sz w:val="22"/>
              </w:rPr>
              <w:t>(Europe)</w:t>
            </w:r>
          </w:p>
        </w:tc>
        <w:tc>
          <w:tcPr>
            <w:tcW w:w="2552" w:type="dxa"/>
            <w:hideMark/>
          </w:tcPr>
          <w:p w14:paraId="13257485"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Nurse: n=11/77; </w:t>
            </w:r>
          </w:p>
          <w:p w14:paraId="1EF3BE8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Doctor: n=23; Researchers n=10; management/policy n=28 &amp; SW n=2; Psychologist n=2; volunteer n=1</w:t>
            </w:r>
          </w:p>
        </w:tc>
        <w:tc>
          <w:tcPr>
            <w:tcW w:w="2410" w:type="dxa"/>
          </w:tcPr>
          <w:p w14:paraId="07E0FAF7" w14:textId="77777777" w:rsidR="00672B3F" w:rsidRDefault="00672B3F" w:rsidP="00E9301C">
            <w:pPr>
              <w:cnfStyle w:val="000000000000" w:firstRow="0" w:lastRow="0" w:firstColumn="0" w:lastColumn="0" w:oddVBand="0" w:evenVBand="0" w:oddHBand="0" w:evenHBand="0" w:firstRowFirstColumn="0" w:firstRowLastColumn="0" w:lastRowFirstColumn="0" w:lastRowLastColumn="0"/>
            </w:pPr>
            <w:r w:rsidRPr="005F6D72">
              <w:t>Experts in policy, service organization, service delivery, patient groups and research in palliative care</w:t>
            </w:r>
          </w:p>
          <w:p w14:paraId="5D0898DD"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1417" w:type="dxa"/>
          </w:tcPr>
          <w:p w14:paraId="2DDD4CE6"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c>
          <w:tcPr>
            <w:tcW w:w="1418" w:type="dxa"/>
          </w:tcPr>
          <w:p w14:paraId="1DDBDBA3"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c>
          <w:tcPr>
            <w:tcW w:w="1701" w:type="dxa"/>
          </w:tcPr>
          <w:p w14:paraId="1685CC04"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64%</w:t>
            </w:r>
          </w:p>
        </w:tc>
        <w:tc>
          <w:tcPr>
            <w:tcW w:w="3118" w:type="dxa"/>
          </w:tcPr>
          <w:p w14:paraId="25F07A1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r>
      <w:tr w:rsidR="00672B3F" w14:paraId="4825D50C" w14:textId="77777777" w:rsidTr="00E9301C">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560" w:type="dxa"/>
            <w:hideMark/>
          </w:tcPr>
          <w:p w14:paraId="694CDC95" w14:textId="77777777" w:rsidR="00672B3F" w:rsidRPr="005F6D72" w:rsidRDefault="00672B3F" w:rsidP="00E9301C">
            <w:r w:rsidRPr="005F6D72">
              <w:rPr>
                <w:i w:val="0"/>
                <w:sz w:val="22"/>
              </w:rPr>
              <w:t xml:space="preserve">De Witt Jansen, 2017 </w:t>
            </w:r>
          </w:p>
          <w:p w14:paraId="44B72DE6" w14:textId="77777777" w:rsidR="00672B3F" w:rsidRPr="005F6D72" w:rsidRDefault="00672B3F" w:rsidP="00E9301C"/>
          <w:p w14:paraId="4268AE5D" w14:textId="77777777" w:rsidR="00672B3F" w:rsidRPr="005F6D72" w:rsidRDefault="00672B3F" w:rsidP="00E9301C">
            <w:r w:rsidRPr="005F6D72">
              <w:rPr>
                <w:i w:val="0"/>
                <w:sz w:val="22"/>
              </w:rPr>
              <w:lastRenderedPageBreak/>
              <w:t>(Europe- Northern Ireland)</w:t>
            </w:r>
          </w:p>
        </w:tc>
        <w:tc>
          <w:tcPr>
            <w:tcW w:w="2552" w:type="dxa"/>
            <w:hideMark/>
          </w:tcPr>
          <w:p w14:paraId="44F60F82"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lastRenderedPageBreak/>
              <w:t>Physicians</w:t>
            </w:r>
          </w:p>
        </w:tc>
        <w:tc>
          <w:tcPr>
            <w:tcW w:w="2410" w:type="dxa"/>
          </w:tcPr>
          <w:p w14:paraId="2EBDD362"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From various departments and settings where people with </w:t>
            </w:r>
            <w:r w:rsidRPr="005F6D72">
              <w:lastRenderedPageBreak/>
              <w:t>dementia at the terminal stage are cared for</w:t>
            </w:r>
          </w:p>
          <w:p w14:paraId="43631252" w14:textId="77777777" w:rsidR="00672B3F" w:rsidRDefault="00672B3F" w:rsidP="00E9301C">
            <w:pPr>
              <w:cnfStyle w:val="000000100000" w:firstRow="0" w:lastRow="0" w:firstColumn="0" w:lastColumn="0" w:oddVBand="0" w:evenVBand="0" w:oddHBand="1" w:evenHBand="0" w:firstRowFirstColumn="0" w:firstRowLastColumn="0" w:lastRowFirstColumn="0" w:lastRowLastColumn="0"/>
            </w:pPr>
            <w:r w:rsidRPr="005F6D72">
              <w:t>Primary care-GP: 9 (39%); Psychiatry 7 (30%); hospice 7 (30%)</w:t>
            </w:r>
          </w:p>
          <w:p w14:paraId="4AC2A4B6"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417" w:type="dxa"/>
          </w:tcPr>
          <w:p w14:paraId="2835BA8D"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lastRenderedPageBreak/>
              <w:t xml:space="preserve">Average experience: 17.5 years; </w:t>
            </w:r>
            <w:r w:rsidRPr="005F6D72">
              <w:lastRenderedPageBreak/>
              <w:t>range: 5-31 years</w:t>
            </w:r>
          </w:p>
        </w:tc>
        <w:tc>
          <w:tcPr>
            <w:tcW w:w="1418" w:type="dxa"/>
          </w:tcPr>
          <w:p w14:paraId="3042844C"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lastRenderedPageBreak/>
              <w:t xml:space="preserve">Average age: 42.5 years; </w:t>
            </w:r>
            <w:r w:rsidRPr="005F6D72">
              <w:lastRenderedPageBreak/>
              <w:t>Range 28-58 years</w:t>
            </w:r>
          </w:p>
          <w:p w14:paraId="02DA1F9F"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701" w:type="dxa"/>
          </w:tcPr>
          <w:p w14:paraId="04FBB93C"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lastRenderedPageBreak/>
              <w:t>70%</w:t>
            </w:r>
          </w:p>
        </w:tc>
        <w:tc>
          <w:tcPr>
            <w:tcW w:w="3118" w:type="dxa"/>
          </w:tcPr>
          <w:p w14:paraId="47FDD53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None 17 (74%); </w:t>
            </w:r>
          </w:p>
          <w:p w14:paraId="6FE89194"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Post grad degree in PC 6 (26%)</w:t>
            </w:r>
          </w:p>
        </w:tc>
      </w:tr>
      <w:tr w:rsidR="00672B3F" w14:paraId="77513498" w14:textId="77777777" w:rsidTr="00E9301C">
        <w:trPr>
          <w:trHeight w:val="710"/>
        </w:trPr>
        <w:tc>
          <w:tcPr>
            <w:cnfStyle w:val="001000000000" w:firstRow="0" w:lastRow="0" w:firstColumn="1" w:lastColumn="0" w:oddVBand="0" w:evenVBand="0" w:oddHBand="0" w:evenHBand="0" w:firstRowFirstColumn="0" w:firstRowLastColumn="0" w:lastRowFirstColumn="0" w:lastRowLastColumn="0"/>
            <w:tcW w:w="1560" w:type="dxa"/>
            <w:hideMark/>
          </w:tcPr>
          <w:p w14:paraId="6E6B17FB" w14:textId="77777777" w:rsidR="00672B3F" w:rsidRPr="005F6D72" w:rsidRDefault="00672B3F" w:rsidP="00E9301C">
            <w:r w:rsidRPr="005F6D72">
              <w:rPr>
                <w:i w:val="0"/>
                <w:sz w:val="22"/>
              </w:rPr>
              <w:t xml:space="preserve">Evans, 2014 </w:t>
            </w:r>
          </w:p>
          <w:p w14:paraId="1D83E43C" w14:textId="77777777" w:rsidR="00672B3F" w:rsidRPr="005F6D72" w:rsidRDefault="00672B3F" w:rsidP="00E9301C"/>
          <w:p w14:paraId="67D78293" w14:textId="77777777" w:rsidR="00672B3F" w:rsidRDefault="00672B3F" w:rsidP="00E9301C">
            <w:r w:rsidRPr="005F6D72">
              <w:rPr>
                <w:i w:val="0"/>
                <w:sz w:val="22"/>
              </w:rPr>
              <w:t>(Europe- Netherlands)</w:t>
            </w:r>
          </w:p>
          <w:p w14:paraId="51B924C2" w14:textId="77777777" w:rsidR="00672B3F" w:rsidRPr="005F6D72" w:rsidRDefault="00672B3F" w:rsidP="00E9301C"/>
        </w:tc>
        <w:tc>
          <w:tcPr>
            <w:tcW w:w="2552" w:type="dxa"/>
            <w:hideMark/>
          </w:tcPr>
          <w:p w14:paraId="46C3FAC5"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GPs</w:t>
            </w:r>
          </w:p>
        </w:tc>
        <w:tc>
          <w:tcPr>
            <w:tcW w:w="2410" w:type="dxa"/>
          </w:tcPr>
          <w:p w14:paraId="67783EAA"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Primary care practice</w:t>
            </w:r>
          </w:p>
        </w:tc>
        <w:tc>
          <w:tcPr>
            <w:tcW w:w="1417" w:type="dxa"/>
          </w:tcPr>
          <w:p w14:paraId="0B08FD91"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c>
          <w:tcPr>
            <w:tcW w:w="1418" w:type="dxa"/>
          </w:tcPr>
          <w:p w14:paraId="72F4562D"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 X</w:t>
            </w:r>
          </w:p>
        </w:tc>
        <w:tc>
          <w:tcPr>
            <w:tcW w:w="1701" w:type="dxa"/>
          </w:tcPr>
          <w:p w14:paraId="229AE686"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c>
          <w:tcPr>
            <w:tcW w:w="3118" w:type="dxa"/>
          </w:tcPr>
          <w:p w14:paraId="2B8A64FE"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r>
      <w:tr w:rsidR="00672B3F" w14:paraId="1FC0E7F8" w14:textId="77777777" w:rsidTr="00E9301C">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560" w:type="dxa"/>
            <w:hideMark/>
          </w:tcPr>
          <w:p w14:paraId="015BA0A3" w14:textId="77777777" w:rsidR="00672B3F" w:rsidRPr="005F6D72" w:rsidRDefault="00672B3F" w:rsidP="00E9301C">
            <w:r w:rsidRPr="005F6D72">
              <w:rPr>
                <w:i w:val="0"/>
                <w:sz w:val="22"/>
              </w:rPr>
              <w:t xml:space="preserve">Holley, 2009 </w:t>
            </w:r>
          </w:p>
          <w:p w14:paraId="332E329B" w14:textId="77777777" w:rsidR="00672B3F" w:rsidRPr="005F6D72" w:rsidRDefault="00672B3F" w:rsidP="00E9301C"/>
          <w:p w14:paraId="0E58304A" w14:textId="77777777" w:rsidR="00672B3F" w:rsidRDefault="00672B3F" w:rsidP="00E9301C">
            <w:pPr>
              <w:rPr>
                <w:iCs w:val="0"/>
              </w:rPr>
            </w:pPr>
            <w:r w:rsidRPr="005F6D72">
              <w:rPr>
                <w:i w:val="0"/>
                <w:sz w:val="22"/>
              </w:rPr>
              <w:t>(North America- Chicago, USA)</w:t>
            </w:r>
          </w:p>
          <w:p w14:paraId="68414CE7" w14:textId="77777777" w:rsidR="00672B3F" w:rsidRPr="005F6D72" w:rsidRDefault="00672B3F" w:rsidP="00E9301C"/>
        </w:tc>
        <w:tc>
          <w:tcPr>
            <w:tcW w:w="2552" w:type="dxa"/>
            <w:hideMark/>
          </w:tcPr>
          <w:p w14:paraId="2C301D16"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Study of </w:t>
            </w:r>
            <w:r>
              <w:t xml:space="preserve">informal </w:t>
            </w:r>
            <w:r w:rsidRPr="005F6D72">
              <w:t>caregivers</w:t>
            </w:r>
          </w:p>
        </w:tc>
        <w:tc>
          <w:tcPr>
            <w:tcW w:w="2410" w:type="dxa"/>
          </w:tcPr>
          <w:p w14:paraId="4CD8AB02"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417" w:type="dxa"/>
          </w:tcPr>
          <w:p w14:paraId="2F2559A6"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418" w:type="dxa"/>
          </w:tcPr>
          <w:p w14:paraId="46ECFAB0"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701" w:type="dxa"/>
          </w:tcPr>
          <w:p w14:paraId="0C5A136C"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3118" w:type="dxa"/>
          </w:tcPr>
          <w:p w14:paraId="76A7D5C5"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r>
      <w:tr w:rsidR="00672B3F" w14:paraId="4116EAE8" w14:textId="77777777" w:rsidTr="00E9301C">
        <w:trPr>
          <w:trHeight w:val="2265"/>
        </w:trPr>
        <w:tc>
          <w:tcPr>
            <w:cnfStyle w:val="001000000000" w:firstRow="0" w:lastRow="0" w:firstColumn="1" w:lastColumn="0" w:oddVBand="0" w:evenVBand="0" w:oddHBand="0" w:evenHBand="0" w:firstRowFirstColumn="0" w:firstRowLastColumn="0" w:lastRowFirstColumn="0" w:lastRowLastColumn="0"/>
            <w:tcW w:w="1560" w:type="dxa"/>
          </w:tcPr>
          <w:p w14:paraId="468FE33E" w14:textId="77777777" w:rsidR="00672B3F" w:rsidRDefault="00672B3F" w:rsidP="00E9301C">
            <w:r>
              <w:rPr>
                <w:i w:val="0"/>
                <w:iCs w:val="0"/>
                <w:sz w:val="22"/>
              </w:rPr>
              <w:t>Hum, 2018</w:t>
            </w:r>
          </w:p>
          <w:p w14:paraId="190DACAC" w14:textId="77777777" w:rsidR="00672B3F" w:rsidRDefault="00672B3F" w:rsidP="00E9301C"/>
          <w:p w14:paraId="3CA61295" w14:textId="77777777" w:rsidR="00672B3F" w:rsidRPr="00E01B63" w:rsidRDefault="00672B3F" w:rsidP="00E9301C">
            <w:r>
              <w:rPr>
                <w:i w:val="0"/>
                <w:iCs w:val="0"/>
                <w:sz w:val="22"/>
              </w:rPr>
              <w:t>(Asia-Singapore)</w:t>
            </w:r>
          </w:p>
        </w:tc>
        <w:tc>
          <w:tcPr>
            <w:tcW w:w="2552" w:type="dxa"/>
          </w:tcPr>
          <w:p w14:paraId="4A23BEA3"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Study involves patient related data. HCP data not provided, however the integrated geriatric palliative home care program team comprised of 2 physicians, 7 nurses and 3 social workers</w:t>
            </w:r>
          </w:p>
        </w:tc>
        <w:tc>
          <w:tcPr>
            <w:tcW w:w="2410" w:type="dxa"/>
          </w:tcPr>
          <w:p w14:paraId="58554B41" w14:textId="77777777" w:rsidR="00672B3F" w:rsidRDefault="00672B3F" w:rsidP="00E9301C">
            <w:pPr>
              <w:cnfStyle w:val="000000000000" w:firstRow="0" w:lastRow="0" w:firstColumn="0" w:lastColumn="0" w:oddVBand="0" w:evenVBand="0" w:oddHBand="0" w:evenHBand="0" w:firstRowFirstColumn="0" w:firstRowLastColumn="0" w:lastRowFirstColumn="0" w:lastRowLastColumn="0"/>
            </w:pPr>
            <w:r>
              <w:t>Hospice-physicians</w:t>
            </w:r>
          </w:p>
          <w:p w14:paraId="5B34E6DC"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Homecare-nurses and social workers</w:t>
            </w:r>
          </w:p>
        </w:tc>
        <w:tc>
          <w:tcPr>
            <w:tcW w:w="1417" w:type="dxa"/>
          </w:tcPr>
          <w:p w14:paraId="1789757E"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1418" w:type="dxa"/>
          </w:tcPr>
          <w:p w14:paraId="0F6D2803"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1701" w:type="dxa"/>
          </w:tcPr>
          <w:p w14:paraId="69A4A845"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3118" w:type="dxa"/>
          </w:tcPr>
          <w:p w14:paraId="6CD84D35"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All professionals trained in geriatric and palliative medicine</w:t>
            </w:r>
          </w:p>
        </w:tc>
      </w:tr>
      <w:tr w:rsidR="00672B3F" w14:paraId="37242614" w14:textId="77777777" w:rsidTr="00E9301C">
        <w:trPr>
          <w:cnfStyle w:val="000000100000" w:firstRow="0" w:lastRow="0" w:firstColumn="0" w:lastColumn="0" w:oddVBand="0" w:evenVBand="0" w:oddHBand="1" w:evenHBand="0" w:firstRowFirstColumn="0" w:firstRowLastColumn="0" w:lastRowFirstColumn="0" w:lastRowLastColumn="0"/>
          <w:trHeight w:val="1436"/>
        </w:trPr>
        <w:tc>
          <w:tcPr>
            <w:cnfStyle w:val="001000000000" w:firstRow="0" w:lastRow="0" w:firstColumn="1" w:lastColumn="0" w:oddVBand="0" w:evenVBand="0" w:oddHBand="0" w:evenHBand="0" w:firstRowFirstColumn="0" w:firstRowLastColumn="0" w:lastRowFirstColumn="0" w:lastRowLastColumn="0"/>
            <w:tcW w:w="1560" w:type="dxa"/>
            <w:hideMark/>
          </w:tcPr>
          <w:p w14:paraId="273E9B7A" w14:textId="77777777" w:rsidR="00672B3F" w:rsidRPr="005F6D72" w:rsidRDefault="00672B3F" w:rsidP="00E9301C">
            <w:r w:rsidRPr="005F6D72">
              <w:rPr>
                <w:i w:val="0"/>
                <w:sz w:val="22"/>
              </w:rPr>
              <w:lastRenderedPageBreak/>
              <w:t xml:space="preserve">London, 2005 </w:t>
            </w:r>
          </w:p>
          <w:p w14:paraId="27DF5EF4" w14:textId="77777777" w:rsidR="00672B3F" w:rsidRPr="005F6D72" w:rsidRDefault="00672B3F" w:rsidP="00E9301C"/>
          <w:p w14:paraId="3F4A82FE" w14:textId="77777777" w:rsidR="00672B3F" w:rsidRPr="005F6D72" w:rsidRDefault="00672B3F" w:rsidP="00E9301C">
            <w:r w:rsidRPr="005F6D72">
              <w:rPr>
                <w:i w:val="0"/>
                <w:sz w:val="22"/>
              </w:rPr>
              <w:t>(North America-USA)</w:t>
            </w:r>
          </w:p>
        </w:tc>
        <w:tc>
          <w:tcPr>
            <w:tcW w:w="2552" w:type="dxa"/>
            <w:hideMark/>
          </w:tcPr>
          <w:p w14:paraId="289027A3"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Study of patients &amp; </w:t>
            </w:r>
            <w:r>
              <w:t xml:space="preserve">informal </w:t>
            </w:r>
            <w:r w:rsidRPr="005F6D72">
              <w:t>caregivers (Only patients’ data reported)</w:t>
            </w:r>
          </w:p>
        </w:tc>
        <w:tc>
          <w:tcPr>
            <w:tcW w:w="2410" w:type="dxa"/>
          </w:tcPr>
          <w:p w14:paraId="3D4D582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417" w:type="dxa"/>
          </w:tcPr>
          <w:p w14:paraId="5B3AC18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418" w:type="dxa"/>
          </w:tcPr>
          <w:p w14:paraId="781E51B2"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701" w:type="dxa"/>
          </w:tcPr>
          <w:p w14:paraId="3E30FFB8"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3118" w:type="dxa"/>
          </w:tcPr>
          <w:p w14:paraId="78CEF89A"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r>
      <w:tr w:rsidR="00672B3F" w14:paraId="0EF904DF" w14:textId="77777777" w:rsidTr="00E9301C">
        <w:trPr>
          <w:trHeight w:val="1555"/>
        </w:trPr>
        <w:tc>
          <w:tcPr>
            <w:cnfStyle w:val="001000000000" w:firstRow="0" w:lastRow="0" w:firstColumn="1" w:lastColumn="0" w:oddVBand="0" w:evenVBand="0" w:oddHBand="0" w:evenHBand="0" w:firstRowFirstColumn="0" w:firstRowLastColumn="0" w:lastRowFirstColumn="0" w:lastRowLastColumn="0"/>
            <w:tcW w:w="1560" w:type="dxa"/>
            <w:hideMark/>
          </w:tcPr>
          <w:p w14:paraId="00D5AA1B" w14:textId="77777777" w:rsidR="00672B3F" w:rsidRPr="005F6D72" w:rsidRDefault="00672B3F" w:rsidP="00E9301C">
            <w:r w:rsidRPr="005F6D72">
              <w:rPr>
                <w:i w:val="0"/>
                <w:sz w:val="22"/>
              </w:rPr>
              <w:t xml:space="preserve">Nakanishi, 2017 </w:t>
            </w:r>
          </w:p>
          <w:p w14:paraId="1FEB834F" w14:textId="77777777" w:rsidR="00672B3F" w:rsidRPr="005F6D72" w:rsidRDefault="00672B3F" w:rsidP="00E9301C"/>
          <w:p w14:paraId="29193BB4" w14:textId="77777777" w:rsidR="00672B3F" w:rsidRDefault="00672B3F" w:rsidP="00E9301C">
            <w:pPr>
              <w:rPr>
                <w:iCs w:val="0"/>
              </w:rPr>
            </w:pPr>
            <w:r w:rsidRPr="005F6D72">
              <w:rPr>
                <w:i w:val="0"/>
                <w:sz w:val="22"/>
              </w:rPr>
              <w:t>(Asia-Japan)</w:t>
            </w:r>
          </w:p>
          <w:p w14:paraId="48142ABD" w14:textId="77777777" w:rsidR="00672B3F" w:rsidRPr="005F6D72" w:rsidRDefault="00672B3F" w:rsidP="00E9301C"/>
        </w:tc>
        <w:tc>
          <w:tcPr>
            <w:tcW w:w="2552" w:type="dxa"/>
            <w:hideMark/>
          </w:tcPr>
          <w:p w14:paraId="48B87BA6"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Nurse 128</w:t>
            </w:r>
          </w:p>
          <w:p w14:paraId="686C6F83"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Care manager 1267</w:t>
            </w:r>
          </w:p>
          <w:p w14:paraId="22FED71F"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Senior care manager 162</w:t>
            </w:r>
          </w:p>
          <w:p w14:paraId="258F94A2"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Certified care worker 413</w:t>
            </w:r>
          </w:p>
          <w:p w14:paraId="1045D290"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Others, unspecified 146</w:t>
            </w:r>
          </w:p>
        </w:tc>
        <w:tc>
          <w:tcPr>
            <w:tcW w:w="2410" w:type="dxa"/>
          </w:tcPr>
          <w:p w14:paraId="61AB8B45"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In-home personal care to patients with dementia</w:t>
            </w:r>
          </w:p>
        </w:tc>
        <w:tc>
          <w:tcPr>
            <w:tcW w:w="1417" w:type="dxa"/>
          </w:tcPr>
          <w:p w14:paraId="0D0AAF4F"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c>
          <w:tcPr>
            <w:tcW w:w="1418" w:type="dxa"/>
          </w:tcPr>
          <w:p w14:paraId="6DF429FC"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Mean</w:t>
            </w:r>
            <w:r>
              <w:t>:</w:t>
            </w:r>
            <w:r w:rsidRPr="005F6D72">
              <w:t xml:space="preserve"> 47</w:t>
            </w:r>
          </w:p>
        </w:tc>
        <w:tc>
          <w:tcPr>
            <w:tcW w:w="1701" w:type="dxa"/>
          </w:tcPr>
          <w:p w14:paraId="4AFBA2E8"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X</w:t>
            </w:r>
          </w:p>
        </w:tc>
        <w:tc>
          <w:tcPr>
            <w:tcW w:w="3118" w:type="dxa"/>
          </w:tcPr>
          <w:p w14:paraId="32A56996"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Dementia care training available to the clinicians</w:t>
            </w:r>
          </w:p>
          <w:p w14:paraId="0ED0680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 Yes 1969</w:t>
            </w:r>
          </w:p>
          <w:p w14:paraId="6C33816C"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 xml:space="preserve"> No 147</w:t>
            </w:r>
          </w:p>
        </w:tc>
      </w:tr>
      <w:tr w:rsidR="00672B3F" w14:paraId="279BF2D5" w14:textId="77777777" w:rsidTr="00E9301C">
        <w:trPr>
          <w:cnfStyle w:val="000000100000" w:firstRow="0" w:lastRow="0" w:firstColumn="0" w:lastColumn="0" w:oddVBand="0" w:evenVBand="0" w:oddHBand="1" w:evenHBand="0" w:firstRowFirstColumn="0" w:firstRowLastColumn="0" w:lastRowFirstColumn="0" w:lastRowLastColumn="0"/>
          <w:trHeight w:val="2047"/>
        </w:trPr>
        <w:tc>
          <w:tcPr>
            <w:cnfStyle w:val="001000000000" w:firstRow="0" w:lastRow="0" w:firstColumn="1" w:lastColumn="0" w:oddVBand="0" w:evenVBand="0" w:oddHBand="0" w:evenHBand="0" w:firstRowFirstColumn="0" w:firstRowLastColumn="0" w:lastRowFirstColumn="0" w:lastRowLastColumn="0"/>
            <w:tcW w:w="1560" w:type="dxa"/>
            <w:hideMark/>
          </w:tcPr>
          <w:p w14:paraId="023CA393" w14:textId="77777777" w:rsidR="00672B3F" w:rsidRPr="005F6D72" w:rsidRDefault="00672B3F" w:rsidP="00E9301C">
            <w:r w:rsidRPr="005F6D72">
              <w:rPr>
                <w:i w:val="0"/>
                <w:sz w:val="22"/>
              </w:rPr>
              <w:t xml:space="preserve">Ryan, 2012 </w:t>
            </w:r>
          </w:p>
          <w:p w14:paraId="6B5BF998" w14:textId="77777777" w:rsidR="00672B3F" w:rsidRPr="005F6D72" w:rsidRDefault="00672B3F" w:rsidP="00E9301C"/>
          <w:p w14:paraId="42832918" w14:textId="77777777" w:rsidR="00672B3F" w:rsidRPr="005F6D72" w:rsidRDefault="00672B3F" w:rsidP="00E9301C">
            <w:r w:rsidRPr="005F6D72">
              <w:rPr>
                <w:i w:val="0"/>
                <w:sz w:val="22"/>
              </w:rPr>
              <w:t>(</w:t>
            </w:r>
            <w:r>
              <w:rPr>
                <w:i w:val="0"/>
                <w:sz w:val="22"/>
              </w:rPr>
              <w:t>Europe-</w:t>
            </w:r>
            <w:r w:rsidRPr="005F6D72">
              <w:rPr>
                <w:i w:val="0"/>
                <w:sz w:val="22"/>
              </w:rPr>
              <w:t>UK)</w:t>
            </w:r>
          </w:p>
        </w:tc>
        <w:tc>
          <w:tcPr>
            <w:tcW w:w="2552" w:type="dxa"/>
            <w:hideMark/>
          </w:tcPr>
          <w:p w14:paraId="3CCC454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Consultant: 4 </w:t>
            </w:r>
          </w:p>
          <w:p w14:paraId="038A7A2E"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Junior doctor: 9 </w:t>
            </w:r>
          </w:p>
          <w:p w14:paraId="727DF1D4"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General practitioner: 6 </w:t>
            </w:r>
          </w:p>
          <w:p w14:paraId="64B337EB"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Practice nurse: 4</w:t>
            </w:r>
          </w:p>
          <w:p w14:paraId="4A750D69"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CNS: 11</w:t>
            </w:r>
          </w:p>
          <w:p w14:paraId="07904339"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Other nurses: 19</w:t>
            </w:r>
          </w:p>
          <w:p w14:paraId="446F9F86"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Allied health professional: 5</w:t>
            </w:r>
          </w:p>
          <w:p w14:paraId="0947ABE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2410" w:type="dxa"/>
          </w:tcPr>
          <w:p w14:paraId="1D9A76B1"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Palliative practice in:</w:t>
            </w:r>
          </w:p>
          <w:p w14:paraId="49C81980"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General practice: 28 Hospice: 15</w:t>
            </w:r>
          </w:p>
          <w:p w14:paraId="1C871BFE"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Specialist palliative care unit: 5</w:t>
            </w:r>
          </w:p>
          <w:p w14:paraId="0649A69C"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Acute hospital: 10</w:t>
            </w:r>
          </w:p>
        </w:tc>
        <w:tc>
          <w:tcPr>
            <w:tcW w:w="1417" w:type="dxa"/>
          </w:tcPr>
          <w:p w14:paraId="52895F26"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c>
          <w:tcPr>
            <w:tcW w:w="1418" w:type="dxa"/>
          </w:tcPr>
          <w:p w14:paraId="7B1422A5"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c>
          <w:tcPr>
            <w:tcW w:w="1701" w:type="dxa"/>
          </w:tcPr>
          <w:p w14:paraId="4E821F15"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c>
          <w:tcPr>
            <w:tcW w:w="3118" w:type="dxa"/>
          </w:tcPr>
          <w:p w14:paraId="70EF4E4E"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r>
      <w:tr w:rsidR="00672B3F" w14:paraId="778D27F9" w14:textId="77777777" w:rsidTr="00E9301C">
        <w:trPr>
          <w:trHeight w:val="869"/>
        </w:trPr>
        <w:tc>
          <w:tcPr>
            <w:cnfStyle w:val="001000000000" w:firstRow="0" w:lastRow="0" w:firstColumn="1" w:lastColumn="0" w:oddVBand="0" w:evenVBand="0" w:oddHBand="0" w:evenHBand="0" w:firstRowFirstColumn="0" w:firstRowLastColumn="0" w:lastRowFirstColumn="0" w:lastRowLastColumn="0"/>
            <w:tcW w:w="1560" w:type="dxa"/>
          </w:tcPr>
          <w:p w14:paraId="24BFAFD2" w14:textId="77777777" w:rsidR="00672B3F" w:rsidRDefault="00672B3F" w:rsidP="00E9301C">
            <w:pPr>
              <w:rPr>
                <w:rFonts w:eastAsiaTheme="minorHAnsi"/>
                <w:color w:val="131413"/>
                <w:lang w:val="en-US"/>
              </w:rPr>
            </w:pPr>
            <w:r w:rsidRPr="00873B8F">
              <w:rPr>
                <w:rFonts w:eastAsiaTheme="minorHAnsi"/>
                <w:i w:val="0"/>
                <w:iCs w:val="0"/>
                <w:color w:val="131413"/>
                <w:sz w:val="22"/>
                <w:lang w:val="en-US"/>
              </w:rPr>
              <w:t>Sternberg, 2019</w:t>
            </w:r>
          </w:p>
          <w:p w14:paraId="68C8C7FB" w14:textId="77777777" w:rsidR="00672B3F" w:rsidRDefault="00672B3F" w:rsidP="00E9301C">
            <w:pPr>
              <w:rPr>
                <w:rFonts w:eastAsiaTheme="minorHAnsi"/>
                <w:color w:val="131413"/>
                <w:lang w:val="en-US"/>
              </w:rPr>
            </w:pPr>
          </w:p>
          <w:p w14:paraId="79ACC6F7" w14:textId="77777777" w:rsidR="00672B3F" w:rsidRPr="00D1516B" w:rsidRDefault="00672B3F" w:rsidP="00E9301C">
            <w:pPr>
              <w:rPr>
                <w:i w:val="0"/>
                <w:iCs w:val="0"/>
              </w:rPr>
            </w:pPr>
            <w:r w:rsidRPr="00D1516B">
              <w:rPr>
                <w:i w:val="0"/>
                <w:iCs w:val="0"/>
              </w:rPr>
              <w:t>(Asia-Israel)</w:t>
            </w:r>
          </w:p>
        </w:tc>
        <w:tc>
          <w:tcPr>
            <w:tcW w:w="2552" w:type="dxa"/>
          </w:tcPr>
          <w:p w14:paraId="7459E950" w14:textId="77777777" w:rsidR="00672B3F" w:rsidRDefault="00672B3F" w:rsidP="00E9301C">
            <w:pPr>
              <w:cnfStyle w:val="000000000000" w:firstRow="0" w:lastRow="0" w:firstColumn="0" w:lastColumn="0" w:oddVBand="0" w:evenVBand="0" w:oddHBand="0" w:evenHBand="0" w:firstRowFirstColumn="0" w:firstRowLastColumn="0" w:lastRowFirstColumn="0" w:lastRowLastColumn="0"/>
            </w:pPr>
            <w:r>
              <w:t>Study involves patients related data. HCP data not provided, however the home hospice/palliative team comprised of physician, nurse, social worker, spiritual care provider and speech language pathologist (initial assessment)</w:t>
            </w:r>
          </w:p>
          <w:p w14:paraId="38589E5F"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 xml:space="preserve"> </w:t>
            </w:r>
          </w:p>
        </w:tc>
        <w:tc>
          <w:tcPr>
            <w:tcW w:w="2410" w:type="dxa"/>
          </w:tcPr>
          <w:p w14:paraId="3AC0632D"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Home care, primary and palliative care</w:t>
            </w:r>
          </w:p>
        </w:tc>
        <w:tc>
          <w:tcPr>
            <w:tcW w:w="1417" w:type="dxa"/>
          </w:tcPr>
          <w:p w14:paraId="01A985D3"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1418" w:type="dxa"/>
          </w:tcPr>
          <w:p w14:paraId="5F7FA646"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1701" w:type="dxa"/>
          </w:tcPr>
          <w:p w14:paraId="3F1AB53B"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X</w:t>
            </w:r>
          </w:p>
        </w:tc>
        <w:tc>
          <w:tcPr>
            <w:tcW w:w="3118" w:type="dxa"/>
          </w:tcPr>
          <w:p w14:paraId="7EA769A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t>Palliative care</w:t>
            </w:r>
          </w:p>
        </w:tc>
      </w:tr>
      <w:tr w:rsidR="00672B3F" w14:paraId="3D609B23" w14:textId="77777777" w:rsidTr="00E9301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hideMark/>
          </w:tcPr>
          <w:p w14:paraId="7D43627B" w14:textId="77777777" w:rsidR="00672B3F" w:rsidRPr="005F6D72" w:rsidRDefault="00672B3F" w:rsidP="00E9301C">
            <w:r w:rsidRPr="005F6D72">
              <w:rPr>
                <w:i w:val="0"/>
                <w:sz w:val="22"/>
              </w:rPr>
              <w:lastRenderedPageBreak/>
              <w:t xml:space="preserve">Toivonen, 2017 </w:t>
            </w:r>
          </w:p>
          <w:p w14:paraId="1D25FF99" w14:textId="77777777" w:rsidR="00672B3F" w:rsidRPr="005F6D72" w:rsidRDefault="00672B3F" w:rsidP="00E9301C">
            <w:pPr>
              <w:jc w:val="left"/>
            </w:pPr>
          </w:p>
          <w:p w14:paraId="55CB4E3F" w14:textId="77777777" w:rsidR="00672B3F" w:rsidRDefault="00672B3F" w:rsidP="00E9301C">
            <w:r w:rsidRPr="005F6D72">
              <w:rPr>
                <w:i w:val="0"/>
                <w:sz w:val="22"/>
              </w:rPr>
              <w:t>(Europe- Southern Finland)</w:t>
            </w:r>
          </w:p>
          <w:p w14:paraId="7385B388" w14:textId="77777777" w:rsidR="00672B3F" w:rsidRPr="005F6D72" w:rsidRDefault="00672B3F" w:rsidP="00E9301C"/>
        </w:tc>
        <w:tc>
          <w:tcPr>
            <w:tcW w:w="2552" w:type="dxa"/>
            <w:hideMark/>
          </w:tcPr>
          <w:p w14:paraId="6B4550C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9 RN</w:t>
            </w:r>
            <w:r>
              <w:t>s</w:t>
            </w:r>
          </w:p>
          <w:p w14:paraId="5D38E38B"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8 assistant nurses</w:t>
            </w:r>
          </w:p>
          <w:p w14:paraId="6A7E3212"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2410" w:type="dxa"/>
          </w:tcPr>
          <w:p w14:paraId="0653CFEF"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Home care, outpatient care and institutional care in both the public and private sector</w:t>
            </w:r>
          </w:p>
        </w:tc>
        <w:tc>
          <w:tcPr>
            <w:tcW w:w="1417" w:type="dxa"/>
          </w:tcPr>
          <w:p w14:paraId="585CACCF"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In dementia care: 3 to 33 years</w:t>
            </w:r>
          </w:p>
          <w:p w14:paraId="765E68BF"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Median 12 years</w:t>
            </w:r>
          </w:p>
        </w:tc>
        <w:tc>
          <w:tcPr>
            <w:tcW w:w="1418" w:type="dxa"/>
          </w:tcPr>
          <w:p w14:paraId="1EE568A4"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t>R</w:t>
            </w:r>
            <w:r w:rsidRPr="005F6D72">
              <w:t>ange: 28</w:t>
            </w:r>
            <w:r>
              <w:t>-</w:t>
            </w:r>
            <w:r w:rsidRPr="005F6D72">
              <w:t>68 years</w:t>
            </w:r>
            <w:r>
              <w:t>;</w:t>
            </w:r>
            <w:r w:rsidRPr="005F6D72">
              <w:t xml:space="preserve"> </w:t>
            </w:r>
          </w:p>
          <w:p w14:paraId="61EC1BCA"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 xml:space="preserve">Median 45 years </w:t>
            </w:r>
          </w:p>
          <w:p w14:paraId="39F307C6"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p w14:paraId="3B7E0648"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p>
        </w:tc>
        <w:tc>
          <w:tcPr>
            <w:tcW w:w="1701" w:type="dxa"/>
          </w:tcPr>
          <w:p w14:paraId="6CC3B957"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100%</w:t>
            </w:r>
          </w:p>
        </w:tc>
        <w:tc>
          <w:tcPr>
            <w:tcW w:w="3118" w:type="dxa"/>
          </w:tcPr>
          <w:p w14:paraId="2BAA3FDC" w14:textId="77777777" w:rsidR="00672B3F" w:rsidRPr="005F6D72" w:rsidRDefault="00672B3F" w:rsidP="00E9301C">
            <w:pPr>
              <w:cnfStyle w:val="000000100000" w:firstRow="0" w:lastRow="0" w:firstColumn="0" w:lastColumn="0" w:oddVBand="0" w:evenVBand="0" w:oddHBand="1" w:evenHBand="0" w:firstRowFirstColumn="0" w:firstRowLastColumn="0" w:lastRowFirstColumn="0" w:lastRowLastColumn="0"/>
            </w:pPr>
            <w:r w:rsidRPr="005F6D72">
              <w:t>X</w:t>
            </w:r>
          </w:p>
        </w:tc>
      </w:tr>
      <w:tr w:rsidR="00672B3F" w14:paraId="2F119FB8" w14:textId="77777777" w:rsidTr="00E9301C">
        <w:trPr>
          <w:trHeight w:val="978"/>
        </w:trPr>
        <w:tc>
          <w:tcPr>
            <w:cnfStyle w:val="001000000000" w:firstRow="0" w:lastRow="0" w:firstColumn="1" w:lastColumn="0" w:oddVBand="0" w:evenVBand="0" w:oddHBand="0" w:evenHBand="0" w:firstRowFirstColumn="0" w:firstRowLastColumn="0" w:lastRowFirstColumn="0" w:lastRowLastColumn="0"/>
            <w:tcW w:w="1560" w:type="dxa"/>
            <w:hideMark/>
          </w:tcPr>
          <w:p w14:paraId="3E2C5ABE" w14:textId="77777777" w:rsidR="00672B3F" w:rsidRPr="005F6D72" w:rsidRDefault="00672B3F" w:rsidP="00E9301C">
            <w:r w:rsidRPr="005F6D72">
              <w:rPr>
                <w:i w:val="0"/>
                <w:sz w:val="22"/>
              </w:rPr>
              <w:t xml:space="preserve">Treloar, 2009 </w:t>
            </w:r>
          </w:p>
          <w:p w14:paraId="46A1FA5F" w14:textId="77777777" w:rsidR="00672B3F" w:rsidRPr="005F6D72" w:rsidRDefault="00672B3F" w:rsidP="00E9301C"/>
          <w:p w14:paraId="4F0EF610" w14:textId="77777777" w:rsidR="00672B3F" w:rsidRPr="005F6D72" w:rsidRDefault="00672B3F" w:rsidP="00E9301C">
            <w:r w:rsidRPr="005F6D72">
              <w:rPr>
                <w:i w:val="0"/>
                <w:sz w:val="22"/>
              </w:rPr>
              <w:t>(Europe-UK)</w:t>
            </w:r>
          </w:p>
        </w:tc>
        <w:tc>
          <w:tcPr>
            <w:tcW w:w="2552" w:type="dxa"/>
            <w:hideMark/>
          </w:tcPr>
          <w:p w14:paraId="0C029EB4"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r w:rsidRPr="005F6D72">
              <w:t>Study of carers</w:t>
            </w:r>
          </w:p>
        </w:tc>
        <w:tc>
          <w:tcPr>
            <w:tcW w:w="2410" w:type="dxa"/>
          </w:tcPr>
          <w:p w14:paraId="5B8F1F8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1417" w:type="dxa"/>
          </w:tcPr>
          <w:p w14:paraId="1CB96A77"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1418" w:type="dxa"/>
          </w:tcPr>
          <w:p w14:paraId="10362AB4"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1701" w:type="dxa"/>
          </w:tcPr>
          <w:p w14:paraId="0910FC35"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c>
          <w:tcPr>
            <w:tcW w:w="3118" w:type="dxa"/>
          </w:tcPr>
          <w:p w14:paraId="6BA8354C" w14:textId="77777777" w:rsidR="00672B3F" w:rsidRPr="005F6D72" w:rsidRDefault="00672B3F" w:rsidP="00E9301C">
            <w:pPr>
              <w:cnfStyle w:val="000000000000" w:firstRow="0" w:lastRow="0" w:firstColumn="0" w:lastColumn="0" w:oddVBand="0" w:evenVBand="0" w:oddHBand="0" w:evenHBand="0" w:firstRowFirstColumn="0" w:firstRowLastColumn="0" w:lastRowFirstColumn="0" w:lastRowLastColumn="0"/>
            </w:pPr>
          </w:p>
        </w:tc>
      </w:tr>
      <w:tr w:rsidR="00D87670" w14:paraId="58A40CE7" w14:textId="77777777" w:rsidTr="00E9301C">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560" w:type="dxa"/>
          </w:tcPr>
          <w:p w14:paraId="20559452" w14:textId="77777777" w:rsidR="00D87670" w:rsidRPr="005F6D72" w:rsidRDefault="00D87670" w:rsidP="00D87670">
            <w:proofErr w:type="spellStart"/>
            <w:r w:rsidRPr="005F6D72">
              <w:rPr>
                <w:i w:val="0"/>
                <w:sz w:val="22"/>
              </w:rPr>
              <w:t>Vleminck</w:t>
            </w:r>
            <w:proofErr w:type="spellEnd"/>
            <w:r w:rsidRPr="005F6D72">
              <w:rPr>
                <w:i w:val="0"/>
                <w:sz w:val="22"/>
              </w:rPr>
              <w:t xml:space="preserve">, 2014 </w:t>
            </w:r>
          </w:p>
          <w:p w14:paraId="0E27D6FF" w14:textId="77777777" w:rsidR="00D87670" w:rsidRPr="005F6D72" w:rsidRDefault="00D87670" w:rsidP="00D87670"/>
          <w:p w14:paraId="7AC69BA8" w14:textId="296FB9DF" w:rsidR="00D87670" w:rsidRPr="005F6D72" w:rsidRDefault="00D87670" w:rsidP="00D87670">
            <w:pPr>
              <w:rPr>
                <w:i w:val="0"/>
                <w:sz w:val="22"/>
              </w:rPr>
            </w:pPr>
            <w:r w:rsidRPr="005F6D72">
              <w:rPr>
                <w:i w:val="0"/>
                <w:sz w:val="22"/>
              </w:rPr>
              <w:t>(Europe-Belgium)</w:t>
            </w:r>
          </w:p>
        </w:tc>
        <w:tc>
          <w:tcPr>
            <w:tcW w:w="2552" w:type="dxa"/>
          </w:tcPr>
          <w:p w14:paraId="304E7065" w14:textId="3E3A738F"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GPs</w:t>
            </w:r>
          </w:p>
        </w:tc>
        <w:tc>
          <w:tcPr>
            <w:tcW w:w="2410" w:type="dxa"/>
          </w:tcPr>
          <w:p w14:paraId="636FFCBB"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General practice with experience in ACP &amp; palliative care</w:t>
            </w:r>
          </w:p>
          <w:p w14:paraId="5A3F6C39"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27/36 practiced in semi/rural setting</w:t>
            </w:r>
          </w:p>
          <w:p w14:paraId="4E279BD3"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9/36 in an urban setting</w:t>
            </w:r>
          </w:p>
          <w:p w14:paraId="6091D4AD"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Active in palliative home care:</w:t>
            </w:r>
          </w:p>
          <w:p w14:paraId="5598E7AF"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Yes: 2/36</w:t>
            </w:r>
          </w:p>
          <w:p w14:paraId="4C3AAFFA" w14:textId="3A9621F7" w:rsidR="00D87670" w:rsidRPr="005F6D72" w:rsidRDefault="00D87670" w:rsidP="005737DF">
            <w:pPr>
              <w:cnfStyle w:val="000000100000" w:firstRow="0" w:lastRow="0" w:firstColumn="0" w:lastColumn="0" w:oddVBand="0" w:evenVBand="0" w:oddHBand="1" w:evenHBand="0" w:firstRowFirstColumn="0" w:firstRowLastColumn="0" w:lastRowFirstColumn="0" w:lastRowLastColumn="0"/>
            </w:pPr>
            <w:r w:rsidRPr="005F6D72">
              <w:t>No: 34/36</w:t>
            </w:r>
          </w:p>
        </w:tc>
        <w:tc>
          <w:tcPr>
            <w:tcW w:w="1417" w:type="dxa"/>
          </w:tcPr>
          <w:p w14:paraId="3631B4C0"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1–9yrs: 4</w:t>
            </w:r>
          </w:p>
          <w:p w14:paraId="2BEFEF83"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10–19: 7</w:t>
            </w:r>
          </w:p>
          <w:p w14:paraId="2EC42C30"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20–29: 12</w:t>
            </w:r>
          </w:p>
          <w:p w14:paraId="36DFFEBC"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&gt;/=30: 13</w:t>
            </w:r>
          </w:p>
          <w:p w14:paraId="027DE922"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p>
        </w:tc>
        <w:tc>
          <w:tcPr>
            <w:tcW w:w="1418" w:type="dxa"/>
          </w:tcPr>
          <w:p w14:paraId="4A3C4F35"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&lt;= 29 to 69 years</w:t>
            </w:r>
          </w:p>
          <w:p w14:paraId="06B78717"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13/36 between the ages of 40-49</w:t>
            </w:r>
          </w:p>
          <w:p w14:paraId="336572A0" w14:textId="77777777"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p>
        </w:tc>
        <w:tc>
          <w:tcPr>
            <w:tcW w:w="1701" w:type="dxa"/>
          </w:tcPr>
          <w:p w14:paraId="55EB4396" w14:textId="49C620DF"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25%</w:t>
            </w:r>
          </w:p>
        </w:tc>
        <w:tc>
          <w:tcPr>
            <w:tcW w:w="3118" w:type="dxa"/>
          </w:tcPr>
          <w:p w14:paraId="3D8CABB5" w14:textId="50E7E899" w:rsidR="00D87670" w:rsidRPr="005F6D72" w:rsidRDefault="00D87670" w:rsidP="00D87670">
            <w:pPr>
              <w:cnfStyle w:val="000000100000" w:firstRow="0" w:lastRow="0" w:firstColumn="0" w:lastColumn="0" w:oddVBand="0" w:evenVBand="0" w:oddHBand="1" w:evenHBand="0" w:firstRowFirstColumn="0" w:firstRowLastColumn="0" w:lastRowFirstColumn="0" w:lastRowLastColumn="0"/>
            </w:pPr>
            <w:r w:rsidRPr="005F6D72">
              <w:t>X</w:t>
            </w:r>
          </w:p>
        </w:tc>
      </w:tr>
    </w:tbl>
    <w:p w14:paraId="52291A1A" w14:textId="77777777" w:rsidR="00672B3F" w:rsidRPr="005F6D72" w:rsidRDefault="00672B3F" w:rsidP="00672B3F">
      <w:pPr>
        <w:ind w:left="-709"/>
        <w:rPr>
          <w:sz w:val="22"/>
          <w:szCs w:val="22"/>
        </w:rPr>
      </w:pPr>
      <w:r w:rsidRPr="005F6D72">
        <w:rPr>
          <w:sz w:val="22"/>
          <w:szCs w:val="22"/>
        </w:rPr>
        <w:t>*Denotes study presented in &gt;1 article</w:t>
      </w:r>
    </w:p>
    <w:p w14:paraId="0DDB437F" w14:textId="77777777" w:rsidR="00672B3F" w:rsidRPr="005F6D72" w:rsidRDefault="00672B3F" w:rsidP="00672B3F">
      <w:pPr>
        <w:ind w:left="-709"/>
        <w:rPr>
          <w:sz w:val="22"/>
          <w:szCs w:val="22"/>
        </w:rPr>
      </w:pPr>
      <w:r w:rsidRPr="005F6D72">
        <w:rPr>
          <w:sz w:val="22"/>
          <w:szCs w:val="22"/>
        </w:rPr>
        <w:t xml:space="preserve">X = Not reported </w:t>
      </w:r>
    </w:p>
    <w:p w14:paraId="2FB90FC4" w14:textId="77777777" w:rsidR="00672B3F" w:rsidRPr="005F6D72" w:rsidRDefault="00672B3F" w:rsidP="00672B3F">
      <w:pPr>
        <w:ind w:left="-709"/>
        <w:rPr>
          <w:sz w:val="22"/>
          <w:szCs w:val="22"/>
        </w:rPr>
      </w:pPr>
      <w:r w:rsidRPr="005F6D72">
        <w:rPr>
          <w:sz w:val="22"/>
          <w:szCs w:val="22"/>
        </w:rPr>
        <w:t>HCP: Healthcare practitioner; GP: General practitioner; FP: Family physicians; CNS: Clinical nurse specialist; EOL: End-of-life; NI: Northern Ireland, X: Not reported; ACP: Advance care planning</w:t>
      </w:r>
      <w:r>
        <w:rPr>
          <w:sz w:val="22"/>
          <w:szCs w:val="22"/>
        </w:rPr>
        <w:t>; IMCC: Integrated Memory Care Clinic; APRN: Advance Practice Registered Nurse</w:t>
      </w:r>
    </w:p>
    <w:p w14:paraId="699EA79F" w14:textId="77777777" w:rsidR="00672B3F" w:rsidRPr="00D45E9B" w:rsidRDefault="00672B3F" w:rsidP="00672B3F">
      <w:pPr>
        <w:rPr>
          <w:sz w:val="21"/>
          <w:szCs w:val="21"/>
        </w:rPr>
      </w:pPr>
    </w:p>
    <w:p w14:paraId="06915B4D" w14:textId="77777777" w:rsidR="00672B3F" w:rsidRPr="001B103E" w:rsidRDefault="00672B3F" w:rsidP="00672B3F">
      <w:pPr>
        <w:rPr>
          <w:rFonts w:eastAsiaTheme="minorHAnsi"/>
          <w:lang w:val="en-US"/>
        </w:rPr>
      </w:pPr>
      <w:r w:rsidRPr="001B103E">
        <w:br w:type="page"/>
      </w:r>
    </w:p>
    <w:p w14:paraId="116858F7" w14:textId="65F0C02C" w:rsidR="00672B3F" w:rsidRPr="00224415" w:rsidRDefault="00672B3F" w:rsidP="00672B3F">
      <w:pPr>
        <w:jc w:val="center"/>
        <w:rPr>
          <w:b/>
          <w:bCs/>
        </w:rPr>
      </w:pPr>
      <w:r w:rsidRPr="00224415">
        <w:rPr>
          <w:b/>
          <w:bCs/>
        </w:rPr>
        <w:lastRenderedPageBreak/>
        <w:t xml:space="preserve">Supplement </w:t>
      </w:r>
      <w:r w:rsidR="007267E5">
        <w:rPr>
          <w:b/>
          <w:bCs/>
        </w:rPr>
        <w:t>D</w:t>
      </w:r>
    </w:p>
    <w:p w14:paraId="6B29B3D9" w14:textId="77777777" w:rsidR="00672B3F" w:rsidRPr="00884738" w:rsidRDefault="00672B3F" w:rsidP="00672B3F">
      <w:pPr>
        <w:rPr>
          <w:b/>
          <w:bCs/>
          <w:sz w:val="18"/>
          <w:szCs w:val="18"/>
        </w:rPr>
      </w:pPr>
    </w:p>
    <w:p w14:paraId="39E58DE9" w14:textId="77777777" w:rsidR="00672B3F" w:rsidRDefault="00672B3F" w:rsidP="00672B3F">
      <w:pPr>
        <w:rPr>
          <w:b/>
          <w:bCs/>
        </w:rPr>
      </w:pPr>
      <w:r w:rsidRPr="00224415">
        <w:rPr>
          <w:b/>
          <w:bCs/>
          <w:i/>
        </w:rPr>
        <w:t xml:space="preserve">Quality Assessment Using the Mixed Methods Appraisal Tool (MMAT) </w:t>
      </w:r>
    </w:p>
    <w:tbl>
      <w:tblPr>
        <w:tblStyle w:val="PlainTable41"/>
        <w:tblW w:w="13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7"/>
        <w:gridCol w:w="713"/>
        <w:gridCol w:w="898"/>
        <w:gridCol w:w="793"/>
        <w:gridCol w:w="1000"/>
        <w:gridCol w:w="672"/>
        <w:gridCol w:w="1034"/>
        <w:gridCol w:w="738"/>
        <w:gridCol w:w="1347"/>
        <w:gridCol w:w="1005"/>
        <w:gridCol w:w="1093"/>
        <w:gridCol w:w="736"/>
        <w:gridCol w:w="858"/>
        <w:gridCol w:w="1208"/>
        <w:gridCol w:w="551"/>
      </w:tblGrid>
      <w:tr w:rsidR="00672B3F" w14:paraId="2CC2DF08" w14:textId="77777777" w:rsidTr="00E9301C">
        <w:trPr>
          <w:cnfStyle w:val="100000000000" w:firstRow="1" w:lastRow="0" w:firstColumn="0" w:lastColumn="0" w:oddVBand="0" w:evenVBand="0" w:oddHBand="0" w:evenHBand="0" w:firstRowFirstColumn="0" w:firstRowLastColumn="0" w:lastRowFirstColumn="0" w:lastRowLastColumn="0"/>
          <w:trHeight w:val="511"/>
          <w:tblHeader/>
        </w:trPr>
        <w:tc>
          <w:tcPr>
            <w:cnfStyle w:val="001000000000" w:firstRow="0" w:lastRow="0" w:firstColumn="1" w:lastColumn="0" w:oddVBand="0" w:evenVBand="0" w:oddHBand="0" w:evenHBand="0" w:firstRowFirstColumn="0" w:firstRowLastColumn="0" w:lastRowFirstColumn="0" w:lastRowLastColumn="0"/>
            <w:tcW w:w="0" w:type="auto"/>
          </w:tcPr>
          <w:p w14:paraId="3681E3B6" w14:textId="77777777" w:rsidR="00672B3F" w:rsidRPr="00884738" w:rsidRDefault="00672B3F" w:rsidP="00E9301C">
            <w:pPr>
              <w:rPr>
                <w:sz w:val="15"/>
                <w:szCs w:val="15"/>
              </w:rPr>
            </w:pPr>
            <w:r w:rsidRPr="00884738">
              <w:rPr>
                <w:color w:val="5B9BD5" w:themeColor="accent5"/>
                <w:sz w:val="15"/>
                <w:szCs w:val="15"/>
              </w:rPr>
              <w:t>MMAT items</w:t>
            </w:r>
          </w:p>
        </w:tc>
        <w:tc>
          <w:tcPr>
            <w:tcW w:w="0" w:type="auto"/>
            <w:vMerge w:val="restart"/>
          </w:tcPr>
          <w:p w14:paraId="30097C35" w14:textId="77777777" w:rsidR="00672B3F" w:rsidRPr="001B3291" w:rsidRDefault="00672B3F" w:rsidP="00E9301C">
            <w:pPr>
              <w:cnfStyle w:val="100000000000" w:firstRow="1" w:lastRow="0" w:firstColumn="0" w:lastColumn="0" w:oddVBand="0" w:evenVBand="0" w:oddHBand="0" w:evenHBand="0" w:firstRowFirstColumn="0" w:firstRowLastColumn="0" w:lastRowFirstColumn="0" w:lastRowLastColumn="0"/>
              <w:rPr>
                <w:sz w:val="15"/>
                <w:szCs w:val="15"/>
              </w:rPr>
            </w:pPr>
            <w:r w:rsidRPr="001B3291">
              <w:rPr>
                <w:sz w:val="15"/>
                <w:szCs w:val="15"/>
              </w:rPr>
              <w:t>Clear research question?</w:t>
            </w:r>
          </w:p>
        </w:tc>
        <w:tc>
          <w:tcPr>
            <w:tcW w:w="0" w:type="auto"/>
            <w:vMerge w:val="restart"/>
          </w:tcPr>
          <w:p w14:paraId="76EED4D8" w14:textId="77777777" w:rsidR="00672B3F" w:rsidRPr="001B3291" w:rsidRDefault="00672B3F" w:rsidP="00E9301C">
            <w:pPr>
              <w:cnfStyle w:val="100000000000" w:firstRow="1" w:lastRow="0" w:firstColumn="0" w:lastColumn="0" w:oddVBand="0" w:evenVBand="0" w:oddHBand="0" w:evenHBand="0" w:firstRowFirstColumn="0" w:firstRowLastColumn="0" w:lastRowFirstColumn="0" w:lastRowLastColumn="0"/>
              <w:rPr>
                <w:sz w:val="15"/>
                <w:szCs w:val="15"/>
              </w:rPr>
            </w:pPr>
            <w:r w:rsidRPr="001B3291">
              <w:rPr>
                <w:sz w:val="15"/>
                <w:szCs w:val="15"/>
              </w:rPr>
              <w:t>Data appropriate for research question?</w:t>
            </w:r>
          </w:p>
        </w:tc>
        <w:tc>
          <w:tcPr>
            <w:tcW w:w="0" w:type="auto"/>
            <w:gridSpan w:val="4"/>
          </w:tcPr>
          <w:p w14:paraId="43684945" w14:textId="77777777" w:rsidR="00672B3F" w:rsidRPr="001B3291" w:rsidRDefault="00672B3F" w:rsidP="00E9301C">
            <w:pPr>
              <w:cnfStyle w:val="100000000000" w:firstRow="1" w:lastRow="0" w:firstColumn="0" w:lastColumn="0" w:oddVBand="0" w:evenVBand="0" w:oddHBand="0" w:evenHBand="0" w:firstRowFirstColumn="0" w:firstRowLastColumn="0" w:lastRowFirstColumn="0" w:lastRowLastColumn="0"/>
              <w:rPr>
                <w:sz w:val="15"/>
                <w:szCs w:val="15"/>
              </w:rPr>
            </w:pPr>
            <w:r w:rsidRPr="001B3291">
              <w:rPr>
                <w:sz w:val="15"/>
                <w:szCs w:val="15"/>
              </w:rPr>
              <w:t xml:space="preserve">Qualitative </w:t>
            </w:r>
          </w:p>
        </w:tc>
        <w:tc>
          <w:tcPr>
            <w:tcW w:w="0" w:type="auto"/>
            <w:gridSpan w:val="4"/>
          </w:tcPr>
          <w:p w14:paraId="12CFBE00" w14:textId="77777777" w:rsidR="00672B3F" w:rsidRPr="001B3291" w:rsidRDefault="00672B3F" w:rsidP="00E9301C">
            <w:pPr>
              <w:cnfStyle w:val="100000000000" w:firstRow="1" w:lastRow="0" w:firstColumn="0" w:lastColumn="0" w:oddVBand="0" w:evenVBand="0" w:oddHBand="0" w:evenHBand="0" w:firstRowFirstColumn="0" w:firstRowLastColumn="0" w:lastRowFirstColumn="0" w:lastRowLastColumn="0"/>
              <w:rPr>
                <w:sz w:val="15"/>
                <w:szCs w:val="15"/>
              </w:rPr>
            </w:pPr>
            <w:r w:rsidRPr="001B3291">
              <w:rPr>
                <w:sz w:val="15"/>
                <w:szCs w:val="15"/>
              </w:rPr>
              <w:t>Quantitative Descriptive</w:t>
            </w:r>
          </w:p>
        </w:tc>
        <w:tc>
          <w:tcPr>
            <w:tcW w:w="0" w:type="auto"/>
            <w:gridSpan w:val="3"/>
          </w:tcPr>
          <w:p w14:paraId="46B8C8FC" w14:textId="77777777" w:rsidR="00672B3F" w:rsidRPr="001B3291" w:rsidRDefault="00672B3F" w:rsidP="00E9301C">
            <w:pPr>
              <w:cnfStyle w:val="100000000000" w:firstRow="1" w:lastRow="0" w:firstColumn="0" w:lastColumn="0" w:oddVBand="0" w:evenVBand="0" w:oddHBand="0" w:evenHBand="0" w:firstRowFirstColumn="0" w:firstRowLastColumn="0" w:lastRowFirstColumn="0" w:lastRowLastColumn="0"/>
              <w:rPr>
                <w:sz w:val="15"/>
                <w:szCs w:val="15"/>
              </w:rPr>
            </w:pPr>
            <w:r w:rsidRPr="001B3291">
              <w:rPr>
                <w:sz w:val="15"/>
                <w:szCs w:val="15"/>
              </w:rPr>
              <w:t>Mixed methods</w:t>
            </w:r>
          </w:p>
        </w:tc>
        <w:tc>
          <w:tcPr>
            <w:tcW w:w="551" w:type="dxa"/>
          </w:tcPr>
          <w:p w14:paraId="3A035439" w14:textId="77777777" w:rsidR="00672B3F" w:rsidRPr="001B3291" w:rsidRDefault="00672B3F" w:rsidP="00E9301C">
            <w:pPr>
              <w:cnfStyle w:val="100000000000" w:firstRow="1" w:lastRow="0" w:firstColumn="0" w:lastColumn="0" w:oddVBand="0" w:evenVBand="0" w:oddHBand="0" w:evenHBand="0" w:firstRowFirstColumn="0" w:firstRowLastColumn="0" w:lastRowFirstColumn="0" w:lastRowLastColumn="0"/>
              <w:rPr>
                <w:sz w:val="15"/>
                <w:szCs w:val="15"/>
              </w:rPr>
            </w:pPr>
            <w:r w:rsidRPr="001B3291">
              <w:rPr>
                <w:sz w:val="15"/>
                <w:szCs w:val="15"/>
              </w:rPr>
              <w:t>Total Score</w:t>
            </w:r>
          </w:p>
        </w:tc>
      </w:tr>
      <w:tr w:rsidR="00672B3F" w14:paraId="02681E8A" w14:textId="77777777" w:rsidTr="00E930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AF304F5" w14:textId="77777777" w:rsidR="00672B3F" w:rsidRDefault="00672B3F" w:rsidP="00E9301C">
            <w:pPr>
              <w:rPr>
                <w:sz w:val="16"/>
                <w:szCs w:val="16"/>
              </w:rPr>
            </w:pPr>
          </w:p>
          <w:p w14:paraId="6811F6AE" w14:textId="77777777" w:rsidR="00672B3F" w:rsidRPr="00884738" w:rsidRDefault="00672B3F" w:rsidP="00E9301C">
            <w:pPr>
              <w:rPr>
                <w:sz w:val="16"/>
                <w:szCs w:val="16"/>
              </w:rPr>
            </w:pPr>
            <w:r w:rsidRPr="00884738">
              <w:rPr>
                <w:sz w:val="16"/>
                <w:szCs w:val="16"/>
              </w:rPr>
              <w:t>Author, publication year</w:t>
            </w:r>
          </w:p>
        </w:tc>
        <w:tc>
          <w:tcPr>
            <w:tcW w:w="0" w:type="auto"/>
            <w:vMerge/>
          </w:tcPr>
          <w:p w14:paraId="14315C96"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p>
        </w:tc>
        <w:tc>
          <w:tcPr>
            <w:tcW w:w="0" w:type="auto"/>
            <w:vMerge/>
          </w:tcPr>
          <w:p w14:paraId="44B9A522"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p>
        </w:tc>
        <w:tc>
          <w:tcPr>
            <w:tcW w:w="0" w:type="auto"/>
          </w:tcPr>
          <w:p w14:paraId="2100DD80"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1. Data relevant to research question?</w:t>
            </w:r>
          </w:p>
        </w:tc>
        <w:tc>
          <w:tcPr>
            <w:tcW w:w="0" w:type="auto"/>
          </w:tcPr>
          <w:p w14:paraId="393E2A4D"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2. Data analysis appropriate?</w:t>
            </w:r>
          </w:p>
        </w:tc>
        <w:tc>
          <w:tcPr>
            <w:tcW w:w="0" w:type="auto"/>
          </w:tcPr>
          <w:p w14:paraId="20E9ABA9"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3. Context of data and findings</w:t>
            </w:r>
          </w:p>
        </w:tc>
        <w:tc>
          <w:tcPr>
            <w:tcW w:w="0" w:type="auto"/>
          </w:tcPr>
          <w:p w14:paraId="3F6B2426"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4. Researchers’ interaction with participants</w:t>
            </w:r>
          </w:p>
        </w:tc>
        <w:tc>
          <w:tcPr>
            <w:tcW w:w="0" w:type="auto"/>
          </w:tcPr>
          <w:p w14:paraId="0C5690A9"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1. Sampling Strategy</w:t>
            </w:r>
          </w:p>
        </w:tc>
        <w:tc>
          <w:tcPr>
            <w:tcW w:w="0" w:type="auto"/>
          </w:tcPr>
          <w:p w14:paraId="6FF8687A"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2. Sample representativeness</w:t>
            </w:r>
          </w:p>
        </w:tc>
        <w:tc>
          <w:tcPr>
            <w:tcW w:w="0" w:type="auto"/>
          </w:tcPr>
          <w:p w14:paraId="27CCFC4B"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3. Measurement</w:t>
            </w:r>
          </w:p>
        </w:tc>
        <w:tc>
          <w:tcPr>
            <w:tcW w:w="0" w:type="auto"/>
          </w:tcPr>
          <w:p w14:paraId="7DF79957"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4. Response rate (&gt;60%)</w:t>
            </w:r>
          </w:p>
        </w:tc>
        <w:tc>
          <w:tcPr>
            <w:tcW w:w="0" w:type="auto"/>
          </w:tcPr>
          <w:p w14:paraId="1EC2A57B"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1. MM design relevant?</w:t>
            </w:r>
          </w:p>
        </w:tc>
        <w:tc>
          <w:tcPr>
            <w:tcW w:w="0" w:type="auto"/>
          </w:tcPr>
          <w:p w14:paraId="2C53115D"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 xml:space="preserve">Integration relevant? </w:t>
            </w:r>
          </w:p>
        </w:tc>
        <w:tc>
          <w:tcPr>
            <w:tcW w:w="0" w:type="auto"/>
          </w:tcPr>
          <w:p w14:paraId="09CDE0AC"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r w:rsidRPr="00884738">
              <w:rPr>
                <w:sz w:val="16"/>
                <w:szCs w:val="16"/>
              </w:rPr>
              <w:t>Consideration to the limitations associated with the integration of data/ results?</w:t>
            </w:r>
          </w:p>
        </w:tc>
        <w:tc>
          <w:tcPr>
            <w:tcW w:w="551" w:type="dxa"/>
          </w:tcPr>
          <w:p w14:paraId="3A30EFB1" w14:textId="77777777" w:rsidR="00672B3F" w:rsidRPr="00884738" w:rsidRDefault="00672B3F" w:rsidP="00E9301C">
            <w:pPr>
              <w:cnfStyle w:val="100000000000" w:firstRow="1" w:lastRow="0" w:firstColumn="0" w:lastColumn="0" w:oddVBand="0" w:evenVBand="0" w:oddHBand="0" w:evenHBand="0" w:firstRowFirstColumn="0" w:firstRowLastColumn="0" w:lastRowFirstColumn="0" w:lastRowLastColumn="0"/>
              <w:rPr>
                <w:sz w:val="16"/>
                <w:szCs w:val="16"/>
              </w:rPr>
            </w:pPr>
          </w:p>
        </w:tc>
      </w:tr>
      <w:tr w:rsidR="00672B3F" w14:paraId="7F50118B"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684150" w14:textId="77777777" w:rsidR="00672B3F" w:rsidRPr="00884738" w:rsidRDefault="00672B3F" w:rsidP="00E9301C">
            <w:pPr>
              <w:rPr>
                <w:sz w:val="18"/>
                <w:szCs w:val="18"/>
              </w:rPr>
            </w:pPr>
            <w:r w:rsidRPr="00884738">
              <w:rPr>
                <w:sz w:val="18"/>
                <w:szCs w:val="18"/>
              </w:rPr>
              <w:t>*Brazil 2017</w:t>
            </w:r>
          </w:p>
          <w:p w14:paraId="0D9E8836" w14:textId="77777777" w:rsidR="00672B3F" w:rsidRPr="00884738" w:rsidRDefault="00672B3F" w:rsidP="00E9301C">
            <w:pPr>
              <w:rPr>
                <w:sz w:val="18"/>
                <w:szCs w:val="18"/>
              </w:rPr>
            </w:pPr>
            <w:r w:rsidRPr="00884738">
              <w:rPr>
                <w:sz w:val="18"/>
                <w:szCs w:val="18"/>
              </w:rPr>
              <w:t>Brazil 2015, Carter 2017, Van der Steen 2016</w:t>
            </w:r>
          </w:p>
        </w:tc>
        <w:tc>
          <w:tcPr>
            <w:tcW w:w="0" w:type="auto"/>
          </w:tcPr>
          <w:p w14:paraId="15DC4AA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3F2788C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6AB7446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3C75ABE"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1F0D72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F7AF2D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AC33616"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0DFEE04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05EFE2E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5EE0BE9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 (Overall good, Netherlands: 66.6%; NI: 40.6%)</w:t>
            </w:r>
          </w:p>
        </w:tc>
        <w:tc>
          <w:tcPr>
            <w:tcW w:w="0" w:type="auto"/>
          </w:tcPr>
          <w:p w14:paraId="6EFB83C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41FC92D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198FDB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354A529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3/4</w:t>
            </w:r>
          </w:p>
        </w:tc>
      </w:tr>
      <w:tr w:rsidR="00672B3F" w14:paraId="730AF734"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3DBE10C2" w14:textId="77777777" w:rsidR="00672B3F" w:rsidRPr="00884738" w:rsidRDefault="00672B3F" w:rsidP="00E9301C">
            <w:pPr>
              <w:rPr>
                <w:sz w:val="18"/>
                <w:szCs w:val="18"/>
              </w:rPr>
            </w:pPr>
            <w:r w:rsidRPr="00884738">
              <w:rPr>
                <w:sz w:val="18"/>
                <w:szCs w:val="18"/>
              </w:rPr>
              <w:t>Beernaert 2014, 2015</w:t>
            </w:r>
          </w:p>
        </w:tc>
        <w:tc>
          <w:tcPr>
            <w:tcW w:w="0" w:type="auto"/>
          </w:tcPr>
          <w:p w14:paraId="3F95C7B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701B2D7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5DAB14DA"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074BD01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027A63CA"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2C52EBAA"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No</w:t>
            </w:r>
          </w:p>
        </w:tc>
        <w:tc>
          <w:tcPr>
            <w:tcW w:w="0" w:type="auto"/>
          </w:tcPr>
          <w:p w14:paraId="0427A3D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7FC539B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C44B7D7"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034D852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FF9FF09"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4B9DC41"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29438E3E"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551" w:type="dxa"/>
          </w:tcPr>
          <w:p w14:paraId="1FB4B831"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2 /4</w:t>
            </w:r>
          </w:p>
        </w:tc>
      </w:tr>
      <w:tr w:rsidR="00672B3F" w14:paraId="0EC1DA14"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BA8A11" w14:textId="77777777" w:rsidR="00672B3F" w:rsidRPr="008C5F19" w:rsidRDefault="00672B3F" w:rsidP="00E9301C">
            <w:pPr>
              <w:rPr>
                <w:iCs/>
                <w:sz w:val="18"/>
                <w:szCs w:val="18"/>
              </w:rPr>
            </w:pPr>
            <w:r w:rsidRPr="001266A2">
              <w:rPr>
                <w:iCs/>
                <w:sz w:val="18"/>
                <w:szCs w:val="18"/>
              </w:rPr>
              <w:t>Carduff 2016</w:t>
            </w:r>
          </w:p>
        </w:tc>
        <w:tc>
          <w:tcPr>
            <w:tcW w:w="0" w:type="auto"/>
          </w:tcPr>
          <w:p w14:paraId="3D4F718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2BC379E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052934D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0" w:type="auto"/>
          </w:tcPr>
          <w:p w14:paraId="18DC06DA"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4BFF934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0" w:type="auto"/>
          </w:tcPr>
          <w:p w14:paraId="26C168C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0" w:type="auto"/>
          </w:tcPr>
          <w:p w14:paraId="64DD624C"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C10ECCE"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059639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04E800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2E9192A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21B33CC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42E5AC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315E6E7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0/4</w:t>
            </w:r>
          </w:p>
        </w:tc>
      </w:tr>
      <w:tr w:rsidR="00672B3F" w14:paraId="4F636F64"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3DD7DFDF" w14:textId="77777777" w:rsidR="00672B3F" w:rsidRPr="00C25D58" w:rsidRDefault="00672B3F" w:rsidP="00E9301C">
            <w:pPr>
              <w:rPr>
                <w:iCs/>
                <w:sz w:val="20"/>
                <w:szCs w:val="20"/>
              </w:rPr>
            </w:pPr>
            <w:r w:rsidRPr="00C25D58">
              <w:rPr>
                <w:iCs/>
                <w:sz w:val="20"/>
                <w:szCs w:val="20"/>
              </w:rPr>
              <w:t xml:space="preserve">Clevenger, 2018 </w:t>
            </w:r>
          </w:p>
        </w:tc>
        <w:tc>
          <w:tcPr>
            <w:tcW w:w="0" w:type="auto"/>
          </w:tcPr>
          <w:p w14:paraId="1DB4471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2818892A"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5052C621"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1287D0D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7F6343F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1E33F4C3"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A41AAF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5449970F"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2634EA8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5716DD5E"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23373731"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184D16B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06C272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551" w:type="dxa"/>
          </w:tcPr>
          <w:p w14:paraId="30267BA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w:t>
            </w:r>
          </w:p>
        </w:tc>
      </w:tr>
      <w:tr w:rsidR="00672B3F" w14:paraId="6B31451B"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B53D79" w14:textId="77777777" w:rsidR="00672B3F" w:rsidRPr="00C25D58" w:rsidRDefault="00672B3F" w:rsidP="00E9301C">
            <w:pPr>
              <w:rPr>
                <w:rFonts w:eastAsiaTheme="minorHAnsi"/>
                <w:sz w:val="20"/>
                <w:szCs w:val="20"/>
                <w:lang w:val="en-US"/>
              </w:rPr>
            </w:pPr>
            <w:r w:rsidRPr="00C25D58">
              <w:rPr>
                <w:rFonts w:eastAsiaTheme="minorHAnsi"/>
                <w:sz w:val="20"/>
                <w:szCs w:val="20"/>
                <w:lang w:val="en-US"/>
              </w:rPr>
              <w:t>Daaleman, 2019</w:t>
            </w:r>
          </w:p>
        </w:tc>
        <w:tc>
          <w:tcPr>
            <w:tcW w:w="0" w:type="auto"/>
          </w:tcPr>
          <w:p w14:paraId="2804253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0" w:type="auto"/>
          </w:tcPr>
          <w:p w14:paraId="4215B701"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0" w:type="auto"/>
          </w:tcPr>
          <w:p w14:paraId="561A886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2EF34C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3DC97976"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545674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0298E11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0" w:type="auto"/>
          </w:tcPr>
          <w:p w14:paraId="3E0033C1"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0" w:type="auto"/>
          </w:tcPr>
          <w:p w14:paraId="28CE4B6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0" w:type="auto"/>
          </w:tcPr>
          <w:p w14:paraId="0D2EB80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0" w:type="auto"/>
          </w:tcPr>
          <w:p w14:paraId="5456E50B"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249DC48B"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389D16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69332C2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r>
      <w:tr w:rsidR="00672B3F" w14:paraId="3051CA12"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5C350974" w14:textId="77777777" w:rsidR="00672B3F" w:rsidRPr="00884738" w:rsidRDefault="00672B3F" w:rsidP="00E9301C">
            <w:pPr>
              <w:rPr>
                <w:sz w:val="18"/>
                <w:szCs w:val="18"/>
              </w:rPr>
            </w:pPr>
            <w:r w:rsidRPr="00884738">
              <w:rPr>
                <w:sz w:val="18"/>
                <w:szCs w:val="18"/>
              </w:rPr>
              <w:t>Davies 2014</w:t>
            </w:r>
          </w:p>
        </w:tc>
        <w:tc>
          <w:tcPr>
            <w:tcW w:w="0" w:type="auto"/>
          </w:tcPr>
          <w:p w14:paraId="79B88FAA"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386C5582"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2F1933A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74DFFFFC"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506C50B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66618B8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No</w:t>
            </w:r>
          </w:p>
        </w:tc>
        <w:tc>
          <w:tcPr>
            <w:tcW w:w="0" w:type="auto"/>
          </w:tcPr>
          <w:p w14:paraId="47323DA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D738BA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04C06B2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4DC15C7"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A3C663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2A2AD7B3"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8A1C7F1"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551" w:type="dxa"/>
          </w:tcPr>
          <w:p w14:paraId="01804132"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2/4</w:t>
            </w:r>
          </w:p>
        </w:tc>
      </w:tr>
      <w:tr w:rsidR="00672B3F" w14:paraId="00D89447"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C1E324" w14:textId="77777777" w:rsidR="00672B3F" w:rsidRPr="00884738" w:rsidRDefault="00672B3F" w:rsidP="00E9301C">
            <w:pPr>
              <w:rPr>
                <w:sz w:val="18"/>
                <w:szCs w:val="18"/>
              </w:rPr>
            </w:pPr>
            <w:r w:rsidRPr="00884738">
              <w:rPr>
                <w:sz w:val="18"/>
                <w:szCs w:val="18"/>
              </w:rPr>
              <w:t>De Witt Jansen 2017</w:t>
            </w:r>
          </w:p>
        </w:tc>
        <w:tc>
          <w:tcPr>
            <w:tcW w:w="0" w:type="auto"/>
          </w:tcPr>
          <w:p w14:paraId="4533AFC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6AEC848B"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0EA5BB5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0711A3CC"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4AC587C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16F5A4E6"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68C3BE5B"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386A88BE"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A0CB92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052764E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357E9E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EB5554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3D946EA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02653CC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2/4</w:t>
            </w:r>
          </w:p>
        </w:tc>
      </w:tr>
      <w:tr w:rsidR="00672B3F" w14:paraId="7050C5C6"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0FBD2B4F" w14:textId="77777777" w:rsidR="00672B3F" w:rsidRPr="00884738" w:rsidRDefault="00672B3F" w:rsidP="00E9301C">
            <w:pPr>
              <w:rPr>
                <w:sz w:val="18"/>
                <w:szCs w:val="18"/>
              </w:rPr>
            </w:pPr>
            <w:r w:rsidRPr="00884738">
              <w:rPr>
                <w:sz w:val="18"/>
                <w:szCs w:val="18"/>
              </w:rPr>
              <w:t>Evans 2014</w:t>
            </w:r>
          </w:p>
        </w:tc>
        <w:tc>
          <w:tcPr>
            <w:tcW w:w="0" w:type="auto"/>
          </w:tcPr>
          <w:p w14:paraId="6733330F"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323AAA76"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0FAA3F0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1140679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ED34F0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3B8C3981"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0D86E1E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0A95452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1B8B4BD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49E8C94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027D6FC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2136ACE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993811E"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551" w:type="dxa"/>
          </w:tcPr>
          <w:p w14:paraId="3ACD480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2/4</w:t>
            </w:r>
          </w:p>
        </w:tc>
      </w:tr>
      <w:tr w:rsidR="00672B3F" w14:paraId="785F0E05"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C03497" w14:textId="77777777" w:rsidR="00672B3F" w:rsidRPr="00884738" w:rsidRDefault="00672B3F" w:rsidP="00E9301C">
            <w:pPr>
              <w:rPr>
                <w:sz w:val="18"/>
                <w:szCs w:val="18"/>
              </w:rPr>
            </w:pPr>
            <w:r w:rsidRPr="00884738">
              <w:rPr>
                <w:sz w:val="18"/>
                <w:szCs w:val="18"/>
              </w:rPr>
              <w:t>Holley 2009</w:t>
            </w:r>
          </w:p>
        </w:tc>
        <w:tc>
          <w:tcPr>
            <w:tcW w:w="0" w:type="auto"/>
          </w:tcPr>
          <w:p w14:paraId="19AE61D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51EC5EE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7401B00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7FCB4D9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356C91AB"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211D11A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733C21C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64E8491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3E4834E5"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73220A9B"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7BFDDF3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5568DAAE"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329A2AB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551" w:type="dxa"/>
          </w:tcPr>
          <w:p w14:paraId="5F66733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3 /4</w:t>
            </w:r>
          </w:p>
        </w:tc>
      </w:tr>
      <w:tr w:rsidR="00672B3F" w14:paraId="6B6AB652"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71A9DE7C" w14:textId="77777777" w:rsidR="00672B3F" w:rsidRPr="00C25D58" w:rsidRDefault="00672B3F" w:rsidP="00E9301C">
            <w:pPr>
              <w:rPr>
                <w:sz w:val="20"/>
                <w:szCs w:val="20"/>
              </w:rPr>
            </w:pPr>
            <w:r w:rsidRPr="00C25D58">
              <w:rPr>
                <w:sz w:val="20"/>
                <w:szCs w:val="20"/>
              </w:rPr>
              <w:t>Hum, 2018</w:t>
            </w:r>
          </w:p>
        </w:tc>
        <w:tc>
          <w:tcPr>
            <w:tcW w:w="0" w:type="auto"/>
          </w:tcPr>
          <w:p w14:paraId="1CC920E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6AFF058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5483987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577D868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059E5C02"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273C7B57"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56547E7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0283739F"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07F7419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339B81B1"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6FCB333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17994D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1050176F"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551" w:type="dxa"/>
          </w:tcPr>
          <w:p w14:paraId="6B9FC58E"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p>
        </w:tc>
      </w:tr>
      <w:tr w:rsidR="00672B3F" w14:paraId="74877A47"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E14A9E" w14:textId="77777777" w:rsidR="00672B3F" w:rsidRPr="00884738" w:rsidRDefault="00672B3F" w:rsidP="00E9301C">
            <w:pPr>
              <w:rPr>
                <w:sz w:val="18"/>
                <w:szCs w:val="18"/>
              </w:rPr>
            </w:pPr>
            <w:r w:rsidRPr="00884738">
              <w:rPr>
                <w:sz w:val="18"/>
                <w:szCs w:val="18"/>
              </w:rPr>
              <w:t>London 2005</w:t>
            </w:r>
          </w:p>
        </w:tc>
        <w:tc>
          <w:tcPr>
            <w:tcW w:w="0" w:type="auto"/>
          </w:tcPr>
          <w:p w14:paraId="18F87FB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1048741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469B2DD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0" w:type="auto"/>
          </w:tcPr>
          <w:p w14:paraId="4A3A588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3B62776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4B8B6DC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3EFF507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3BE077E"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0C32641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043573E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1AB762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9E1645A"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6D3BFE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14755696"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1 /4</w:t>
            </w:r>
          </w:p>
        </w:tc>
      </w:tr>
      <w:tr w:rsidR="00672B3F" w14:paraId="05F77221"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0C6AE211" w14:textId="77777777" w:rsidR="00672B3F" w:rsidRPr="00884738" w:rsidRDefault="00672B3F" w:rsidP="00E9301C">
            <w:pPr>
              <w:rPr>
                <w:sz w:val="18"/>
                <w:szCs w:val="18"/>
              </w:rPr>
            </w:pPr>
            <w:r w:rsidRPr="00884738">
              <w:rPr>
                <w:sz w:val="18"/>
                <w:szCs w:val="18"/>
              </w:rPr>
              <w:t>Nakanishi 2017</w:t>
            </w:r>
          </w:p>
        </w:tc>
        <w:tc>
          <w:tcPr>
            <w:tcW w:w="0" w:type="auto"/>
          </w:tcPr>
          <w:p w14:paraId="7B6F6BC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7C86CE0A"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5A9B5589"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142D4502"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27BD283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1EBC41D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37376F23"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64AF5FD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No</w:t>
            </w:r>
          </w:p>
        </w:tc>
        <w:tc>
          <w:tcPr>
            <w:tcW w:w="0" w:type="auto"/>
          </w:tcPr>
          <w:p w14:paraId="36FD8C6F"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38014E6C"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No (25.6%)</w:t>
            </w:r>
          </w:p>
        </w:tc>
        <w:tc>
          <w:tcPr>
            <w:tcW w:w="0" w:type="auto"/>
          </w:tcPr>
          <w:p w14:paraId="252A65BE"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68E021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70F20A0F"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551" w:type="dxa"/>
          </w:tcPr>
          <w:p w14:paraId="1078D10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1 /4</w:t>
            </w:r>
          </w:p>
        </w:tc>
      </w:tr>
      <w:tr w:rsidR="00672B3F" w14:paraId="53136525"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E21024" w14:textId="77777777" w:rsidR="00672B3F" w:rsidRPr="00884738" w:rsidRDefault="00672B3F" w:rsidP="00E9301C">
            <w:pPr>
              <w:rPr>
                <w:sz w:val="18"/>
                <w:szCs w:val="18"/>
              </w:rPr>
            </w:pPr>
            <w:r w:rsidRPr="00884738">
              <w:rPr>
                <w:sz w:val="18"/>
                <w:szCs w:val="18"/>
              </w:rPr>
              <w:t>Ryan 2012</w:t>
            </w:r>
          </w:p>
        </w:tc>
        <w:tc>
          <w:tcPr>
            <w:tcW w:w="0" w:type="auto"/>
          </w:tcPr>
          <w:p w14:paraId="7B91F8BC"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2A00455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67705E4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5CDE0E41"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4DD5B77E"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0" w:type="auto"/>
          </w:tcPr>
          <w:p w14:paraId="1AED3B7C"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0" w:type="auto"/>
          </w:tcPr>
          <w:p w14:paraId="1A0FCE4E"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B6A3A0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54151D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5EDBEF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CC2AD2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3379218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4907537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391AC56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2/4</w:t>
            </w:r>
          </w:p>
        </w:tc>
      </w:tr>
      <w:tr w:rsidR="00672B3F" w14:paraId="161AB0DA"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2A1C11C9" w14:textId="77777777" w:rsidR="00672B3F" w:rsidRPr="00C25D58" w:rsidRDefault="00672B3F" w:rsidP="00E9301C">
            <w:pPr>
              <w:rPr>
                <w:rFonts w:eastAsiaTheme="minorHAnsi"/>
                <w:color w:val="131413"/>
                <w:sz w:val="20"/>
                <w:szCs w:val="20"/>
                <w:lang w:val="en-US"/>
              </w:rPr>
            </w:pPr>
            <w:r w:rsidRPr="00C25D58">
              <w:rPr>
                <w:rFonts w:eastAsiaTheme="minorHAnsi"/>
                <w:color w:val="131413"/>
                <w:sz w:val="20"/>
                <w:szCs w:val="20"/>
                <w:lang w:val="en-US"/>
              </w:rPr>
              <w:t>Sternberg, 2019</w:t>
            </w:r>
          </w:p>
        </w:tc>
        <w:tc>
          <w:tcPr>
            <w:tcW w:w="0" w:type="auto"/>
          </w:tcPr>
          <w:p w14:paraId="11E32197"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518C61F7"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11971ED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D86FD56"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6EB1C746"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3536AC29"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0D7771BF"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0" w:type="auto"/>
          </w:tcPr>
          <w:p w14:paraId="3A535F7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2B83139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5E93E8F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Yes</w:t>
            </w:r>
          </w:p>
        </w:tc>
        <w:tc>
          <w:tcPr>
            <w:tcW w:w="0" w:type="auto"/>
          </w:tcPr>
          <w:p w14:paraId="6B5C31E7"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4AF34847"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7228B23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p>
        </w:tc>
        <w:tc>
          <w:tcPr>
            <w:tcW w:w="551" w:type="dxa"/>
          </w:tcPr>
          <w:p w14:paraId="1E49F3C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w:t>
            </w:r>
          </w:p>
        </w:tc>
      </w:tr>
      <w:tr w:rsidR="00672B3F" w14:paraId="7636EF44"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FF6993" w14:textId="77777777" w:rsidR="00672B3F" w:rsidRPr="00884738" w:rsidRDefault="00672B3F" w:rsidP="00E9301C">
            <w:pPr>
              <w:rPr>
                <w:sz w:val="18"/>
                <w:szCs w:val="18"/>
              </w:rPr>
            </w:pPr>
            <w:r w:rsidRPr="00884738">
              <w:rPr>
                <w:sz w:val="18"/>
                <w:szCs w:val="18"/>
              </w:rPr>
              <w:t>Toivonen 2017</w:t>
            </w:r>
          </w:p>
        </w:tc>
        <w:tc>
          <w:tcPr>
            <w:tcW w:w="0" w:type="auto"/>
          </w:tcPr>
          <w:p w14:paraId="1981DFBB"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2670CCAC"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50689DC1"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5878C29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2BCDEDA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1622EE7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No</w:t>
            </w:r>
          </w:p>
        </w:tc>
        <w:tc>
          <w:tcPr>
            <w:tcW w:w="0" w:type="auto"/>
          </w:tcPr>
          <w:p w14:paraId="552434E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90EA00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11D9D54"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829A49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09BFF1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4B96AF3C"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ECD775F"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5B696AE6"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3 /4</w:t>
            </w:r>
          </w:p>
        </w:tc>
      </w:tr>
      <w:tr w:rsidR="00672B3F" w14:paraId="34F8091A" w14:textId="77777777" w:rsidTr="00E9301C">
        <w:tc>
          <w:tcPr>
            <w:cnfStyle w:val="001000000000" w:firstRow="0" w:lastRow="0" w:firstColumn="1" w:lastColumn="0" w:oddVBand="0" w:evenVBand="0" w:oddHBand="0" w:evenHBand="0" w:firstRowFirstColumn="0" w:firstRowLastColumn="0" w:lastRowFirstColumn="0" w:lastRowLastColumn="0"/>
            <w:tcW w:w="0" w:type="auto"/>
          </w:tcPr>
          <w:p w14:paraId="3485EB41" w14:textId="77777777" w:rsidR="00672B3F" w:rsidRPr="00884738" w:rsidRDefault="00672B3F" w:rsidP="00E9301C">
            <w:pPr>
              <w:rPr>
                <w:sz w:val="18"/>
                <w:szCs w:val="18"/>
              </w:rPr>
            </w:pPr>
            <w:r w:rsidRPr="00884738">
              <w:rPr>
                <w:sz w:val="18"/>
                <w:szCs w:val="18"/>
              </w:rPr>
              <w:t>Treloar 2009</w:t>
            </w:r>
          </w:p>
        </w:tc>
        <w:tc>
          <w:tcPr>
            <w:tcW w:w="0" w:type="auto"/>
          </w:tcPr>
          <w:p w14:paraId="109EF7A8"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3D8F8FBE"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478A503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2033AF1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79D1A54D"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7ABF7CE5"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No</w:t>
            </w:r>
          </w:p>
        </w:tc>
        <w:tc>
          <w:tcPr>
            <w:tcW w:w="0" w:type="auto"/>
          </w:tcPr>
          <w:p w14:paraId="1F275C32"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4408BF82"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1EA7B3CC"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Can’t tell</w:t>
            </w:r>
          </w:p>
        </w:tc>
        <w:tc>
          <w:tcPr>
            <w:tcW w:w="0" w:type="auto"/>
          </w:tcPr>
          <w:p w14:paraId="22A95D39"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566A0B7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Yes</w:t>
            </w:r>
          </w:p>
        </w:tc>
        <w:tc>
          <w:tcPr>
            <w:tcW w:w="0" w:type="auto"/>
          </w:tcPr>
          <w:p w14:paraId="3D464060"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No</w:t>
            </w:r>
          </w:p>
        </w:tc>
        <w:tc>
          <w:tcPr>
            <w:tcW w:w="0" w:type="auto"/>
          </w:tcPr>
          <w:p w14:paraId="4B20778B"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No</w:t>
            </w:r>
          </w:p>
        </w:tc>
        <w:tc>
          <w:tcPr>
            <w:tcW w:w="551" w:type="dxa"/>
          </w:tcPr>
          <w:p w14:paraId="3796F314" w14:textId="77777777" w:rsidR="00672B3F" w:rsidRPr="00884738" w:rsidRDefault="00672B3F" w:rsidP="00E9301C">
            <w:pPr>
              <w:cnfStyle w:val="000000000000" w:firstRow="0" w:lastRow="0" w:firstColumn="0" w:lastColumn="0" w:oddVBand="0" w:evenVBand="0" w:oddHBand="0" w:evenHBand="0" w:firstRowFirstColumn="0" w:firstRowLastColumn="0" w:lastRowFirstColumn="0" w:lastRowLastColumn="0"/>
              <w:rPr>
                <w:sz w:val="18"/>
                <w:szCs w:val="18"/>
              </w:rPr>
            </w:pPr>
            <w:r w:rsidRPr="00884738">
              <w:rPr>
                <w:sz w:val="18"/>
                <w:szCs w:val="18"/>
              </w:rPr>
              <w:t>2/4</w:t>
            </w:r>
          </w:p>
        </w:tc>
      </w:tr>
      <w:tr w:rsidR="00672B3F" w14:paraId="7A79D3AF" w14:textId="77777777" w:rsidTr="00E9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82052F" w14:textId="77777777" w:rsidR="00672B3F" w:rsidRPr="00884738" w:rsidRDefault="00672B3F" w:rsidP="00E9301C">
            <w:pPr>
              <w:rPr>
                <w:sz w:val="18"/>
                <w:szCs w:val="18"/>
              </w:rPr>
            </w:pPr>
            <w:r w:rsidRPr="00884738">
              <w:rPr>
                <w:sz w:val="18"/>
                <w:szCs w:val="18"/>
              </w:rPr>
              <w:t>Vleminck 2014</w:t>
            </w:r>
          </w:p>
        </w:tc>
        <w:tc>
          <w:tcPr>
            <w:tcW w:w="0" w:type="auto"/>
          </w:tcPr>
          <w:p w14:paraId="590DB4A3"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7DD7C5E0"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59CF1B75"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 xml:space="preserve">Yes </w:t>
            </w:r>
          </w:p>
        </w:tc>
        <w:tc>
          <w:tcPr>
            <w:tcW w:w="0" w:type="auto"/>
          </w:tcPr>
          <w:p w14:paraId="795D45B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Yes</w:t>
            </w:r>
          </w:p>
        </w:tc>
        <w:tc>
          <w:tcPr>
            <w:tcW w:w="0" w:type="auto"/>
          </w:tcPr>
          <w:p w14:paraId="0A48AB78"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20E6C561"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Can’t tell</w:t>
            </w:r>
          </w:p>
        </w:tc>
        <w:tc>
          <w:tcPr>
            <w:tcW w:w="0" w:type="auto"/>
          </w:tcPr>
          <w:p w14:paraId="502EE936"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32B5A7B1"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7DEEFA6D"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0A329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2643A299"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0BC195F6"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CA2B1B2"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p>
        </w:tc>
        <w:tc>
          <w:tcPr>
            <w:tcW w:w="551" w:type="dxa"/>
          </w:tcPr>
          <w:p w14:paraId="2887BD67" w14:textId="77777777" w:rsidR="00672B3F" w:rsidRPr="00884738" w:rsidRDefault="00672B3F" w:rsidP="00E9301C">
            <w:pPr>
              <w:cnfStyle w:val="000000100000" w:firstRow="0" w:lastRow="0" w:firstColumn="0" w:lastColumn="0" w:oddVBand="0" w:evenVBand="0" w:oddHBand="1" w:evenHBand="0" w:firstRowFirstColumn="0" w:firstRowLastColumn="0" w:lastRowFirstColumn="0" w:lastRowLastColumn="0"/>
              <w:rPr>
                <w:sz w:val="18"/>
                <w:szCs w:val="18"/>
              </w:rPr>
            </w:pPr>
            <w:r w:rsidRPr="00884738">
              <w:rPr>
                <w:sz w:val="18"/>
                <w:szCs w:val="18"/>
              </w:rPr>
              <w:t>2/4</w:t>
            </w:r>
          </w:p>
        </w:tc>
      </w:tr>
    </w:tbl>
    <w:p w14:paraId="2EBAD46A" w14:textId="77777777" w:rsidR="00672B3F" w:rsidRPr="00884738" w:rsidRDefault="00672B3F" w:rsidP="00672B3F">
      <w:pPr>
        <w:ind w:left="-709" w:firstLine="709"/>
        <w:rPr>
          <w:rFonts w:eastAsiaTheme="minorHAnsi"/>
          <w:sz w:val="20"/>
          <w:szCs w:val="20"/>
          <w:lang w:val="en-US"/>
        </w:rPr>
      </w:pPr>
      <w:r w:rsidRPr="00884738">
        <w:rPr>
          <w:sz w:val="20"/>
          <w:szCs w:val="20"/>
        </w:rPr>
        <w:lastRenderedPageBreak/>
        <w:t>*Denotes study presented in &gt;1 article</w:t>
      </w:r>
    </w:p>
    <w:p w14:paraId="5CA3B2AF" w14:textId="55DA4DEE" w:rsidR="00672B3F" w:rsidRDefault="00672B3F" w:rsidP="00720928">
      <w:pPr>
        <w:rPr>
          <w:b/>
          <w:bCs/>
          <w:i/>
          <w:sz w:val="20"/>
          <w:szCs w:val="20"/>
        </w:rPr>
      </w:pPr>
      <w:r w:rsidRPr="00884738">
        <w:rPr>
          <w:sz w:val="20"/>
          <w:szCs w:val="20"/>
        </w:rPr>
        <w:t>As no study had a quantitative randomized controlled trial or quantitative non-randomized controlled trial design, the quality criteria of the MMAT for those 2 study designs were omitted from the table</w:t>
      </w:r>
      <w:r w:rsidRPr="005F6D72">
        <w:rPr>
          <w:b/>
          <w:bCs/>
          <w:i/>
          <w:sz w:val="20"/>
          <w:szCs w:val="20"/>
        </w:rPr>
        <w:t xml:space="preserve"> </w:t>
      </w:r>
    </w:p>
    <w:p w14:paraId="32EC8146" w14:textId="36281DCB" w:rsidR="008C618E" w:rsidRDefault="008C618E" w:rsidP="00720928">
      <w:pPr>
        <w:rPr>
          <w:b/>
          <w:bCs/>
          <w:i/>
          <w:sz w:val="20"/>
          <w:szCs w:val="20"/>
        </w:rPr>
      </w:pPr>
    </w:p>
    <w:p w14:paraId="3C0BB389" w14:textId="27F370DA" w:rsidR="008C618E" w:rsidRDefault="008C618E" w:rsidP="00720928">
      <w:pPr>
        <w:rPr>
          <w:b/>
          <w:bCs/>
          <w:i/>
          <w:sz w:val="20"/>
          <w:szCs w:val="20"/>
        </w:rPr>
      </w:pPr>
    </w:p>
    <w:p w14:paraId="60390DBA" w14:textId="1C9C6D0E" w:rsidR="00720928" w:rsidRDefault="00720928" w:rsidP="00672B3F">
      <w:pPr>
        <w:keepNext/>
        <w:keepLines/>
        <w:outlineLvl w:val="0"/>
        <w:rPr>
          <w:rFonts w:eastAsiaTheme="majorEastAsia"/>
          <w:bCs/>
          <w:szCs w:val="20"/>
        </w:rPr>
        <w:sectPr w:rsidR="00720928" w:rsidSect="00720928">
          <w:pgSz w:w="15840" w:h="12240" w:orient="landscape"/>
          <w:pgMar w:top="1440" w:right="1440" w:bottom="1440" w:left="1440" w:header="708" w:footer="708" w:gutter="0"/>
          <w:cols w:space="708"/>
          <w:docGrid w:linePitch="360"/>
        </w:sectPr>
      </w:pPr>
    </w:p>
    <w:p w14:paraId="4007B117" w14:textId="0DE33370" w:rsidR="00672B3F" w:rsidRPr="00681936" w:rsidRDefault="00672B3F" w:rsidP="00672B3F">
      <w:pPr>
        <w:keepNext/>
        <w:keepLines/>
        <w:outlineLvl w:val="0"/>
        <w:rPr>
          <w:rFonts w:eastAsiaTheme="majorEastAsia"/>
          <w:bCs/>
        </w:rPr>
      </w:pPr>
      <w:r w:rsidRPr="00032616">
        <w:rPr>
          <w:rFonts w:eastAsiaTheme="majorEastAsia"/>
          <w:bCs/>
          <w:szCs w:val="20"/>
        </w:rPr>
        <w:lastRenderedPageBreak/>
        <w:t>Appendix A</w:t>
      </w:r>
    </w:p>
    <w:p w14:paraId="022193E1" w14:textId="77777777" w:rsidR="00672B3F" w:rsidRPr="00681936" w:rsidRDefault="00672B3F" w:rsidP="00672B3F">
      <w:pPr>
        <w:keepNext/>
        <w:keepLines/>
        <w:outlineLvl w:val="0"/>
        <w:rPr>
          <w:rFonts w:eastAsiaTheme="majorEastAsia"/>
          <w:bCs/>
        </w:rPr>
      </w:pPr>
    </w:p>
    <w:p w14:paraId="5D32CE04" w14:textId="77777777" w:rsidR="00672B3F" w:rsidRPr="00681936" w:rsidRDefault="00672B3F" w:rsidP="00672B3F">
      <w:pPr>
        <w:keepNext/>
        <w:keepLines/>
        <w:outlineLvl w:val="0"/>
        <w:rPr>
          <w:rFonts w:eastAsiaTheme="majorEastAsia"/>
          <w:bCs/>
          <w:i/>
        </w:rPr>
      </w:pPr>
      <w:r w:rsidRPr="00681936">
        <w:rPr>
          <w:rFonts w:eastAsiaTheme="majorEastAsia"/>
          <w:bCs/>
          <w:i/>
        </w:rPr>
        <w:t>Preferred Reporting Items for Systematic reviews and Meta-Analyses extension for Scoping Reviews (PRISMA-ScR) Checklist</w:t>
      </w:r>
    </w:p>
    <w:p w14:paraId="011660E7" w14:textId="77777777" w:rsidR="00672B3F" w:rsidRPr="00681936" w:rsidRDefault="00672B3F" w:rsidP="00672B3F">
      <w:pPr>
        <w:keepNext/>
        <w:keepLines/>
        <w:outlineLvl w:val="0"/>
        <w:rPr>
          <w:rFonts w:eastAsiaTheme="majorEastAsia"/>
          <w:b/>
          <w:bCs/>
        </w:rPr>
      </w:pPr>
    </w:p>
    <w:tbl>
      <w:tblPr>
        <w:tblStyle w:val="TableGridLight1"/>
        <w:tblW w:w="0" w:type="auto"/>
        <w:tblLook w:val="04A0" w:firstRow="1" w:lastRow="0" w:firstColumn="1" w:lastColumn="0" w:noHBand="0" w:noVBand="1"/>
      </w:tblPr>
      <w:tblGrid>
        <w:gridCol w:w="2057"/>
        <w:gridCol w:w="857"/>
        <w:gridCol w:w="3909"/>
        <w:gridCol w:w="2527"/>
      </w:tblGrid>
      <w:tr w:rsidR="00672B3F" w14:paraId="0999A678" w14:textId="77777777" w:rsidTr="00E9301C">
        <w:trPr>
          <w:tblHeader/>
        </w:trPr>
        <w:tc>
          <w:tcPr>
            <w:tcW w:w="0" w:type="auto"/>
            <w:shd w:val="clear" w:color="auto" w:fill="4472C4" w:themeFill="accent1"/>
            <w:vAlign w:val="center"/>
          </w:tcPr>
          <w:p w14:paraId="5290222F" w14:textId="77777777" w:rsidR="00672B3F" w:rsidRPr="00681936" w:rsidRDefault="00672B3F" w:rsidP="00E9301C">
            <w:pPr>
              <w:rPr>
                <w:b/>
                <w:color w:val="F2F2F2" w:themeColor="background1" w:themeShade="F2"/>
                <w:sz w:val="24"/>
                <w:szCs w:val="24"/>
              </w:rPr>
            </w:pPr>
            <w:r w:rsidRPr="00681936">
              <w:rPr>
                <w:b/>
                <w:bCs/>
                <w:color w:val="F2F2F2" w:themeColor="background1" w:themeShade="F2"/>
                <w:sz w:val="24"/>
                <w:szCs w:val="24"/>
              </w:rPr>
              <w:t>SECTION</w:t>
            </w:r>
          </w:p>
        </w:tc>
        <w:tc>
          <w:tcPr>
            <w:tcW w:w="0" w:type="auto"/>
            <w:shd w:val="clear" w:color="auto" w:fill="4472C4" w:themeFill="accent1"/>
            <w:vAlign w:val="center"/>
          </w:tcPr>
          <w:p w14:paraId="7E7C3B9D" w14:textId="77777777" w:rsidR="00672B3F" w:rsidRPr="00681936" w:rsidRDefault="00672B3F" w:rsidP="00E9301C">
            <w:pPr>
              <w:autoSpaceDE w:val="0"/>
              <w:autoSpaceDN w:val="0"/>
              <w:adjustRightInd w:val="0"/>
              <w:jc w:val="center"/>
              <w:rPr>
                <w:b/>
                <w:color w:val="F2F2F2" w:themeColor="background1" w:themeShade="F2"/>
                <w:sz w:val="24"/>
                <w:szCs w:val="24"/>
              </w:rPr>
            </w:pPr>
            <w:r w:rsidRPr="00681936">
              <w:rPr>
                <w:b/>
                <w:bCs/>
                <w:color w:val="F2F2F2" w:themeColor="background1" w:themeShade="F2"/>
                <w:sz w:val="24"/>
                <w:szCs w:val="24"/>
              </w:rPr>
              <w:t>ITEM</w:t>
            </w:r>
          </w:p>
        </w:tc>
        <w:tc>
          <w:tcPr>
            <w:tcW w:w="0" w:type="auto"/>
            <w:shd w:val="clear" w:color="auto" w:fill="4472C4" w:themeFill="accent1"/>
            <w:vAlign w:val="center"/>
          </w:tcPr>
          <w:p w14:paraId="7F07F9D5" w14:textId="77777777" w:rsidR="00672B3F" w:rsidRPr="00681936" w:rsidRDefault="00672B3F" w:rsidP="00E9301C">
            <w:pPr>
              <w:rPr>
                <w:b/>
                <w:color w:val="F2F2F2" w:themeColor="background1" w:themeShade="F2"/>
                <w:sz w:val="24"/>
                <w:szCs w:val="24"/>
              </w:rPr>
            </w:pPr>
            <w:r w:rsidRPr="00681936">
              <w:rPr>
                <w:b/>
                <w:color w:val="F2F2F2" w:themeColor="background1" w:themeShade="F2"/>
                <w:sz w:val="24"/>
                <w:szCs w:val="24"/>
              </w:rPr>
              <w:t>PRISMA-ScR CHECKLIST ITEM</w:t>
            </w:r>
          </w:p>
        </w:tc>
        <w:tc>
          <w:tcPr>
            <w:tcW w:w="0" w:type="auto"/>
            <w:shd w:val="clear" w:color="auto" w:fill="4472C4" w:themeFill="accent1"/>
            <w:vAlign w:val="center"/>
          </w:tcPr>
          <w:p w14:paraId="70084DB2" w14:textId="77777777" w:rsidR="00672B3F" w:rsidRPr="00681936" w:rsidRDefault="00672B3F" w:rsidP="00E9301C">
            <w:pPr>
              <w:rPr>
                <w:b/>
                <w:color w:val="F2F2F2" w:themeColor="background1" w:themeShade="F2"/>
                <w:sz w:val="24"/>
                <w:szCs w:val="24"/>
              </w:rPr>
            </w:pPr>
            <w:r w:rsidRPr="00681936">
              <w:rPr>
                <w:b/>
                <w:color w:val="F2F2F2" w:themeColor="background1" w:themeShade="F2"/>
                <w:sz w:val="24"/>
                <w:szCs w:val="24"/>
              </w:rPr>
              <w:t>REPORTED ON PAGE #</w:t>
            </w:r>
          </w:p>
        </w:tc>
      </w:tr>
      <w:tr w:rsidR="00672B3F" w14:paraId="57C4DD2C" w14:textId="77777777" w:rsidTr="00E9301C">
        <w:tc>
          <w:tcPr>
            <w:tcW w:w="0" w:type="auto"/>
            <w:gridSpan w:val="4"/>
            <w:shd w:val="clear" w:color="auto" w:fill="D9E2F3" w:themeFill="accent1" w:themeFillTint="33"/>
            <w:vAlign w:val="center"/>
          </w:tcPr>
          <w:p w14:paraId="6694065C" w14:textId="77777777" w:rsidR="00672B3F" w:rsidRPr="00681936" w:rsidRDefault="00672B3F" w:rsidP="00E9301C">
            <w:pPr>
              <w:rPr>
                <w:b/>
                <w:sz w:val="24"/>
                <w:szCs w:val="24"/>
              </w:rPr>
            </w:pPr>
            <w:r w:rsidRPr="00681936">
              <w:rPr>
                <w:b/>
                <w:sz w:val="24"/>
                <w:szCs w:val="24"/>
              </w:rPr>
              <w:t>TITLE</w:t>
            </w:r>
          </w:p>
        </w:tc>
      </w:tr>
      <w:tr w:rsidR="00672B3F" w14:paraId="5E4F521A" w14:textId="77777777" w:rsidTr="00E9301C">
        <w:tc>
          <w:tcPr>
            <w:tcW w:w="0" w:type="auto"/>
            <w:vAlign w:val="center"/>
          </w:tcPr>
          <w:p w14:paraId="3665D473" w14:textId="77777777" w:rsidR="00672B3F" w:rsidRPr="00681936" w:rsidRDefault="00672B3F" w:rsidP="00E9301C">
            <w:pPr>
              <w:ind w:left="180"/>
              <w:rPr>
                <w:sz w:val="24"/>
                <w:szCs w:val="24"/>
              </w:rPr>
            </w:pPr>
            <w:r w:rsidRPr="00681936">
              <w:rPr>
                <w:sz w:val="24"/>
                <w:szCs w:val="24"/>
              </w:rPr>
              <w:t>Title</w:t>
            </w:r>
          </w:p>
        </w:tc>
        <w:tc>
          <w:tcPr>
            <w:tcW w:w="0" w:type="auto"/>
            <w:vAlign w:val="center"/>
          </w:tcPr>
          <w:p w14:paraId="7B941617" w14:textId="77777777" w:rsidR="00672B3F" w:rsidRPr="00681936" w:rsidRDefault="00672B3F" w:rsidP="00E9301C">
            <w:pPr>
              <w:jc w:val="center"/>
              <w:rPr>
                <w:sz w:val="24"/>
                <w:szCs w:val="24"/>
              </w:rPr>
            </w:pPr>
            <w:r w:rsidRPr="00681936">
              <w:rPr>
                <w:sz w:val="24"/>
                <w:szCs w:val="24"/>
              </w:rPr>
              <w:t>1</w:t>
            </w:r>
          </w:p>
        </w:tc>
        <w:tc>
          <w:tcPr>
            <w:tcW w:w="0" w:type="auto"/>
            <w:vAlign w:val="center"/>
          </w:tcPr>
          <w:p w14:paraId="7B207A25" w14:textId="77777777" w:rsidR="00672B3F" w:rsidRPr="00681936" w:rsidRDefault="00672B3F" w:rsidP="00E9301C">
            <w:pPr>
              <w:rPr>
                <w:sz w:val="24"/>
                <w:szCs w:val="24"/>
              </w:rPr>
            </w:pPr>
            <w:r w:rsidRPr="00681936">
              <w:rPr>
                <w:sz w:val="24"/>
                <w:szCs w:val="24"/>
              </w:rPr>
              <w:t>Identify the report as a scoping review.</w:t>
            </w:r>
          </w:p>
        </w:tc>
        <w:sdt>
          <w:sdtPr>
            <w:id w:val="-1886790070"/>
            <w:placeholder>
              <w:docPart w:val="D18A044A773B2D4294D37479C2A5F9E8"/>
            </w:placeholder>
          </w:sdtPr>
          <w:sdtEndPr/>
          <w:sdtContent>
            <w:tc>
              <w:tcPr>
                <w:tcW w:w="0" w:type="auto"/>
                <w:vAlign w:val="center"/>
              </w:tcPr>
              <w:p w14:paraId="27FADF25" w14:textId="77777777" w:rsidR="00672B3F" w:rsidRPr="00681936" w:rsidRDefault="00672B3F" w:rsidP="00E9301C">
                <w:pPr>
                  <w:rPr>
                    <w:sz w:val="24"/>
                    <w:szCs w:val="24"/>
                  </w:rPr>
                </w:pPr>
                <w:r>
                  <w:t>Separate title page</w:t>
                </w:r>
              </w:p>
            </w:tc>
          </w:sdtContent>
        </w:sdt>
      </w:tr>
      <w:tr w:rsidR="00672B3F" w14:paraId="367825C5" w14:textId="77777777" w:rsidTr="00E9301C">
        <w:tc>
          <w:tcPr>
            <w:tcW w:w="0" w:type="auto"/>
            <w:gridSpan w:val="4"/>
            <w:shd w:val="clear" w:color="auto" w:fill="D9E2F3" w:themeFill="accent1" w:themeFillTint="33"/>
            <w:vAlign w:val="center"/>
          </w:tcPr>
          <w:p w14:paraId="240D8A1C" w14:textId="77777777" w:rsidR="00672B3F" w:rsidRPr="00681936" w:rsidRDefault="00672B3F" w:rsidP="00E9301C">
            <w:pPr>
              <w:rPr>
                <w:b/>
                <w:sz w:val="24"/>
                <w:szCs w:val="24"/>
              </w:rPr>
            </w:pPr>
            <w:r w:rsidRPr="00681936">
              <w:rPr>
                <w:b/>
                <w:sz w:val="24"/>
                <w:szCs w:val="24"/>
              </w:rPr>
              <w:t>ABSTRACT</w:t>
            </w:r>
          </w:p>
        </w:tc>
      </w:tr>
      <w:tr w:rsidR="00672B3F" w14:paraId="79820225" w14:textId="77777777" w:rsidTr="00E9301C">
        <w:tc>
          <w:tcPr>
            <w:tcW w:w="0" w:type="auto"/>
            <w:vAlign w:val="center"/>
          </w:tcPr>
          <w:p w14:paraId="3A4DC8FD" w14:textId="77777777" w:rsidR="00672B3F" w:rsidRPr="00681936" w:rsidRDefault="00672B3F" w:rsidP="00E9301C">
            <w:pPr>
              <w:ind w:left="180"/>
              <w:rPr>
                <w:sz w:val="24"/>
                <w:szCs w:val="24"/>
              </w:rPr>
            </w:pPr>
            <w:r w:rsidRPr="00681936">
              <w:rPr>
                <w:sz w:val="24"/>
                <w:szCs w:val="24"/>
              </w:rPr>
              <w:t>Structured summary</w:t>
            </w:r>
          </w:p>
        </w:tc>
        <w:tc>
          <w:tcPr>
            <w:tcW w:w="0" w:type="auto"/>
            <w:vAlign w:val="center"/>
          </w:tcPr>
          <w:p w14:paraId="55246441" w14:textId="77777777" w:rsidR="00672B3F" w:rsidRPr="00681936" w:rsidRDefault="00672B3F" w:rsidP="00E9301C">
            <w:pPr>
              <w:jc w:val="center"/>
              <w:rPr>
                <w:sz w:val="24"/>
                <w:szCs w:val="24"/>
              </w:rPr>
            </w:pPr>
            <w:r w:rsidRPr="00681936">
              <w:rPr>
                <w:sz w:val="24"/>
                <w:szCs w:val="24"/>
              </w:rPr>
              <w:t>2</w:t>
            </w:r>
          </w:p>
        </w:tc>
        <w:tc>
          <w:tcPr>
            <w:tcW w:w="0" w:type="auto"/>
            <w:vAlign w:val="center"/>
          </w:tcPr>
          <w:p w14:paraId="7027035A" w14:textId="77777777" w:rsidR="00672B3F" w:rsidRPr="00681936" w:rsidRDefault="00672B3F" w:rsidP="00E9301C">
            <w:pPr>
              <w:rPr>
                <w:sz w:val="24"/>
                <w:szCs w:val="24"/>
              </w:rPr>
            </w:pPr>
            <w:r w:rsidRPr="00681936">
              <w:rPr>
                <w:sz w:val="24"/>
                <w:szCs w:val="24"/>
              </w:rPr>
              <w:t>Provide a structured summary that includes (as applicable): background, objectives, eligibility criteria, sources of evidence, charting methods, results, and conclusions that relate to the review questions and objectives.</w:t>
            </w:r>
          </w:p>
        </w:tc>
        <w:sdt>
          <w:sdtPr>
            <w:id w:val="1190178197"/>
            <w:placeholder>
              <w:docPart w:val="D18A044A773B2D4294D37479C2A5F9E8"/>
            </w:placeholder>
          </w:sdtPr>
          <w:sdtEndPr/>
          <w:sdtContent>
            <w:tc>
              <w:tcPr>
                <w:tcW w:w="0" w:type="auto"/>
                <w:vAlign w:val="center"/>
              </w:tcPr>
              <w:p w14:paraId="23B8898F" w14:textId="77777777" w:rsidR="00672B3F" w:rsidRPr="00681936" w:rsidRDefault="00672B3F" w:rsidP="00E9301C">
                <w:pPr>
                  <w:rPr>
                    <w:sz w:val="24"/>
                    <w:szCs w:val="24"/>
                  </w:rPr>
                </w:pPr>
                <w:r>
                  <w:t>1</w:t>
                </w:r>
              </w:p>
            </w:tc>
          </w:sdtContent>
        </w:sdt>
      </w:tr>
      <w:tr w:rsidR="00672B3F" w14:paraId="1208FD01" w14:textId="77777777" w:rsidTr="00E9301C">
        <w:tc>
          <w:tcPr>
            <w:tcW w:w="0" w:type="auto"/>
            <w:gridSpan w:val="4"/>
            <w:shd w:val="clear" w:color="auto" w:fill="D9E2F3" w:themeFill="accent1" w:themeFillTint="33"/>
            <w:vAlign w:val="center"/>
          </w:tcPr>
          <w:p w14:paraId="0B99456C" w14:textId="77777777" w:rsidR="00672B3F" w:rsidRPr="00681936" w:rsidRDefault="00672B3F" w:rsidP="00E9301C">
            <w:pPr>
              <w:tabs>
                <w:tab w:val="left" w:pos="1774"/>
              </w:tabs>
              <w:rPr>
                <w:b/>
                <w:sz w:val="24"/>
                <w:szCs w:val="24"/>
              </w:rPr>
            </w:pPr>
            <w:r w:rsidRPr="00681936">
              <w:rPr>
                <w:b/>
                <w:sz w:val="24"/>
                <w:szCs w:val="24"/>
              </w:rPr>
              <w:t>INTRODUCTION</w:t>
            </w:r>
          </w:p>
        </w:tc>
      </w:tr>
      <w:tr w:rsidR="00672B3F" w14:paraId="7E220EC8" w14:textId="77777777" w:rsidTr="00E9301C">
        <w:trPr>
          <w:trHeight w:val="530"/>
        </w:trPr>
        <w:tc>
          <w:tcPr>
            <w:tcW w:w="0" w:type="auto"/>
            <w:vAlign w:val="center"/>
          </w:tcPr>
          <w:p w14:paraId="7DDECEC0" w14:textId="77777777" w:rsidR="00672B3F" w:rsidRPr="00681936" w:rsidRDefault="00672B3F" w:rsidP="00E9301C">
            <w:pPr>
              <w:ind w:left="180"/>
              <w:rPr>
                <w:sz w:val="24"/>
                <w:szCs w:val="24"/>
              </w:rPr>
            </w:pPr>
            <w:r w:rsidRPr="00681936">
              <w:rPr>
                <w:sz w:val="24"/>
                <w:szCs w:val="24"/>
              </w:rPr>
              <w:t>Rationale</w:t>
            </w:r>
          </w:p>
        </w:tc>
        <w:tc>
          <w:tcPr>
            <w:tcW w:w="0" w:type="auto"/>
            <w:vAlign w:val="center"/>
          </w:tcPr>
          <w:p w14:paraId="67AE8F36" w14:textId="77777777" w:rsidR="00672B3F" w:rsidRPr="00681936" w:rsidRDefault="00672B3F" w:rsidP="00E9301C">
            <w:pPr>
              <w:jc w:val="center"/>
              <w:rPr>
                <w:sz w:val="24"/>
                <w:szCs w:val="24"/>
              </w:rPr>
            </w:pPr>
            <w:r w:rsidRPr="00681936">
              <w:rPr>
                <w:sz w:val="24"/>
                <w:szCs w:val="24"/>
              </w:rPr>
              <w:t>3</w:t>
            </w:r>
          </w:p>
        </w:tc>
        <w:tc>
          <w:tcPr>
            <w:tcW w:w="0" w:type="auto"/>
            <w:vAlign w:val="center"/>
          </w:tcPr>
          <w:p w14:paraId="2EB90760" w14:textId="77777777" w:rsidR="00672B3F" w:rsidRPr="00681936" w:rsidRDefault="00672B3F" w:rsidP="00E9301C">
            <w:pPr>
              <w:rPr>
                <w:sz w:val="24"/>
                <w:szCs w:val="24"/>
              </w:rPr>
            </w:pPr>
            <w:r w:rsidRPr="00681936">
              <w:rPr>
                <w:sz w:val="24"/>
                <w:szCs w:val="24"/>
              </w:rPr>
              <w:t>Describe the rationale for the review in the context of what is already known. Explain why the review questions/objectives lend themselves to a scoping review approach.</w:t>
            </w:r>
          </w:p>
        </w:tc>
        <w:sdt>
          <w:sdtPr>
            <w:id w:val="56057269"/>
            <w:placeholder>
              <w:docPart w:val="D18A044A773B2D4294D37479C2A5F9E8"/>
            </w:placeholder>
          </w:sdtPr>
          <w:sdtEndPr/>
          <w:sdtContent>
            <w:tc>
              <w:tcPr>
                <w:tcW w:w="0" w:type="auto"/>
                <w:vAlign w:val="center"/>
              </w:tcPr>
              <w:p w14:paraId="0B5CB1EA" w14:textId="77777777" w:rsidR="00672B3F" w:rsidRPr="00681936" w:rsidRDefault="00672B3F" w:rsidP="00E9301C">
                <w:pPr>
                  <w:rPr>
                    <w:sz w:val="24"/>
                    <w:szCs w:val="24"/>
                  </w:rPr>
                </w:pPr>
                <w:r>
                  <w:t>2-4</w:t>
                </w:r>
              </w:p>
            </w:tc>
          </w:sdtContent>
        </w:sdt>
      </w:tr>
      <w:tr w:rsidR="00672B3F" w14:paraId="4C85B656" w14:textId="77777777" w:rsidTr="00E9301C">
        <w:trPr>
          <w:trHeight w:val="800"/>
        </w:trPr>
        <w:tc>
          <w:tcPr>
            <w:tcW w:w="0" w:type="auto"/>
            <w:vAlign w:val="center"/>
          </w:tcPr>
          <w:p w14:paraId="7B9E185F" w14:textId="77777777" w:rsidR="00672B3F" w:rsidRPr="00681936" w:rsidRDefault="00672B3F" w:rsidP="00E9301C">
            <w:pPr>
              <w:ind w:left="180"/>
              <w:rPr>
                <w:sz w:val="24"/>
                <w:szCs w:val="24"/>
              </w:rPr>
            </w:pPr>
            <w:r w:rsidRPr="00681936">
              <w:rPr>
                <w:sz w:val="24"/>
                <w:szCs w:val="24"/>
              </w:rPr>
              <w:t>Objectives</w:t>
            </w:r>
          </w:p>
        </w:tc>
        <w:tc>
          <w:tcPr>
            <w:tcW w:w="0" w:type="auto"/>
            <w:vAlign w:val="center"/>
          </w:tcPr>
          <w:p w14:paraId="7B19EF51" w14:textId="77777777" w:rsidR="00672B3F" w:rsidRPr="00681936" w:rsidRDefault="00672B3F" w:rsidP="00E9301C">
            <w:pPr>
              <w:jc w:val="center"/>
              <w:rPr>
                <w:sz w:val="24"/>
                <w:szCs w:val="24"/>
              </w:rPr>
            </w:pPr>
            <w:r w:rsidRPr="00681936">
              <w:rPr>
                <w:sz w:val="24"/>
                <w:szCs w:val="24"/>
              </w:rPr>
              <w:t>4</w:t>
            </w:r>
          </w:p>
        </w:tc>
        <w:tc>
          <w:tcPr>
            <w:tcW w:w="0" w:type="auto"/>
            <w:vAlign w:val="center"/>
          </w:tcPr>
          <w:p w14:paraId="2CFEEB8A" w14:textId="77777777" w:rsidR="00672B3F" w:rsidRPr="00681936" w:rsidRDefault="00672B3F" w:rsidP="00E9301C">
            <w:pPr>
              <w:rPr>
                <w:sz w:val="24"/>
                <w:szCs w:val="24"/>
              </w:rPr>
            </w:pPr>
            <w:r w:rsidRPr="00681936">
              <w:rPr>
                <w:sz w:val="24"/>
                <w:szCs w:val="24"/>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id w:val="-1797599034"/>
            <w:placeholder>
              <w:docPart w:val="D18A044A773B2D4294D37479C2A5F9E8"/>
            </w:placeholder>
          </w:sdtPr>
          <w:sdtEndPr/>
          <w:sdtContent>
            <w:tc>
              <w:tcPr>
                <w:tcW w:w="0" w:type="auto"/>
                <w:vAlign w:val="center"/>
              </w:tcPr>
              <w:p w14:paraId="4A9EE360" w14:textId="7FC62510" w:rsidR="00672B3F" w:rsidRPr="00681936" w:rsidRDefault="001878CB" w:rsidP="00E9301C">
                <w:pPr>
                  <w:rPr>
                    <w:sz w:val="24"/>
                    <w:szCs w:val="24"/>
                  </w:rPr>
                </w:pPr>
                <w:r>
                  <w:t>4</w:t>
                </w:r>
              </w:p>
            </w:tc>
          </w:sdtContent>
        </w:sdt>
      </w:tr>
      <w:tr w:rsidR="00672B3F" w14:paraId="5CA63CBB" w14:textId="77777777" w:rsidTr="00E9301C">
        <w:tc>
          <w:tcPr>
            <w:tcW w:w="0" w:type="auto"/>
            <w:gridSpan w:val="4"/>
            <w:shd w:val="clear" w:color="auto" w:fill="D9E2F3" w:themeFill="accent1" w:themeFillTint="33"/>
            <w:vAlign w:val="center"/>
          </w:tcPr>
          <w:p w14:paraId="40B0E0A0" w14:textId="77777777" w:rsidR="00672B3F" w:rsidRPr="00681936" w:rsidRDefault="00672B3F" w:rsidP="00E9301C">
            <w:pPr>
              <w:rPr>
                <w:b/>
                <w:sz w:val="24"/>
                <w:szCs w:val="24"/>
              </w:rPr>
            </w:pPr>
            <w:r w:rsidRPr="00681936">
              <w:rPr>
                <w:b/>
                <w:sz w:val="24"/>
                <w:szCs w:val="24"/>
              </w:rPr>
              <w:t>METHODS</w:t>
            </w:r>
          </w:p>
        </w:tc>
      </w:tr>
      <w:tr w:rsidR="00672B3F" w14:paraId="2D8EDC82" w14:textId="77777777" w:rsidTr="00E9301C">
        <w:tc>
          <w:tcPr>
            <w:tcW w:w="0" w:type="auto"/>
            <w:vAlign w:val="center"/>
          </w:tcPr>
          <w:p w14:paraId="7074AD45" w14:textId="77777777" w:rsidR="00672B3F" w:rsidRPr="00681936" w:rsidRDefault="00672B3F" w:rsidP="00E9301C">
            <w:pPr>
              <w:ind w:left="180"/>
              <w:rPr>
                <w:sz w:val="24"/>
                <w:szCs w:val="24"/>
              </w:rPr>
            </w:pPr>
            <w:r w:rsidRPr="00681936">
              <w:rPr>
                <w:sz w:val="24"/>
                <w:szCs w:val="24"/>
              </w:rPr>
              <w:t>Protocol and registration</w:t>
            </w:r>
          </w:p>
        </w:tc>
        <w:tc>
          <w:tcPr>
            <w:tcW w:w="0" w:type="auto"/>
            <w:vAlign w:val="center"/>
          </w:tcPr>
          <w:p w14:paraId="47281A04" w14:textId="77777777" w:rsidR="00672B3F" w:rsidRPr="00681936" w:rsidRDefault="00672B3F" w:rsidP="00E9301C">
            <w:pPr>
              <w:jc w:val="center"/>
              <w:rPr>
                <w:sz w:val="24"/>
                <w:szCs w:val="24"/>
              </w:rPr>
            </w:pPr>
            <w:r w:rsidRPr="00681936">
              <w:rPr>
                <w:sz w:val="24"/>
                <w:szCs w:val="24"/>
              </w:rPr>
              <w:t>5</w:t>
            </w:r>
          </w:p>
        </w:tc>
        <w:tc>
          <w:tcPr>
            <w:tcW w:w="0" w:type="auto"/>
            <w:vAlign w:val="center"/>
          </w:tcPr>
          <w:p w14:paraId="687ADF4C" w14:textId="77777777" w:rsidR="00672B3F" w:rsidRPr="00681936" w:rsidRDefault="00672B3F" w:rsidP="00E9301C">
            <w:pPr>
              <w:rPr>
                <w:sz w:val="24"/>
                <w:szCs w:val="24"/>
              </w:rPr>
            </w:pPr>
            <w:r w:rsidRPr="00681936">
              <w:rPr>
                <w:sz w:val="24"/>
                <w:szCs w:val="24"/>
              </w:rPr>
              <w:t>Indicate whether a review protocol exists; state if and where it can be accessed (e.g., a Web address); and if available, provide registration information, including the registration number.</w:t>
            </w:r>
          </w:p>
        </w:tc>
        <w:sdt>
          <w:sdtPr>
            <w:id w:val="-1888323895"/>
            <w:placeholder>
              <w:docPart w:val="D18A044A773B2D4294D37479C2A5F9E8"/>
            </w:placeholder>
          </w:sdtPr>
          <w:sdtEndPr/>
          <w:sdtContent>
            <w:tc>
              <w:tcPr>
                <w:tcW w:w="0" w:type="auto"/>
                <w:vAlign w:val="center"/>
              </w:tcPr>
              <w:p w14:paraId="4CD54A43" w14:textId="77777777" w:rsidR="00672B3F" w:rsidRPr="00681936" w:rsidRDefault="00672B3F" w:rsidP="00E9301C">
                <w:pPr>
                  <w:rPr>
                    <w:sz w:val="24"/>
                    <w:szCs w:val="24"/>
                  </w:rPr>
                </w:pPr>
                <w:r w:rsidRPr="00681936">
                  <w:rPr>
                    <w:sz w:val="24"/>
                    <w:szCs w:val="24"/>
                  </w:rPr>
                  <w:t>A protocol prepared and approved by the Ph.D. supervisory committee. Can be available upon request</w:t>
                </w:r>
              </w:p>
            </w:tc>
          </w:sdtContent>
        </w:sdt>
      </w:tr>
      <w:tr w:rsidR="00672B3F" w14:paraId="0C6117B7" w14:textId="77777777" w:rsidTr="00E9301C">
        <w:tc>
          <w:tcPr>
            <w:tcW w:w="0" w:type="auto"/>
            <w:vAlign w:val="center"/>
          </w:tcPr>
          <w:p w14:paraId="5CAE3DD8" w14:textId="77777777" w:rsidR="00672B3F" w:rsidRPr="00681936" w:rsidRDefault="00672B3F" w:rsidP="00E9301C">
            <w:pPr>
              <w:ind w:left="180"/>
              <w:rPr>
                <w:sz w:val="24"/>
                <w:szCs w:val="24"/>
              </w:rPr>
            </w:pPr>
            <w:r w:rsidRPr="00681936">
              <w:rPr>
                <w:sz w:val="24"/>
                <w:szCs w:val="24"/>
              </w:rPr>
              <w:t>Eligibility criteria</w:t>
            </w:r>
          </w:p>
        </w:tc>
        <w:tc>
          <w:tcPr>
            <w:tcW w:w="0" w:type="auto"/>
            <w:vAlign w:val="center"/>
          </w:tcPr>
          <w:p w14:paraId="23876069" w14:textId="77777777" w:rsidR="00672B3F" w:rsidRPr="00681936" w:rsidRDefault="00672B3F" w:rsidP="00E9301C">
            <w:pPr>
              <w:jc w:val="center"/>
              <w:rPr>
                <w:sz w:val="24"/>
                <w:szCs w:val="24"/>
              </w:rPr>
            </w:pPr>
            <w:r w:rsidRPr="00681936">
              <w:rPr>
                <w:sz w:val="24"/>
                <w:szCs w:val="24"/>
              </w:rPr>
              <w:t>6</w:t>
            </w:r>
          </w:p>
        </w:tc>
        <w:tc>
          <w:tcPr>
            <w:tcW w:w="0" w:type="auto"/>
            <w:vAlign w:val="center"/>
          </w:tcPr>
          <w:p w14:paraId="1B8A66ED" w14:textId="77777777" w:rsidR="00672B3F" w:rsidRPr="00681936" w:rsidRDefault="00672B3F" w:rsidP="00E9301C">
            <w:pPr>
              <w:rPr>
                <w:sz w:val="24"/>
                <w:szCs w:val="24"/>
              </w:rPr>
            </w:pPr>
            <w:r w:rsidRPr="00681936">
              <w:rPr>
                <w:sz w:val="24"/>
                <w:szCs w:val="24"/>
              </w:rPr>
              <w:t>Specify characteristics of the sources of evidence used as eligibility criteria (e.g., years considered, language, and publication status), and provide a rationale.</w:t>
            </w:r>
          </w:p>
        </w:tc>
        <w:sdt>
          <w:sdtPr>
            <w:id w:val="623510431"/>
            <w:placeholder>
              <w:docPart w:val="D18A044A773B2D4294D37479C2A5F9E8"/>
            </w:placeholder>
          </w:sdtPr>
          <w:sdtEndPr/>
          <w:sdtContent>
            <w:tc>
              <w:tcPr>
                <w:tcW w:w="0" w:type="auto"/>
                <w:vAlign w:val="center"/>
              </w:tcPr>
              <w:p w14:paraId="279B5037" w14:textId="77777777" w:rsidR="00672B3F" w:rsidRPr="00681936" w:rsidRDefault="00672B3F" w:rsidP="00E9301C">
                <w:pPr>
                  <w:rPr>
                    <w:sz w:val="24"/>
                    <w:szCs w:val="24"/>
                  </w:rPr>
                </w:pPr>
                <w:r>
                  <w:t>5-6</w:t>
                </w:r>
              </w:p>
            </w:tc>
          </w:sdtContent>
        </w:sdt>
      </w:tr>
      <w:tr w:rsidR="00672B3F" w14:paraId="4168B968" w14:textId="77777777" w:rsidTr="00E9301C">
        <w:trPr>
          <w:trHeight w:val="260"/>
        </w:trPr>
        <w:tc>
          <w:tcPr>
            <w:tcW w:w="0" w:type="auto"/>
            <w:vAlign w:val="center"/>
          </w:tcPr>
          <w:p w14:paraId="03D770C5" w14:textId="77777777" w:rsidR="00672B3F" w:rsidRPr="00681936" w:rsidRDefault="00672B3F" w:rsidP="00E9301C">
            <w:pPr>
              <w:ind w:left="180"/>
              <w:rPr>
                <w:sz w:val="24"/>
                <w:szCs w:val="24"/>
              </w:rPr>
            </w:pPr>
            <w:r w:rsidRPr="00681936">
              <w:rPr>
                <w:sz w:val="24"/>
                <w:szCs w:val="24"/>
              </w:rPr>
              <w:t>Information sources*</w:t>
            </w:r>
          </w:p>
        </w:tc>
        <w:tc>
          <w:tcPr>
            <w:tcW w:w="0" w:type="auto"/>
            <w:vAlign w:val="center"/>
          </w:tcPr>
          <w:p w14:paraId="7B0DEC43" w14:textId="77777777" w:rsidR="00672B3F" w:rsidRPr="00681936" w:rsidRDefault="00672B3F" w:rsidP="00E9301C">
            <w:pPr>
              <w:jc w:val="center"/>
              <w:rPr>
                <w:sz w:val="24"/>
                <w:szCs w:val="24"/>
              </w:rPr>
            </w:pPr>
            <w:r w:rsidRPr="00681936">
              <w:rPr>
                <w:sz w:val="24"/>
                <w:szCs w:val="24"/>
              </w:rPr>
              <w:t>7</w:t>
            </w:r>
          </w:p>
        </w:tc>
        <w:tc>
          <w:tcPr>
            <w:tcW w:w="0" w:type="auto"/>
            <w:vAlign w:val="center"/>
          </w:tcPr>
          <w:p w14:paraId="602DB71B" w14:textId="77777777" w:rsidR="00672B3F" w:rsidRPr="00681936" w:rsidRDefault="00672B3F" w:rsidP="00E9301C">
            <w:pPr>
              <w:rPr>
                <w:sz w:val="24"/>
                <w:szCs w:val="24"/>
              </w:rPr>
            </w:pPr>
            <w:r w:rsidRPr="00681936">
              <w:rPr>
                <w:sz w:val="24"/>
                <w:szCs w:val="24"/>
              </w:rPr>
              <w:t xml:space="preserve">Describe all information sources in the search (e.g., databases with dates of coverage and contact with authors </w:t>
            </w:r>
            <w:r w:rsidRPr="00681936">
              <w:rPr>
                <w:sz w:val="24"/>
                <w:szCs w:val="24"/>
              </w:rPr>
              <w:lastRenderedPageBreak/>
              <w:t>to identify additional sources), as well as the date the most recent search was executed.</w:t>
            </w:r>
          </w:p>
        </w:tc>
        <w:sdt>
          <w:sdtPr>
            <w:id w:val="1510949160"/>
            <w:placeholder>
              <w:docPart w:val="D18A044A773B2D4294D37479C2A5F9E8"/>
            </w:placeholder>
          </w:sdtPr>
          <w:sdtEndPr/>
          <w:sdtContent>
            <w:tc>
              <w:tcPr>
                <w:tcW w:w="0" w:type="auto"/>
                <w:vAlign w:val="center"/>
              </w:tcPr>
              <w:p w14:paraId="54D66EE2" w14:textId="0F7715F0" w:rsidR="00672B3F" w:rsidRPr="00681936" w:rsidRDefault="0093416A" w:rsidP="00E9301C">
                <w:pPr>
                  <w:rPr>
                    <w:sz w:val="24"/>
                    <w:szCs w:val="24"/>
                  </w:rPr>
                </w:pPr>
                <w:r>
                  <w:t>5</w:t>
                </w:r>
              </w:p>
            </w:tc>
          </w:sdtContent>
        </w:sdt>
      </w:tr>
      <w:tr w:rsidR="00672B3F" w14:paraId="7AEDF5CD" w14:textId="77777777" w:rsidTr="00E9301C">
        <w:tc>
          <w:tcPr>
            <w:tcW w:w="0" w:type="auto"/>
            <w:vAlign w:val="center"/>
          </w:tcPr>
          <w:p w14:paraId="699D946F" w14:textId="77777777" w:rsidR="00672B3F" w:rsidRPr="00681936" w:rsidRDefault="00672B3F" w:rsidP="00E9301C">
            <w:pPr>
              <w:ind w:left="180"/>
              <w:rPr>
                <w:sz w:val="24"/>
                <w:szCs w:val="24"/>
              </w:rPr>
            </w:pPr>
            <w:r w:rsidRPr="00681936">
              <w:rPr>
                <w:sz w:val="24"/>
                <w:szCs w:val="24"/>
              </w:rPr>
              <w:t>Search</w:t>
            </w:r>
          </w:p>
        </w:tc>
        <w:tc>
          <w:tcPr>
            <w:tcW w:w="0" w:type="auto"/>
            <w:vAlign w:val="center"/>
          </w:tcPr>
          <w:p w14:paraId="5D54555E" w14:textId="77777777" w:rsidR="00672B3F" w:rsidRPr="00681936" w:rsidRDefault="00672B3F" w:rsidP="00E9301C">
            <w:pPr>
              <w:jc w:val="center"/>
              <w:rPr>
                <w:sz w:val="24"/>
                <w:szCs w:val="24"/>
              </w:rPr>
            </w:pPr>
            <w:r w:rsidRPr="00681936">
              <w:rPr>
                <w:sz w:val="24"/>
                <w:szCs w:val="24"/>
              </w:rPr>
              <w:t>8</w:t>
            </w:r>
          </w:p>
        </w:tc>
        <w:tc>
          <w:tcPr>
            <w:tcW w:w="0" w:type="auto"/>
            <w:vAlign w:val="center"/>
          </w:tcPr>
          <w:p w14:paraId="075BD856" w14:textId="77777777" w:rsidR="00672B3F" w:rsidRPr="00681936" w:rsidRDefault="00672B3F" w:rsidP="00E9301C">
            <w:pPr>
              <w:rPr>
                <w:sz w:val="24"/>
                <w:szCs w:val="24"/>
              </w:rPr>
            </w:pPr>
            <w:r w:rsidRPr="00681936">
              <w:rPr>
                <w:sz w:val="24"/>
                <w:szCs w:val="24"/>
              </w:rPr>
              <w:t>Present the full electronic search strategy for at least 1 database, including any limits used, such that it could be repeated.</w:t>
            </w:r>
          </w:p>
        </w:tc>
        <w:sdt>
          <w:sdtPr>
            <w:id w:val="964171142"/>
            <w:placeholder>
              <w:docPart w:val="D18A044A773B2D4294D37479C2A5F9E8"/>
            </w:placeholder>
          </w:sdtPr>
          <w:sdtEndPr/>
          <w:sdtContent>
            <w:tc>
              <w:tcPr>
                <w:tcW w:w="0" w:type="auto"/>
                <w:vAlign w:val="center"/>
              </w:tcPr>
              <w:p w14:paraId="6986FEE8" w14:textId="77777777" w:rsidR="00672B3F" w:rsidRPr="00681936" w:rsidRDefault="00672B3F" w:rsidP="00E9301C">
                <w:pPr>
                  <w:rPr>
                    <w:sz w:val="24"/>
                    <w:szCs w:val="24"/>
                  </w:rPr>
                </w:pPr>
                <w:r w:rsidRPr="00681936">
                  <w:rPr>
                    <w:sz w:val="24"/>
                    <w:szCs w:val="24"/>
                  </w:rPr>
                  <w:t>Supplement A</w:t>
                </w:r>
              </w:p>
            </w:tc>
          </w:sdtContent>
        </w:sdt>
      </w:tr>
      <w:tr w:rsidR="00672B3F" w14:paraId="1014F7C6" w14:textId="77777777" w:rsidTr="00E9301C">
        <w:tc>
          <w:tcPr>
            <w:tcW w:w="0" w:type="auto"/>
            <w:vAlign w:val="center"/>
          </w:tcPr>
          <w:p w14:paraId="15FBAC6A" w14:textId="77777777" w:rsidR="00672B3F" w:rsidRPr="00681936" w:rsidRDefault="00672B3F" w:rsidP="00E9301C">
            <w:pPr>
              <w:ind w:left="180"/>
              <w:rPr>
                <w:sz w:val="24"/>
                <w:szCs w:val="24"/>
              </w:rPr>
            </w:pPr>
            <w:r w:rsidRPr="00681936">
              <w:rPr>
                <w:sz w:val="24"/>
                <w:szCs w:val="24"/>
              </w:rPr>
              <w:t>Selection of sources of evidence†</w:t>
            </w:r>
          </w:p>
        </w:tc>
        <w:tc>
          <w:tcPr>
            <w:tcW w:w="0" w:type="auto"/>
            <w:vAlign w:val="center"/>
          </w:tcPr>
          <w:p w14:paraId="73122A8F" w14:textId="77777777" w:rsidR="00672B3F" w:rsidRPr="00681936" w:rsidRDefault="00672B3F" w:rsidP="00E9301C">
            <w:pPr>
              <w:jc w:val="center"/>
              <w:rPr>
                <w:sz w:val="24"/>
                <w:szCs w:val="24"/>
              </w:rPr>
            </w:pPr>
            <w:r w:rsidRPr="00681936">
              <w:rPr>
                <w:sz w:val="24"/>
                <w:szCs w:val="24"/>
              </w:rPr>
              <w:t>9</w:t>
            </w:r>
          </w:p>
        </w:tc>
        <w:tc>
          <w:tcPr>
            <w:tcW w:w="0" w:type="auto"/>
            <w:vAlign w:val="center"/>
          </w:tcPr>
          <w:p w14:paraId="1AF797CD" w14:textId="77777777" w:rsidR="00672B3F" w:rsidRPr="00681936" w:rsidRDefault="00672B3F" w:rsidP="00E9301C">
            <w:pPr>
              <w:rPr>
                <w:sz w:val="24"/>
                <w:szCs w:val="24"/>
              </w:rPr>
            </w:pPr>
            <w:r w:rsidRPr="00681936">
              <w:rPr>
                <w:sz w:val="24"/>
                <w:szCs w:val="24"/>
              </w:rPr>
              <w:t>State the process for selecting sources of evidence (i.e., screening and eligibility) included in the scoping review.</w:t>
            </w:r>
          </w:p>
        </w:tc>
        <w:sdt>
          <w:sdtPr>
            <w:id w:val="-2090377787"/>
            <w:placeholder>
              <w:docPart w:val="D18A044A773B2D4294D37479C2A5F9E8"/>
            </w:placeholder>
          </w:sdtPr>
          <w:sdtEndPr/>
          <w:sdtContent>
            <w:tc>
              <w:tcPr>
                <w:tcW w:w="0" w:type="auto"/>
                <w:vAlign w:val="center"/>
              </w:tcPr>
              <w:p w14:paraId="27876406" w14:textId="4472764B" w:rsidR="00672B3F" w:rsidRPr="00681936" w:rsidRDefault="00F65500" w:rsidP="00E9301C">
                <w:pPr>
                  <w:rPr>
                    <w:sz w:val="24"/>
                    <w:szCs w:val="24"/>
                  </w:rPr>
                </w:pPr>
                <w:r>
                  <w:t>6</w:t>
                </w:r>
                <w:r w:rsidR="0093416A">
                  <w:t xml:space="preserve">, </w:t>
                </w:r>
                <w:r w:rsidR="00C904D4">
                  <w:t xml:space="preserve">&amp; </w:t>
                </w:r>
                <w:r>
                  <w:t>7</w:t>
                </w:r>
              </w:p>
            </w:tc>
          </w:sdtContent>
        </w:sdt>
      </w:tr>
      <w:tr w:rsidR="00672B3F" w14:paraId="7D60A20D" w14:textId="77777777" w:rsidTr="00E9301C">
        <w:tc>
          <w:tcPr>
            <w:tcW w:w="0" w:type="auto"/>
            <w:vAlign w:val="center"/>
          </w:tcPr>
          <w:p w14:paraId="0F72263F" w14:textId="77777777" w:rsidR="00672B3F" w:rsidRPr="00681936" w:rsidRDefault="00672B3F" w:rsidP="00E9301C">
            <w:pPr>
              <w:ind w:left="180"/>
              <w:rPr>
                <w:sz w:val="24"/>
                <w:szCs w:val="24"/>
              </w:rPr>
            </w:pPr>
            <w:r w:rsidRPr="00681936">
              <w:rPr>
                <w:sz w:val="24"/>
                <w:szCs w:val="24"/>
              </w:rPr>
              <w:t>Data charting process‡</w:t>
            </w:r>
          </w:p>
        </w:tc>
        <w:tc>
          <w:tcPr>
            <w:tcW w:w="0" w:type="auto"/>
            <w:vAlign w:val="center"/>
          </w:tcPr>
          <w:p w14:paraId="29320505" w14:textId="77777777" w:rsidR="00672B3F" w:rsidRPr="00681936" w:rsidRDefault="00672B3F" w:rsidP="00E9301C">
            <w:pPr>
              <w:jc w:val="center"/>
              <w:rPr>
                <w:sz w:val="24"/>
                <w:szCs w:val="24"/>
              </w:rPr>
            </w:pPr>
            <w:r w:rsidRPr="00681936">
              <w:rPr>
                <w:sz w:val="24"/>
                <w:szCs w:val="24"/>
              </w:rPr>
              <w:t>10</w:t>
            </w:r>
          </w:p>
        </w:tc>
        <w:tc>
          <w:tcPr>
            <w:tcW w:w="0" w:type="auto"/>
            <w:vAlign w:val="center"/>
          </w:tcPr>
          <w:p w14:paraId="7EF76B40" w14:textId="77777777" w:rsidR="00672B3F" w:rsidRPr="00681936" w:rsidRDefault="00672B3F" w:rsidP="00E9301C">
            <w:pPr>
              <w:rPr>
                <w:sz w:val="24"/>
                <w:szCs w:val="24"/>
              </w:rPr>
            </w:pPr>
            <w:r w:rsidRPr="00681936">
              <w:rPr>
                <w:sz w:val="24"/>
                <w:szCs w:val="24"/>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id w:val="1943252725"/>
            <w:placeholder>
              <w:docPart w:val="D18A044A773B2D4294D37479C2A5F9E8"/>
            </w:placeholder>
          </w:sdtPr>
          <w:sdtEndPr/>
          <w:sdtContent>
            <w:tc>
              <w:tcPr>
                <w:tcW w:w="0" w:type="auto"/>
                <w:vAlign w:val="center"/>
              </w:tcPr>
              <w:p w14:paraId="74DA7FAA" w14:textId="69003179" w:rsidR="00672B3F" w:rsidRPr="00681936" w:rsidRDefault="00C904D4" w:rsidP="00E9301C">
                <w:pPr>
                  <w:rPr>
                    <w:sz w:val="24"/>
                    <w:szCs w:val="24"/>
                  </w:rPr>
                </w:pPr>
                <w:r>
                  <w:t>7</w:t>
                </w:r>
                <w:r w:rsidR="00F65500">
                  <w:t>-8</w:t>
                </w:r>
              </w:p>
            </w:tc>
          </w:sdtContent>
        </w:sdt>
      </w:tr>
      <w:tr w:rsidR="00672B3F" w14:paraId="3BA343FF" w14:textId="77777777" w:rsidTr="00E9301C">
        <w:trPr>
          <w:trHeight w:val="260"/>
        </w:trPr>
        <w:tc>
          <w:tcPr>
            <w:tcW w:w="0" w:type="auto"/>
            <w:vAlign w:val="center"/>
          </w:tcPr>
          <w:p w14:paraId="7F35D251" w14:textId="77777777" w:rsidR="00672B3F" w:rsidRPr="00681936" w:rsidRDefault="00672B3F" w:rsidP="00E9301C">
            <w:pPr>
              <w:ind w:left="180"/>
              <w:rPr>
                <w:sz w:val="24"/>
                <w:szCs w:val="24"/>
              </w:rPr>
            </w:pPr>
            <w:r w:rsidRPr="00681936">
              <w:rPr>
                <w:sz w:val="24"/>
                <w:szCs w:val="24"/>
              </w:rPr>
              <w:t>Data items</w:t>
            </w:r>
          </w:p>
        </w:tc>
        <w:tc>
          <w:tcPr>
            <w:tcW w:w="0" w:type="auto"/>
            <w:vAlign w:val="center"/>
          </w:tcPr>
          <w:p w14:paraId="4ED26888" w14:textId="77777777" w:rsidR="00672B3F" w:rsidRPr="00681936" w:rsidRDefault="00672B3F" w:rsidP="00E9301C">
            <w:pPr>
              <w:jc w:val="center"/>
              <w:rPr>
                <w:sz w:val="24"/>
                <w:szCs w:val="24"/>
              </w:rPr>
            </w:pPr>
            <w:r w:rsidRPr="00681936">
              <w:rPr>
                <w:sz w:val="24"/>
                <w:szCs w:val="24"/>
              </w:rPr>
              <w:t>11</w:t>
            </w:r>
          </w:p>
        </w:tc>
        <w:tc>
          <w:tcPr>
            <w:tcW w:w="0" w:type="auto"/>
            <w:vAlign w:val="center"/>
          </w:tcPr>
          <w:p w14:paraId="79011407" w14:textId="77777777" w:rsidR="00672B3F" w:rsidRPr="00681936" w:rsidRDefault="00672B3F" w:rsidP="00E9301C">
            <w:pPr>
              <w:rPr>
                <w:sz w:val="24"/>
                <w:szCs w:val="24"/>
              </w:rPr>
            </w:pPr>
            <w:r w:rsidRPr="00681936">
              <w:rPr>
                <w:sz w:val="24"/>
                <w:szCs w:val="24"/>
              </w:rPr>
              <w:t>List and define all variables for which data were sought and any assumptions and simplifications made.</w:t>
            </w:r>
          </w:p>
        </w:tc>
        <w:sdt>
          <w:sdtPr>
            <w:id w:val="667444934"/>
            <w:placeholder>
              <w:docPart w:val="D18A044A773B2D4294D37479C2A5F9E8"/>
            </w:placeholder>
          </w:sdtPr>
          <w:sdtEndPr/>
          <w:sdtContent>
            <w:tc>
              <w:tcPr>
                <w:tcW w:w="0" w:type="auto"/>
                <w:vAlign w:val="center"/>
              </w:tcPr>
              <w:p w14:paraId="396A3C97" w14:textId="14F47B48" w:rsidR="00672B3F" w:rsidRPr="00681936" w:rsidRDefault="005156FE" w:rsidP="00E9301C">
                <w:pPr>
                  <w:rPr>
                    <w:sz w:val="24"/>
                    <w:szCs w:val="24"/>
                  </w:rPr>
                </w:pPr>
                <w:r>
                  <w:t>7</w:t>
                </w:r>
              </w:p>
            </w:tc>
          </w:sdtContent>
        </w:sdt>
      </w:tr>
      <w:tr w:rsidR="00672B3F" w14:paraId="0DC46340" w14:textId="77777777" w:rsidTr="00E9301C">
        <w:tc>
          <w:tcPr>
            <w:tcW w:w="0" w:type="auto"/>
            <w:vAlign w:val="center"/>
          </w:tcPr>
          <w:p w14:paraId="017470FF" w14:textId="77777777" w:rsidR="00672B3F" w:rsidRPr="00681936" w:rsidRDefault="00672B3F" w:rsidP="00E9301C">
            <w:pPr>
              <w:ind w:left="180"/>
              <w:rPr>
                <w:sz w:val="24"/>
                <w:szCs w:val="24"/>
              </w:rPr>
            </w:pPr>
            <w:r w:rsidRPr="00681936">
              <w:rPr>
                <w:sz w:val="24"/>
                <w:szCs w:val="24"/>
              </w:rPr>
              <w:t>Critical appraisal of individual sources of evidence§</w:t>
            </w:r>
          </w:p>
        </w:tc>
        <w:tc>
          <w:tcPr>
            <w:tcW w:w="0" w:type="auto"/>
            <w:vAlign w:val="center"/>
          </w:tcPr>
          <w:p w14:paraId="6B1F9491" w14:textId="77777777" w:rsidR="00672B3F" w:rsidRPr="00681936" w:rsidRDefault="00672B3F" w:rsidP="00E9301C">
            <w:pPr>
              <w:jc w:val="center"/>
              <w:rPr>
                <w:sz w:val="24"/>
                <w:szCs w:val="24"/>
              </w:rPr>
            </w:pPr>
            <w:r w:rsidRPr="00681936">
              <w:rPr>
                <w:sz w:val="24"/>
                <w:szCs w:val="24"/>
              </w:rPr>
              <w:t>12</w:t>
            </w:r>
          </w:p>
        </w:tc>
        <w:tc>
          <w:tcPr>
            <w:tcW w:w="0" w:type="auto"/>
            <w:vAlign w:val="center"/>
          </w:tcPr>
          <w:p w14:paraId="359365C7" w14:textId="77777777" w:rsidR="00672B3F" w:rsidRPr="00681936" w:rsidRDefault="00672B3F" w:rsidP="00E9301C">
            <w:pPr>
              <w:rPr>
                <w:sz w:val="24"/>
                <w:szCs w:val="24"/>
              </w:rPr>
            </w:pPr>
            <w:r w:rsidRPr="00681936">
              <w:rPr>
                <w:sz w:val="24"/>
                <w:szCs w:val="24"/>
              </w:rPr>
              <w:t>If done, provide a rationale for conducting a critical appraisal of included sources of evidence, describe the methods used, and how this information was used in any data synthesis (if appropriate).</w:t>
            </w:r>
          </w:p>
        </w:tc>
        <w:sdt>
          <w:sdtPr>
            <w:id w:val="-336618198"/>
            <w:placeholder>
              <w:docPart w:val="D18A044A773B2D4294D37479C2A5F9E8"/>
            </w:placeholder>
          </w:sdtPr>
          <w:sdtEndPr/>
          <w:sdtContent>
            <w:tc>
              <w:tcPr>
                <w:tcW w:w="0" w:type="auto"/>
                <w:vAlign w:val="center"/>
              </w:tcPr>
              <w:p w14:paraId="72B46645" w14:textId="6205D761" w:rsidR="00672B3F" w:rsidRPr="00681936" w:rsidRDefault="00672B3F" w:rsidP="00E9301C">
                <w:pPr>
                  <w:rPr>
                    <w:sz w:val="24"/>
                    <w:szCs w:val="24"/>
                  </w:rPr>
                </w:pPr>
                <w:r>
                  <w:t xml:space="preserve">7, </w:t>
                </w:r>
                <w:r w:rsidRPr="00681936">
                  <w:rPr>
                    <w:sz w:val="24"/>
                    <w:szCs w:val="24"/>
                  </w:rPr>
                  <w:t>9</w:t>
                </w:r>
                <w:r w:rsidR="005156FE">
                  <w:rPr>
                    <w:sz w:val="24"/>
                    <w:szCs w:val="24"/>
                  </w:rPr>
                  <w:t>-10</w:t>
                </w:r>
              </w:p>
            </w:tc>
          </w:sdtContent>
        </w:sdt>
      </w:tr>
      <w:tr w:rsidR="00672B3F" w14:paraId="0DA9536A" w14:textId="77777777" w:rsidTr="00E9301C">
        <w:tc>
          <w:tcPr>
            <w:tcW w:w="0" w:type="auto"/>
            <w:vAlign w:val="center"/>
          </w:tcPr>
          <w:p w14:paraId="42203D3B" w14:textId="77777777" w:rsidR="00672B3F" w:rsidRPr="00681936" w:rsidRDefault="00672B3F" w:rsidP="00E9301C">
            <w:pPr>
              <w:ind w:left="180"/>
              <w:rPr>
                <w:sz w:val="24"/>
                <w:szCs w:val="24"/>
              </w:rPr>
            </w:pPr>
            <w:r w:rsidRPr="00681936">
              <w:rPr>
                <w:sz w:val="24"/>
                <w:szCs w:val="24"/>
              </w:rPr>
              <w:t>Synthesis of results</w:t>
            </w:r>
          </w:p>
        </w:tc>
        <w:tc>
          <w:tcPr>
            <w:tcW w:w="0" w:type="auto"/>
            <w:vAlign w:val="center"/>
          </w:tcPr>
          <w:p w14:paraId="69D9D600" w14:textId="77777777" w:rsidR="00672B3F" w:rsidRPr="00681936" w:rsidRDefault="00672B3F" w:rsidP="00E9301C">
            <w:pPr>
              <w:jc w:val="center"/>
              <w:rPr>
                <w:sz w:val="24"/>
                <w:szCs w:val="24"/>
              </w:rPr>
            </w:pPr>
            <w:r w:rsidRPr="00681936">
              <w:rPr>
                <w:sz w:val="24"/>
                <w:szCs w:val="24"/>
              </w:rPr>
              <w:t>13</w:t>
            </w:r>
          </w:p>
        </w:tc>
        <w:tc>
          <w:tcPr>
            <w:tcW w:w="0" w:type="auto"/>
            <w:vAlign w:val="center"/>
          </w:tcPr>
          <w:p w14:paraId="64F3A879" w14:textId="77777777" w:rsidR="00672B3F" w:rsidRPr="00681936" w:rsidRDefault="00672B3F" w:rsidP="00E9301C">
            <w:pPr>
              <w:rPr>
                <w:sz w:val="24"/>
                <w:szCs w:val="24"/>
              </w:rPr>
            </w:pPr>
            <w:r w:rsidRPr="00681936">
              <w:rPr>
                <w:sz w:val="24"/>
                <w:szCs w:val="24"/>
              </w:rPr>
              <w:t>Describe the methods of handling and summarizing the data that were charted.</w:t>
            </w:r>
          </w:p>
        </w:tc>
        <w:sdt>
          <w:sdtPr>
            <w:id w:val="1751841620"/>
            <w:placeholder>
              <w:docPart w:val="D18A044A773B2D4294D37479C2A5F9E8"/>
            </w:placeholder>
          </w:sdtPr>
          <w:sdtEndPr/>
          <w:sdtContent>
            <w:tc>
              <w:tcPr>
                <w:tcW w:w="0" w:type="auto"/>
                <w:vAlign w:val="center"/>
              </w:tcPr>
              <w:p w14:paraId="72930810" w14:textId="77777777" w:rsidR="00672B3F" w:rsidRPr="00681936" w:rsidRDefault="00672B3F" w:rsidP="00E9301C">
                <w:pPr>
                  <w:rPr>
                    <w:sz w:val="24"/>
                    <w:szCs w:val="24"/>
                  </w:rPr>
                </w:pPr>
                <w:r>
                  <w:t>7</w:t>
                </w:r>
              </w:p>
            </w:tc>
          </w:sdtContent>
        </w:sdt>
      </w:tr>
      <w:tr w:rsidR="00672B3F" w14:paraId="5B286A03" w14:textId="77777777" w:rsidTr="00E9301C">
        <w:tc>
          <w:tcPr>
            <w:tcW w:w="0" w:type="auto"/>
            <w:gridSpan w:val="4"/>
            <w:shd w:val="clear" w:color="auto" w:fill="D9E2F3" w:themeFill="accent1" w:themeFillTint="33"/>
            <w:vAlign w:val="center"/>
          </w:tcPr>
          <w:p w14:paraId="33F1B7E4" w14:textId="77777777" w:rsidR="00672B3F" w:rsidRPr="00681936" w:rsidRDefault="00672B3F" w:rsidP="00E9301C">
            <w:pPr>
              <w:rPr>
                <w:b/>
                <w:sz w:val="24"/>
                <w:szCs w:val="24"/>
              </w:rPr>
            </w:pPr>
            <w:r w:rsidRPr="00681936">
              <w:rPr>
                <w:b/>
                <w:sz w:val="24"/>
                <w:szCs w:val="24"/>
              </w:rPr>
              <w:t>RESULTS</w:t>
            </w:r>
          </w:p>
        </w:tc>
      </w:tr>
      <w:tr w:rsidR="00672B3F" w14:paraId="75643259" w14:textId="77777777" w:rsidTr="00E9301C">
        <w:tc>
          <w:tcPr>
            <w:tcW w:w="0" w:type="auto"/>
            <w:vAlign w:val="center"/>
          </w:tcPr>
          <w:p w14:paraId="3877DA2B" w14:textId="77777777" w:rsidR="00672B3F" w:rsidRPr="00681936" w:rsidRDefault="00672B3F" w:rsidP="00E9301C">
            <w:pPr>
              <w:ind w:left="180"/>
              <w:rPr>
                <w:sz w:val="24"/>
                <w:szCs w:val="24"/>
              </w:rPr>
            </w:pPr>
            <w:r w:rsidRPr="00681936">
              <w:rPr>
                <w:sz w:val="24"/>
                <w:szCs w:val="24"/>
              </w:rPr>
              <w:t>Selection of sources of evidence</w:t>
            </w:r>
          </w:p>
        </w:tc>
        <w:tc>
          <w:tcPr>
            <w:tcW w:w="0" w:type="auto"/>
            <w:vAlign w:val="center"/>
          </w:tcPr>
          <w:p w14:paraId="68F97EBB" w14:textId="77777777" w:rsidR="00672B3F" w:rsidRPr="00681936" w:rsidRDefault="00672B3F" w:rsidP="00E9301C">
            <w:pPr>
              <w:jc w:val="center"/>
              <w:rPr>
                <w:sz w:val="24"/>
                <w:szCs w:val="24"/>
              </w:rPr>
            </w:pPr>
            <w:r w:rsidRPr="00681936">
              <w:rPr>
                <w:sz w:val="24"/>
                <w:szCs w:val="24"/>
              </w:rPr>
              <w:t>14</w:t>
            </w:r>
          </w:p>
        </w:tc>
        <w:tc>
          <w:tcPr>
            <w:tcW w:w="0" w:type="auto"/>
            <w:vAlign w:val="center"/>
          </w:tcPr>
          <w:p w14:paraId="467FC757" w14:textId="77777777" w:rsidR="00672B3F" w:rsidRPr="00681936" w:rsidRDefault="00672B3F" w:rsidP="00E9301C">
            <w:pPr>
              <w:rPr>
                <w:sz w:val="24"/>
                <w:szCs w:val="24"/>
              </w:rPr>
            </w:pPr>
            <w:r w:rsidRPr="00681936">
              <w:rPr>
                <w:sz w:val="24"/>
                <w:szCs w:val="24"/>
              </w:rPr>
              <w:t>Give numbers of sources of evidence screened, assessed for eligibility, and included in the review, with reasons for exclusions at each stage, ideally using a flow diagram.</w:t>
            </w:r>
          </w:p>
        </w:tc>
        <w:sdt>
          <w:sdtPr>
            <w:id w:val="-83771692"/>
            <w:placeholder>
              <w:docPart w:val="D18A044A773B2D4294D37479C2A5F9E8"/>
            </w:placeholder>
          </w:sdtPr>
          <w:sdtEndPr/>
          <w:sdtContent>
            <w:tc>
              <w:tcPr>
                <w:tcW w:w="0" w:type="auto"/>
                <w:vAlign w:val="center"/>
              </w:tcPr>
              <w:p w14:paraId="2F0F34AA" w14:textId="2FC189E9" w:rsidR="00672B3F" w:rsidRPr="00681936" w:rsidRDefault="00672B3F" w:rsidP="00E9301C">
                <w:pPr>
                  <w:rPr>
                    <w:sz w:val="24"/>
                    <w:szCs w:val="24"/>
                  </w:rPr>
                </w:pPr>
                <w:r>
                  <w:t xml:space="preserve">Figure 1 PRISMA flow diagram; page </w:t>
                </w:r>
                <w:r w:rsidR="00C87FF6">
                  <w:t>8</w:t>
                </w:r>
              </w:p>
            </w:tc>
          </w:sdtContent>
        </w:sdt>
      </w:tr>
      <w:tr w:rsidR="00672B3F" w14:paraId="7AFF7E32" w14:textId="77777777" w:rsidTr="00E9301C">
        <w:tc>
          <w:tcPr>
            <w:tcW w:w="0" w:type="auto"/>
            <w:vAlign w:val="center"/>
          </w:tcPr>
          <w:p w14:paraId="1FEC834F" w14:textId="77777777" w:rsidR="00672B3F" w:rsidRPr="00681936" w:rsidRDefault="00672B3F" w:rsidP="00E9301C">
            <w:pPr>
              <w:ind w:left="180"/>
              <w:rPr>
                <w:sz w:val="24"/>
                <w:szCs w:val="24"/>
              </w:rPr>
            </w:pPr>
            <w:r w:rsidRPr="00681936">
              <w:rPr>
                <w:sz w:val="24"/>
                <w:szCs w:val="24"/>
              </w:rPr>
              <w:t>Characteristics of sources of evidence</w:t>
            </w:r>
          </w:p>
        </w:tc>
        <w:tc>
          <w:tcPr>
            <w:tcW w:w="0" w:type="auto"/>
            <w:vAlign w:val="center"/>
          </w:tcPr>
          <w:p w14:paraId="4F7634A8" w14:textId="77777777" w:rsidR="00672B3F" w:rsidRPr="00681936" w:rsidRDefault="00672B3F" w:rsidP="00E9301C">
            <w:pPr>
              <w:jc w:val="center"/>
              <w:rPr>
                <w:sz w:val="24"/>
                <w:szCs w:val="24"/>
              </w:rPr>
            </w:pPr>
            <w:r w:rsidRPr="00681936">
              <w:rPr>
                <w:sz w:val="24"/>
                <w:szCs w:val="24"/>
              </w:rPr>
              <w:t>15</w:t>
            </w:r>
          </w:p>
        </w:tc>
        <w:tc>
          <w:tcPr>
            <w:tcW w:w="0" w:type="auto"/>
            <w:vAlign w:val="center"/>
          </w:tcPr>
          <w:p w14:paraId="04CEEB66" w14:textId="77777777" w:rsidR="00672B3F" w:rsidRPr="00681936" w:rsidRDefault="00672B3F" w:rsidP="00E9301C">
            <w:pPr>
              <w:rPr>
                <w:sz w:val="24"/>
                <w:szCs w:val="24"/>
              </w:rPr>
            </w:pPr>
            <w:r w:rsidRPr="00681936">
              <w:rPr>
                <w:sz w:val="24"/>
                <w:szCs w:val="24"/>
              </w:rPr>
              <w:t>For each source of evidence, present characteristics for which data were charted and provide the citations.</w:t>
            </w:r>
          </w:p>
        </w:tc>
        <w:sdt>
          <w:sdtPr>
            <w:id w:val="-137040765"/>
            <w:placeholder>
              <w:docPart w:val="D18A044A773B2D4294D37479C2A5F9E8"/>
            </w:placeholder>
          </w:sdtPr>
          <w:sdtEndPr/>
          <w:sdtContent>
            <w:tc>
              <w:tcPr>
                <w:tcW w:w="0" w:type="auto"/>
                <w:vAlign w:val="center"/>
              </w:tcPr>
              <w:p w14:paraId="11295DC8" w14:textId="7EA26EDD" w:rsidR="00672B3F" w:rsidRPr="00681936" w:rsidRDefault="00C87FF6" w:rsidP="00E9301C">
                <w:pPr>
                  <w:rPr>
                    <w:sz w:val="24"/>
                    <w:szCs w:val="24"/>
                  </w:rPr>
                </w:pPr>
                <w:r>
                  <w:t>8-9</w:t>
                </w:r>
                <w:r w:rsidR="002D1856">
                  <w:t xml:space="preserve">, </w:t>
                </w:r>
                <w:r w:rsidR="00F65500">
                  <w:t>Supplement B &amp; C</w:t>
                </w:r>
              </w:p>
            </w:tc>
          </w:sdtContent>
        </w:sdt>
      </w:tr>
      <w:tr w:rsidR="00672B3F" w14:paraId="509E4D5D" w14:textId="77777777" w:rsidTr="00E9301C">
        <w:tc>
          <w:tcPr>
            <w:tcW w:w="0" w:type="auto"/>
            <w:vAlign w:val="center"/>
          </w:tcPr>
          <w:p w14:paraId="36993B60" w14:textId="77777777" w:rsidR="00672B3F" w:rsidRPr="00681936" w:rsidRDefault="00672B3F" w:rsidP="00E9301C">
            <w:pPr>
              <w:ind w:left="180"/>
              <w:rPr>
                <w:sz w:val="24"/>
                <w:szCs w:val="24"/>
              </w:rPr>
            </w:pPr>
            <w:r w:rsidRPr="00681936">
              <w:rPr>
                <w:sz w:val="24"/>
                <w:szCs w:val="24"/>
              </w:rPr>
              <w:t>Critical appraisal within sources of evidence</w:t>
            </w:r>
          </w:p>
        </w:tc>
        <w:tc>
          <w:tcPr>
            <w:tcW w:w="0" w:type="auto"/>
            <w:vAlign w:val="center"/>
          </w:tcPr>
          <w:p w14:paraId="2F87AB6A" w14:textId="77777777" w:rsidR="00672B3F" w:rsidRPr="00681936" w:rsidRDefault="00672B3F" w:rsidP="00E9301C">
            <w:pPr>
              <w:jc w:val="center"/>
              <w:rPr>
                <w:sz w:val="24"/>
                <w:szCs w:val="24"/>
              </w:rPr>
            </w:pPr>
            <w:r w:rsidRPr="00681936">
              <w:rPr>
                <w:sz w:val="24"/>
                <w:szCs w:val="24"/>
              </w:rPr>
              <w:t>16</w:t>
            </w:r>
          </w:p>
        </w:tc>
        <w:tc>
          <w:tcPr>
            <w:tcW w:w="0" w:type="auto"/>
            <w:vAlign w:val="center"/>
          </w:tcPr>
          <w:p w14:paraId="02C7DDAC" w14:textId="77777777" w:rsidR="00672B3F" w:rsidRPr="00681936" w:rsidRDefault="00672B3F" w:rsidP="00E9301C">
            <w:pPr>
              <w:rPr>
                <w:sz w:val="24"/>
                <w:szCs w:val="24"/>
              </w:rPr>
            </w:pPr>
            <w:r w:rsidRPr="00681936">
              <w:rPr>
                <w:sz w:val="24"/>
                <w:szCs w:val="24"/>
              </w:rPr>
              <w:t>If done, present data on critical appraisal of included sources of evidence (see item 12).</w:t>
            </w:r>
          </w:p>
        </w:tc>
        <w:sdt>
          <w:sdtPr>
            <w:id w:val="945268124"/>
            <w:placeholder>
              <w:docPart w:val="D18A044A773B2D4294D37479C2A5F9E8"/>
            </w:placeholder>
          </w:sdtPr>
          <w:sdtEndPr/>
          <w:sdtContent>
            <w:tc>
              <w:tcPr>
                <w:tcW w:w="0" w:type="auto"/>
                <w:vAlign w:val="center"/>
              </w:tcPr>
              <w:p w14:paraId="488FD2FF" w14:textId="3EC22932" w:rsidR="00672B3F" w:rsidRPr="00681936" w:rsidRDefault="00C87FF6" w:rsidP="00E9301C">
                <w:pPr>
                  <w:rPr>
                    <w:sz w:val="24"/>
                    <w:szCs w:val="24"/>
                  </w:rPr>
                </w:pPr>
                <w:r>
                  <w:t>9</w:t>
                </w:r>
                <w:r w:rsidR="00672B3F" w:rsidRPr="00681936">
                  <w:rPr>
                    <w:sz w:val="24"/>
                    <w:szCs w:val="24"/>
                  </w:rPr>
                  <w:t xml:space="preserve">, Supplement </w:t>
                </w:r>
                <w:r w:rsidR="00F65500">
                  <w:rPr>
                    <w:sz w:val="24"/>
                    <w:szCs w:val="24"/>
                  </w:rPr>
                  <w:t>D</w:t>
                </w:r>
              </w:p>
            </w:tc>
          </w:sdtContent>
        </w:sdt>
      </w:tr>
      <w:tr w:rsidR="00672B3F" w14:paraId="384DD99B" w14:textId="77777777" w:rsidTr="00E9301C">
        <w:tc>
          <w:tcPr>
            <w:tcW w:w="0" w:type="auto"/>
            <w:vAlign w:val="center"/>
          </w:tcPr>
          <w:p w14:paraId="640AD9A0" w14:textId="77777777" w:rsidR="00672B3F" w:rsidRPr="00681936" w:rsidRDefault="00672B3F" w:rsidP="00E9301C">
            <w:pPr>
              <w:ind w:left="180"/>
              <w:rPr>
                <w:sz w:val="24"/>
                <w:szCs w:val="24"/>
              </w:rPr>
            </w:pPr>
            <w:r w:rsidRPr="00681936">
              <w:rPr>
                <w:sz w:val="24"/>
                <w:szCs w:val="24"/>
              </w:rPr>
              <w:lastRenderedPageBreak/>
              <w:t>Results of individual sources of evidence</w:t>
            </w:r>
          </w:p>
        </w:tc>
        <w:tc>
          <w:tcPr>
            <w:tcW w:w="0" w:type="auto"/>
            <w:vAlign w:val="center"/>
          </w:tcPr>
          <w:p w14:paraId="0F4BBE19" w14:textId="77777777" w:rsidR="00672B3F" w:rsidRPr="00681936" w:rsidRDefault="00672B3F" w:rsidP="00E9301C">
            <w:pPr>
              <w:jc w:val="center"/>
              <w:rPr>
                <w:sz w:val="24"/>
                <w:szCs w:val="24"/>
              </w:rPr>
            </w:pPr>
            <w:r w:rsidRPr="00681936">
              <w:rPr>
                <w:sz w:val="24"/>
                <w:szCs w:val="24"/>
              </w:rPr>
              <w:t>17</w:t>
            </w:r>
          </w:p>
        </w:tc>
        <w:tc>
          <w:tcPr>
            <w:tcW w:w="0" w:type="auto"/>
            <w:vAlign w:val="center"/>
          </w:tcPr>
          <w:p w14:paraId="67C878EE" w14:textId="77777777" w:rsidR="00672B3F" w:rsidRPr="00681936" w:rsidRDefault="00672B3F" w:rsidP="00E9301C">
            <w:pPr>
              <w:rPr>
                <w:sz w:val="24"/>
                <w:szCs w:val="24"/>
              </w:rPr>
            </w:pPr>
            <w:r w:rsidRPr="00681936">
              <w:rPr>
                <w:sz w:val="24"/>
                <w:szCs w:val="24"/>
              </w:rPr>
              <w:t>For each included source of evidence, present the relevant data that were charted that relate to the review questions and objectives.</w:t>
            </w:r>
          </w:p>
        </w:tc>
        <w:sdt>
          <w:sdtPr>
            <w:id w:val="-1628242984"/>
            <w:placeholder>
              <w:docPart w:val="D18A044A773B2D4294D37479C2A5F9E8"/>
            </w:placeholder>
          </w:sdtPr>
          <w:sdtEndPr/>
          <w:sdtContent>
            <w:tc>
              <w:tcPr>
                <w:tcW w:w="0" w:type="auto"/>
                <w:vAlign w:val="center"/>
              </w:tcPr>
              <w:p w14:paraId="10D436FA" w14:textId="2FB5B9AF" w:rsidR="00672B3F" w:rsidRPr="00681936" w:rsidRDefault="00ED3A66" w:rsidP="00E9301C">
                <w:pPr>
                  <w:rPr>
                    <w:sz w:val="24"/>
                    <w:szCs w:val="24"/>
                  </w:rPr>
                </w:pPr>
                <w:r>
                  <w:t>10-17</w:t>
                </w:r>
              </w:p>
            </w:tc>
          </w:sdtContent>
        </w:sdt>
      </w:tr>
      <w:tr w:rsidR="00672B3F" w14:paraId="606492C0" w14:textId="77777777" w:rsidTr="00E9301C">
        <w:tc>
          <w:tcPr>
            <w:tcW w:w="0" w:type="auto"/>
            <w:vAlign w:val="center"/>
          </w:tcPr>
          <w:p w14:paraId="1DA1DF69" w14:textId="77777777" w:rsidR="00672B3F" w:rsidRPr="00681936" w:rsidRDefault="00672B3F" w:rsidP="00E9301C">
            <w:pPr>
              <w:ind w:left="180"/>
              <w:rPr>
                <w:sz w:val="24"/>
                <w:szCs w:val="24"/>
              </w:rPr>
            </w:pPr>
            <w:r w:rsidRPr="00681936">
              <w:rPr>
                <w:sz w:val="24"/>
                <w:szCs w:val="24"/>
              </w:rPr>
              <w:t>Synthesis of results</w:t>
            </w:r>
          </w:p>
        </w:tc>
        <w:tc>
          <w:tcPr>
            <w:tcW w:w="0" w:type="auto"/>
            <w:vAlign w:val="center"/>
          </w:tcPr>
          <w:p w14:paraId="66047949" w14:textId="77777777" w:rsidR="00672B3F" w:rsidRPr="00681936" w:rsidRDefault="00672B3F" w:rsidP="00E9301C">
            <w:pPr>
              <w:jc w:val="center"/>
              <w:rPr>
                <w:sz w:val="24"/>
                <w:szCs w:val="24"/>
              </w:rPr>
            </w:pPr>
            <w:r w:rsidRPr="00681936">
              <w:rPr>
                <w:sz w:val="24"/>
                <w:szCs w:val="24"/>
              </w:rPr>
              <w:t>18</w:t>
            </w:r>
          </w:p>
        </w:tc>
        <w:tc>
          <w:tcPr>
            <w:tcW w:w="0" w:type="auto"/>
            <w:vAlign w:val="center"/>
          </w:tcPr>
          <w:p w14:paraId="54ADE3EC" w14:textId="77777777" w:rsidR="00672B3F" w:rsidRPr="00681936" w:rsidRDefault="00672B3F" w:rsidP="00E9301C">
            <w:pPr>
              <w:rPr>
                <w:sz w:val="24"/>
                <w:szCs w:val="24"/>
              </w:rPr>
            </w:pPr>
            <w:r w:rsidRPr="00681936">
              <w:rPr>
                <w:sz w:val="24"/>
                <w:szCs w:val="24"/>
              </w:rPr>
              <w:t>Summarize and/or present the charting results as they relate to the review questions and objectives.</w:t>
            </w:r>
          </w:p>
        </w:tc>
        <w:sdt>
          <w:sdtPr>
            <w:id w:val="547573417"/>
            <w:placeholder>
              <w:docPart w:val="D18A044A773B2D4294D37479C2A5F9E8"/>
            </w:placeholder>
          </w:sdtPr>
          <w:sdtEndPr/>
          <w:sdtContent>
            <w:tc>
              <w:tcPr>
                <w:tcW w:w="0" w:type="auto"/>
                <w:vAlign w:val="center"/>
              </w:tcPr>
              <w:p w14:paraId="2E0DBEFC" w14:textId="38DFD277" w:rsidR="00672B3F" w:rsidRPr="00681936" w:rsidRDefault="00672B3F" w:rsidP="00E9301C">
                <w:pPr>
                  <w:rPr>
                    <w:sz w:val="24"/>
                    <w:szCs w:val="24"/>
                  </w:rPr>
                </w:pPr>
                <w:r>
                  <w:t>7</w:t>
                </w:r>
                <w:r w:rsidRPr="00681936">
                  <w:rPr>
                    <w:sz w:val="24"/>
                    <w:szCs w:val="24"/>
                  </w:rPr>
                  <w:t>-1</w:t>
                </w:r>
                <w:r>
                  <w:rPr>
                    <w:sz w:val="24"/>
                    <w:szCs w:val="24"/>
                  </w:rPr>
                  <w:t>6</w:t>
                </w:r>
                <w:r w:rsidRPr="00681936">
                  <w:rPr>
                    <w:sz w:val="24"/>
                    <w:szCs w:val="24"/>
                  </w:rPr>
                  <w:t xml:space="preserve">; </w:t>
                </w:r>
                <w:r w:rsidR="002D1856">
                  <w:rPr>
                    <w:sz w:val="24"/>
                    <w:szCs w:val="24"/>
                  </w:rPr>
                  <w:t xml:space="preserve">Table 2, </w:t>
                </w:r>
                <w:r w:rsidRPr="00681936">
                  <w:rPr>
                    <w:sz w:val="24"/>
                    <w:szCs w:val="24"/>
                  </w:rPr>
                  <w:t xml:space="preserve">Supplements </w:t>
                </w:r>
                <w:r>
                  <w:rPr>
                    <w:sz w:val="24"/>
                    <w:szCs w:val="24"/>
                  </w:rPr>
                  <w:t>B</w:t>
                </w:r>
                <w:r w:rsidRPr="00681936">
                  <w:rPr>
                    <w:sz w:val="24"/>
                    <w:szCs w:val="24"/>
                  </w:rPr>
                  <w:t xml:space="preserve"> &amp; D</w:t>
                </w:r>
              </w:p>
            </w:tc>
          </w:sdtContent>
        </w:sdt>
      </w:tr>
      <w:tr w:rsidR="00672B3F" w14:paraId="064618E2" w14:textId="77777777" w:rsidTr="00E9301C">
        <w:tc>
          <w:tcPr>
            <w:tcW w:w="0" w:type="auto"/>
            <w:gridSpan w:val="4"/>
            <w:shd w:val="clear" w:color="auto" w:fill="D9E2F3" w:themeFill="accent1" w:themeFillTint="33"/>
            <w:vAlign w:val="center"/>
          </w:tcPr>
          <w:p w14:paraId="0D5EBB5A" w14:textId="77777777" w:rsidR="00672B3F" w:rsidRPr="00681936" w:rsidRDefault="00672B3F" w:rsidP="00E9301C">
            <w:pPr>
              <w:rPr>
                <w:b/>
                <w:sz w:val="24"/>
                <w:szCs w:val="24"/>
              </w:rPr>
            </w:pPr>
            <w:r w:rsidRPr="00681936">
              <w:rPr>
                <w:b/>
                <w:sz w:val="24"/>
                <w:szCs w:val="24"/>
              </w:rPr>
              <w:t>DISCUSSION</w:t>
            </w:r>
          </w:p>
        </w:tc>
      </w:tr>
      <w:tr w:rsidR="00672B3F" w14:paraId="45852C99" w14:textId="77777777" w:rsidTr="00E9301C">
        <w:tc>
          <w:tcPr>
            <w:tcW w:w="0" w:type="auto"/>
            <w:vAlign w:val="center"/>
          </w:tcPr>
          <w:p w14:paraId="4A353785" w14:textId="77777777" w:rsidR="00672B3F" w:rsidRPr="00681936" w:rsidRDefault="00672B3F" w:rsidP="00E9301C">
            <w:pPr>
              <w:ind w:left="180"/>
              <w:rPr>
                <w:sz w:val="24"/>
                <w:szCs w:val="24"/>
              </w:rPr>
            </w:pPr>
            <w:r w:rsidRPr="00681936">
              <w:rPr>
                <w:sz w:val="24"/>
                <w:szCs w:val="24"/>
              </w:rPr>
              <w:t>Summary of evidence</w:t>
            </w:r>
          </w:p>
        </w:tc>
        <w:tc>
          <w:tcPr>
            <w:tcW w:w="0" w:type="auto"/>
            <w:vAlign w:val="center"/>
          </w:tcPr>
          <w:p w14:paraId="769FC39A" w14:textId="77777777" w:rsidR="00672B3F" w:rsidRPr="00681936" w:rsidRDefault="00672B3F" w:rsidP="00E9301C">
            <w:pPr>
              <w:jc w:val="center"/>
              <w:rPr>
                <w:sz w:val="24"/>
                <w:szCs w:val="24"/>
              </w:rPr>
            </w:pPr>
            <w:r w:rsidRPr="00681936">
              <w:rPr>
                <w:sz w:val="24"/>
                <w:szCs w:val="24"/>
              </w:rPr>
              <w:t>19</w:t>
            </w:r>
          </w:p>
        </w:tc>
        <w:tc>
          <w:tcPr>
            <w:tcW w:w="0" w:type="auto"/>
            <w:vAlign w:val="center"/>
          </w:tcPr>
          <w:p w14:paraId="6A1FE66D" w14:textId="77777777" w:rsidR="00672B3F" w:rsidRPr="00681936" w:rsidRDefault="00672B3F" w:rsidP="00E9301C">
            <w:pPr>
              <w:rPr>
                <w:sz w:val="24"/>
                <w:szCs w:val="24"/>
              </w:rPr>
            </w:pPr>
            <w:r w:rsidRPr="00681936">
              <w:rPr>
                <w:sz w:val="24"/>
                <w:szCs w:val="24"/>
              </w:rPr>
              <w:t>Summarize the main results (including an overview of concepts, themes, and types of evidence available), link to the review questions and objectives, and consider the relevance to key groups.</w:t>
            </w:r>
          </w:p>
        </w:tc>
        <w:sdt>
          <w:sdtPr>
            <w:id w:val="1890606668"/>
            <w:placeholder>
              <w:docPart w:val="D18A044A773B2D4294D37479C2A5F9E8"/>
            </w:placeholder>
          </w:sdtPr>
          <w:sdtEndPr/>
          <w:sdtContent>
            <w:tc>
              <w:tcPr>
                <w:tcW w:w="0" w:type="auto"/>
                <w:vAlign w:val="center"/>
              </w:tcPr>
              <w:p w14:paraId="64D7CA9F" w14:textId="7237FD64" w:rsidR="00672B3F" w:rsidRPr="00681936" w:rsidRDefault="00672B3F" w:rsidP="00E9301C">
                <w:pPr>
                  <w:rPr>
                    <w:sz w:val="24"/>
                    <w:szCs w:val="24"/>
                  </w:rPr>
                </w:pPr>
                <w:r>
                  <w:t>17-2</w:t>
                </w:r>
                <w:r w:rsidR="00F65500">
                  <w:t>2</w:t>
                </w:r>
              </w:p>
            </w:tc>
          </w:sdtContent>
        </w:sdt>
      </w:tr>
      <w:tr w:rsidR="00672B3F" w14:paraId="1843BA60" w14:textId="77777777" w:rsidTr="00E9301C">
        <w:tc>
          <w:tcPr>
            <w:tcW w:w="0" w:type="auto"/>
            <w:vAlign w:val="center"/>
          </w:tcPr>
          <w:p w14:paraId="210CC692" w14:textId="77777777" w:rsidR="00672B3F" w:rsidRPr="00681936" w:rsidRDefault="00672B3F" w:rsidP="00E9301C">
            <w:pPr>
              <w:ind w:left="180"/>
              <w:rPr>
                <w:sz w:val="24"/>
                <w:szCs w:val="24"/>
              </w:rPr>
            </w:pPr>
            <w:r w:rsidRPr="00681936">
              <w:rPr>
                <w:sz w:val="24"/>
                <w:szCs w:val="24"/>
              </w:rPr>
              <w:t>Limitations</w:t>
            </w:r>
          </w:p>
        </w:tc>
        <w:tc>
          <w:tcPr>
            <w:tcW w:w="0" w:type="auto"/>
            <w:vAlign w:val="center"/>
          </w:tcPr>
          <w:p w14:paraId="022A927B" w14:textId="77777777" w:rsidR="00672B3F" w:rsidRPr="00681936" w:rsidRDefault="00672B3F" w:rsidP="00E9301C">
            <w:pPr>
              <w:jc w:val="center"/>
              <w:rPr>
                <w:sz w:val="24"/>
                <w:szCs w:val="24"/>
              </w:rPr>
            </w:pPr>
            <w:r w:rsidRPr="00681936">
              <w:rPr>
                <w:sz w:val="24"/>
                <w:szCs w:val="24"/>
              </w:rPr>
              <w:t>20</w:t>
            </w:r>
          </w:p>
        </w:tc>
        <w:tc>
          <w:tcPr>
            <w:tcW w:w="0" w:type="auto"/>
            <w:vAlign w:val="center"/>
          </w:tcPr>
          <w:p w14:paraId="36421814" w14:textId="77777777" w:rsidR="00672B3F" w:rsidRPr="00681936" w:rsidRDefault="00672B3F" w:rsidP="00E9301C">
            <w:pPr>
              <w:rPr>
                <w:b/>
                <w:i/>
                <w:sz w:val="24"/>
                <w:szCs w:val="24"/>
              </w:rPr>
            </w:pPr>
            <w:r w:rsidRPr="00681936">
              <w:rPr>
                <w:sz w:val="24"/>
                <w:szCs w:val="24"/>
              </w:rPr>
              <w:t>Discuss the limitations of the scoping review process.</w:t>
            </w:r>
          </w:p>
        </w:tc>
        <w:sdt>
          <w:sdtPr>
            <w:id w:val="-1476291050"/>
            <w:placeholder>
              <w:docPart w:val="D18A044A773B2D4294D37479C2A5F9E8"/>
            </w:placeholder>
          </w:sdtPr>
          <w:sdtEndPr/>
          <w:sdtContent>
            <w:tc>
              <w:tcPr>
                <w:tcW w:w="0" w:type="auto"/>
                <w:vAlign w:val="center"/>
              </w:tcPr>
              <w:p w14:paraId="20A2953B" w14:textId="09C89529" w:rsidR="00672B3F" w:rsidRPr="00681936" w:rsidRDefault="00672B3F" w:rsidP="00E9301C">
                <w:pPr>
                  <w:rPr>
                    <w:sz w:val="24"/>
                    <w:szCs w:val="24"/>
                  </w:rPr>
                </w:pPr>
                <w:r w:rsidRPr="00681936">
                  <w:rPr>
                    <w:sz w:val="24"/>
                    <w:szCs w:val="24"/>
                  </w:rPr>
                  <w:t>2</w:t>
                </w:r>
                <w:r w:rsidR="00F65500">
                  <w:rPr>
                    <w:sz w:val="24"/>
                    <w:szCs w:val="24"/>
                  </w:rPr>
                  <w:t>5</w:t>
                </w:r>
              </w:p>
            </w:tc>
          </w:sdtContent>
        </w:sdt>
      </w:tr>
      <w:tr w:rsidR="00672B3F" w14:paraId="79447C6F" w14:textId="77777777" w:rsidTr="00E9301C">
        <w:tc>
          <w:tcPr>
            <w:tcW w:w="0" w:type="auto"/>
            <w:vAlign w:val="center"/>
          </w:tcPr>
          <w:p w14:paraId="7951A25A" w14:textId="77777777" w:rsidR="00672B3F" w:rsidRPr="00681936" w:rsidRDefault="00672B3F" w:rsidP="00E9301C">
            <w:pPr>
              <w:ind w:left="180"/>
              <w:rPr>
                <w:sz w:val="24"/>
                <w:szCs w:val="24"/>
              </w:rPr>
            </w:pPr>
            <w:r w:rsidRPr="00681936">
              <w:rPr>
                <w:sz w:val="24"/>
                <w:szCs w:val="24"/>
              </w:rPr>
              <w:t>Conclusions</w:t>
            </w:r>
          </w:p>
        </w:tc>
        <w:tc>
          <w:tcPr>
            <w:tcW w:w="0" w:type="auto"/>
            <w:vAlign w:val="center"/>
          </w:tcPr>
          <w:p w14:paraId="4BCE60B6" w14:textId="77777777" w:rsidR="00672B3F" w:rsidRPr="00681936" w:rsidRDefault="00672B3F" w:rsidP="00E9301C">
            <w:pPr>
              <w:jc w:val="center"/>
              <w:rPr>
                <w:sz w:val="24"/>
                <w:szCs w:val="24"/>
              </w:rPr>
            </w:pPr>
            <w:r w:rsidRPr="00681936">
              <w:rPr>
                <w:sz w:val="24"/>
                <w:szCs w:val="24"/>
              </w:rPr>
              <w:t>21</w:t>
            </w:r>
          </w:p>
        </w:tc>
        <w:tc>
          <w:tcPr>
            <w:tcW w:w="0" w:type="auto"/>
            <w:vAlign w:val="center"/>
          </w:tcPr>
          <w:p w14:paraId="4761166F" w14:textId="77777777" w:rsidR="00672B3F" w:rsidRPr="00681936" w:rsidRDefault="00672B3F" w:rsidP="00E9301C">
            <w:pPr>
              <w:rPr>
                <w:sz w:val="24"/>
                <w:szCs w:val="24"/>
              </w:rPr>
            </w:pPr>
            <w:r w:rsidRPr="00681936">
              <w:rPr>
                <w:sz w:val="24"/>
                <w:szCs w:val="24"/>
              </w:rPr>
              <w:t>Provide a general interpretation of the results with respect to the review questions and objectives, as well as potential implications and/or next steps.</w:t>
            </w:r>
          </w:p>
        </w:tc>
        <w:sdt>
          <w:sdtPr>
            <w:id w:val="-1052302124"/>
            <w:placeholder>
              <w:docPart w:val="D18A044A773B2D4294D37479C2A5F9E8"/>
            </w:placeholder>
          </w:sdtPr>
          <w:sdtEndPr/>
          <w:sdtContent>
            <w:tc>
              <w:tcPr>
                <w:tcW w:w="0" w:type="auto"/>
                <w:vAlign w:val="center"/>
              </w:tcPr>
              <w:p w14:paraId="72A684E0" w14:textId="7FE8787B" w:rsidR="00672B3F" w:rsidRPr="00681936" w:rsidRDefault="00672B3F" w:rsidP="00E9301C">
                <w:pPr>
                  <w:rPr>
                    <w:sz w:val="24"/>
                    <w:szCs w:val="24"/>
                  </w:rPr>
                </w:pPr>
                <w:r w:rsidRPr="00681936">
                  <w:rPr>
                    <w:sz w:val="24"/>
                    <w:szCs w:val="24"/>
                  </w:rPr>
                  <w:t>2</w:t>
                </w:r>
                <w:r w:rsidR="00F65500">
                  <w:rPr>
                    <w:sz w:val="24"/>
                    <w:szCs w:val="24"/>
                  </w:rPr>
                  <w:t>3-24</w:t>
                </w:r>
                <w:r w:rsidR="00560F5B">
                  <w:rPr>
                    <w:sz w:val="24"/>
                    <w:szCs w:val="24"/>
                  </w:rPr>
                  <w:t xml:space="preserve"> (recommendations for future research and clinical practice); </w:t>
                </w:r>
                <w:r w:rsidR="00621DB5">
                  <w:rPr>
                    <w:sz w:val="24"/>
                    <w:szCs w:val="24"/>
                  </w:rPr>
                  <w:t>2</w:t>
                </w:r>
                <w:r w:rsidR="00F65500">
                  <w:rPr>
                    <w:sz w:val="24"/>
                    <w:szCs w:val="24"/>
                  </w:rPr>
                  <w:t>6</w:t>
                </w:r>
                <w:r w:rsidR="00621DB5">
                  <w:rPr>
                    <w:sz w:val="24"/>
                    <w:szCs w:val="24"/>
                  </w:rPr>
                  <w:t xml:space="preserve"> (Conclusion</w:t>
                </w:r>
              </w:p>
            </w:tc>
          </w:sdtContent>
        </w:sdt>
      </w:tr>
      <w:tr w:rsidR="00672B3F" w14:paraId="23201B5D" w14:textId="77777777" w:rsidTr="00E9301C">
        <w:tc>
          <w:tcPr>
            <w:tcW w:w="0" w:type="auto"/>
            <w:gridSpan w:val="4"/>
            <w:shd w:val="clear" w:color="auto" w:fill="D9E2F3" w:themeFill="accent1" w:themeFillTint="33"/>
            <w:vAlign w:val="center"/>
          </w:tcPr>
          <w:p w14:paraId="5366A04A" w14:textId="77777777" w:rsidR="00672B3F" w:rsidRPr="00681936" w:rsidRDefault="00672B3F" w:rsidP="00E9301C">
            <w:pPr>
              <w:rPr>
                <w:b/>
                <w:sz w:val="24"/>
                <w:szCs w:val="24"/>
              </w:rPr>
            </w:pPr>
            <w:r w:rsidRPr="00681936">
              <w:rPr>
                <w:b/>
                <w:sz w:val="24"/>
                <w:szCs w:val="24"/>
              </w:rPr>
              <w:t>FUNDING</w:t>
            </w:r>
          </w:p>
        </w:tc>
      </w:tr>
      <w:tr w:rsidR="00672B3F" w14:paraId="6DCA68FC" w14:textId="77777777" w:rsidTr="00E9301C">
        <w:tc>
          <w:tcPr>
            <w:tcW w:w="0" w:type="auto"/>
            <w:vAlign w:val="center"/>
          </w:tcPr>
          <w:p w14:paraId="21C68884" w14:textId="77777777" w:rsidR="00672B3F" w:rsidRPr="00681936" w:rsidRDefault="00672B3F" w:rsidP="00E9301C">
            <w:pPr>
              <w:ind w:left="180"/>
              <w:rPr>
                <w:sz w:val="24"/>
                <w:szCs w:val="24"/>
              </w:rPr>
            </w:pPr>
            <w:r w:rsidRPr="00681936">
              <w:rPr>
                <w:sz w:val="24"/>
                <w:szCs w:val="24"/>
              </w:rPr>
              <w:t>Funding</w:t>
            </w:r>
          </w:p>
        </w:tc>
        <w:tc>
          <w:tcPr>
            <w:tcW w:w="0" w:type="auto"/>
            <w:vAlign w:val="center"/>
          </w:tcPr>
          <w:p w14:paraId="586FFF9A" w14:textId="77777777" w:rsidR="00672B3F" w:rsidRPr="00681936" w:rsidRDefault="00672B3F" w:rsidP="00E9301C">
            <w:pPr>
              <w:jc w:val="center"/>
              <w:rPr>
                <w:sz w:val="24"/>
                <w:szCs w:val="24"/>
              </w:rPr>
            </w:pPr>
            <w:r w:rsidRPr="00681936">
              <w:rPr>
                <w:sz w:val="24"/>
                <w:szCs w:val="24"/>
              </w:rPr>
              <w:t>22</w:t>
            </w:r>
          </w:p>
        </w:tc>
        <w:tc>
          <w:tcPr>
            <w:tcW w:w="0" w:type="auto"/>
            <w:vAlign w:val="center"/>
          </w:tcPr>
          <w:p w14:paraId="5BAD9401" w14:textId="77777777" w:rsidR="00672B3F" w:rsidRPr="00681936" w:rsidRDefault="00672B3F" w:rsidP="00E9301C">
            <w:pPr>
              <w:rPr>
                <w:sz w:val="24"/>
                <w:szCs w:val="24"/>
              </w:rPr>
            </w:pPr>
            <w:r w:rsidRPr="00681936">
              <w:rPr>
                <w:sz w:val="24"/>
                <w:szCs w:val="24"/>
              </w:rPr>
              <w:t>Describe sources of funding for the included sources of evidence, as well as sources of funding for the scoping review. Describe the role of the funders of the scoping review.</w:t>
            </w:r>
          </w:p>
        </w:tc>
        <w:sdt>
          <w:sdtPr>
            <w:id w:val="-1660921886"/>
            <w:placeholder>
              <w:docPart w:val="D18A044A773B2D4294D37479C2A5F9E8"/>
            </w:placeholder>
          </w:sdtPr>
          <w:sdtEndPr/>
          <w:sdtContent>
            <w:tc>
              <w:tcPr>
                <w:tcW w:w="0" w:type="auto"/>
                <w:vAlign w:val="center"/>
              </w:tcPr>
              <w:p w14:paraId="2D13DB22" w14:textId="77777777" w:rsidR="00672B3F" w:rsidRPr="00681936" w:rsidRDefault="00672B3F" w:rsidP="00E9301C">
                <w:pPr>
                  <w:rPr>
                    <w:sz w:val="24"/>
                    <w:szCs w:val="24"/>
                  </w:rPr>
                </w:pPr>
                <w:r w:rsidRPr="00681936">
                  <w:rPr>
                    <w:sz w:val="24"/>
                    <w:szCs w:val="24"/>
                  </w:rPr>
                  <w:t>NA</w:t>
                </w:r>
              </w:p>
            </w:tc>
          </w:sdtContent>
        </w:sdt>
      </w:tr>
    </w:tbl>
    <w:p w14:paraId="092A9040" w14:textId="77777777" w:rsidR="00672B3F" w:rsidRPr="00681936" w:rsidRDefault="00672B3F" w:rsidP="00672B3F"/>
    <w:p w14:paraId="40EC8EBD" w14:textId="77777777" w:rsidR="00672B3F" w:rsidRPr="00681936" w:rsidRDefault="00672B3F" w:rsidP="00672B3F">
      <w:r w:rsidRPr="00681936">
        <w:t>JBI = Joanna Briggs Institute; PRISMA-ScR = Preferred Reporting Items for Systematic reviews and Meta-Analyses extension for Scoping Reviews.</w:t>
      </w:r>
    </w:p>
    <w:p w14:paraId="4818D201" w14:textId="77777777" w:rsidR="00E9301C" w:rsidRDefault="00E9301C"/>
    <w:sectPr w:rsidR="00E9301C" w:rsidSect="007209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4D0D" w14:textId="77777777" w:rsidR="003C791B" w:rsidRDefault="003C791B">
      <w:r>
        <w:separator/>
      </w:r>
    </w:p>
  </w:endnote>
  <w:endnote w:type="continuationSeparator" w:id="0">
    <w:p w14:paraId="3FF6207B" w14:textId="77777777" w:rsidR="003C791B" w:rsidRDefault="003C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BFCA8" w14:textId="77777777" w:rsidR="003C791B" w:rsidRDefault="003C791B">
      <w:r>
        <w:separator/>
      </w:r>
    </w:p>
  </w:footnote>
  <w:footnote w:type="continuationSeparator" w:id="0">
    <w:p w14:paraId="53DC1E38" w14:textId="77777777" w:rsidR="003C791B" w:rsidRDefault="003C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8110" w14:textId="77777777" w:rsidR="00C804A3" w:rsidRDefault="00C804A3" w:rsidP="00E930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609EC" w14:textId="77777777" w:rsidR="00C804A3" w:rsidRDefault="00C804A3" w:rsidP="00E930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502546"/>
      <w:docPartObj>
        <w:docPartGallery w:val="Page Numbers (Top of Page)"/>
        <w:docPartUnique/>
      </w:docPartObj>
    </w:sdtPr>
    <w:sdtEndPr>
      <w:rPr>
        <w:rStyle w:val="PageNumber"/>
      </w:rPr>
    </w:sdtEndPr>
    <w:sdtContent>
      <w:p w14:paraId="1E1DEE55" w14:textId="77777777" w:rsidR="00C804A3" w:rsidRDefault="00C804A3" w:rsidP="00E930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4CF02B" w14:textId="77777777" w:rsidR="00C804A3" w:rsidRDefault="00C804A3" w:rsidP="00E9301C">
    <w:pPr>
      <w:ind w:right="360"/>
    </w:pPr>
    <w:r>
      <w:t>PALLIATIVE APPROACH IN DEMENTIA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545128"/>
      <w:docPartObj>
        <w:docPartGallery w:val="Page Numbers (Top of Page)"/>
        <w:docPartUnique/>
      </w:docPartObj>
    </w:sdtPr>
    <w:sdtEndPr>
      <w:rPr>
        <w:rStyle w:val="PageNumber"/>
      </w:rPr>
    </w:sdtEndPr>
    <w:sdtContent>
      <w:p w14:paraId="1033C914" w14:textId="77777777" w:rsidR="00C804A3" w:rsidRDefault="00C804A3" w:rsidP="00E930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B5BDD0" w14:textId="77777777" w:rsidR="00C804A3" w:rsidRDefault="00C804A3" w:rsidP="00E9301C">
    <w:pPr>
      <w:pStyle w:val="Header"/>
      <w:ind w:right="360"/>
    </w:pPr>
    <w:r>
      <w:t>Running head: PALLIATIVE APPROACH IN DEMENTIA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56B"/>
    <w:multiLevelType w:val="hybridMultilevel"/>
    <w:tmpl w:val="A25ADDB8"/>
    <w:lvl w:ilvl="0" w:tplc="D95C5AA6">
      <w:start w:val="1"/>
      <w:numFmt w:val="bullet"/>
      <w:lvlText w:val=""/>
      <w:lvlJc w:val="left"/>
      <w:pPr>
        <w:ind w:left="360" w:hanging="360"/>
      </w:pPr>
      <w:rPr>
        <w:rFonts w:ascii="Symbol" w:hAnsi="Symbol" w:hint="default"/>
      </w:rPr>
    </w:lvl>
    <w:lvl w:ilvl="1" w:tplc="EE9A40D8" w:tentative="1">
      <w:start w:val="1"/>
      <w:numFmt w:val="bullet"/>
      <w:lvlText w:val="o"/>
      <w:lvlJc w:val="left"/>
      <w:pPr>
        <w:ind w:left="1080" w:hanging="360"/>
      </w:pPr>
      <w:rPr>
        <w:rFonts w:ascii="Courier New" w:hAnsi="Courier New" w:cs="Courier New" w:hint="default"/>
      </w:rPr>
    </w:lvl>
    <w:lvl w:ilvl="2" w:tplc="13D07364" w:tentative="1">
      <w:start w:val="1"/>
      <w:numFmt w:val="bullet"/>
      <w:lvlText w:val=""/>
      <w:lvlJc w:val="left"/>
      <w:pPr>
        <w:ind w:left="1800" w:hanging="360"/>
      </w:pPr>
      <w:rPr>
        <w:rFonts w:ascii="Wingdings" w:hAnsi="Wingdings" w:hint="default"/>
      </w:rPr>
    </w:lvl>
    <w:lvl w:ilvl="3" w:tplc="30A2156E" w:tentative="1">
      <w:start w:val="1"/>
      <w:numFmt w:val="bullet"/>
      <w:lvlText w:val=""/>
      <w:lvlJc w:val="left"/>
      <w:pPr>
        <w:ind w:left="2520" w:hanging="360"/>
      </w:pPr>
      <w:rPr>
        <w:rFonts w:ascii="Symbol" w:hAnsi="Symbol" w:hint="default"/>
      </w:rPr>
    </w:lvl>
    <w:lvl w:ilvl="4" w:tplc="7EBEA4F4" w:tentative="1">
      <w:start w:val="1"/>
      <w:numFmt w:val="bullet"/>
      <w:lvlText w:val="o"/>
      <w:lvlJc w:val="left"/>
      <w:pPr>
        <w:ind w:left="3240" w:hanging="360"/>
      </w:pPr>
      <w:rPr>
        <w:rFonts w:ascii="Courier New" w:hAnsi="Courier New" w:cs="Courier New" w:hint="default"/>
      </w:rPr>
    </w:lvl>
    <w:lvl w:ilvl="5" w:tplc="A73A033E" w:tentative="1">
      <w:start w:val="1"/>
      <w:numFmt w:val="bullet"/>
      <w:lvlText w:val=""/>
      <w:lvlJc w:val="left"/>
      <w:pPr>
        <w:ind w:left="3960" w:hanging="360"/>
      </w:pPr>
      <w:rPr>
        <w:rFonts w:ascii="Wingdings" w:hAnsi="Wingdings" w:hint="default"/>
      </w:rPr>
    </w:lvl>
    <w:lvl w:ilvl="6" w:tplc="D6EA8A1E" w:tentative="1">
      <w:start w:val="1"/>
      <w:numFmt w:val="bullet"/>
      <w:lvlText w:val=""/>
      <w:lvlJc w:val="left"/>
      <w:pPr>
        <w:ind w:left="4680" w:hanging="360"/>
      </w:pPr>
      <w:rPr>
        <w:rFonts w:ascii="Symbol" w:hAnsi="Symbol" w:hint="default"/>
      </w:rPr>
    </w:lvl>
    <w:lvl w:ilvl="7" w:tplc="3D3CA2EC" w:tentative="1">
      <w:start w:val="1"/>
      <w:numFmt w:val="bullet"/>
      <w:lvlText w:val="o"/>
      <w:lvlJc w:val="left"/>
      <w:pPr>
        <w:ind w:left="5400" w:hanging="360"/>
      </w:pPr>
      <w:rPr>
        <w:rFonts w:ascii="Courier New" w:hAnsi="Courier New" w:cs="Courier New" w:hint="default"/>
      </w:rPr>
    </w:lvl>
    <w:lvl w:ilvl="8" w:tplc="C70A7E2C" w:tentative="1">
      <w:start w:val="1"/>
      <w:numFmt w:val="bullet"/>
      <w:lvlText w:val=""/>
      <w:lvlJc w:val="left"/>
      <w:pPr>
        <w:ind w:left="6120" w:hanging="360"/>
      </w:pPr>
      <w:rPr>
        <w:rFonts w:ascii="Wingdings" w:hAnsi="Wingdings" w:hint="default"/>
      </w:rPr>
    </w:lvl>
  </w:abstractNum>
  <w:abstractNum w:abstractNumId="1" w15:restartNumberingAfterBreak="0">
    <w:nsid w:val="02C02A3E"/>
    <w:multiLevelType w:val="hybridMultilevel"/>
    <w:tmpl w:val="DBBC52AA"/>
    <w:lvl w:ilvl="0" w:tplc="6B669002">
      <w:start w:val="3"/>
      <w:numFmt w:val="bullet"/>
      <w:lvlText w:val="-"/>
      <w:lvlJc w:val="left"/>
      <w:pPr>
        <w:ind w:left="720" w:hanging="360"/>
      </w:pPr>
      <w:rPr>
        <w:rFonts w:ascii="Times New Roman" w:eastAsia="Times New Roman" w:hAnsi="Times New Roman" w:cs="Times New Roman" w:hint="default"/>
      </w:rPr>
    </w:lvl>
    <w:lvl w:ilvl="1" w:tplc="340AAAFC" w:tentative="1">
      <w:start w:val="1"/>
      <w:numFmt w:val="bullet"/>
      <w:lvlText w:val="o"/>
      <w:lvlJc w:val="left"/>
      <w:pPr>
        <w:ind w:left="1440" w:hanging="360"/>
      </w:pPr>
      <w:rPr>
        <w:rFonts w:ascii="Courier New" w:hAnsi="Courier New" w:cs="Courier New" w:hint="default"/>
      </w:rPr>
    </w:lvl>
    <w:lvl w:ilvl="2" w:tplc="1506F540" w:tentative="1">
      <w:start w:val="1"/>
      <w:numFmt w:val="bullet"/>
      <w:lvlText w:val=""/>
      <w:lvlJc w:val="left"/>
      <w:pPr>
        <w:ind w:left="2160" w:hanging="360"/>
      </w:pPr>
      <w:rPr>
        <w:rFonts w:ascii="Wingdings" w:hAnsi="Wingdings" w:hint="default"/>
      </w:rPr>
    </w:lvl>
    <w:lvl w:ilvl="3" w:tplc="2BBE697A" w:tentative="1">
      <w:start w:val="1"/>
      <w:numFmt w:val="bullet"/>
      <w:lvlText w:val=""/>
      <w:lvlJc w:val="left"/>
      <w:pPr>
        <w:ind w:left="2880" w:hanging="360"/>
      </w:pPr>
      <w:rPr>
        <w:rFonts w:ascii="Symbol" w:hAnsi="Symbol" w:hint="default"/>
      </w:rPr>
    </w:lvl>
    <w:lvl w:ilvl="4" w:tplc="C5ECA1A8" w:tentative="1">
      <w:start w:val="1"/>
      <w:numFmt w:val="bullet"/>
      <w:lvlText w:val="o"/>
      <w:lvlJc w:val="left"/>
      <w:pPr>
        <w:ind w:left="3600" w:hanging="360"/>
      </w:pPr>
      <w:rPr>
        <w:rFonts w:ascii="Courier New" w:hAnsi="Courier New" w:cs="Courier New" w:hint="default"/>
      </w:rPr>
    </w:lvl>
    <w:lvl w:ilvl="5" w:tplc="27D47494" w:tentative="1">
      <w:start w:val="1"/>
      <w:numFmt w:val="bullet"/>
      <w:lvlText w:val=""/>
      <w:lvlJc w:val="left"/>
      <w:pPr>
        <w:ind w:left="4320" w:hanging="360"/>
      </w:pPr>
      <w:rPr>
        <w:rFonts w:ascii="Wingdings" w:hAnsi="Wingdings" w:hint="default"/>
      </w:rPr>
    </w:lvl>
    <w:lvl w:ilvl="6" w:tplc="E8D00A68" w:tentative="1">
      <w:start w:val="1"/>
      <w:numFmt w:val="bullet"/>
      <w:lvlText w:val=""/>
      <w:lvlJc w:val="left"/>
      <w:pPr>
        <w:ind w:left="5040" w:hanging="360"/>
      </w:pPr>
      <w:rPr>
        <w:rFonts w:ascii="Symbol" w:hAnsi="Symbol" w:hint="default"/>
      </w:rPr>
    </w:lvl>
    <w:lvl w:ilvl="7" w:tplc="7C205DB8" w:tentative="1">
      <w:start w:val="1"/>
      <w:numFmt w:val="bullet"/>
      <w:lvlText w:val="o"/>
      <w:lvlJc w:val="left"/>
      <w:pPr>
        <w:ind w:left="5760" w:hanging="360"/>
      </w:pPr>
      <w:rPr>
        <w:rFonts w:ascii="Courier New" w:hAnsi="Courier New" w:cs="Courier New" w:hint="default"/>
      </w:rPr>
    </w:lvl>
    <w:lvl w:ilvl="8" w:tplc="BDF85852" w:tentative="1">
      <w:start w:val="1"/>
      <w:numFmt w:val="bullet"/>
      <w:lvlText w:val=""/>
      <w:lvlJc w:val="left"/>
      <w:pPr>
        <w:ind w:left="6480" w:hanging="360"/>
      </w:pPr>
      <w:rPr>
        <w:rFonts w:ascii="Wingdings" w:hAnsi="Wingdings" w:hint="default"/>
      </w:rPr>
    </w:lvl>
  </w:abstractNum>
  <w:abstractNum w:abstractNumId="2" w15:restartNumberingAfterBreak="0">
    <w:nsid w:val="0A5507A5"/>
    <w:multiLevelType w:val="hybridMultilevel"/>
    <w:tmpl w:val="FA26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1613E"/>
    <w:multiLevelType w:val="hybridMultilevel"/>
    <w:tmpl w:val="A4748012"/>
    <w:lvl w:ilvl="0" w:tplc="E7A2F832">
      <w:start w:val="1"/>
      <w:numFmt w:val="bullet"/>
      <w:lvlText w:val=""/>
      <w:lvlJc w:val="left"/>
      <w:pPr>
        <w:ind w:left="360" w:hanging="360"/>
      </w:pPr>
      <w:rPr>
        <w:rFonts w:ascii="Symbol" w:hAnsi="Symbol" w:hint="default"/>
      </w:rPr>
    </w:lvl>
    <w:lvl w:ilvl="1" w:tplc="5DE8E2E2" w:tentative="1">
      <w:start w:val="1"/>
      <w:numFmt w:val="bullet"/>
      <w:lvlText w:val="o"/>
      <w:lvlJc w:val="left"/>
      <w:pPr>
        <w:ind w:left="1080" w:hanging="360"/>
      </w:pPr>
      <w:rPr>
        <w:rFonts w:ascii="Courier New" w:hAnsi="Courier New" w:cs="Courier New" w:hint="default"/>
      </w:rPr>
    </w:lvl>
    <w:lvl w:ilvl="2" w:tplc="733A1582" w:tentative="1">
      <w:start w:val="1"/>
      <w:numFmt w:val="bullet"/>
      <w:lvlText w:val=""/>
      <w:lvlJc w:val="left"/>
      <w:pPr>
        <w:ind w:left="1800" w:hanging="360"/>
      </w:pPr>
      <w:rPr>
        <w:rFonts w:ascii="Wingdings" w:hAnsi="Wingdings" w:hint="default"/>
      </w:rPr>
    </w:lvl>
    <w:lvl w:ilvl="3" w:tplc="65246EAA" w:tentative="1">
      <w:start w:val="1"/>
      <w:numFmt w:val="bullet"/>
      <w:lvlText w:val=""/>
      <w:lvlJc w:val="left"/>
      <w:pPr>
        <w:ind w:left="2520" w:hanging="360"/>
      </w:pPr>
      <w:rPr>
        <w:rFonts w:ascii="Symbol" w:hAnsi="Symbol" w:hint="default"/>
      </w:rPr>
    </w:lvl>
    <w:lvl w:ilvl="4" w:tplc="06EE3F58" w:tentative="1">
      <w:start w:val="1"/>
      <w:numFmt w:val="bullet"/>
      <w:lvlText w:val="o"/>
      <w:lvlJc w:val="left"/>
      <w:pPr>
        <w:ind w:left="3240" w:hanging="360"/>
      </w:pPr>
      <w:rPr>
        <w:rFonts w:ascii="Courier New" w:hAnsi="Courier New" w:cs="Courier New" w:hint="default"/>
      </w:rPr>
    </w:lvl>
    <w:lvl w:ilvl="5" w:tplc="67A6E5EA" w:tentative="1">
      <w:start w:val="1"/>
      <w:numFmt w:val="bullet"/>
      <w:lvlText w:val=""/>
      <w:lvlJc w:val="left"/>
      <w:pPr>
        <w:ind w:left="3960" w:hanging="360"/>
      </w:pPr>
      <w:rPr>
        <w:rFonts w:ascii="Wingdings" w:hAnsi="Wingdings" w:hint="default"/>
      </w:rPr>
    </w:lvl>
    <w:lvl w:ilvl="6" w:tplc="BF8AACF8" w:tentative="1">
      <w:start w:val="1"/>
      <w:numFmt w:val="bullet"/>
      <w:lvlText w:val=""/>
      <w:lvlJc w:val="left"/>
      <w:pPr>
        <w:ind w:left="4680" w:hanging="360"/>
      </w:pPr>
      <w:rPr>
        <w:rFonts w:ascii="Symbol" w:hAnsi="Symbol" w:hint="default"/>
      </w:rPr>
    </w:lvl>
    <w:lvl w:ilvl="7" w:tplc="4970E33E" w:tentative="1">
      <w:start w:val="1"/>
      <w:numFmt w:val="bullet"/>
      <w:lvlText w:val="o"/>
      <w:lvlJc w:val="left"/>
      <w:pPr>
        <w:ind w:left="5400" w:hanging="360"/>
      </w:pPr>
      <w:rPr>
        <w:rFonts w:ascii="Courier New" w:hAnsi="Courier New" w:cs="Courier New" w:hint="default"/>
      </w:rPr>
    </w:lvl>
    <w:lvl w:ilvl="8" w:tplc="6A8CDE70" w:tentative="1">
      <w:start w:val="1"/>
      <w:numFmt w:val="bullet"/>
      <w:lvlText w:val=""/>
      <w:lvlJc w:val="left"/>
      <w:pPr>
        <w:ind w:left="6120" w:hanging="360"/>
      </w:pPr>
      <w:rPr>
        <w:rFonts w:ascii="Wingdings" w:hAnsi="Wingdings" w:hint="default"/>
      </w:rPr>
    </w:lvl>
  </w:abstractNum>
  <w:abstractNum w:abstractNumId="4" w15:restartNumberingAfterBreak="0">
    <w:nsid w:val="154F1EA9"/>
    <w:multiLevelType w:val="hybridMultilevel"/>
    <w:tmpl w:val="DE32D54E"/>
    <w:lvl w:ilvl="0" w:tplc="4C6E6D4A">
      <w:start w:val="3"/>
      <w:numFmt w:val="bullet"/>
      <w:lvlText w:val="-"/>
      <w:lvlJc w:val="left"/>
      <w:pPr>
        <w:ind w:left="720" w:hanging="360"/>
      </w:pPr>
      <w:rPr>
        <w:rFonts w:ascii="Times New Roman" w:eastAsia="Times New Roman" w:hAnsi="Times New Roman" w:cs="Times New Roman" w:hint="default"/>
      </w:rPr>
    </w:lvl>
    <w:lvl w:ilvl="1" w:tplc="2A2EAB7A" w:tentative="1">
      <w:start w:val="1"/>
      <w:numFmt w:val="bullet"/>
      <w:lvlText w:val="o"/>
      <w:lvlJc w:val="left"/>
      <w:pPr>
        <w:ind w:left="1440" w:hanging="360"/>
      </w:pPr>
      <w:rPr>
        <w:rFonts w:ascii="Courier New" w:hAnsi="Courier New" w:cs="Courier New" w:hint="default"/>
      </w:rPr>
    </w:lvl>
    <w:lvl w:ilvl="2" w:tplc="EA86B2EC" w:tentative="1">
      <w:start w:val="1"/>
      <w:numFmt w:val="bullet"/>
      <w:lvlText w:val=""/>
      <w:lvlJc w:val="left"/>
      <w:pPr>
        <w:ind w:left="2160" w:hanging="360"/>
      </w:pPr>
      <w:rPr>
        <w:rFonts w:ascii="Wingdings" w:hAnsi="Wingdings" w:hint="default"/>
      </w:rPr>
    </w:lvl>
    <w:lvl w:ilvl="3" w:tplc="B7FCE414" w:tentative="1">
      <w:start w:val="1"/>
      <w:numFmt w:val="bullet"/>
      <w:lvlText w:val=""/>
      <w:lvlJc w:val="left"/>
      <w:pPr>
        <w:ind w:left="2880" w:hanging="360"/>
      </w:pPr>
      <w:rPr>
        <w:rFonts w:ascii="Symbol" w:hAnsi="Symbol" w:hint="default"/>
      </w:rPr>
    </w:lvl>
    <w:lvl w:ilvl="4" w:tplc="4FE68950" w:tentative="1">
      <w:start w:val="1"/>
      <w:numFmt w:val="bullet"/>
      <w:lvlText w:val="o"/>
      <w:lvlJc w:val="left"/>
      <w:pPr>
        <w:ind w:left="3600" w:hanging="360"/>
      </w:pPr>
      <w:rPr>
        <w:rFonts w:ascii="Courier New" w:hAnsi="Courier New" w:cs="Courier New" w:hint="default"/>
      </w:rPr>
    </w:lvl>
    <w:lvl w:ilvl="5" w:tplc="3E303708" w:tentative="1">
      <w:start w:val="1"/>
      <w:numFmt w:val="bullet"/>
      <w:lvlText w:val=""/>
      <w:lvlJc w:val="left"/>
      <w:pPr>
        <w:ind w:left="4320" w:hanging="360"/>
      </w:pPr>
      <w:rPr>
        <w:rFonts w:ascii="Wingdings" w:hAnsi="Wingdings" w:hint="default"/>
      </w:rPr>
    </w:lvl>
    <w:lvl w:ilvl="6" w:tplc="897CE322" w:tentative="1">
      <w:start w:val="1"/>
      <w:numFmt w:val="bullet"/>
      <w:lvlText w:val=""/>
      <w:lvlJc w:val="left"/>
      <w:pPr>
        <w:ind w:left="5040" w:hanging="360"/>
      </w:pPr>
      <w:rPr>
        <w:rFonts w:ascii="Symbol" w:hAnsi="Symbol" w:hint="default"/>
      </w:rPr>
    </w:lvl>
    <w:lvl w:ilvl="7" w:tplc="3A2C2A1C" w:tentative="1">
      <w:start w:val="1"/>
      <w:numFmt w:val="bullet"/>
      <w:lvlText w:val="o"/>
      <w:lvlJc w:val="left"/>
      <w:pPr>
        <w:ind w:left="5760" w:hanging="360"/>
      </w:pPr>
      <w:rPr>
        <w:rFonts w:ascii="Courier New" w:hAnsi="Courier New" w:cs="Courier New" w:hint="default"/>
      </w:rPr>
    </w:lvl>
    <w:lvl w:ilvl="8" w:tplc="E03627FE" w:tentative="1">
      <w:start w:val="1"/>
      <w:numFmt w:val="bullet"/>
      <w:lvlText w:val=""/>
      <w:lvlJc w:val="left"/>
      <w:pPr>
        <w:ind w:left="6480" w:hanging="360"/>
      </w:pPr>
      <w:rPr>
        <w:rFonts w:ascii="Wingdings" w:hAnsi="Wingdings" w:hint="default"/>
      </w:rPr>
    </w:lvl>
  </w:abstractNum>
  <w:abstractNum w:abstractNumId="5" w15:restartNumberingAfterBreak="0">
    <w:nsid w:val="15A62AF8"/>
    <w:multiLevelType w:val="hybridMultilevel"/>
    <w:tmpl w:val="3B14E9EC"/>
    <w:lvl w:ilvl="0" w:tplc="CD7A7FCA">
      <w:start w:val="1"/>
      <w:numFmt w:val="bullet"/>
      <w:lvlText w:val=""/>
      <w:lvlJc w:val="left"/>
      <w:pPr>
        <w:ind w:left="360" w:hanging="360"/>
      </w:pPr>
      <w:rPr>
        <w:rFonts w:ascii="Symbol" w:hAnsi="Symbol" w:hint="default"/>
      </w:rPr>
    </w:lvl>
    <w:lvl w:ilvl="1" w:tplc="DD5241CC" w:tentative="1">
      <w:start w:val="1"/>
      <w:numFmt w:val="bullet"/>
      <w:lvlText w:val="o"/>
      <w:lvlJc w:val="left"/>
      <w:pPr>
        <w:ind w:left="1080" w:hanging="360"/>
      </w:pPr>
      <w:rPr>
        <w:rFonts w:ascii="Courier New" w:hAnsi="Courier New" w:cs="Courier New" w:hint="default"/>
      </w:rPr>
    </w:lvl>
    <w:lvl w:ilvl="2" w:tplc="88B4CC1A" w:tentative="1">
      <w:start w:val="1"/>
      <w:numFmt w:val="bullet"/>
      <w:lvlText w:val=""/>
      <w:lvlJc w:val="left"/>
      <w:pPr>
        <w:ind w:left="1800" w:hanging="360"/>
      </w:pPr>
      <w:rPr>
        <w:rFonts w:ascii="Wingdings" w:hAnsi="Wingdings" w:hint="default"/>
      </w:rPr>
    </w:lvl>
    <w:lvl w:ilvl="3" w:tplc="BC7675A8" w:tentative="1">
      <w:start w:val="1"/>
      <w:numFmt w:val="bullet"/>
      <w:lvlText w:val=""/>
      <w:lvlJc w:val="left"/>
      <w:pPr>
        <w:ind w:left="2520" w:hanging="360"/>
      </w:pPr>
      <w:rPr>
        <w:rFonts w:ascii="Symbol" w:hAnsi="Symbol" w:hint="default"/>
      </w:rPr>
    </w:lvl>
    <w:lvl w:ilvl="4" w:tplc="2DBAB24A" w:tentative="1">
      <w:start w:val="1"/>
      <w:numFmt w:val="bullet"/>
      <w:lvlText w:val="o"/>
      <w:lvlJc w:val="left"/>
      <w:pPr>
        <w:ind w:left="3240" w:hanging="360"/>
      </w:pPr>
      <w:rPr>
        <w:rFonts w:ascii="Courier New" w:hAnsi="Courier New" w:cs="Courier New" w:hint="default"/>
      </w:rPr>
    </w:lvl>
    <w:lvl w:ilvl="5" w:tplc="5442CFF2" w:tentative="1">
      <w:start w:val="1"/>
      <w:numFmt w:val="bullet"/>
      <w:lvlText w:val=""/>
      <w:lvlJc w:val="left"/>
      <w:pPr>
        <w:ind w:left="3960" w:hanging="360"/>
      </w:pPr>
      <w:rPr>
        <w:rFonts w:ascii="Wingdings" w:hAnsi="Wingdings" w:hint="default"/>
      </w:rPr>
    </w:lvl>
    <w:lvl w:ilvl="6" w:tplc="267477BA" w:tentative="1">
      <w:start w:val="1"/>
      <w:numFmt w:val="bullet"/>
      <w:lvlText w:val=""/>
      <w:lvlJc w:val="left"/>
      <w:pPr>
        <w:ind w:left="4680" w:hanging="360"/>
      </w:pPr>
      <w:rPr>
        <w:rFonts w:ascii="Symbol" w:hAnsi="Symbol" w:hint="default"/>
      </w:rPr>
    </w:lvl>
    <w:lvl w:ilvl="7" w:tplc="91BECEEC" w:tentative="1">
      <w:start w:val="1"/>
      <w:numFmt w:val="bullet"/>
      <w:lvlText w:val="o"/>
      <w:lvlJc w:val="left"/>
      <w:pPr>
        <w:ind w:left="5400" w:hanging="360"/>
      </w:pPr>
      <w:rPr>
        <w:rFonts w:ascii="Courier New" w:hAnsi="Courier New" w:cs="Courier New" w:hint="default"/>
      </w:rPr>
    </w:lvl>
    <w:lvl w:ilvl="8" w:tplc="DA405A2A" w:tentative="1">
      <w:start w:val="1"/>
      <w:numFmt w:val="bullet"/>
      <w:lvlText w:val=""/>
      <w:lvlJc w:val="left"/>
      <w:pPr>
        <w:ind w:left="6120" w:hanging="360"/>
      </w:pPr>
      <w:rPr>
        <w:rFonts w:ascii="Wingdings" w:hAnsi="Wingdings" w:hint="default"/>
      </w:rPr>
    </w:lvl>
  </w:abstractNum>
  <w:abstractNum w:abstractNumId="6" w15:restartNumberingAfterBreak="0">
    <w:nsid w:val="19017F10"/>
    <w:multiLevelType w:val="hybridMultilevel"/>
    <w:tmpl w:val="D570E8A0"/>
    <w:lvl w:ilvl="0" w:tplc="B2E0C63E">
      <w:start w:val="1"/>
      <w:numFmt w:val="bullet"/>
      <w:lvlText w:val=""/>
      <w:lvlJc w:val="left"/>
      <w:pPr>
        <w:ind w:left="360" w:hanging="360"/>
      </w:pPr>
      <w:rPr>
        <w:rFonts w:ascii="Symbol" w:hAnsi="Symbol" w:hint="default"/>
      </w:rPr>
    </w:lvl>
    <w:lvl w:ilvl="1" w:tplc="B34A9890" w:tentative="1">
      <w:start w:val="1"/>
      <w:numFmt w:val="bullet"/>
      <w:lvlText w:val="o"/>
      <w:lvlJc w:val="left"/>
      <w:pPr>
        <w:ind w:left="1080" w:hanging="360"/>
      </w:pPr>
      <w:rPr>
        <w:rFonts w:ascii="Courier New" w:hAnsi="Courier New" w:cs="Courier New" w:hint="default"/>
      </w:rPr>
    </w:lvl>
    <w:lvl w:ilvl="2" w:tplc="65EEEE8E" w:tentative="1">
      <w:start w:val="1"/>
      <w:numFmt w:val="bullet"/>
      <w:lvlText w:val=""/>
      <w:lvlJc w:val="left"/>
      <w:pPr>
        <w:ind w:left="1800" w:hanging="360"/>
      </w:pPr>
      <w:rPr>
        <w:rFonts w:ascii="Wingdings" w:hAnsi="Wingdings" w:hint="default"/>
      </w:rPr>
    </w:lvl>
    <w:lvl w:ilvl="3" w:tplc="6A06DBEC" w:tentative="1">
      <w:start w:val="1"/>
      <w:numFmt w:val="bullet"/>
      <w:lvlText w:val=""/>
      <w:lvlJc w:val="left"/>
      <w:pPr>
        <w:ind w:left="2520" w:hanging="360"/>
      </w:pPr>
      <w:rPr>
        <w:rFonts w:ascii="Symbol" w:hAnsi="Symbol" w:hint="default"/>
      </w:rPr>
    </w:lvl>
    <w:lvl w:ilvl="4" w:tplc="7556CC80" w:tentative="1">
      <w:start w:val="1"/>
      <w:numFmt w:val="bullet"/>
      <w:lvlText w:val="o"/>
      <w:lvlJc w:val="left"/>
      <w:pPr>
        <w:ind w:left="3240" w:hanging="360"/>
      </w:pPr>
      <w:rPr>
        <w:rFonts w:ascii="Courier New" w:hAnsi="Courier New" w:cs="Courier New" w:hint="default"/>
      </w:rPr>
    </w:lvl>
    <w:lvl w:ilvl="5" w:tplc="FB4E85A4" w:tentative="1">
      <w:start w:val="1"/>
      <w:numFmt w:val="bullet"/>
      <w:lvlText w:val=""/>
      <w:lvlJc w:val="left"/>
      <w:pPr>
        <w:ind w:left="3960" w:hanging="360"/>
      </w:pPr>
      <w:rPr>
        <w:rFonts w:ascii="Wingdings" w:hAnsi="Wingdings" w:hint="default"/>
      </w:rPr>
    </w:lvl>
    <w:lvl w:ilvl="6" w:tplc="52C83A74" w:tentative="1">
      <w:start w:val="1"/>
      <w:numFmt w:val="bullet"/>
      <w:lvlText w:val=""/>
      <w:lvlJc w:val="left"/>
      <w:pPr>
        <w:ind w:left="4680" w:hanging="360"/>
      </w:pPr>
      <w:rPr>
        <w:rFonts w:ascii="Symbol" w:hAnsi="Symbol" w:hint="default"/>
      </w:rPr>
    </w:lvl>
    <w:lvl w:ilvl="7" w:tplc="D1901424" w:tentative="1">
      <w:start w:val="1"/>
      <w:numFmt w:val="bullet"/>
      <w:lvlText w:val="o"/>
      <w:lvlJc w:val="left"/>
      <w:pPr>
        <w:ind w:left="5400" w:hanging="360"/>
      </w:pPr>
      <w:rPr>
        <w:rFonts w:ascii="Courier New" w:hAnsi="Courier New" w:cs="Courier New" w:hint="default"/>
      </w:rPr>
    </w:lvl>
    <w:lvl w:ilvl="8" w:tplc="E6447A48" w:tentative="1">
      <w:start w:val="1"/>
      <w:numFmt w:val="bullet"/>
      <w:lvlText w:val=""/>
      <w:lvlJc w:val="left"/>
      <w:pPr>
        <w:ind w:left="6120" w:hanging="360"/>
      </w:pPr>
      <w:rPr>
        <w:rFonts w:ascii="Wingdings" w:hAnsi="Wingdings" w:hint="default"/>
      </w:rPr>
    </w:lvl>
  </w:abstractNum>
  <w:abstractNum w:abstractNumId="7" w15:restartNumberingAfterBreak="0">
    <w:nsid w:val="1DBD1F72"/>
    <w:multiLevelType w:val="hybridMultilevel"/>
    <w:tmpl w:val="43A446A6"/>
    <w:lvl w:ilvl="0" w:tplc="B888E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92126"/>
    <w:multiLevelType w:val="hybridMultilevel"/>
    <w:tmpl w:val="CCBE20C6"/>
    <w:lvl w:ilvl="0" w:tplc="3C480AA4">
      <w:start w:val="1"/>
      <w:numFmt w:val="bullet"/>
      <w:lvlText w:val=""/>
      <w:lvlJc w:val="left"/>
      <w:pPr>
        <w:ind w:left="360" w:hanging="360"/>
      </w:pPr>
      <w:rPr>
        <w:rFonts w:ascii="Symbol" w:hAnsi="Symbol" w:hint="default"/>
      </w:rPr>
    </w:lvl>
    <w:lvl w:ilvl="1" w:tplc="90FEE8E6">
      <w:start w:val="1"/>
      <w:numFmt w:val="bullet"/>
      <w:lvlText w:val="o"/>
      <w:lvlJc w:val="left"/>
      <w:pPr>
        <w:ind w:left="1080" w:hanging="360"/>
      </w:pPr>
      <w:rPr>
        <w:rFonts w:ascii="Courier New" w:hAnsi="Courier New" w:cs="Courier New" w:hint="default"/>
      </w:rPr>
    </w:lvl>
    <w:lvl w:ilvl="2" w:tplc="87A075F6" w:tentative="1">
      <w:start w:val="1"/>
      <w:numFmt w:val="bullet"/>
      <w:lvlText w:val=""/>
      <w:lvlJc w:val="left"/>
      <w:pPr>
        <w:ind w:left="1800" w:hanging="360"/>
      </w:pPr>
      <w:rPr>
        <w:rFonts w:ascii="Wingdings" w:hAnsi="Wingdings" w:hint="default"/>
      </w:rPr>
    </w:lvl>
    <w:lvl w:ilvl="3" w:tplc="E4A8AC36" w:tentative="1">
      <w:start w:val="1"/>
      <w:numFmt w:val="bullet"/>
      <w:lvlText w:val=""/>
      <w:lvlJc w:val="left"/>
      <w:pPr>
        <w:ind w:left="2520" w:hanging="360"/>
      </w:pPr>
      <w:rPr>
        <w:rFonts w:ascii="Symbol" w:hAnsi="Symbol" w:hint="default"/>
      </w:rPr>
    </w:lvl>
    <w:lvl w:ilvl="4" w:tplc="025A726C" w:tentative="1">
      <w:start w:val="1"/>
      <w:numFmt w:val="bullet"/>
      <w:lvlText w:val="o"/>
      <w:lvlJc w:val="left"/>
      <w:pPr>
        <w:ind w:left="3240" w:hanging="360"/>
      </w:pPr>
      <w:rPr>
        <w:rFonts w:ascii="Courier New" w:hAnsi="Courier New" w:cs="Courier New" w:hint="default"/>
      </w:rPr>
    </w:lvl>
    <w:lvl w:ilvl="5" w:tplc="0896AA7E" w:tentative="1">
      <w:start w:val="1"/>
      <w:numFmt w:val="bullet"/>
      <w:lvlText w:val=""/>
      <w:lvlJc w:val="left"/>
      <w:pPr>
        <w:ind w:left="3960" w:hanging="360"/>
      </w:pPr>
      <w:rPr>
        <w:rFonts w:ascii="Wingdings" w:hAnsi="Wingdings" w:hint="default"/>
      </w:rPr>
    </w:lvl>
    <w:lvl w:ilvl="6" w:tplc="1FC8C126" w:tentative="1">
      <w:start w:val="1"/>
      <w:numFmt w:val="bullet"/>
      <w:lvlText w:val=""/>
      <w:lvlJc w:val="left"/>
      <w:pPr>
        <w:ind w:left="4680" w:hanging="360"/>
      </w:pPr>
      <w:rPr>
        <w:rFonts w:ascii="Symbol" w:hAnsi="Symbol" w:hint="default"/>
      </w:rPr>
    </w:lvl>
    <w:lvl w:ilvl="7" w:tplc="77A6C1F6" w:tentative="1">
      <w:start w:val="1"/>
      <w:numFmt w:val="bullet"/>
      <w:lvlText w:val="o"/>
      <w:lvlJc w:val="left"/>
      <w:pPr>
        <w:ind w:left="5400" w:hanging="360"/>
      </w:pPr>
      <w:rPr>
        <w:rFonts w:ascii="Courier New" w:hAnsi="Courier New" w:cs="Courier New" w:hint="default"/>
      </w:rPr>
    </w:lvl>
    <w:lvl w:ilvl="8" w:tplc="7E260A08" w:tentative="1">
      <w:start w:val="1"/>
      <w:numFmt w:val="bullet"/>
      <w:lvlText w:val=""/>
      <w:lvlJc w:val="left"/>
      <w:pPr>
        <w:ind w:left="6120" w:hanging="360"/>
      </w:pPr>
      <w:rPr>
        <w:rFonts w:ascii="Wingdings" w:hAnsi="Wingdings" w:hint="default"/>
      </w:rPr>
    </w:lvl>
  </w:abstractNum>
  <w:abstractNum w:abstractNumId="9" w15:restartNumberingAfterBreak="0">
    <w:nsid w:val="2A274BD6"/>
    <w:multiLevelType w:val="hybridMultilevel"/>
    <w:tmpl w:val="1F822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723FE"/>
    <w:multiLevelType w:val="hybridMultilevel"/>
    <w:tmpl w:val="7DBE7EF6"/>
    <w:lvl w:ilvl="0" w:tplc="8C6EF50C">
      <w:start w:val="1"/>
      <w:numFmt w:val="bullet"/>
      <w:lvlText w:val=""/>
      <w:lvlJc w:val="left"/>
      <w:pPr>
        <w:ind w:left="720" w:hanging="360"/>
      </w:pPr>
      <w:rPr>
        <w:rFonts w:ascii="Symbol" w:hAnsi="Symbol" w:hint="default"/>
        <w:color w:val="000000" w:themeColor="text1"/>
      </w:rPr>
    </w:lvl>
    <w:lvl w:ilvl="1" w:tplc="73C25D8C" w:tentative="1">
      <w:start w:val="1"/>
      <w:numFmt w:val="bullet"/>
      <w:lvlText w:val="o"/>
      <w:lvlJc w:val="left"/>
      <w:pPr>
        <w:ind w:left="1440" w:hanging="360"/>
      </w:pPr>
      <w:rPr>
        <w:rFonts w:ascii="Courier New" w:hAnsi="Courier New" w:cs="Courier New" w:hint="default"/>
      </w:rPr>
    </w:lvl>
    <w:lvl w:ilvl="2" w:tplc="48CE826E" w:tentative="1">
      <w:start w:val="1"/>
      <w:numFmt w:val="bullet"/>
      <w:lvlText w:val=""/>
      <w:lvlJc w:val="left"/>
      <w:pPr>
        <w:ind w:left="2160" w:hanging="360"/>
      </w:pPr>
      <w:rPr>
        <w:rFonts w:ascii="Wingdings" w:hAnsi="Wingdings" w:hint="default"/>
      </w:rPr>
    </w:lvl>
    <w:lvl w:ilvl="3" w:tplc="59C08404" w:tentative="1">
      <w:start w:val="1"/>
      <w:numFmt w:val="bullet"/>
      <w:lvlText w:val=""/>
      <w:lvlJc w:val="left"/>
      <w:pPr>
        <w:ind w:left="2880" w:hanging="360"/>
      </w:pPr>
      <w:rPr>
        <w:rFonts w:ascii="Symbol" w:hAnsi="Symbol" w:hint="default"/>
      </w:rPr>
    </w:lvl>
    <w:lvl w:ilvl="4" w:tplc="2C16B52C" w:tentative="1">
      <w:start w:val="1"/>
      <w:numFmt w:val="bullet"/>
      <w:lvlText w:val="o"/>
      <w:lvlJc w:val="left"/>
      <w:pPr>
        <w:ind w:left="3600" w:hanging="360"/>
      </w:pPr>
      <w:rPr>
        <w:rFonts w:ascii="Courier New" w:hAnsi="Courier New" w:cs="Courier New" w:hint="default"/>
      </w:rPr>
    </w:lvl>
    <w:lvl w:ilvl="5" w:tplc="E9B8BF08" w:tentative="1">
      <w:start w:val="1"/>
      <w:numFmt w:val="bullet"/>
      <w:lvlText w:val=""/>
      <w:lvlJc w:val="left"/>
      <w:pPr>
        <w:ind w:left="4320" w:hanging="360"/>
      </w:pPr>
      <w:rPr>
        <w:rFonts w:ascii="Wingdings" w:hAnsi="Wingdings" w:hint="default"/>
      </w:rPr>
    </w:lvl>
    <w:lvl w:ilvl="6" w:tplc="10723F6E" w:tentative="1">
      <w:start w:val="1"/>
      <w:numFmt w:val="bullet"/>
      <w:lvlText w:val=""/>
      <w:lvlJc w:val="left"/>
      <w:pPr>
        <w:ind w:left="5040" w:hanging="360"/>
      </w:pPr>
      <w:rPr>
        <w:rFonts w:ascii="Symbol" w:hAnsi="Symbol" w:hint="default"/>
      </w:rPr>
    </w:lvl>
    <w:lvl w:ilvl="7" w:tplc="E85EDE26" w:tentative="1">
      <w:start w:val="1"/>
      <w:numFmt w:val="bullet"/>
      <w:lvlText w:val="o"/>
      <w:lvlJc w:val="left"/>
      <w:pPr>
        <w:ind w:left="5760" w:hanging="360"/>
      </w:pPr>
      <w:rPr>
        <w:rFonts w:ascii="Courier New" w:hAnsi="Courier New" w:cs="Courier New" w:hint="default"/>
      </w:rPr>
    </w:lvl>
    <w:lvl w:ilvl="8" w:tplc="FA4007C0" w:tentative="1">
      <w:start w:val="1"/>
      <w:numFmt w:val="bullet"/>
      <w:lvlText w:val=""/>
      <w:lvlJc w:val="left"/>
      <w:pPr>
        <w:ind w:left="6480" w:hanging="360"/>
      </w:pPr>
      <w:rPr>
        <w:rFonts w:ascii="Wingdings" w:hAnsi="Wingdings" w:hint="default"/>
      </w:rPr>
    </w:lvl>
  </w:abstractNum>
  <w:abstractNum w:abstractNumId="11" w15:restartNumberingAfterBreak="0">
    <w:nsid w:val="2AFE1C2D"/>
    <w:multiLevelType w:val="hybridMultilevel"/>
    <w:tmpl w:val="F56A9FD0"/>
    <w:lvl w:ilvl="0" w:tplc="BD26EDD0">
      <w:start w:val="1"/>
      <w:numFmt w:val="decimal"/>
      <w:lvlText w:val="%1)"/>
      <w:lvlJc w:val="left"/>
      <w:pPr>
        <w:ind w:left="720" w:hanging="360"/>
      </w:pPr>
      <w:rPr>
        <w:rFonts w:hint="default"/>
      </w:rPr>
    </w:lvl>
    <w:lvl w:ilvl="1" w:tplc="0BA64A58" w:tentative="1">
      <w:start w:val="1"/>
      <w:numFmt w:val="lowerLetter"/>
      <w:lvlText w:val="%2."/>
      <w:lvlJc w:val="left"/>
      <w:pPr>
        <w:ind w:left="1440" w:hanging="360"/>
      </w:pPr>
    </w:lvl>
    <w:lvl w:ilvl="2" w:tplc="66D8F522" w:tentative="1">
      <w:start w:val="1"/>
      <w:numFmt w:val="lowerRoman"/>
      <w:lvlText w:val="%3."/>
      <w:lvlJc w:val="right"/>
      <w:pPr>
        <w:ind w:left="2160" w:hanging="180"/>
      </w:pPr>
    </w:lvl>
    <w:lvl w:ilvl="3" w:tplc="AA5AE7D4" w:tentative="1">
      <w:start w:val="1"/>
      <w:numFmt w:val="decimal"/>
      <w:lvlText w:val="%4."/>
      <w:lvlJc w:val="left"/>
      <w:pPr>
        <w:ind w:left="2880" w:hanging="360"/>
      </w:pPr>
    </w:lvl>
    <w:lvl w:ilvl="4" w:tplc="2E968764" w:tentative="1">
      <w:start w:val="1"/>
      <w:numFmt w:val="lowerLetter"/>
      <w:lvlText w:val="%5."/>
      <w:lvlJc w:val="left"/>
      <w:pPr>
        <w:ind w:left="3600" w:hanging="360"/>
      </w:pPr>
    </w:lvl>
    <w:lvl w:ilvl="5" w:tplc="9708AD04" w:tentative="1">
      <w:start w:val="1"/>
      <w:numFmt w:val="lowerRoman"/>
      <w:lvlText w:val="%6."/>
      <w:lvlJc w:val="right"/>
      <w:pPr>
        <w:ind w:left="4320" w:hanging="180"/>
      </w:pPr>
    </w:lvl>
    <w:lvl w:ilvl="6" w:tplc="F04E6E54" w:tentative="1">
      <w:start w:val="1"/>
      <w:numFmt w:val="decimal"/>
      <w:lvlText w:val="%7."/>
      <w:lvlJc w:val="left"/>
      <w:pPr>
        <w:ind w:left="5040" w:hanging="360"/>
      </w:pPr>
    </w:lvl>
    <w:lvl w:ilvl="7" w:tplc="0D026198" w:tentative="1">
      <w:start w:val="1"/>
      <w:numFmt w:val="lowerLetter"/>
      <w:lvlText w:val="%8."/>
      <w:lvlJc w:val="left"/>
      <w:pPr>
        <w:ind w:left="5760" w:hanging="360"/>
      </w:pPr>
    </w:lvl>
    <w:lvl w:ilvl="8" w:tplc="A0CC32B8" w:tentative="1">
      <w:start w:val="1"/>
      <w:numFmt w:val="lowerRoman"/>
      <w:lvlText w:val="%9."/>
      <w:lvlJc w:val="right"/>
      <w:pPr>
        <w:ind w:left="6480" w:hanging="180"/>
      </w:pPr>
    </w:lvl>
  </w:abstractNum>
  <w:abstractNum w:abstractNumId="12" w15:restartNumberingAfterBreak="0">
    <w:nsid w:val="2D390F93"/>
    <w:multiLevelType w:val="hybridMultilevel"/>
    <w:tmpl w:val="6D78EDA4"/>
    <w:lvl w:ilvl="0" w:tplc="CC08CE6E">
      <w:start w:val="1"/>
      <w:numFmt w:val="bullet"/>
      <w:lvlText w:val=""/>
      <w:lvlJc w:val="left"/>
      <w:pPr>
        <w:ind w:left="360" w:hanging="360"/>
      </w:pPr>
      <w:rPr>
        <w:rFonts w:ascii="Symbol" w:hAnsi="Symbol" w:hint="default"/>
      </w:rPr>
    </w:lvl>
    <w:lvl w:ilvl="1" w:tplc="DCFAF2F4" w:tentative="1">
      <w:start w:val="1"/>
      <w:numFmt w:val="bullet"/>
      <w:lvlText w:val="o"/>
      <w:lvlJc w:val="left"/>
      <w:pPr>
        <w:ind w:left="1080" w:hanging="360"/>
      </w:pPr>
      <w:rPr>
        <w:rFonts w:ascii="Courier New" w:hAnsi="Courier New" w:cs="Courier New" w:hint="default"/>
      </w:rPr>
    </w:lvl>
    <w:lvl w:ilvl="2" w:tplc="10362EA8" w:tentative="1">
      <w:start w:val="1"/>
      <w:numFmt w:val="bullet"/>
      <w:lvlText w:val=""/>
      <w:lvlJc w:val="left"/>
      <w:pPr>
        <w:ind w:left="1800" w:hanging="360"/>
      </w:pPr>
      <w:rPr>
        <w:rFonts w:ascii="Wingdings" w:hAnsi="Wingdings" w:hint="default"/>
      </w:rPr>
    </w:lvl>
    <w:lvl w:ilvl="3" w:tplc="44CE22E4" w:tentative="1">
      <w:start w:val="1"/>
      <w:numFmt w:val="bullet"/>
      <w:lvlText w:val=""/>
      <w:lvlJc w:val="left"/>
      <w:pPr>
        <w:ind w:left="2520" w:hanging="360"/>
      </w:pPr>
      <w:rPr>
        <w:rFonts w:ascii="Symbol" w:hAnsi="Symbol" w:hint="default"/>
      </w:rPr>
    </w:lvl>
    <w:lvl w:ilvl="4" w:tplc="D9A63CDA" w:tentative="1">
      <w:start w:val="1"/>
      <w:numFmt w:val="bullet"/>
      <w:lvlText w:val="o"/>
      <w:lvlJc w:val="left"/>
      <w:pPr>
        <w:ind w:left="3240" w:hanging="360"/>
      </w:pPr>
      <w:rPr>
        <w:rFonts w:ascii="Courier New" w:hAnsi="Courier New" w:cs="Courier New" w:hint="default"/>
      </w:rPr>
    </w:lvl>
    <w:lvl w:ilvl="5" w:tplc="FD3C81AC" w:tentative="1">
      <w:start w:val="1"/>
      <w:numFmt w:val="bullet"/>
      <w:lvlText w:val=""/>
      <w:lvlJc w:val="left"/>
      <w:pPr>
        <w:ind w:left="3960" w:hanging="360"/>
      </w:pPr>
      <w:rPr>
        <w:rFonts w:ascii="Wingdings" w:hAnsi="Wingdings" w:hint="default"/>
      </w:rPr>
    </w:lvl>
    <w:lvl w:ilvl="6" w:tplc="49BAC8DC" w:tentative="1">
      <w:start w:val="1"/>
      <w:numFmt w:val="bullet"/>
      <w:lvlText w:val=""/>
      <w:lvlJc w:val="left"/>
      <w:pPr>
        <w:ind w:left="4680" w:hanging="360"/>
      </w:pPr>
      <w:rPr>
        <w:rFonts w:ascii="Symbol" w:hAnsi="Symbol" w:hint="default"/>
      </w:rPr>
    </w:lvl>
    <w:lvl w:ilvl="7" w:tplc="539CD6F6" w:tentative="1">
      <w:start w:val="1"/>
      <w:numFmt w:val="bullet"/>
      <w:lvlText w:val="o"/>
      <w:lvlJc w:val="left"/>
      <w:pPr>
        <w:ind w:left="5400" w:hanging="360"/>
      </w:pPr>
      <w:rPr>
        <w:rFonts w:ascii="Courier New" w:hAnsi="Courier New" w:cs="Courier New" w:hint="default"/>
      </w:rPr>
    </w:lvl>
    <w:lvl w:ilvl="8" w:tplc="3E84CB14" w:tentative="1">
      <w:start w:val="1"/>
      <w:numFmt w:val="bullet"/>
      <w:lvlText w:val=""/>
      <w:lvlJc w:val="left"/>
      <w:pPr>
        <w:ind w:left="6120" w:hanging="360"/>
      </w:pPr>
      <w:rPr>
        <w:rFonts w:ascii="Wingdings" w:hAnsi="Wingdings" w:hint="default"/>
      </w:rPr>
    </w:lvl>
  </w:abstractNum>
  <w:abstractNum w:abstractNumId="13" w15:restartNumberingAfterBreak="0">
    <w:nsid w:val="3D285CC1"/>
    <w:multiLevelType w:val="hybridMultilevel"/>
    <w:tmpl w:val="31283C02"/>
    <w:lvl w:ilvl="0" w:tplc="226AAE7A">
      <w:start w:val="1"/>
      <w:numFmt w:val="bullet"/>
      <w:lvlText w:val=""/>
      <w:lvlJc w:val="left"/>
      <w:pPr>
        <w:ind w:left="360" w:hanging="360"/>
      </w:pPr>
      <w:rPr>
        <w:rFonts w:ascii="Symbol" w:hAnsi="Symbol" w:hint="default"/>
      </w:rPr>
    </w:lvl>
    <w:lvl w:ilvl="1" w:tplc="EFA8A788" w:tentative="1">
      <w:start w:val="1"/>
      <w:numFmt w:val="bullet"/>
      <w:lvlText w:val="o"/>
      <w:lvlJc w:val="left"/>
      <w:pPr>
        <w:ind w:left="1080" w:hanging="360"/>
      </w:pPr>
      <w:rPr>
        <w:rFonts w:ascii="Courier New" w:hAnsi="Courier New" w:cs="Courier New" w:hint="default"/>
      </w:rPr>
    </w:lvl>
    <w:lvl w:ilvl="2" w:tplc="7778ADE0" w:tentative="1">
      <w:start w:val="1"/>
      <w:numFmt w:val="bullet"/>
      <w:lvlText w:val=""/>
      <w:lvlJc w:val="left"/>
      <w:pPr>
        <w:ind w:left="1800" w:hanging="360"/>
      </w:pPr>
      <w:rPr>
        <w:rFonts w:ascii="Wingdings" w:hAnsi="Wingdings" w:hint="default"/>
      </w:rPr>
    </w:lvl>
    <w:lvl w:ilvl="3" w:tplc="09E87044" w:tentative="1">
      <w:start w:val="1"/>
      <w:numFmt w:val="bullet"/>
      <w:lvlText w:val=""/>
      <w:lvlJc w:val="left"/>
      <w:pPr>
        <w:ind w:left="2520" w:hanging="360"/>
      </w:pPr>
      <w:rPr>
        <w:rFonts w:ascii="Symbol" w:hAnsi="Symbol" w:hint="default"/>
      </w:rPr>
    </w:lvl>
    <w:lvl w:ilvl="4" w:tplc="4CFE2C7E" w:tentative="1">
      <w:start w:val="1"/>
      <w:numFmt w:val="bullet"/>
      <w:lvlText w:val="o"/>
      <w:lvlJc w:val="left"/>
      <w:pPr>
        <w:ind w:left="3240" w:hanging="360"/>
      </w:pPr>
      <w:rPr>
        <w:rFonts w:ascii="Courier New" w:hAnsi="Courier New" w:cs="Courier New" w:hint="default"/>
      </w:rPr>
    </w:lvl>
    <w:lvl w:ilvl="5" w:tplc="48F67700" w:tentative="1">
      <w:start w:val="1"/>
      <w:numFmt w:val="bullet"/>
      <w:lvlText w:val=""/>
      <w:lvlJc w:val="left"/>
      <w:pPr>
        <w:ind w:left="3960" w:hanging="360"/>
      </w:pPr>
      <w:rPr>
        <w:rFonts w:ascii="Wingdings" w:hAnsi="Wingdings" w:hint="default"/>
      </w:rPr>
    </w:lvl>
    <w:lvl w:ilvl="6" w:tplc="C834049A" w:tentative="1">
      <w:start w:val="1"/>
      <w:numFmt w:val="bullet"/>
      <w:lvlText w:val=""/>
      <w:lvlJc w:val="left"/>
      <w:pPr>
        <w:ind w:left="4680" w:hanging="360"/>
      </w:pPr>
      <w:rPr>
        <w:rFonts w:ascii="Symbol" w:hAnsi="Symbol" w:hint="default"/>
      </w:rPr>
    </w:lvl>
    <w:lvl w:ilvl="7" w:tplc="CBDEB8C6" w:tentative="1">
      <w:start w:val="1"/>
      <w:numFmt w:val="bullet"/>
      <w:lvlText w:val="o"/>
      <w:lvlJc w:val="left"/>
      <w:pPr>
        <w:ind w:left="5400" w:hanging="360"/>
      </w:pPr>
      <w:rPr>
        <w:rFonts w:ascii="Courier New" w:hAnsi="Courier New" w:cs="Courier New" w:hint="default"/>
      </w:rPr>
    </w:lvl>
    <w:lvl w:ilvl="8" w:tplc="046CE866" w:tentative="1">
      <w:start w:val="1"/>
      <w:numFmt w:val="bullet"/>
      <w:lvlText w:val=""/>
      <w:lvlJc w:val="left"/>
      <w:pPr>
        <w:ind w:left="6120" w:hanging="360"/>
      </w:pPr>
      <w:rPr>
        <w:rFonts w:ascii="Wingdings" w:hAnsi="Wingdings" w:hint="default"/>
      </w:rPr>
    </w:lvl>
  </w:abstractNum>
  <w:abstractNum w:abstractNumId="14" w15:restartNumberingAfterBreak="0">
    <w:nsid w:val="3FEA2BE6"/>
    <w:multiLevelType w:val="hybridMultilevel"/>
    <w:tmpl w:val="4CE8DFD0"/>
    <w:lvl w:ilvl="0" w:tplc="5A7E128C">
      <w:start w:val="1"/>
      <w:numFmt w:val="bullet"/>
      <w:lvlText w:val=""/>
      <w:lvlJc w:val="left"/>
      <w:pPr>
        <w:ind w:left="360" w:hanging="360"/>
      </w:pPr>
      <w:rPr>
        <w:rFonts w:ascii="Wingdings" w:hAnsi="Wingdings" w:hint="default"/>
      </w:rPr>
    </w:lvl>
    <w:lvl w:ilvl="1" w:tplc="DF1CE556" w:tentative="1">
      <w:start w:val="1"/>
      <w:numFmt w:val="bullet"/>
      <w:lvlText w:val="o"/>
      <w:lvlJc w:val="left"/>
      <w:pPr>
        <w:ind w:left="1080" w:hanging="360"/>
      </w:pPr>
      <w:rPr>
        <w:rFonts w:ascii="Courier New" w:hAnsi="Courier New" w:cs="Courier New" w:hint="default"/>
      </w:rPr>
    </w:lvl>
    <w:lvl w:ilvl="2" w:tplc="AEF6A19A" w:tentative="1">
      <w:start w:val="1"/>
      <w:numFmt w:val="bullet"/>
      <w:lvlText w:val=""/>
      <w:lvlJc w:val="left"/>
      <w:pPr>
        <w:ind w:left="1800" w:hanging="360"/>
      </w:pPr>
      <w:rPr>
        <w:rFonts w:ascii="Wingdings" w:hAnsi="Wingdings" w:hint="default"/>
      </w:rPr>
    </w:lvl>
    <w:lvl w:ilvl="3" w:tplc="036A3392" w:tentative="1">
      <w:start w:val="1"/>
      <w:numFmt w:val="bullet"/>
      <w:lvlText w:val=""/>
      <w:lvlJc w:val="left"/>
      <w:pPr>
        <w:ind w:left="2520" w:hanging="360"/>
      </w:pPr>
      <w:rPr>
        <w:rFonts w:ascii="Symbol" w:hAnsi="Symbol" w:hint="default"/>
      </w:rPr>
    </w:lvl>
    <w:lvl w:ilvl="4" w:tplc="F50C562C" w:tentative="1">
      <w:start w:val="1"/>
      <w:numFmt w:val="bullet"/>
      <w:lvlText w:val="o"/>
      <w:lvlJc w:val="left"/>
      <w:pPr>
        <w:ind w:left="3240" w:hanging="360"/>
      </w:pPr>
      <w:rPr>
        <w:rFonts w:ascii="Courier New" w:hAnsi="Courier New" w:cs="Courier New" w:hint="default"/>
      </w:rPr>
    </w:lvl>
    <w:lvl w:ilvl="5" w:tplc="586EDC8A" w:tentative="1">
      <w:start w:val="1"/>
      <w:numFmt w:val="bullet"/>
      <w:lvlText w:val=""/>
      <w:lvlJc w:val="left"/>
      <w:pPr>
        <w:ind w:left="3960" w:hanging="360"/>
      </w:pPr>
      <w:rPr>
        <w:rFonts w:ascii="Wingdings" w:hAnsi="Wingdings" w:hint="default"/>
      </w:rPr>
    </w:lvl>
    <w:lvl w:ilvl="6" w:tplc="20DE55AE" w:tentative="1">
      <w:start w:val="1"/>
      <w:numFmt w:val="bullet"/>
      <w:lvlText w:val=""/>
      <w:lvlJc w:val="left"/>
      <w:pPr>
        <w:ind w:left="4680" w:hanging="360"/>
      </w:pPr>
      <w:rPr>
        <w:rFonts w:ascii="Symbol" w:hAnsi="Symbol" w:hint="default"/>
      </w:rPr>
    </w:lvl>
    <w:lvl w:ilvl="7" w:tplc="7A14CB50" w:tentative="1">
      <w:start w:val="1"/>
      <w:numFmt w:val="bullet"/>
      <w:lvlText w:val="o"/>
      <w:lvlJc w:val="left"/>
      <w:pPr>
        <w:ind w:left="5400" w:hanging="360"/>
      </w:pPr>
      <w:rPr>
        <w:rFonts w:ascii="Courier New" w:hAnsi="Courier New" w:cs="Courier New" w:hint="default"/>
      </w:rPr>
    </w:lvl>
    <w:lvl w:ilvl="8" w:tplc="68DAF310" w:tentative="1">
      <w:start w:val="1"/>
      <w:numFmt w:val="bullet"/>
      <w:lvlText w:val=""/>
      <w:lvlJc w:val="left"/>
      <w:pPr>
        <w:ind w:left="6120" w:hanging="360"/>
      </w:pPr>
      <w:rPr>
        <w:rFonts w:ascii="Wingdings" w:hAnsi="Wingdings" w:hint="default"/>
      </w:rPr>
    </w:lvl>
  </w:abstractNum>
  <w:abstractNum w:abstractNumId="15" w15:restartNumberingAfterBreak="0">
    <w:nsid w:val="4CFB0323"/>
    <w:multiLevelType w:val="hybridMultilevel"/>
    <w:tmpl w:val="814A6C3C"/>
    <w:lvl w:ilvl="0" w:tplc="5114DCB4">
      <w:start w:val="1"/>
      <w:numFmt w:val="bullet"/>
      <w:lvlText w:val=""/>
      <w:lvlJc w:val="left"/>
      <w:pPr>
        <w:ind w:left="720" w:hanging="360"/>
      </w:pPr>
      <w:rPr>
        <w:rFonts w:ascii="Wingdings" w:hAnsi="Wingdings" w:hint="default"/>
      </w:rPr>
    </w:lvl>
    <w:lvl w:ilvl="1" w:tplc="8CCC087A" w:tentative="1">
      <w:start w:val="1"/>
      <w:numFmt w:val="bullet"/>
      <w:lvlText w:val="o"/>
      <w:lvlJc w:val="left"/>
      <w:pPr>
        <w:ind w:left="1440" w:hanging="360"/>
      </w:pPr>
      <w:rPr>
        <w:rFonts w:ascii="Courier New" w:hAnsi="Courier New" w:cs="Courier New" w:hint="default"/>
      </w:rPr>
    </w:lvl>
    <w:lvl w:ilvl="2" w:tplc="6FCC663C" w:tentative="1">
      <w:start w:val="1"/>
      <w:numFmt w:val="bullet"/>
      <w:lvlText w:val=""/>
      <w:lvlJc w:val="left"/>
      <w:pPr>
        <w:ind w:left="2160" w:hanging="360"/>
      </w:pPr>
      <w:rPr>
        <w:rFonts w:ascii="Wingdings" w:hAnsi="Wingdings" w:hint="default"/>
      </w:rPr>
    </w:lvl>
    <w:lvl w:ilvl="3" w:tplc="A9E675A2" w:tentative="1">
      <w:start w:val="1"/>
      <w:numFmt w:val="bullet"/>
      <w:lvlText w:val=""/>
      <w:lvlJc w:val="left"/>
      <w:pPr>
        <w:ind w:left="2880" w:hanging="360"/>
      </w:pPr>
      <w:rPr>
        <w:rFonts w:ascii="Symbol" w:hAnsi="Symbol" w:hint="default"/>
      </w:rPr>
    </w:lvl>
    <w:lvl w:ilvl="4" w:tplc="62920E54" w:tentative="1">
      <w:start w:val="1"/>
      <w:numFmt w:val="bullet"/>
      <w:lvlText w:val="o"/>
      <w:lvlJc w:val="left"/>
      <w:pPr>
        <w:ind w:left="3600" w:hanging="360"/>
      </w:pPr>
      <w:rPr>
        <w:rFonts w:ascii="Courier New" w:hAnsi="Courier New" w:cs="Courier New" w:hint="default"/>
      </w:rPr>
    </w:lvl>
    <w:lvl w:ilvl="5" w:tplc="0CA68536" w:tentative="1">
      <w:start w:val="1"/>
      <w:numFmt w:val="bullet"/>
      <w:lvlText w:val=""/>
      <w:lvlJc w:val="left"/>
      <w:pPr>
        <w:ind w:left="4320" w:hanging="360"/>
      </w:pPr>
      <w:rPr>
        <w:rFonts w:ascii="Wingdings" w:hAnsi="Wingdings" w:hint="default"/>
      </w:rPr>
    </w:lvl>
    <w:lvl w:ilvl="6" w:tplc="FB8A6418" w:tentative="1">
      <w:start w:val="1"/>
      <w:numFmt w:val="bullet"/>
      <w:lvlText w:val=""/>
      <w:lvlJc w:val="left"/>
      <w:pPr>
        <w:ind w:left="5040" w:hanging="360"/>
      </w:pPr>
      <w:rPr>
        <w:rFonts w:ascii="Symbol" w:hAnsi="Symbol" w:hint="default"/>
      </w:rPr>
    </w:lvl>
    <w:lvl w:ilvl="7" w:tplc="65723ADE" w:tentative="1">
      <w:start w:val="1"/>
      <w:numFmt w:val="bullet"/>
      <w:lvlText w:val="o"/>
      <w:lvlJc w:val="left"/>
      <w:pPr>
        <w:ind w:left="5760" w:hanging="360"/>
      </w:pPr>
      <w:rPr>
        <w:rFonts w:ascii="Courier New" w:hAnsi="Courier New" w:cs="Courier New" w:hint="default"/>
      </w:rPr>
    </w:lvl>
    <w:lvl w:ilvl="8" w:tplc="E6AAA152" w:tentative="1">
      <w:start w:val="1"/>
      <w:numFmt w:val="bullet"/>
      <w:lvlText w:val=""/>
      <w:lvlJc w:val="left"/>
      <w:pPr>
        <w:ind w:left="6480" w:hanging="360"/>
      </w:pPr>
      <w:rPr>
        <w:rFonts w:ascii="Wingdings" w:hAnsi="Wingdings" w:hint="default"/>
      </w:rPr>
    </w:lvl>
  </w:abstractNum>
  <w:abstractNum w:abstractNumId="16" w15:restartNumberingAfterBreak="0">
    <w:nsid w:val="4F9B2CBE"/>
    <w:multiLevelType w:val="hybridMultilevel"/>
    <w:tmpl w:val="72F0EC1C"/>
    <w:lvl w:ilvl="0" w:tplc="ABE85F84">
      <w:start w:val="2"/>
      <w:numFmt w:val="bullet"/>
      <w:lvlText w:val="-"/>
      <w:lvlJc w:val="left"/>
      <w:pPr>
        <w:ind w:left="720" w:hanging="360"/>
      </w:pPr>
      <w:rPr>
        <w:rFonts w:ascii="Times New Roman" w:eastAsia="Times New Roman" w:hAnsi="Times New Roman" w:cs="Times New Roman" w:hint="default"/>
      </w:rPr>
    </w:lvl>
    <w:lvl w:ilvl="1" w:tplc="D6E23C9A" w:tentative="1">
      <w:start w:val="1"/>
      <w:numFmt w:val="bullet"/>
      <w:lvlText w:val="o"/>
      <w:lvlJc w:val="left"/>
      <w:pPr>
        <w:ind w:left="1440" w:hanging="360"/>
      </w:pPr>
      <w:rPr>
        <w:rFonts w:ascii="Courier New" w:hAnsi="Courier New" w:cs="Courier New" w:hint="default"/>
      </w:rPr>
    </w:lvl>
    <w:lvl w:ilvl="2" w:tplc="67582D70" w:tentative="1">
      <w:start w:val="1"/>
      <w:numFmt w:val="bullet"/>
      <w:lvlText w:val=""/>
      <w:lvlJc w:val="left"/>
      <w:pPr>
        <w:ind w:left="2160" w:hanging="360"/>
      </w:pPr>
      <w:rPr>
        <w:rFonts w:ascii="Wingdings" w:hAnsi="Wingdings" w:hint="default"/>
      </w:rPr>
    </w:lvl>
    <w:lvl w:ilvl="3" w:tplc="AA7601EA" w:tentative="1">
      <w:start w:val="1"/>
      <w:numFmt w:val="bullet"/>
      <w:lvlText w:val=""/>
      <w:lvlJc w:val="left"/>
      <w:pPr>
        <w:ind w:left="2880" w:hanging="360"/>
      </w:pPr>
      <w:rPr>
        <w:rFonts w:ascii="Symbol" w:hAnsi="Symbol" w:hint="default"/>
      </w:rPr>
    </w:lvl>
    <w:lvl w:ilvl="4" w:tplc="AA98FB30" w:tentative="1">
      <w:start w:val="1"/>
      <w:numFmt w:val="bullet"/>
      <w:lvlText w:val="o"/>
      <w:lvlJc w:val="left"/>
      <w:pPr>
        <w:ind w:left="3600" w:hanging="360"/>
      </w:pPr>
      <w:rPr>
        <w:rFonts w:ascii="Courier New" w:hAnsi="Courier New" w:cs="Courier New" w:hint="default"/>
      </w:rPr>
    </w:lvl>
    <w:lvl w:ilvl="5" w:tplc="050266A8" w:tentative="1">
      <w:start w:val="1"/>
      <w:numFmt w:val="bullet"/>
      <w:lvlText w:val=""/>
      <w:lvlJc w:val="left"/>
      <w:pPr>
        <w:ind w:left="4320" w:hanging="360"/>
      </w:pPr>
      <w:rPr>
        <w:rFonts w:ascii="Wingdings" w:hAnsi="Wingdings" w:hint="default"/>
      </w:rPr>
    </w:lvl>
    <w:lvl w:ilvl="6" w:tplc="BD1E97E6" w:tentative="1">
      <w:start w:val="1"/>
      <w:numFmt w:val="bullet"/>
      <w:lvlText w:val=""/>
      <w:lvlJc w:val="left"/>
      <w:pPr>
        <w:ind w:left="5040" w:hanging="360"/>
      </w:pPr>
      <w:rPr>
        <w:rFonts w:ascii="Symbol" w:hAnsi="Symbol" w:hint="default"/>
      </w:rPr>
    </w:lvl>
    <w:lvl w:ilvl="7" w:tplc="FB522658" w:tentative="1">
      <w:start w:val="1"/>
      <w:numFmt w:val="bullet"/>
      <w:lvlText w:val="o"/>
      <w:lvlJc w:val="left"/>
      <w:pPr>
        <w:ind w:left="5760" w:hanging="360"/>
      </w:pPr>
      <w:rPr>
        <w:rFonts w:ascii="Courier New" w:hAnsi="Courier New" w:cs="Courier New" w:hint="default"/>
      </w:rPr>
    </w:lvl>
    <w:lvl w:ilvl="8" w:tplc="59D8302C" w:tentative="1">
      <w:start w:val="1"/>
      <w:numFmt w:val="bullet"/>
      <w:lvlText w:val=""/>
      <w:lvlJc w:val="left"/>
      <w:pPr>
        <w:ind w:left="6480" w:hanging="360"/>
      </w:pPr>
      <w:rPr>
        <w:rFonts w:ascii="Wingdings" w:hAnsi="Wingdings" w:hint="default"/>
      </w:rPr>
    </w:lvl>
  </w:abstractNum>
  <w:abstractNum w:abstractNumId="17" w15:restartNumberingAfterBreak="0">
    <w:nsid w:val="504D4E21"/>
    <w:multiLevelType w:val="hybridMultilevel"/>
    <w:tmpl w:val="451CD186"/>
    <w:lvl w:ilvl="0" w:tplc="B1ACB0DE">
      <w:start w:val="1"/>
      <w:numFmt w:val="bullet"/>
      <w:lvlText w:val=""/>
      <w:lvlJc w:val="left"/>
      <w:pPr>
        <w:ind w:left="1440" w:hanging="360"/>
      </w:pPr>
      <w:rPr>
        <w:rFonts w:ascii="Symbol" w:hAnsi="Symbol" w:hint="default"/>
      </w:rPr>
    </w:lvl>
    <w:lvl w:ilvl="1" w:tplc="AE3A6EA0" w:tentative="1">
      <w:start w:val="1"/>
      <w:numFmt w:val="bullet"/>
      <w:lvlText w:val="o"/>
      <w:lvlJc w:val="left"/>
      <w:pPr>
        <w:ind w:left="2160" w:hanging="360"/>
      </w:pPr>
      <w:rPr>
        <w:rFonts w:ascii="Courier New" w:hAnsi="Courier New" w:cs="Courier New" w:hint="default"/>
      </w:rPr>
    </w:lvl>
    <w:lvl w:ilvl="2" w:tplc="7B4C89AE" w:tentative="1">
      <w:start w:val="1"/>
      <w:numFmt w:val="bullet"/>
      <w:lvlText w:val=""/>
      <w:lvlJc w:val="left"/>
      <w:pPr>
        <w:ind w:left="2880" w:hanging="360"/>
      </w:pPr>
      <w:rPr>
        <w:rFonts w:ascii="Wingdings" w:hAnsi="Wingdings" w:hint="default"/>
      </w:rPr>
    </w:lvl>
    <w:lvl w:ilvl="3" w:tplc="7124FF72" w:tentative="1">
      <w:start w:val="1"/>
      <w:numFmt w:val="bullet"/>
      <w:lvlText w:val=""/>
      <w:lvlJc w:val="left"/>
      <w:pPr>
        <w:ind w:left="3600" w:hanging="360"/>
      </w:pPr>
      <w:rPr>
        <w:rFonts w:ascii="Symbol" w:hAnsi="Symbol" w:hint="default"/>
      </w:rPr>
    </w:lvl>
    <w:lvl w:ilvl="4" w:tplc="3FC24206" w:tentative="1">
      <w:start w:val="1"/>
      <w:numFmt w:val="bullet"/>
      <w:lvlText w:val="o"/>
      <w:lvlJc w:val="left"/>
      <w:pPr>
        <w:ind w:left="4320" w:hanging="360"/>
      </w:pPr>
      <w:rPr>
        <w:rFonts w:ascii="Courier New" w:hAnsi="Courier New" w:cs="Courier New" w:hint="default"/>
      </w:rPr>
    </w:lvl>
    <w:lvl w:ilvl="5" w:tplc="3B546194" w:tentative="1">
      <w:start w:val="1"/>
      <w:numFmt w:val="bullet"/>
      <w:lvlText w:val=""/>
      <w:lvlJc w:val="left"/>
      <w:pPr>
        <w:ind w:left="5040" w:hanging="360"/>
      </w:pPr>
      <w:rPr>
        <w:rFonts w:ascii="Wingdings" w:hAnsi="Wingdings" w:hint="default"/>
      </w:rPr>
    </w:lvl>
    <w:lvl w:ilvl="6" w:tplc="FE00D4D2" w:tentative="1">
      <w:start w:val="1"/>
      <w:numFmt w:val="bullet"/>
      <w:lvlText w:val=""/>
      <w:lvlJc w:val="left"/>
      <w:pPr>
        <w:ind w:left="5760" w:hanging="360"/>
      </w:pPr>
      <w:rPr>
        <w:rFonts w:ascii="Symbol" w:hAnsi="Symbol" w:hint="default"/>
      </w:rPr>
    </w:lvl>
    <w:lvl w:ilvl="7" w:tplc="F7925108" w:tentative="1">
      <w:start w:val="1"/>
      <w:numFmt w:val="bullet"/>
      <w:lvlText w:val="o"/>
      <w:lvlJc w:val="left"/>
      <w:pPr>
        <w:ind w:left="6480" w:hanging="360"/>
      </w:pPr>
      <w:rPr>
        <w:rFonts w:ascii="Courier New" w:hAnsi="Courier New" w:cs="Courier New" w:hint="default"/>
      </w:rPr>
    </w:lvl>
    <w:lvl w:ilvl="8" w:tplc="01BA7D56" w:tentative="1">
      <w:start w:val="1"/>
      <w:numFmt w:val="bullet"/>
      <w:lvlText w:val=""/>
      <w:lvlJc w:val="left"/>
      <w:pPr>
        <w:ind w:left="7200" w:hanging="360"/>
      </w:pPr>
      <w:rPr>
        <w:rFonts w:ascii="Wingdings" w:hAnsi="Wingdings" w:hint="default"/>
      </w:rPr>
    </w:lvl>
  </w:abstractNum>
  <w:abstractNum w:abstractNumId="18" w15:restartNumberingAfterBreak="0">
    <w:nsid w:val="564151DE"/>
    <w:multiLevelType w:val="hybridMultilevel"/>
    <w:tmpl w:val="0156BB10"/>
    <w:lvl w:ilvl="0" w:tplc="0A54B204">
      <w:start w:val="3"/>
      <w:numFmt w:val="bullet"/>
      <w:lvlText w:val="-"/>
      <w:lvlJc w:val="left"/>
      <w:pPr>
        <w:ind w:left="720" w:hanging="360"/>
      </w:pPr>
      <w:rPr>
        <w:rFonts w:ascii="Times New Roman" w:eastAsia="Times New Roman" w:hAnsi="Times New Roman" w:cs="Times New Roman" w:hint="default"/>
      </w:rPr>
    </w:lvl>
    <w:lvl w:ilvl="1" w:tplc="B52E30F6" w:tentative="1">
      <w:start w:val="1"/>
      <w:numFmt w:val="bullet"/>
      <w:lvlText w:val="o"/>
      <w:lvlJc w:val="left"/>
      <w:pPr>
        <w:ind w:left="1440" w:hanging="360"/>
      </w:pPr>
      <w:rPr>
        <w:rFonts w:ascii="Courier New" w:hAnsi="Courier New" w:cs="Courier New" w:hint="default"/>
      </w:rPr>
    </w:lvl>
    <w:lvl w:ilvl="2" w:tplc="ABD459F0" w:tentative="1">
      <w:start w:val="1"/>
      <w:numFmt w:val="bullet"/>
      <w:lvlText w:val=""/>
      <w:lvlJc w:val="left"/>
      <w:pPr>
        <w:ind w:left="2160" w:hanging="360"/>
      </w:pPr>
      <w:rPr>
        <w:rFonts w:ascii="Wingdings" w:hAnsi="Wingdings" w:hint="default"/>
      </w:rPr>
    </w:lvl>
    <w:lvl w:ilvl="3" w:tplc="D3A05412" w:tentative="1">
      <w:start w:val="1"/>
      <w:numFmt w:val="bullet"/>
      <w:lvlText w:val=""/>
      <w:lvlJc w:val="left"/>
      <w:pPr>
        <w:ind w:left="2880" w:hanging="360"/>
      </w:pPr>
      <w:rPr>
        <w:rFonts w:ascii="Symbol" w:hAnsi="Symbol" w:hint="default"/>
      </w:rPr>
    </w:lvl>
    <w:lvl w:ilvl="4" w:tplc="9A10FC10" w:tentative="1">
      <w:start w:val="1"/>
      <w:numFmt w:val="bullet"/>
      <w:lvlText w:val="o"/>
      <w:lvlJc w:val="left"/>
      <w:pPr>
        <w:ind w:left="3600" w:hanging="360"/>
      </w:pPr>
      <w:rPr>
        <w:rFonts w:ascii="Courier New" w:hAnsi="Courier New" w:cs="Courier New" w:hint="default"/>
      </w:rPr>
    </w:lvl>
    <w:lvl w:ilvl="5" w:tplc="7A3E1BB8" w:tentative="1">
      <w:start w:val="1"/>
      <w:numFmt w:val="bullet"/>
      <w:lvlText w:val=""/>
      <w:lvlJc w:val="left"/>
      <w:pPr>
        <w:ind w:left="4320" w:hanging="360"/>
      </w:pPr>
      <w:rPr>
        <w:rFonts w:ascii="Wingdings" w:hAnsi="Wingdings" w:hint="default"/>
      </w:rPr>
    </w:lvl>
    <w:lvl w:ilvl="6" w:tplc="E8E8D28E" w:tentative="1">
      <w:start w:val="1"/>
      <w:numFmt w:val="bullet"/>
      <w:lvlText w:val=""/>
      <w:lvlJc w:val="left"/>
      <w:pPr>
        <w:ind w:left="5040" w:hanging="360"/>
      </w:pPr>
      <w:rPr>
        <w:rFonts w:ascii="Symbol" w:hAnsi="Symbol" w:hint="default"/>
      </w:rPr>
    </w:lvl>
    <w:lvl w:ilvl="7" w:tplc="14CC3B14" w:tentative="1">
      <w:start w:val="1"/>
      <w:numFmt w:val="bullet"/>
      <w:lvlText w:val="o"/>
      <w:lvlJc w:val="left"/>
      <w:pPr>
        <w:ind w:left="5760" w:hanging="360"/>
      </w:pPr>
      <w:rPr>
        <w:rFonts w:ascii="Courier New" w:hAnsi="Courier New" w:cs="Courier New" w:hint="default"/>
      </w:rPr>
    </w:lvl>
    <w:lvl w:ilvl="8" w:tplc="DCBA72C0" w:tentative="1">
      <w:start w:val="1"/>
      <w:numFmt w:val="bullet"/>
      <w:lvlText w:val=""/>
      <w:lvlJc w:val="left"/>
      <w:pPr>
        <w:ind w:left="6480" w:hanging="360"/>
      </w:pPr>
      <w:rPr>
        <w:rFonts w:ascii="Wingdings" w:hAnsi="Wingdings" w:hint="default"/>
      </w:rPr>
    </w:lvl>
  </w:abstractNum>
  <w:abstractNum w:abstractNumId="19" w15:restartNumberingAfterBreak="0">
    <w:nsid w:val="59D74EC5"/>
    <w:multiLevelType w:val="hybridMultilevel"/>
    <w:tmpl w:val="20F49596"/>
    <w:lvl w:ilvl="0" w:tplc="97785168">
      <w:start w:val="1"/>
      <w:numFmt w:val="bullet"/>
      <w:lvlText w:val=""/>
      <w:lvlJc w:val="left"/>
      <w:pPr>
        <w:ind w:left="360" w:hanging="360"/>
      </w:pPr>
      <w:rPr>
        <w:rFonts w:ascii="Wingdings" w:hAnsi="Wingdings" w:hint="default"/>
      </w:rPr>
    </w:lvl>
    <w:lvl w:ilvl="1" w:tplc="611CEE76" w:tentative="1">
      <w:start w:val="1"/>
      <w:numFmt w:val="bullet"/>
      <w:lvlText w:val="o"/>
      <w:lvlJc w:val="left"/>
      <w:pPr>
        <w:ind w:left="1080" w:hanging="360"/>
      </w:pPr>
      <w:rPr>
        <w:rFonts w:ascii="Courier New" w:hAnsi="Courier New" w:cs="Courier New" w:hint="default"/>
      </w:rPr>
    </w:lvl>
    <w:lvl w:ilvl="2" w:tplc="BFF6DD66" w:tentative="1">
      <w:start w:val="1"/>
      <w:numFmt w:val="bullet"/>
      <w:lvlText w:val=""/>
      <w:lvlJc w:val="left"/>
      <w:pPr>
        <w:ind w:left="1800" w:hanging="360"/>
      </w:pPr>
      <w:rPr>
        <w:rFonts w:ascii="Wingdings" w:hAnsi="Wingdings" w:hint="default"/>
      </w:rPr>
    </w:lvl>
    <w:lvl w:ilvl="3" w:tplc="43601E36" w:tentative="1">
      <w:start w:val="1"/>
      <w:numFmt w:val="bullet"/>
      <w:lvlText w:val=""/>
      <w:lvlJc w:val="left"/>
      <w:pPr>
        <w:ind w:left="2520" w:hanging="360"/>
      </w:pPr>
      <w:rPr>
        <w:rFonts w:ascii="Symbol" w:hAnsi="Symbol" w:hint="default"/>
      </w:rPr>
    </w:lvl>
    <w:lvl w:ilvl="4" w:tplc="5DE214C0" w:tentative="1">
      <w:start w:val="1"/>
      <w:numFmt w:val="bullet"/>
      <w:lvlText w:val="o"/>
      <w:lvlJc w:val="left"/>
      <w:pPr>
        <w:ind w:left="3240" w:hanging="360"/>
      </w:pPr>
      <w:rPr>
        <w:rFonts w:ascii="Courier New" w:hAnsi="Courier New" w:cs="Courier New" w:hint="default"/>
      </w:rPr>
    </w:lvl>
    <w:lvl w:ilvl="5" w:tplc="56380156" w:tentative="1">
      <w:start w:val="1"/>
      <w:numFmt w:val="bullet"/>
      <w:lvlText w:val=""/>
      <w:lvlJc w:val="left"/>
      <w:pPr>
        <w:ind w:left="3960" w:hanging="360"/>
      </w:pPr>
      <w:rPr>
        <w:rFonts w:ascii="Wingdings" w:hAnsi="Wingdings" w:hint="default"/>
      </w:rPr>
    </w:lvl>
    <w:lvl w:ilvl="6" w:tplc="79AC25A2" w:tentative="1">
      <w:start w:val="1"/>
      <w:numFmt w:val="bullet"/>
      <w:lvlText w:val=""/>
      <w:lvlJc w:val="left"/>
      <w:pPr>
        <w:ind w:left="4680" w:hanging="360"/>
      </w:pPr>
      <w:rPr>
        <w:rFonts w:ascii="Symbol" w:hAnsi="Symbol" w:hint="default"/>
      </w:rPr>
    </w:lvl>
    <w:lvl w:ilvl="7" w:tplc="2ACAE0A2" w:tentative="1">
      <w:start w:val="1"/>
      <w:numFmt w:val="bullet"/>
      <w:lvlText w:val="o"/>
      <w:lvlJc w:val="left"/>
      <w:pPr>
        <w:ind w:left="5400" w:hanging="360"/>
      </w:pPr>
      <w:rPr>
        <w:rFonts w:ascii="Courier New" w:hAnsi="Courier New" w:cs="Courier New" w:hint="default"/>
      </w:rPr>
    </w:lvl>
    <w:lvl w:ilvl="8" w:tplc="62F024F2" w:tentative="1">
      <w:start w:val="1"/>
      <w:numFmt w:val="bullet"/>
      <w:lvlText w:val=""/>
      <w:lvlJc w:val="left"/>
      <w:pPr>
        <w:ind w:left="6120" w:hanging="360"/>
      </w:pPr>
      <w:rPr>
        <w:rFonts w:ascii="Wingdings" w:hAnsi="Wingdings" w:hint="default"/>
      </w:rPr>
    </w:lvl>
  </w:abstractNum>
  <w:abstractNum w:abstractNumId="20" w15:restartNumberingAfterBreak="0">
    <w:nsid w:val="5E2171E6"/>
    <w:multiLevelType w:val="hybridMultilevel"/>
    <w:tmpl w:val="8E74624E"/>
    <w:lvl w:ilvl="0" w:tplc="5300B714">
      <w:start w:val="1"/>
      <w:numFmt w:val="bullet"/>
      <w:lvlText w:val=""/>
      <w:lvlJc w:val="left"/>
      <w:pPr>
        <w:ind w:left="720" w:hanging="360"/>
      </w:pPr>
      <w:rPr>
        <w:rFonts w:ascii="Symbol" w:hAnsi="Symbol" w:hint="default"/>
      </w:rPr>
    </w:lvl>
    <w:lvl w:ilvl="1" w:tplc="E8103624" w:tentative="1">
      <w:start w:val="1"/>
      <w:numFmt w:val="bullet"/>
      <w:lvlText w:val="o"/>
      <w:lvlJc w:val="left"/>
      <w:pPr>
        <w:ind w:left="1440" w:hanging="360"/>
      </w:pPr>
      <w:rPr>
        <w:rFonts w:ascii="Courier New" w:hAnsi="Courier New" w:cs="Courier New" w:hint="default"/>
      </w:rPr>
    </w:lvl>
    <w:lvl w:ilvl="2" w:tplc="740EBB24" w:tentative="1">
      <w:start w:val="1"/>
      <w:numFmt w:val="bullet"/>
      <w:lvlText w:val=""/>
      <w:lvlJc w:val="left"/>
      <w:pPr>
        <w:ind w:left="2160" w:hanging="360"/>
      </w:pPr>
      <w:rPr>
        <w:rFonts w:ascii="Wingdings" w:hAnsi="Wingdings" w:hint="default"/>
      </w:rPr>
    </w:lvl>
    <w:lvl w:ilvl="3" w:tplc="E1E6BEDC" w:tentative="1">
      <w:start w:val="1"/>
      <w:numFmt w:val="bullet"/>
      <w:lvlText w:val=""/>
      <w:lvlJc w:val="left"/>
      <w:pPr>
        <w:ind w:left="2880" w:hanging="360"/>
      </w:pPr>
      <w:rPr>
        <w:rFonts w:ascii="Symbol" w:hAnsi="Symbol" w:hint="default"/>
      </w:rPr>
    </w:lvl>
    <w:lvl w:ilvl="4" w:tplc="9364FE58" w:tentative="1">
      <w:start w:val="1"/>
      <w:numFmt w:val="bullet"/>
      <w:lvlText w:val="o"/>
      <w:lvlJc w:val="left"/>
      <w:pPr>
        <w:ind w:left="3600" w:hanging="360"/>
      </w:pPr>
      <w:rPr>
        <w:rFonts w:ascii="Courier New" w:hAnsi="Courier New" w:cs="Courier New" w:hint="default"/>
      </w:rPr>
    </w:lvl>
    <w:lvl w:ilvl="5" w:tplc="283003D0" w:tentative="1">
      <w:start w:val="1"/>
      <w:numFmt w:val="bullet"/>
      <w:lvlText w:val=""/>
      <w:lvlJc w:val="left"/>
      <w:pPr>
        <w:ind w:left="4320" w:hanging="360"/>
      </w:pPr>
      <w:rPr>
        <w:rFonts w:ascii="Wingdings" w:hAnsi="Wingdings" w:hint="default"/>
      </w:rPr>
    </w:lvl>
    <w:lvl w:ilvl="6" w:tplc="A0824510" w:tentative="1">
      <w:start w:val="1"/>
      <w:numFmt w:val="bullet"/>
      <w:lvlText w:val=""/>
      <w:lvlJc w:val="left"/>
      <w:pPr>
        <w:ind w:left="5040" w:hanging="360"/>
      </w:pPr>
      <w:rPr>
        <w:rFonts w:ascii="Symbol" w:hAnsi="Symbol" w:hint="default"/>
      </w:rPr>
    </w:lvl>
    <w:lvl w:ilvl="7" w:tplc="EAE88F2C" w:tentative="1">
      <w:start w:val="1"/>
      <w:numFmt w:val="bullet"/>
      <w:lvlText w:val="o"/>
      <w:lvlJc w:val="left"/>
      <w:pPr>
        <w:ind w:left="5760" w:hanging="360"/>
      </w:pPr>
      <w:rPr>
        <w:rFonts w:ascii="Courier New" w:hAnsi="Courier New" w:cs="Courier New" w:hint="default"/>
      </w:rPr>
    </w:lvl>
    <w:lvl w:ilvl="8" w:tplc="23E21AF0" w:tentative="1">
      <w:start w:val="1"/>
      <w:numFmt w:val="bullet"/>
      <w:lvlText w:val=""/>
      <w:lvlJc w:val="left"/>
      <w:pPr>
        <w:ind w:left="6480" w:hanging="360"/>
      </w:pPr>
      <w:rPr>
        <w:rFonts w:ascii="Wingdings" w:hAnsi="Wingdings" w:hint="default"/>
      </w:rPr>
    </w:lvl>
  </w:abstractNum>
  <w:abstractNum w:abstractNumId="21" w15:restartNumberingAfterBreak="0">
    <w:nsid w:val="5EFD654D"/>
    <w:multiLevelType w:val="hybridMultilevel"/>
    <w:tmpl w:val="0E646CBC"/>
    <w:lvl w:ilvl="0" w:tplc="C66C9BE6">
      <w:start w:val="1"/>
      <w:numFmt w:val="bullet"/>
      <w:lvlText w:val=""/>
      <w:lvlJc w:val="left"/>
      <w:pPr>
        <w:ind w:left="360" w:hanging="360"/>
      </w:pPr>
      <w:rPr>
        <w:rFonts w:ascii="Symbol" w:hAnsi="Symbol" w:hint="default"/>
      </w:rPr>
    </w:lvl>
    <w:lvl w:ilvl="1" w:tplc="62D28D0E" w:tentative="1">
      <w:start w:val="1"/>
      <w:numFmt w:val="bullet"/>
      <w:lvlText w:val="o"/>
      <w:lvlJc w:val="left"/>
      <w:pPr>
        <w:ind w:left="1080" w:hanging="360"/>
      </w:pPr>
      <w:rPr>
        <w:rFonts w:ascii="Courier New" w:hAnsi="Courier New" w:cs="Courier New" w:hint="default"/>
      </w:rPr>
    </w:lvl>
    <w:lvl w:ilvl="2" w:tplc="D32A9D9A" w:tentative="1">
      <w:start w:val="1"/>
      <w:numFmt w:val="bullet"/>
      <w:lvlText w:val=""/>
      <w:lvlJc w:val="left"/>
      <w:pPr>
        <w:ind w:left="1800" w:hanging="360"/>
      </w:pPr>
      <w:rPr>
        <w:rFonts w:ascii="Wingdings" w:hAnsi="Wingdings" w:hint="default"/>
      </w:rPr>
    </w:lvl>
    <w:lvl w:ilvl="3" w:tplc="A74ED128" w:tentative="1">
      <w:start w:val="1"/>
      <w:numFmt w:val="bullet"/>
      <w:lvlText w:val=""/>
      <w:lvlJc w:val="left"/>
      <w:pPr>
        <w:ind w:left="2520" w:hanging="360"/>
      </w:pPr>
      <w:rPr>
        <w:rFonts w:ascii="Symbol" w:hAnsi="Symbol" w:hint="default"/>
      </w:rPr>
    </w:lvl>
    <w:lvl w:ilvl="4" w:tplc="9A1005A8" w:tentative="1">
      <w:start w:val="1"/>
      <w:numFmt w:val="bullet"/>
      <w:lvlText w:val="o"/>
      <w:lvlJc w:val="left"/>
      <w:pPr>
        <w:ind w:left="3240" w:hanging="360"/>
      </w:pPr>
      <w:rPr>
        <w:rFonts w:ascii="Courier New" w:hAnsi="Courier New" w:cs="Courier New" w:hint="default"/>
      </w:rPr>
    </w:lvl>
    <w:lvl w:ilvl="5" w:tplc="69F087C6" w:tentative="1">
      <w:start w:val="1"/>
      <w:numFmt w:val="bullet"/>
      <w:lvlText w:val=""/>
      <w:lvlJc w:val="left"/>
      <w:pPr>
        <w:ind w:left="3960" w:hanging="360"/>
      </w:pPr>
      <w:rPr>
        <w:rFonts w:ascii="Wingdings" w:hAnsi="Wingdings" w:hint="default"/>
      </w:rPr>
    </w:lvl>
    <w:lvl w:ilvl="6" w:tplc="4B626168" w:tentative="1">
      <w:start w:val="1"/>
      <w:numFmt w:val="bullet"/>
      <w:lvlText w:val=""/>
      <w:lvlJc w:val="left"/>
      <w:pPr>
        <w:ind w:left="4680" w:hanging="360"/>
      </w:pPr>
      <w:rPr>
        <w:rFonts w:ascii="Symbol" w:hAnsi="Symbol" w:hint="default"/>
      </w:rPr>
    </w:lvl>
    <w:lvl w:ilvl="7" w:tplc="314CB120" w:tentative="1">
      <w:start w:val="1"/>
      <w:numFmt w:val="bullet"/>
      <w:lvlText w:val="o"/>
      <w:lvlJc w:val="left"/>
      <w:pPr>
        <w:ind w:left="5400" w:hanging="360"/>
      </w:pPr>
      <w:rPr>
        <w:rFonts w:ascii="Courier New" w:hAnsi="Courier New" w:cs="Courier New" w:hint="default"/>
      </w:rPr>
    </w:lvl>
    <w:lvl w:ilvl="8" w:tplc="ADDA2336" w:tentative="1">
      <w:start w:val="1"/>
      <w:numFmt w:val="bullet"/>
      <w:lvlText w:val=""/>
      <w:lvlJc w:val="left"/>
      <w:pPr>
        <w:ind w:left="6120" w:hanging="360"/>
      </w:pPr>
      <w:rPr>
        <w:rFonts w:ascii="Wingdings" w:hAnsi="Wingdings" w:hint="default"/>
      </w:rPr>
    </w:lvl>
  </w:abstractNum>
  <w:abstractNum w:abstractNumId="22" w15:restartNumberingAfterBreak="0">
    <w:nsid w:val="654E2C0E"/>
    <w:multiLevelType w:val="hybridMultilevel"/>
    <w:tmpl w:val="DA36057A"/>
    <w:lvl w:ilvl="0" w:tplc="C6E849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CD4B18"/>
    <w:multiLevelType w:val="hybridMultilevel"/>
    <w:tmpl w:val="E2CE82FC"/>
    <w:lvl w:ilvl="0" w:tplc="6B3C4616">
      <w:start w:val="1"/>
      <w:numFmt w:val="bullet"/>
      <w:lvlText w:val=""/>
      <w:lvlJc w:val="left"/>
      <w:pPr>
        <w:ind w:left="360" w:hanging="360"/>
      </w:pPr>
      <w:rPr>
        <w:rFonts w:ascii="Symbol" w:hAnsi="Symbol" w:hint="default"/>
      </w:rPr>
    </w:lvl>
    <w:lvl w:ilvl="1" w:tplc="24705CBE" w:tentative="1">
      <w:start w:val="1"/>
      <w:numFmt w:val="bullet"/>
      <w:lvlText w:val="o"/>
      <w:lvlJc w:val="left"/>
      <w:pPr>
        <w:ind w:left="1080" w:hanging="360"/>
      </w:pPr>
      <w:rPr>
        <w:rFonts w:ascii="Courier New" w:hAnsi="Courier New" w:cs="Courier New" w:hint="default"/>
      </w:rPr>
    </w:lvl>
    <w:lvl w:ilvl="2" w:tplc="4D6A6E6C" w:tentative="1">
      <w:start w:val="1"/>
      <w:numFmt w:val="bullet"/>
      <w:lvlText w:val=""/>
      <w:lvlJc w:val="left"/>
      <w:pPr>
        <w:ind w:left="1800" w:hanging="360"/>
      </w:pPr>
      <w:rPr>
        <w:rFonts w:ascii="Wingdings" w:hAnsi="Wingdings" w:hint="default"/>
      </w:rPr>
    </w:lvl>
    <w:lvl w:ilvl="3" w:tplc="A1C45B80" w:tentative="1">
      <w:start w:val="1"/>
      <w:numFmt w:val="bullet"/>
      <w:lvlText w:val=""/>
      <w:lvlJc w:val="left"/>
      <w:pPr>
        <w:ind w:left="2520" w:hanging="360"/>
      </w:pPr>
      <w:rPr>
        <w:rFonts w:ascii="Symbol" w:hAnsi="Symbol" w:hint="default"/>
      </w:rPr>
    </w:lvl>
    <w:lvl w:ilvl="4" w:tplc="99749980" w:tentative="1">
      <w:start w:val="1"/>
      <w:numFmt w:val="bullet"/>
      <w:lvlText w:val="o"/>
      <w:lvlJc w:val="left"/>
      <w:pPr>
        <w:ind w:left="3240" w:hanging="360"/>
      </w:pPr>
      <w:rPr>
        <w:rFonts w:ascii="Courier New" w:hAnsi="Courier New" w:cs="Courier New" w:hint="default"/>
      </w:rPr>
    </w:lvl>
    <w:lvl w:ilvl="5" w:tplc="3B36D16A" w:tentative="1">
      <w:start w:val="1"/>
      <w:numFmt w:val="bullet"/>
      <w:lvlText w:val=""/>
      <w:lvlJc w:val="left"/>
      <w:pPr>
        <w:ind w:left="3960" w:hanging="360"/>
      </w:pPr>
      <w:rPr>
        <w:rFonts w:ascii="Wingdings" w:hAnsi="Wingdings" w:hint="default"/>
      </w:rPr>
    </w:lvl>
    <w:lvl w:ilvl="6" w:tplc="5B0AED58" w:tentative="1">
      <w:start w:val="1"/>
      <w:numFmt w:val="bullet"/>
      <w:lvlText w:val=""/>
      <w:lvlJc w:val="left"/>
      <w:pPr>
        <w:ind w:left="4680" w:hanging="360"/>
      </w:pPr>
      <w:rPr>
        <w:rFonts w:ascii="Symbol" w:hAnsi="Symbol" w:hint="default"/>
      </w:rPr>
    </w:lvl>
    <w:lvl w:ilvl="7" w:tplc="F7288448" w:tentative="1">
      <w:start w:val="1"/>
      <w:numFmt w:val="bullet"/>
      <w:lvlText w:val="o"/>
      <w:lvlJc w:val="left"/>
      <w:pPr>
        <w:ind w:left="5400" w:hanging="360"/>
      </w:pPr>
      <w:rPr>
        <w:rFonts w:ascii="Courier New" w:hAnsi="Courier New" w:cs="Courier New" w:hint="default"/>
      </w:rPr>
    </w:lvl>
    <w:lvl w:ilvl="8" w:tplc="5D588DE8" w:tentative="1">
      <w:start w:val="1"/>
      <w:numFmt w:val="bullet"/>
      <w:lvlText w:val=""/>
      <w:lvlJc w:val="left"/>
      <w:pPr>
        <w:ind w:left="6120" w:hanging="360"/>
      </w:pPr>
      <w:rPr>
        <w:rFonts w:ascii="Wingdings" w:hAnsi="Wingdings" w:hint="default"/>
      </w:rPr>
    </w:lvl>
  </w:abstractNum>
  <w:abstractNum w:abstractNumId="24" w15:restartNumberingAfterBreak="0">
    <w:nsid w:val="6B10104A"/>
    <w:multiLevelType w:val="hybridMultilevel"/>
    <w:tmpl w:val="6F2EA28E"/>
    <w:lvl w:ilvl="0" w:tplc="7B3878A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EE236A1"/>
    <w:multiLevelType w:val="hybridMultilevel"/>
    <w:tmpl w:val="77B82E6C"/>
    <w:lvl w:ilvl="0" w:tplc="7DA46494">
      <w:start w:val="1"/>
      <w:numFmt w:val="bullet"/>
      <w:lvlText w:val=""/>
      <w:lvlJc w:val="left"/>
      <w:pPr>
        <w:ind w:left="360" w:hanging="360"/>
      </w:pPr>
      <w:rPr>
        <w:rFonts w:ascii="Symbol" w:hAnsi="Symbol" w:hint="default"/>
      </w:rPr>
    </w:lvl>
    <w:lvl w:ilvl="1" w:tplc="E7CE8472" w:tentative="1">
      <w:start w:val="1"/>
      <w:numFmt w:val="bullet"/>
      <w:lvlText w:val="o"/>
      <w:lvlJc w:val="left"/>
      <w:pPr>
        <w:ind w:left="1080" w:hanging="360"/>
      </w:pPr>
      <w:rPr>
        <w:rFonts w:ascii="Courier New" w:hAnsi="Courier New" w:cs="Courier New" w:hint="default"/>
      </w:rPr>
    </w:lvl>
    <w:lvl w:ilvl="2" w:tplc="99A25378" w:tentative="1">
      <w:start w:val="1"/>
      <w:numFmt w:val="bullet"/>
      <w:lvlText w:val=""/>
      <w:lvlJc w:val="left"/>
      <w:pPr>
        <w:ind w:left="1800" w:hanging="360"/>
      </w:pPr>
      <w:rPr>
        <w:rFonts w:ascii="Wingdings" w:hAnsi="Wingdings" w:hint="default"/>
      </w:rPr>
    </w:lvl>
    <w:lvl w:ilvl="3" w:tplc="94C48E38" w:tentative="1">
      <w:start w:val="1"/>
      <w:numFmt w:val="bullet"/>
      <w:lvlText w:val=""/>
      <w:lvlJc w:val="left"/>
      <w:pPr>
        <w:ind w:left="2520" w:hanging="360"/>
      </w:pPr>
      <w:rPr>
        <w:rFonts w:ascii="Symbol" w:hAnsi="Symbol" w:hint="default"/>
      </w:rPr>
    </w:lvl>
    <w:lvl w:ilvl="4" w:tplc="7CBCC332" w:tentative="1">
      <w:start w:val="1"/>
      <w:numFmt w:val="bullet"/>
      <w:lvlText w:val="o"/>
      <w:lvlJc w:val="left"/>
      <w:pPr>
        <w:ind w:left="3240" w:hanging="360"/>
      </w:pPr>
      <w:rPr>
        <w:rFonts w:ascii="Courier New" w:hAnsi="Courier New" w:cs="Courier New" w:hint="default"/>
      </w:rPr>
    </w:lvl>
    <w:lvl w:ilvl="5" w:tplc="CD500FCE" w:tentative="1">
      <w:start w:val="1"/>
      <w:numFmt w:val="bullet"/>
      <w:lvlText w:val=""/>
      <w:lvlJc w:val="left"/>
      <w:pPr>
        <w:ind w:left="3960" w:hanging="360"/>
      </w:pPr>
      <w:rPr>
        <w:rFonts w:ascii="Wingdings" w:hAnsi="Wingdings" w:hint="default"/>
      </w:rPr>
    </w:lvl>
    <w:lvl w:ilvl="6" w:tplc="D90409CA" w:tentative="1">
      <w:start w:val="1"/>
      <w:numFmt w:val="bullet"/>
      <w:lvlText w:val=""/>
      <w:lvlJc w:val="left"/>
      <w:pPr>
        <w:ind w:left="4680" w:hanging="360"/>
      </w:pPr>
      <w:rPr>
        <w:rFonts w:ascii="Symbol" w:hAnsi="Symbol" w:hint="default"/>
      </w:rPr>
    </w:lvl>
    <w:lvl w:ilvl="7" w:tplc="09D697A8" w:tentative="1">
      <w:start w:val="1"/>
      <w:numFmt w:val="bullet"/>
      <w:lvlText w:val="o"/>
      <w:lvlJc w:val="left"/>
      <w:pPr>
        <w:ind w:left="5400" w:hanging="360"/>
      </w:pPr>
      <w:rPr>
        <w:rFonts w:ascii="Courier New" w:hAnsi="Courier New" w:cs="Courier New" w:hint="default"/>
      </w:rPr>
    </w:lvl>
    <w:lvl w:ilvl="8" w:tplc="B12A37A8" w:tentative="1">
      <w:start w:val="1"/>
      <w:numFmt w:val="bullet"/>
      <w:lvlText w:val=""/>
      <w:lvlJc w:val="left"/>
      <w:pPr>
        <w:ind w:left="6120" w:hanging="360"/>
      </w:pPr>
      <w:rPr>
        <w:rFonts w:ascii="Wingdings" w:hAnsi="Wingdings" w:hint="default"/>
      </w:rPr>
    </w:lvl>
  </w:abstractNum>
  <w:abstractNum w:abstractNumId="26" w15:restartNumberingAfterBreak="0">
    <w:nsid w:val="6EF172D1"/>
    <w:multiLevelType w:val="hybridMultilevel"/>
    <w:tmpl w:val="19D436D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F2B1927"/>
    <w:multiLevelType w:val="hybridMultilevel"/>
    <w:tmpl w:val="2A625850"/>
    <w:lvl w:ilvl="0" w:tplc="A23C5FC0">
      <w:start w:val="3"/>
      <w:numFmt w:val="bullet"/>
      <w:lvlText w:val="-"/>
      <w:lvlJc w:val="left"/>
      <w:pPr>
        <w:ind w:left="720" w:hanging="360"/>
      </w:pPr>
      <w:rPr>
        <w:rFonts w:ascii="Times New Roman" w:eastAsia="Times New Roman" w:hAnsi="Times New Roman" w:cs="Times New Roman" w:hint="default"/>
      </w:rPr>
    </w:lvl>
    <w:lvl w:ilvl="1" w:tplc="AE385082" w:tentative="1">
      <w:start w:val="1"/>
      <w:numFmt w:val="bullet"/>
      <w:lvlText w:val="o"/>
      <w:lvlJc w:val="left"/>
      <w:pPr>
        <w:ind w:left="1440" w:hanging="360"/>
      </w:pPr>
      <w:rPr>
        <w:rFonts w:ascii="Courier New" w:hAnsi="Courier New" w:cs="Courier New" w:hint="default"/>
      </w:rPr>
    </w:lvl>
    <w:lvl w:ilvl="2" w:tplc="E9668982" w:tentative="1">
      <w:start w:val="1"/>
      <w:numFmt w:val="bullet"/>
      <w:lvlText w:val=""/>
      <w:lvlJc w:val="left"/>
      <w:pPr>
        <w:ind w:left="2160" w:hanging="360"/>
      </w:pPr>
      <w:rPr>
        <w:rFonts w:ascii="Wingdings" w:hAnsi="Wingdings" w:hint="default"/>
      </w:rPr>
    </w:lvl>
    <w:lvl w:ilvl="3" w:tplc="BF6C3BE4" w:tentative="1">
      <w:start w:val="1"/>
      <w:numFmt w:val="bullet"/>
      <w:lvlText w:val=""/>
      <w:lvlJc w:val="left"/>
      <w:pPr>
        <w:ind w:left="2880" w:hanging="360"/>
      </w:pPr>
      <w:rPr>
        <w:rFonts w:ascii="Symbol" w:hAnsi="Symbol" w:hint="default"/>
      </w:rPr>
    </w:lvl>
    <w:lvl w:ilvl="4" w:tplc="FE0C9574" w:tentative="1">
      <w:start w:val="1"/>
      <w:numFmt w:val="bullet"/>
      <w:lvlText w:val="o"/>
      <w:lvlJc w:val="left"/>
      <w:pPr>
        <w:ind w:left="3600" w:hanging="360"/>
      </w:pPr>
      <w:rPr>
        <w:rFonts w:ascii="Courier New" w:hAnsi="Courier New" w:cs="Courier New" w:hint="default"/>
      </w:rPr>
    </w:lvl>
    <w:lvl w:ilvl="5" w:tplc="0C22CC26" w:tentative="1">
      <w:start w:val="1"/>
      <w:numFmt w:val="bullet"/>
      <w:lvlText w:val=""/>
      <w:lvlJc w:val="left"/>
      <w:pPr>
        <w:ind w:left="4320" w:hanging="360"/>
      </w:pPr>
      <w:rPr>
        <w:rFonts w:ascii="Wingdings" w:hAnsi="Wingdings" w:hint="default"/>
      </w:rPr>
    </w:lvl>
    <w:lvl w:ilvl="6" w:tplc="7A64C5FE" w:tentative="1">
      <w:start w:val="1"/>
      <w:numFmt w:val="bullet"/>
      <w:lvlText w:val=""/>
      <w:lvlJc w:val="left"/>
      <w:pPr>
        <w:ind w:left="5040" w:hanging="360"/>
      </w:pPr>
      <w:rPr>
        <w:rFonts w:ascii="Symbol" w:hAnsi="Symbol" w:hint="default"/>
      </w:rPr>
    </w:lvl>
    <w:lvl w:ilvl="7" w:tplc="1FB8238E" w:tentative="1">
      <w:start w:val="1"/>
      <w:numFmt w:val="bullet"/>
      <w:lvlText w:val="o"/>
      <w:lvlJc w:val="left"/>
      <w:pPr>
        <w:ind w:left="5760" w:hanging="360"/>
      </w:pPr>
      <w:rPr>
        <w:rFonts w:ascii="Courier New" w:hAnsi="Courier New" w:cs="Courier New" w:hint="default"/>
      </w:rPr>
    </w:lvl>
    <w:lvl w:ilvl="8" w:tplc="50B224A0" w:tentative="1">
      <w:start w:val="1"/>
      <w:numFmt w:val="bullet"/>
      <w:lvlText w:val=""/>
      <w:lvlJc w:val="left"/>
      <w:pPr>
        <w:ind w:left="6480" w:hanging="360"/>
      </w:pPr>
      <w:rPr>
        <w:rFonts w:ascii="Wingdings" w:hAnsi="Wingdings" w:hint="default"/>
      </w:rPr>
    </w:lvl>
  </w:abstractNum>
  <w:abstractNum w:abstractNumId="28" w15:restartNumberingAfterBreak="0">
    <w:nsid w:val="72591E58"/>
    <w:multiLevelType w:val="hybridMultilevel"/>
    <w:tmpl w:val="CDE2CFD6"/>
    <w:lvl w:ilvl="0" w:tplc="0FEC2D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E92A97"/>
    <w:multiLevelType w:val="hybridMultilevel"/>
    <w:tmpl w:val="2276613E"/>
    <w:lvl w:ilvl="0" w:tplc="986AC2EC">
      <w:start w:val="1"/>
      <w:numFmt w:val="bullet"/>
      <w:lvlText w:val=""/>
      <w:lvlJc w:val="left"/>
      <w:pPr>
        <w:ind w:left="360" w:hanging="360"/>
      </w:pPr>
      <w:rPr>
        <w:rFonts w:ascii="Symbol" w:hAnsi="Symbol" w:hint="default"/>
      </w:rPr>
    </w:lvl>
    <w:lvl w:ilvl="1" w:tplc="4F1EC856" w:tentative="1">
      <w:start w:val="1"/>
      <w:numFmt w:val="bullet"/>
      <w:lvlText w:val="o"/>
      <w:lvlJc w:val="left"/>
      <w:pPr>
        <w:ind w:left="1080" w:hanging="360"/>
      </w:pPr>
      <w:rPr>
        <w:rFonts w:ascii="Courier New" w:hAnsi="Courier New" w:cs="Courier New" w:hint="default"/>
      </w:rPr>
    </w:lvl>
    <w:lvl w:ilvl="2" w:tplc="104693F2" w:tentative="1">
      <w:start w:val="1"/>
      <w:numFmt w:val="bullet"/>
      <w:lvlText w:val=""/>
      <w:lvlJc w:val="left"/>
      <w:pPr>
        <w:ind w:left="1800" w:hanging="360"/>
      </w:pPr>
      <w:rPr>
        <w:rFonts w:ascii="Wingdings" w:hAnsi="Wingdings" w:hint="default"/>
      </w:rPr>
    </w:lvl>
    <w:lvl w:ilvl="3" w:tplc="41E6706A" w:tentative="1">
      <w:start w:val="1"/>
      <w:numFmt w:val="bullet"/>
      <w:lvlText w:val=""/>
      <w:lvlJc w:val="left"/>
      <w:pPr>
        <w:ind w:left="2520" w:hanging="360"/>
      </w:pPr>
      <w:rPr>
        <w:rFonts w:ascii="Symbol" w:hAnsi="Symbol" w:hint="default"/>
      </w:rPr>
    </w:lvl>
    <w:lvl w:ilvl="4" w:tplc="2452DBF2" w:tentative="1">
      <w:start w:val="1"/>
      <w:numFmt w:val="bullet"/>
      <w:lvlText w:val="o"/>
      <w:lvlJc w:val="left"/>
      <w:pPr>
        <w:ind w:left="3240" w:hanging="360"/>
      </w:pPr>
      <w:rPr>
        <w:rFonts w:ascii="Courier New" w:hAnsi="Courier New" w:cs="Courier New" w:hint="default"/>
      </w:rPr>
    </w:lvl>
    <w:lvl w:ilvl="5" w:tplc="91C85328" w:tentative="1">
      <w:start w:val="1"/>
      <w:numFmt w:val="bullet"/>
      <w:lvlText w:val=""/>
      <w:lvlJc w:val="left"/>
      <w:pPr>
        <w:ind w:left="3960" w:hanging="360"/>
      </w:pPr>
      <w:rPr>
        <w:rFonts w:ascii="Wingdings" w:hAnsi="Wingdings" w:hint="default"/>
      </w:rPr>
    </w:lvl>
    <w:lvl w:ilvl="6" w:tplc="8DBE1618" w:tentative="1">
      <w:start w:val="1"/>
      <w:numFmt w:val="bullet"/>
      <w:lvlText w:val=""/>
      <w:lvlJc w:val="left"/>
      <w:pPr>
        <w:ind w:left="4680" w:hanging="360"/>
      </w:pPr>
      <w:rPr>
        <w:rFonts w:ascii="Symbol" w:hAnsi="Symbol" w:hint="default"/>
      </w:rPr>
    </w:lvl>
    <w:lvl w:ilvl="7" w:tplc="D9D6A7F8" w:tentative="1">
      <w:start w:val="1"/>
      <w:numFmt w:val="bullet"/>
      <w:lvlText w:val="o"/>
      <w:lvlJc w:val="left"/>
      <w:pPr>
        <w:ind w:left="5400" w:hanging="360"/>
      </w:pPr>
      <w:rPr>
        <w:rFonts w:ascii="Courier New" w:hAnsi="Courier New" w:cs="Courier New" w:hint="default"/>
      </w:rPr>
    </w:lvl>
    <w:lvl w:ilvl="8" w:tplc="4C664ADA" w:tentative="1">
      <w:start w:val="1"/>
      <w:numFmt w:val="bullet"/>
      <w:lvlText w:val=""/>
      <w:lvlJc w:val="left"/>
      <w:pPr>
        <w:ind w:left="6120" w:hanging="360"/>
      </w:pPr>
      <w:rPr>
        <w:rFonts w:ascii="Wingdings" w:hAnsi="Wingdings" w:hint="default"/>
      </w:rPr>
    </w:lvl>
  </w:abstractNum>
  <w:abstractNum w:abstractNumId="30" w15:restartNumberingAfterBreak="0">
    <w:nsid w:val="7A4C780B"/>
    <w:multiLevelType w:val="hybridMultilevel"/>
    <w:tmpl w:val="309089B0"/>
    <w:lvl w:ilvl="0" w:tplc="B8366C58">
      <w:start w:val="1"/>
      <w:numFmt w:val="bullet"/>
      <w:lvlText w:val=""/>
      <w:lvlJc w:val="left"/>
      <w:pPr>
        <w:ind w:left="720" w:hanging="360"/>
      </w:pPr>
      <w:rPr>
        <w:rFonts w:ascii="Wingdings" w:hAnsi="Wingdings" w:hint="default"/>
      </w:rPr>
    </w:lvl>
    <w:lvl w:ilvl="1" w:tplc="D8605F1C" w:tentative="1">
      <w:start w:val="1"/>
      <w:numFmt w:val="bullet"/>
      <w:lvlText w:val="o"/>
      <w:lvlJc w:val="left"/>
      <w:pPr>
        <w:ind w:left="1440" w:hanging="360"/>
      </w:pPr>
      <w:rPr>
        <w:rFonts w:ascii="Courier New" w:hAnsi="Courier New" w:cs="Courier New" w:hint="default"/>
      </w:rPr>
    </w:lvl>
    <w:lvl w:ilvl="2" w:tplc="483A6C94" w:tentative="1">
      <w:start w:val="1"/>
      <w:numFmt w:val="bullet"/>
      <w:lvlText w:val=""/>
      <w:lvlJc w:val="left"/>
      <w:pPr>
        <w:ind w:left="2160" w:hanging="360"/>
      </w:pPr>
      <w:rPr>
        <w:rFonts w:ascii="Wingdings" w:hAnsi="Wingdings" w:hint="default"/>
      </w:rPr>
    </w:lvl>
    <w:lvl w:ilvl="3" w:tplc="F5BAA13E" w:tentative="1">
      <w:start w:val="1"/>
      <w:numFmt w:val="bullet"/>
      <w:lvlText w:val=""/>
      <w:lvlJc w:val="left"/>
      <w:pPr>
        <w:ind w:left="2880" w:hanging="360"/>
      </w:pPr>
      <w:rPr>
        <w:rFonts w:ascii="Symbol" w:hAnsi="Symbol" w:hint="default"/>
      </w:rPr>
    </w:lvl>
    <w:lvl w:ilvl="4" w:tplc="4EB85378" w:tentative="1">
      <w:start w:val="1"/>
      <w:numFmt w:val="bullet"/>
      <w:lvlText w:val="o"/>
      <w:lvlJc w:val="left"/>
      <w:pPr>
        <w:ind w:left="3600" w:hanging="360"/>
      </w:pPr>
      <w:rPr>
        <w:rFonts w:ascii="Courier New" w:hAnsi="Courier New" w:cs="Courier New" w:hint="default"/>
      </w:rPr>
    </w:lvl>
    <w:lvl w:ilvl="5" w:tplc="86B690B8" w:tentative="1">
      <w:start w:val="1"/>
      <w:numFmt w:val="bullet"/>
      <w:lvlText w:val=""/>
      <w:lvlJc w:val="left"/>
      <w:pPr>
        <w:ind w:left="4320" w:hanging="360"/>
      </w:pPr>
      <w:rPr>
        <w:rFonts w:ascii="Wingdings" w:hAnsi="Wingdings" w:hint="default"/>
      </w:rPr>
    </w:lvl>
    <w:lvl w:ilvl="6" w:tplc="61686C8C" w:tentative="1">
      <w:start w:val="1"/>
      <w:numFmt w:val="bullet"/>
      <w:lvlText w:val=""/>
      <w:lvlJc w:val="left"/>
      <w:pPr>
        <w:ind w:left="5040" w:hanging="360"/>
      </w:pPr>
      <w:rPr>
        <w:rFonts w:ascii="Symbol" w:hAnsi="Symbol" w:hint="default"/>
      </w:rPr>
    </w:lvl>
    <w:lvl w:ilvl="7" w:tplc="CDF24254" w:tentative="1">
      <w:start w:val="1"/>
      <w:numFmt w:val="bullet"/>
      <w:lvlText w:val="o"/>
      <w:lvlJc w:val="left"/>
      <w:pPr>
        <w:ind w:left="5760" w:hanging="360"/>
      </w:pPr>
      <w:rPr>
        <w:rFonts w:ascii="Courier New" w:hAnsi="Courier New" w:cs="Courier New" w:hint="default"/>
      </w:rPr>
    </w:lvl>
    <w:lvl w:ilvl="8" w:tplc="F28EC35A" w:tentative="1">
      <w:start w:val="1"/>
      <w:numFmt w:val="bullet"/>
      <w:lvlText w:val=""/>
      <w:lvlJc w:val="left"/>
      <w:pPr>
        <w:ind w:left="6480" w:hanging="360"/>
      </w:pPr>
      <w:rPr>
        <w:rFonts w:ascii="Wingdings" w:hAnsi="Wingdings" w:hint="default"/>
      </w:rPr>
    </w:lvl>
  </w:abstractNum>
  <w:abstractNum w:abstractNumId="31" w15:restartNumberingAfterBreak="0">
    <w:nsid w:val="7E677E09"/>
    <w:multiLevelType w:val="hybridMultilevel"/>
    <w:tmpl w:val="F2E0144A"/>
    <w:lvl w:ilvl="0" w:tplc="99D28D88">
      <w:start w:val="1"/>
      <w:numFmt w:val="bullet"/>
      <w:lvlText w:val=""/>
      <w:lvlJc w:val="left"/>
      <w:pPr>
        <w:ind w:left="360" w:hanging="360"/>
      </w:pPr>
      <w:rPr>
        <w:rFonts w:ascii="Symbol" w:hAnsi="Symbol" w:hint="default"/>
      </w:rPr>
    </w:lvl>
    <w:lvl w:ilvl="1" w:tplc="2E8AC494" w:tentative="1">
      <w:start w:val="1"/>
      <w:numFmt w:val="bullet"/>
      <w:lvlText w:val="o"/>
      <w:lvlJc w:val="left"/>
      <w:pPr>
        <w:ind w:left="1080" w:hanging="360"/>
      </w:pPr>
      <w:rPr>
        <w:rFonts w:ascii="Courier New" w:hAnsi="Courier New" w:cs="Courier New" w:hint="default"/>
      </w:rPr>
    </w:lvl>
    <w:lvl w:ilvl="2" w:tplc="E12C0378" w:tentative="1">
      <w:start w:val="1"/>
      <w:numFmt w:val="bullet"/>
      <w:lvlText w:val=""/>
      <w:lvlJc w:val="left"/>
      <w:pPr>
        <w:ind w:left="1800" w:hanging="360"/>
      </w:pPr>
      <w:rPr>
        <w:rFonts w:ascii="Wingdings" w:hAnsi="Wingdings" w:hint="default"/>
      </w:rPr>
    </w:lvl>
    <w:lvl w:ilvl="3" w:tplc="49E67D64" w:tentative="1">
      <w:start w:val="1"/>
      <w:numFmt w:val="bullet"/>
      <w:lvlText w:val=""/>
      <w:lvlJc w:val="left"/>
      <w:pPr>
        <w:ind w:left="2520" w:hanging="360"/>
      </w:pPr>
      <w:rPr>
        <w:rFonts w:ascii="Symbol" w:hAnsi="Symbol" w:hint="default"/>
      </w:rPr>
    </w:lvl>
    <w:lvl w:ilvl="4" w:tplc="DECE3CA6" w:tentative="1">
      <w:start w:val="1"/>
      <w:numFmt w:val="bullet"/>
      <w:lvlText w:val="o"/>
      <w:lvlJc w:val="left"/>
      <w:pPr>
        <w:ind w:left="3240" w:hanging="360"/>
      </w:pPr>
      <w:rPr>
        <w:rFonts w:ascii="Courier New" w:hAnsi="Courier New" w:cs="Courier New" w:hint="default"/>
      </w:rPr>
    </w:lvl>
    <w:lvl w:ilvl="5" w:tplc="22905B9E" w:tentative="1">
      <w:start w:val="1"/>
      <w:numFmt w:val="bullet"/>
      <w:lvlText w:val=""/>
      <w:lvlJc w:val="left"/>
      <w:pPr>
        <w:ind w:left="3960" w:hanging="360"/>
      </w:pPr>
      <w:rPr>
        <w:rFonts w:ascii="Wingdings" w:hAnsi="Wingdings" w:hint="default"/>
      </w:rPr>
    </w:lvl>
    <w:lvl w:ilvl="6" w:tplc="5232C74E" w:tentative="1">
      <w:start w:val="1"/>
      <w:numFmt w:val="bullet"/>
      <w:lvlText w:val=""/>
      <w:lvlJc w:val="left"/>
      <w:pPr>
        <w:ind w:left="4680" w:hanging="360"/>
      </w:pPr>
      <w:rPr>
        <w:rFonts w:ascii="Symbol" w:hAnsi="Symbol" w:hint="default"/>
      </w:rPr>
    </w:lvl>
    <w:lvl w:ilvl="7" w:tplc="B7EC78E0" w:tentative="1">
      <w:start w:val="1"/>
      <w:numFmt w:val="bullet"/>
      <w:lvlText w:val="o"/>
      <w:lvlJc w:val="left"/>
      <w:pPr>
        <w:ind w:left="5400" w:hanging="360"/>
      </w:pPr>
      <w:rPr>
        <w:rFonts w:ascii="Courier New" w:hAnsi="Courier New" w:cs="Courier New" w:hint="default"/>
      </w:rPr>
    </w:lvl>
    <w:lvl w:ilvl="8" w:tplc="BB124A2C"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0"/>
  </w:num>
  <w:num w:numId="4">
    <w:abstractNumId w:val="21"/>
  </w:num>
  <w:num w:numId="5">
    <w:abstractNumId w:val="5"/>
  </w:num>
  <w:num w:numId="6">
    <w:abstractNumId w:val="19"/>
  </w:num>
  <w:num w:numId="7">
    <w:abstractNumId w:val="8"/>
  </w:num>
  <w:num w:numId="8">
    <w:abstractNumId w:val="14"/>
  </w:num>
  <w:num w:numId="9">
    <w:abstractNumId w:val="30"/>
  </w:num>
  <w:num w:numId="10">
    <w:abstractNumId w:val="15"/>
  </w:num>
  <w:num w:numId="11">
    <w:abstractNumId w:val="18"/>
  </w:num>
  <w:num w:numId="12">
    <w:abstractNumId w:val="16"/>
  </w:num>
  <w:num w:numId="13">
    <w:abstractNumId w:val="11"/>
  </w:num>
  <w:num w:numId="14">
    <w:abstractNumId w:val="31"/>
  </w:num>
  <w:num w:numId="15">
    <w:abstractNumId w:val="13"/>
  </w:num>
  <w:num w:numId="16">
    <w:abstractNumId w:val="1"/>
  </w:num>
  <w:num w:numId="17">
    <w:abstractNumId w:val="4"/>
  </w:num>
  <w:num w:numId="18">
    <w:abstractNumId w:val="27"/>
  </w:num>
  <w:num w:numId="19">
    <w:abstractNumId w:val="23"/>
  </w:num>
  <w:num w:numId="20">
    <w:abstractNumId w:val="3"/>
  </w:num>
  <w:num w:numId="21">
    <w:abstractNumId w:val="6"/>
  </w:num>
  <w:num w:numId="22">
    <w:abstractNumId w:val="12"/>
  </w:num>
  <w:num w:numId="23">
    <w:abstractNumId w:val="17"/>
  </w:num>
  <w:num w:numId="24">
    <w:abstractNumId w:val="20"/>
  </w:num>
  <w:num w:numId="25">
    <w:abstractNumId w:val="10"/>
  </w:num>
  <w:num w:numId="26">
    <w:abstractNumId w:val="9"/>
  </w:num>
  <w:num w:numId="27">
    <w:abstractNumId w:val="2"/>
  </w:num>
  <w:num w:numId="28">
    <w:abstractNumId w:val="22"/>
  </w:num>
  <w:num w:numId="29">
    <w:abstractNumId w:val="28"/>
  </w:num>
  <w:num w:numId="30">
    <w:abstractNumId w:val="7"/>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3F"/>
    <w:rsid w:val="0005677A"/>
    <w:rsid w:val="00082080"/>
    <w:rsid w:val="00085BF3"/>
    <w:rsid w:val="000905E2"/>
    <w:rsid w:val="000B5893"/>
    <w:rsid w:val="000C0C71"/>
    <w:rsid w:val="000E4728"/>
    <w:rsid w:val="00107CE7"/>
    <w:rsid w:val="0011035C"/>
    <w:rsid w:val="00172F78"/>
    <w:rsid w:val="001878CB"/>
    <w:rsid w:val="001953F4"/>
    <w:rsid w:val="001A0EB7"/>
    <w:rsid w:val="001C4B51"/>
    <w:rsid w:val="001D71F7"/>
    <w:rsid w:val="001D7C2B"/>
    <w:rsid w:val="001F27BE"/>
    <w:rsid w:val="001F728B"/>
    <w:rsid w:val="00214828"/>
    <w:rsid w:val="00220944"/>
    <w:rsid w:val="00222992"/>
    <w:rsid w:val="00233826"/>
    <w:rsid w:val="00241E60"/>
    <w:rsid w:val="002511D3"/>
    <w:rsid w:val="0025754F"/>
    <w:rsid w:val="00264702"/>
    <w:rsid w:val="00264AF3"/>
    <w:rsid w:val="002902AC"/>
    <w:rsid w:val="00297983"/>
    <w:rsid w:val="002D1856"/>
    <w:rsid w:val="002D4B5D"/>
    <w:rsid w:val="002E2A7E"/>
    <w:rsid w:val="00304D8D"/>
    <w:rsid w:val="00311F32"/>
    <w:rsid w:val="00317C7C"/>
    <w:rsid w:val="003358EA"/>
    <w:rsid w:val="00335E3C"/>
    <w:rsid w:val="00340FD4"/>
    <w:rsid w:val="00352944"/>
    <w:rsid w:val="00380A5D"/>
    <w:rsid w:val="0038483C"/>
    <w:rsid w:val="003A2EAF"/>
    <w:rsid w:val="003A373C"/>
    <w:rsid w:val="003A5D07"/>
    <w:rsid w:val="003A5F58"/>
    <w:rsid w:val="003B0B5E"/>
    <w:rsid w:val="003B53BC"/>
    <w:rsid w:val="003B7EE2"/>
    <w:rsid w:val="003C0D29"/>
    <w:rsid w:val="003C791B"/>
    <w:rsid w:val="003C79B1"/>
    <w:rsid w:val="003D50F3"/>
    <w:rsid w:val="00405375"/>
    <w:rsid w:val="00444103"/>
    <w:rsid w:val="00453008"/>
    <w:rsid w:val="004605E0"/>
    <w:rsid w:val="00482522"/>
    <w:rsid w:val="00496499"/>
    <w:rsid w:val="00496814"/>
    <w:rsid w:val="004A2800"/>
    <w:rsid w:val="004C0370"/>
    <w:rsid w:val="004C3544"/>
    <w:rsid w:val="004D22C0"/>
    <w:rsid w:val="004D26A7"/>
    <w:rsid w:val="004E457C"/>
    <w:rsid w:val="00504413"/>
    <w:rsid w:val="00511689"/>
    <w:rsid w:val="005156FE"/>
    <w:rsid w:val="00521A92"/>
    <w:rsid w:val="00535E16"/>
    <w:rsid w:val="00536403"/>
    <w:rsid w:val="005570DD"/>
    <w:rsid w:val="00560F5B"/>
    <w:rsid w:val="005737DF"/>
    <w:rsid w:val="005A2A3F"/>
    <w:rsid w:val="005B66DC"/>
    <w:rsid w:val="005D4B6B"/>
    <w:rsid w:val="005D6851"/>
    <w:rsid w:val="005F5B8F"/>
    <w:rsid w:val="006064B7"/>
    <w:rsid w:val="00610DA1"/>
    <w:rsid w:val="00612ACF"/>
    <w:rsid w:val="00621DB5"/>
    <w:rsid w:val="00631859"/>
    <w:rsid w:val="00632ABD"/>
    <w:rsid w:val="006504B1"/>
    <w:rsid w:val="00656308"/>
    <w:rsid w:val="00671ADF"/>
    <w:rsid w:val="00672B3F"/>
    <w:rsid w:val="006808E2"/>
    <w:rsid w:val="006A3001"/>
    <w:rsid w:val="006C5198"/>
    <w:rsid w:val="006D1FE1"/>
    <w:rsid w:val="006D61F0"/>
    <w:rsid w:val="006E7E62"/>
    <w:rsid w:val="006F62A3"/>
    <w:rsid w:val="00700C2B"/>
    <w:rsid w:val="00720928"/>
    <w:rsid w:val="0072193D"/>
    <w:rsid w:val="007267E5"/>
    <w:rsid w:val="00763700"/>
    <w:rsid w:val="007A7934"/>
    <w:rsid w:val="007B5B71"/>
    <w:rsid w:val="007C1593"/>
    <w:rsid w:val="007C245D"/>
    <w:rsid w:val="007E31ED"/>
    <w:rsid w:val="007E4D6F"/>
    <w:rsid w:val="008007CA"/>
    <w:rsid w:val="0080255B"/>
    <w:rsid w:val="00805CC5"/>
    <w:rsid w:val="0084471F"/>
    <w:rsid w:val="00847B80"/>
    <w:rsid w:val="00853E12"/>
    <w:rsid w:val="00863791"/>
    <w:rsid w:val="00871855"/>
    <w:rsid w:val="0088070F"/>
    <w:rsid w:val="008B7B29"/>
    <w:rsid w:val="008C53B5"/>
    <w:rsid w:val="008C618E"/>
    <w:rsid w:val="008C7094"/>
    <w:rsid w:val="008E4F08"/>
    <w:rsid w:val="008E728A"/>
    <w:rsid w:val="00901E93"/>
    <w:rsid w:val="0093416A"/>
    <w:rsid w:val="00935084"/>
    <w:rsid w:val="00935594"/>
    <w:rsid w:val="009602E4"/>
    <w:rsid w:val="00962ADF"/>
    <w:rsid w:val="009663CA"/>
    <w:rsid w:val="009B451B"/>
    <w:rsid w:val="009F5C4F"/>
    <w:rsid w:val="00A14194"/>
    <w:rsid w:val="00A438BD"/>
    <w:rsid w:val="00A64DE9"/>
    <w:rsid w:val="00A915D9"/>
    <w:rsid w:val="00AC53C0"/>
    <w:rsid w:val="00AD00CE"/>
    <w:rsid w:val="00AE0D87"/>
    <w:rsid w:val="00B070CB"/>
    <w:rsid w:val="00B12C1C"/>
    <w:rsid w:val="00B1471A"/>
    <w:rsid w:val="00B37B3B"/>
    <w:rsid w:val="00B80315"/>
    <w:rsid w:val="00B85406"/>
    <w:rsid w:val="00B8724F"/>
    <w:rsid w:val="00B94B0B"/>
    <w:rsid w:val="00BA07D7"/>
    <w:rsid w:val="00BA3CF9"/>
    <w:rsid w:val="00BB6D01"/>
    <w:rsid w:val="00BB6F84"/>
    <w:rsid w:val="00BC3603"/>
    <w:rsid w:val="00BC5E20"/>
    <w:rsid w:val="00BD344E"/>
    <w:rsid w:val="00BE2F30"/>
    <w:rsid w:val="00C03E18"/>
    <w:rsid w:val="00C10594"/>
    <w:rsid w:val="00C42A65"/>
    <w:rsid w:val="00C44452"/>
    <w:rsid w:val="00C707A7"/>
    <w:rsid w:val="00C804A3"/>
    <w:rsid w:val="00C81810"/>
    <w:rsid w:val="00C84EFE"/>
    <w:rsid w:val="00C87FF6"/>
    <w:rsid w:val="00C904D4"/>
    <w:rsid w:val="00C90889"/>
    <w:rsid w:val="00C92CD7"/>
    <w:rsid w:val="00C936E4"/>
    <w:rsid w:val="00CA6694"/>
    <w:rsid w:val="00CC6E41"/>
    <w:rsid w:val="00CD1737"/>
    <w:rsid w:val="00CE1625"/>
    <w:rsid w:val="00CE2F09"/>
    <w:rsid w:val="00D37E23"/>
    <w:rsid w:val="00D423D1"/>
    <w:rsid w:val="00D6133B"/>
    <w:rsid w:val="00D87670"/>
    <w:rsid w:val="00D97506"/>
    <w:rsid w:val="00D97F60"/>
    <w:rsid w:val="00DA3E19"/>
    <w:rsid w:val="00DA4DA7"/>
    <w:rsid w:val="00DA59F8"/>
    <w:rsid w:val="00DC704D"/>
    <w:rsid w:val="00DF1D05"/>
    <w:rsid w:val="00E0426D"/>
    <w:rsid w:val="00E077C0"/>
    <w:rsid w:val="00E126EC"/>
    <w:rsid w:val="00E21779"/>
    <w:rsid w:val="00E22A52"/>
    <w:rsid w:val="00E26B5C"/>
    <w:rsid w:val="00E37CB7"/>
    <w:rsid w:val="00E42249"/>
    <w:rsid w:val="00E6077D"/>
    <w:rsid w:val="00E609FD"/>
    <w:rsid w:val="00E9301C"/>
    <w:rsid w:val="00EA6A5E"/>
    <w:rsid w:val="00ED3A66"/>
    <w:rsid w:val="00EE011B"/>
    <w:rsid w:val="00EF77A9"/>
    <w:rsid w:val="00F07739"/>
    <w:rsid w:val="00F17732"/>
    <w:rsid w:val="00F22C74"/>
    <w:rsid w:val="00F23431"/>
    <w:rsid w:val="00F30DBD"/>
    <w:rsid w:val="00F56842"/>
    <w:rsid w:val="00F63995"/>
    <w:rsid w:val="00F65500"/>
    <w:rsid w:val="00F72813"/>
    <w:rsid w:val="00F7614C"/>
    <w:rsid w:val="00F81433"/>
    <w:rsid w:val="00FE58D4"/>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9340"/>
  <w14:defaultImageDpi w14:val="32767"/>
  <w15:chartTrackingRefBased/>
  <w15:docId w15:val="{5D1FEEB9-35B9-4946-B306-D90740CF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00CE"/>
    <w:rPr>
      <w:rFonts w:ascii="Times New Roman" w:eastAsia="Times New Roman" w:hAnsi="Times New Roman" w:cs="Times New Roman"/>
      <w:lang w:val="en-CA"/>
    </w:rPr>
  </w:style>
  <w:style w:type="paragraph" w:styleId="Heading1">
    <w:name w:val="heading 1"/>
    <w:basedOn w:val="Normal"/>
    <w:link w:val="Heading1Char"/>
    <w:uiPriority w:val="9"/>
    <w:qFormat/>
    <w:rsid w:val="00672B3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72B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2B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3F"/>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semiHidden/>
    <w:rsid w:val="00672B3F"/>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semiHidden/>
    <w:rsid w:val="00672B3F"/>
    <w:rPr>
      <w:rFonts w:asciiTheme="majorHAnsi" w:eastAsiaTheme="majorEastAsia" w:hAnsiTheme="majorHAnsi" w:cstheme="majorBidi"/>
      <w:color w:val="1F3763" w:themeColor="accent1" w:themeShade="7F"/>
      <w:lang w:val="en-CA"/>
    </w:rPr>
  </w:style>
  <w:style w:type="paragraph" w:styleId="ListParagraph">
    <w:name w:val="List Paragraph"/>
    <w:basedOn w:val="Normal"/>
    <w:uiPriority w:val="34"/>
    <w:qFormat/>
    <w:rsid w:val="00672B3F"/>
    <w:pPr>
      <w:ind w:left="720"/>
      <w:contextualSpacing/>
    </w:pPr>
  </w:style>
  <w:style w:type="table" w:styleId="TableGrid">
    <w:name w:val="Table Grid"/>
    <w:basedOn w:val="TableNormal"/>
    <w:uiPriority w:val="39"/>
    <w:rsid w:val="0067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B3F"/>
    <w:rPr>
      <w:sz w:val="18"/>
      <w:szCs w:val="18"/>
    </w:rPr>
  </w:style>
  <w:style w:type="paragraph" w:styleId="CommentText">
    <w:name w:val="annotation text"/>
    <w:basedOn w:val="Normal"/>
    <w:link w:val="CommentTextChar"/>
    <w:uiPriority w:val="99"/>
    <w:unhideWhenUsed/>
    <w:rsid w:val="00672B3F"/>
  </w:style>
  <w:style w:type="character" w:customStyle="1" w:styleId="CommentTextChar">
    <w:name w:val="Comment Text Char"/>
    <w:basedOn w:val="DefaultParagraphFont"/>
    <w:link w:val="CommentText"/>
    <w:uiPriority w:val="99"/>
    <w:rsid w:val="00672B3F"/>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672B3F"/>
    <w:rPr>
      <w:b/>
      <w:bCs/>
      <w:sz w:val="20"/>
      <w:szCs w:val="20"/>
    </w:rPr>
  </w:style>
  <w:style w:type="character" w:customStyle="1" w:styleId="CommentSubjectChar">
    <w:name w:val="Comment Subject Char"/>
    <w:basedOn w:val="CommentTextChar"/>
    <w:link w:val="CommentSubject"/>
    <w:uiPriority w:val="99"/>
    <w:semiHidden/>
    <w:rsid w:val="00672B3F"/>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672B3F"/>
    <w:rPr>
      <w:sz w:val="18"/>
      <w:szCs w:val="18"/>
    </w:rPr>
  </w:style>
  <w:style w:type="character" w:customStyle="1" w:styleId="BalloonTextChar">
    <w:name w:val="Balloon Text Char"/>
    <w:basedOn w:val="DefaultParagraphFont"/>
    <w:link w:val="BalloonText"/>
    <w:uiPriority w:val="99"/>
    <w:semiHidden/>
    <w:rsid w:val="00672B3F"/>
    <w:rPr>
      <w:rFonts w:ascii="Times New Roman" w:eastAsia="Times New Roman" w:hAnsi="Times New Roman" w:cs="Times New Roman"/>
      <w:sz w:val="18"/>
      <w:szCs w:val="18"/>
      <w:lang w:val="en-CA"/>
    </w:rPr>
  </w:style>
  <w:style w:type="paragraph" w:customStyle="1" w:styleId="p1">
    <w:name w:val="p1"/>
    <w:basedOn w:val="Normal"/>
    <w:rsid w:val="00672B3F"/>
    <w:rPr>
      <w:rFonts w:ascii="Times" w:hAnsi="Times"/>
      <w:color w:val="1A1919"/>
      <w:sz w:val="15"/>
      <w:szCs w:val="15"/>
    </w:rPr>
  </w:style>
  <w:style w:type="character" w:customStyle="1" w:styleId="s1">
    <w:name w:val="s1"/>
    <w:basedOn w:val="DefaultParagraphFont"/>
    <w:rsid w:val="00672B3F"/>
    <w:rPr>
      <w:rFonts w:ascii="Times New Roman" w:hAnsi="Times New Roman" w:cs="Times New Roman" w:hint="default"/>
      <w:position w:val="2821"/>
      <w:sz w:val="11"/>
      <w:szCs w:val="11"/>
    </w:rPr>
  </w:style>
  <w:style w:type="character" w:customStyle="1" w:styleId="apple-converted-space">
    <w:name w:val="apple-converted-space"/>
    <w:basedOn w:val="DefaultParagraphFont"/>
    <w:rsid w:val="00672B3F"/>
  </w:style>
  <w:style w:type="paragraph" w:customStyle="1" w:styleId="p2">
    <w:name w:val="p2"/>
    <w:basedOn w:val="Normal"/>
    <w:rsid w:val="00672B3F"/>
    <w:rPr>
      <w:rFonts w:ascii="Arial" w:hAnsi="Arial" w:cs="Arial"/>
      <w:color w:val="000000"/>
      <w:sz w:val="15"/>
      <w:szCs w:val="15"/>
    </w:rPr>
  </w:style>
  <w:style w:type="paragraph" w:styleId="NoSpacing">
    <w:name w:val="No Spacing"/>
    <w:basedOn w:val="Normal"/>
    <w:uiPriority w:val="1"/>
    <w:qFormat/>
    <w:rsid w:val="00672B3F"/>
  </w:style>
  <w:style w:type="character" w:customStyle="1" w:styleId="f203">
    <w:name w:val="f203"/>
    <w:basedOn w:val="DefaultParagraphFont"/>
    <w:rsid w:val="00672B3F"/>
  </w:style>
  <w:style w:type="character" w:customStyle="1" w:styleId="f211">
    <w:name w:val="f211"/>
    <w:basedOn w:val="DefaultParagraphFont"/>
    <w:rsid w:val="00672B3F"/>
  </w:style>
  <w:style w:type="character" w:customStyle="1" w:styleId="ftr">
    <w:name w:val="ftr"/>
    <w:basedOn w:val="DefaultParagraphFont"/>
    <w:rsid w:val="00672B3F"/>
  </w:style>
  <w:style w:type="character" w:customStyle="1" w:styleId="fti">
    <w:name w:val="fti"/>
    <w:basedOn w:val="DefaultParagraphFont"/>
    <w:rsid w:val="00672B3F"/>
  </w:style>
  <w:style w:type="character" w:styleId="Hyperlink">
    <w:name w:val="Hyperlink"/>
    <w:basedOn w:val="DefaultParagraphFont"/>
    <w:uiPriority w:val="99"/>
    <w:unhideWhenUsed/>
    <w:rsid w:val="00672B3F"/>
    <w:rPr>
      <w:color w:val="0000FF"/>
      <w:u w:val="single"/>
    </w:rPr>
  </w:style>
  <w:style w:type="character" w:customStyle="1" w:styleId="highlight">
    <w:name w:val="highlight"/>
    <w:basedOn w:val="DefaultParagraphFont"/>
    <w:rsid w:val="00672B3F"/>
  </w:style>
  <w:style w:type="character" w:styleId="Emphasis">
    <w:name w:val="Emphasis"/>
    <w:basedOn w:val="DefaultParagraphFont"/>
    <w:uiPriority w:val="20"/>
    <w:qFormat/>
    <w:rsid w:val="00672B3F"/>
    <w:rPr>
      <w:i/>
      <w:iCs/>
    </w:rPr>
  </w:style>
  <w:style w:type="character" w:customStyle="1" w:styleId="groupname">
    <w:name w:val="groupname"/>
    <w:basedOn w:val="DefaultParagraphFont"/>
    <w:rsid w:val="00672B3F"/>
  </w:style>
  <w:style w:type="character" w:customStyle="1" w:styleId="pubyear">
    <w:name w:val="pubyear"/>
    <w:basedOn w:val="DefaultParagraphFont"/>
    <w:rsid w:val="00672B3F"/>
  </w:style>
  <w:style w:type="character" w:customStyle="1" w:styleId="othertitle">
    <w:name w:val="othertitle"/>
    <w:basedOn w:val="DefaultParagraphFont"/>
    <w:rsid w:val="00672B3F"/>
  </w:style>
  <w:style w:type="character" w:customStyle="1" w:styleId="citationref">
    <w:name w:val="citationref"/>
    <w:basedOn w:val="DefaultParagraphFont"/>
    <w:rsid w:val="00672B3F"/>
  </w:style>
  <w:style w:type="paragraph" w:customStyle="1" w:styleId="APAreference">
    <w:name w:val="APA reference"/>
    <w:basedOn w:val="Normal"/>
    <w:qFormat/>
    <w:rsid w:val="00672B3F"/>
    <w:pPr>
      <w:shd w:val="clear" w:color="auto" w:fill="FFFFFF"/>
      <w:spacing w:line="480" w:lineRule="auto"/>
      <w:ind w:left="284" w:hanging="284"/>
      <w:contextualSpacing/>
    </w:pPr>
  </w:style>
  <w:style w:type="paragraph" w:styleId="NormalWeb">
    <w:name w:val="Normal (Web)"/>
    <w:basedOn w:val="Normal"/>
    <w:link w:val="NormalWebChar"/>
    <w:uiPriority w:val="99"/>
    <w:unhideWhenUsed/>
    <w:rsid w:val="00672B3F"/>
    <w:pPr>
      <w:spacing w:before="100" w:beforeAutospacing="1" w:after="100" w:afterAutospacing="1"/>
    </w:pPr>
  </w:style>
  <w:style w:type="character" w:styleId="FollowedHyperlink">
    <w:name w:val="FollowedHyperlink"/>
    <w:basedOn w:val="DefaultParagraphFont"/>
    <w:uiPriority w:val="99"/>
    <w:semiHidden/>
    <w:unhideWhenUsed/>
    <w:rsid w:val="00672B3F"/>
    <w:rPr>
      <w:color w:val="954F72" w:themeColor="followedHyperlink"/>
      <w:u w:val="single"/>
    </w:rPr>
  </w:style>
  <w:style w:type="paragraph" w:styleId="Header">
    <w:name w:val="header"/>
    <w:basedOn w:val="Normal"/>
    <w:link w:val="HeaderChar"/>
    <w:unhideWhenUsed/>
    <w:rsid w:val="00672B3F"/>
    <w:pPr>
      <w:tabs>
        <w:tab w:val="center" w:pos="4680"/>
        <w:tab w:val="right" w:pos="9360"/>
      </w:tabs>
    </w:pPr>
  </w:style>
  <w:style w:type="character" w:customStyle="1" w:styleId="HeaderChar">
    <w:name w:val="Header Char"/>
    <w:basedOn w:val="DefaultParagraphFont"/>
    <w:link w:val="Header"/>
    <w:rsid w:val="00672B3F"/>
    <w:rPr>
      <w:rFonts w:ascii="Times New Roman" w:eastAsia="Times New Roman" w:hAnsi="Times New Roman" w:cs="Times New Roman"/>
      <w:lang w:val="en-CA"/>
    </w:rPr>
  </w:style>
  <w:style w:type="paragraph" w:styleId="Footer">
    <w:name w:val="footer"/>
    <w:basedOn w:val="Normal"/>
    <w:link w:val="FooterChar"/>
    <w:uiPriority w:val="99"/>
    <w:unhideWhenUsed/>
    <w:rsid w:val="00672B3F"/>
    <w:pPr>
      <w:tabs>
        <w:tab w:val="center" w:pos="4680"/>
        <w:tab w:val="right" w:pos="9360"/>
      </w:tabs>
    </w:pPr>
  </w:style>
  <w:style w:type="character" w:customStyle="1" w:styleId="FooterChar">
    <w:name w:val="Footer Char"/>
    <w:basedOn w:val="DefaultParagraphFont"/>
    <w:link w:val="Footer"/>
    <w:uiPriority w:val="99"/>
    <w:rsid w:val="00672B3F"/>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672B3F"/>
  </w:style>
  <w:style w:type="character" w:customStyle="1" w:styleId="UnresolvedMention1">
    <w:name w:val="Unresolved Mention1"/>
    <w:basedOn w:val="DefaultParagraphFont"/>
    <w:uiPriority w:val="99"/>
    <w:rsid w:val="00672B3F"/>
    <w:rPr>
      <w:color w:val="808080"/>
      <w:shd w:val="clear" w:color="auto" w:fill="E6E6E6"/>
    </w:rPr>
  </w:style>
  <w:style w:type="character" w:customStyle="1" w:styleId="UnresolvedMention2">
    <w:name w:val="Unresolved Mention2"/>
    <w:basedOn w:val="DefaultParagraphFont"/>
    <w:uiPriority w:val="99"/>
    <w:rsid w:val="00672B3F"/>
    <w:rPr>
      <w:color w:val="808080"/>
      <w:shd w:val="clear" w:color="auto" w:fill="E6E6E6"/>
    </w:rPr>
  </w:style>
  <w:style w:type="paragraph" w:styleId="Revision">
    <w:name w:val="Revision"/>
    <w:hidden/>
    <w:uiPriority w:val="99"/>
    <w:semiHidden/>
    <w:rsid w:val="00672B3F"/>
    <w:rPr>
      <w:rFonts w:ascii="Times New Roman" w:hAnsi="Times New Roman" w:cs="Times New Roman"/>
    </w:rPr>
  </w:style>
  <w:style w:type="paragraph" w:customStyle="1" w:styleId="EndNoteBibliographyTitle">
    <w:name w:val="EndNote Bibliography Title"/>
    <w:basedOn w:val="Normal"/>
    <w:link w:val="EndNoteBibliographyTitleChar"/>
    <w:rsid w:val="00672B3F"/>
    <w:pPr>
      <w:jc w:val="center"/>
    </w:pPr>
  </w:style>
  <w:style w:type="character" w:customStyle="1" w:styleId="NormalWebChar">
    <w:name w:val="Normal (Web) Char"/>
    <w:basedOn w:val="DefaultParagraphFont"/>
    <w:link w:val="NormalWeb"/>
    <w:uiPriority w:val="99"/>
    <w:rsid w:val="00672B3F"/>
    <w:rPr>
      <w:rFonts w:ascii="Times New Roman" w:eastAsia="Times New Roman" w:hAnsi="Times New Roman" w:cs="Times New Roman"/>
      <w:lang w:val="en-CA"/>
    </w:rPr>
  </w:style>
  <w:style w:type="character" w:customStyle="1" w:styleId="EndNoteBibliographyTitleChar">
    <w:name w:val="EndNote Bibliography Title Char"/>
    <w:basedOn w:val="NormalWebChar"/>
    <w:link w:val="EndNoteBibliographyTitle"/>
    <w:rsid w:val="00672B3F"/>
    <w:rPr>
      <w:rFonts w:ascii="Times New Roman" w:eastAsia="Times New Roman" w:hAnsi="Times New Roman" w:cs="Times New Roman"/>
      <w:lang w:val="en-CA"/>
    </w:rPr>
  </w:style>
  <w:style w:type="paragraph" w:customStyle="1" w:styleId="EndNoteBibliography">
    <w:name w:val="EndNote Bibliography"/>
    <w:basedOn w:val="Normal"/>
    <w:link w:val="EndNoteBibliographyChar"/>
    <w:rsid w:val="00672B3F"/>
  </w:style>
  <w:style w:type="character" w:customStyle="1" w:styleId="EndNoteBibliographyChar">
    <w:name w:val="EndNote Bibliography Char"/>
    <w:basedOn w:val="NormalWebChar"/>
    <w:link w:val="EndNoteBibliography"/>
    <w:rsid w:val="00672B3F"/>
    <w:rPr>
      <w:rFonts w:ascii="Times New Roman" w:eastAsia="Times New Roman" w:hAnsi="Times New Roman" w:cs="Times New Roman"/>
      <w:lang w:val="en-CA"/>
    </w:rPr>
  </w:style>
  <w:style w:type="character" w:customStyle="1" w:styleId="UnresolvedMention3">
    <w:name w:val="Unresolved Mention3"/>
    <w:basedOn w:val="DefaultParagraphFont"/>
    <w:uiPriority w:val="99"/>
    <w:semiHidden/>
    <w:unhideWhenUsed/>
    <w:rsid w:val="00672B3F"/>
    <w:rPr>
      <w:color w:val="605E5C"/>
      <w:shd w:val="clear" w:color="auto" w:fill="E1DFDD"/>
    </w:rPr>
  </w:style>
  <w:style w:type="character" w:customStyle="1" w:styleId="ref-journal">
    <w:name w:val="ref-journal"/>
    <w:basedOn w:val="DefaultParagraphFont"/>
    <w:rsid w:val="00672B3F"/>
  </w:style>
  <w:style w:type="character" w:customStyle="1" w:styleId="ref-vol">
    <w:name w:val="ref-vol"/>
    <w:basedOn w:val="DefaultParagraphFont"/>
    <w:rsid w:val="00672B3F"/>
  </w:style>
  <w:style w:type="character" w:customStyle="1" w:styleId="UnresolvedMention4">
    <w:name w:val="Unresolved Mention4"/>
    <w:basedOn w:val="DefaultParagraphFont"/>
    <w:uiPriority w:val="99"/>
    <w:semiHidden/>
    <w:unhideWhenUsed/>
    <w:rsid w:val="00672B3F"/>
    <w:rPr>
      <w:color w:val="605E5C"/>
      <w:shd w:val="clear" w:color="auto" w:fill="E1DFDD"/>
    </w:rPr>
  </w:style>
  <w:style w:type="character" w:customStyle="1" w:styleId="UnresolvedMention5">
    <w:name w:val="Unresolved Mention5"/>
    <w:basedOn w:val="DefaultParagraphFont"/>
    <w:uiPriority w:val="99"/>
    <w:semiHidden/>
    <w:unhideWhenUsed/>
    <w:rsid w:val="00672B3F"/>
    <w:rPr>
      <w:color w:val="605E5C"/>
      <w:shd w:val="clear" w:color="auto" w:fill="E1DFDD"/>
    </w:rPr>
  </w:style>
  <w:style w:type="table" w:customStyle="1" w:styleId="PlainTable51">
    <w:name w:val="Plain Table 51"/>
    <w:basedOn w:val="TableNormal"/>
    <w:uiPriority w:val="45"/>
    <w:rsid w:val="00672B3F"/>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672B3F"/>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6">
    <w:name w:val="Unresolved Mention6"/>
    <w:basedOn w:val="DefaultParagraphFont"/>
    <w:uiPriority w:val="99"/>
    <w:semiHidden/>
    <w:unhideWhenUsed/>
    <w:rsid w:val="00672B3F"/>
    <w:rPr>
      <w:color w:val="605E5C"/>
      <w:shd w:val="clear" w:color="auto" w:fill="E1DFDD"/>
    </w:rPr>
  </w:style>
  <w:style w:type="character" w:customStyle="1" w:styleId="UnresolvedMention7">
    <w:name w:val="Unresolved Mention7"/>
    <w:basedOn w:val="DefaultParagraphFont"/>
    <w:uiPriority w:val="99"/>
    <w:rsid w:val="00672B3F"/>
    <w:rPr>
      <w:color w:val="605E5C"/>
      <w:shd w:val="clear" w:color="auto" w:fill="E1DFDD"/>
    </w:rPr>
  </w:style>
  <w:style w:type="character" w:customStyle="1" w:styleId="UnresolvedMention8">
    <w:name w:val="Unresolved Mention8"/>
    <w:basedOn w:val="DefaultParagraphFont"/>
    <w:uiPriority w:val="99"/>
    <w:semiHidden/>
    <w:unhideWhenUsed/>
    <w:rsid w:val="00672B3F"/>
    <w:rPr>
      <w:color w:val="605E5C"/>
      <w:shd w:val="clear" w:color="auto" w:fill="E1DFDD"/>
    </w:rPr>
  </w:style>
  <w:style w:type="paragraph" w:customStyle="1" w:styleId="xmsonormal">
    <w:name w:val="x_msonormal"/>
    <w:basedOn w:val="Normal"/>
    <w:rsid w:val="00672B3F"/>
    <w:pPr>
      <w:spacing w:before="100" w:beforeAutospacing="1" w:after="100" w:afterAutospacing="1"/>
    </w:pPr>
  </w:style>
  <w:style w:type="character" w:customStyle="1" w:styleId="UnresolvedMention9">
    <w:name w:val="Unresolved Mention9"/>
    <w:basedOn w:val="DefaultParagraphFont"/>
    <w:uiPriority w:val="99"/>
    <w:semiHidden/>
    <w:unhideWhenUsed/>
    <w:rsid w:val="00672B3F"/>
    <w:rPr>
      <w:color w:val="605E5C"/>
      <w:shd w:val="clear" w:color="auto" w:fill="E1DFDD"/>
    </w:rPr>
  </w:style>
  <w:style w:type="character" w:customStyle="1" w:styleId="UnresolvedMention10">
    <w:name w:val="Unresolved Mention10"/>
    <w:basedOn w:val="DefaultParagraphFont"/>
    <w:uiPriority w:val="99"/>
    <w:rsid w:val="00672B3F"/>
    <w:rPr>
      <w:color w:val="605E5C"/>
      <w:shd w:val="clear" w:color="auto" w:fill="E1DFDD"/>
    </w:rPr>
  </w:style>
  <w:style w:type="character" w:customStyle="1" w:styleId="UnresolvedMention11">
    <w:name w:val="Unresolved Mention11"/>
    <w:basedOn w:val="DefaultParagraphFont"/>
    <w:uiPriority w:val="99"/>
    <w:semiHidden/>
    <w:unhideWhenUsed/>
    <w:rsid w:val="00672B3F"/>
    <w:rPr>
      <w:color w:val="605E5C"/>
      <w:shd w:val="clear" w:color="auto" w:fill="E1DFDD"/>
    </w:rPr>
  </w:style>
  <w:style w:type="paragraph" w:styleId="Caption">
    <w:name w:val="caption"/>
    <w:basedOn w:val="Normal"/>
    <w:next w:val="Normal"/>
    <w:uiPriority w:val="35"/>
    <w:unhideWhenUsed/>
    <w:qFormat/>
    <w:rsid w:val="00672B3F"/>
    <w:pPr>
      <w:spacing w:after="200"/>
    </w:pPr>
    <w:rPr>
      <w:i/>
      <w:iCs/>
      <w:color w:val="44546A" w:themeColor="text2"/>
      <w:sz w:val="18"/>
      <w:szCs w:val="18"/>
    </w:rPr>
  </w:style>
  <w:style w:type="table" w:customStyle="1" w:styleId="TableGridLight1">
    <w:name w:val="Table Grid Light1"/>
    <w:basedOn w:val="TableNormal"/>
    <w:uiPriority w:val="40"/>
    <w:rsid w:val="00672B3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vgbse40so">
    <w:name w:val="markvgbse40so"/>
    <w:basedOn w:val="DefaultParagraphFont"/>
    <w:rsid w:val="00672B3F"/>
  </w:style>
  <w:style w:type="paragraph" w:styleId="FootnoteText">
    <w:name w:val="footnote text"/>
    <w:basedOn w:val="Normal"/>
    <w:link w:val="FootnoteTextChar"/>
    <w:uiPriority w:val="99"/>
    <w:semiHidden/>
    <w:unhideWhenUsed/>
    <w:rsid w:val="00672B3F"/>
    <w:rPr>
      <w:sz w:val="20"/>
      <w:szCs w:val="20"/>
    </w:rPr>
  </w:style>
  <w:style w:type="character" w:customStyle="1" w:styleId="FootnoteTextChar">
    <w:name w:val="Footnote Text Char"/>
    <w:basedOn w:val="DefaultParagraphFont"/>
    <w:link w:val="FootnoteText"/>
    <w:uiPriority w:val="99"/>
    <w:semiHidden/>
    <w:rsid w:val="00672B3F"/>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72B3F"/>
    <w:rPr>
      <w:vertAlign w:val="superscript"/>
    </w:rPr>
  </w:style>
  <w:style w:type="character" w:customStyle="1" w:styleId="UnresolvedMention12">
    <w:name w:val="Unresolved Mention12"/>
    <w:basedOn w:val="DefaultParagraphFont"/>
    <w:uiPriority w:val="99"/>
    <w:semiHidden/>
    <w:unhideWhenUsed/>
    <w:rsid w:val="00672B3F"/>
    <w:rPr>
      <w:color w:val="605E5C"/>
      <w:shd w:val="clear" w:color="auto" w:fill="E1DFDD"/>
    </w:rPr>
  </w:style>
  <w:style w:type="character" w:customStyle="1" w:styleId="UnresolvedMention13">
    <w:name w:val="Unresolved Mention13"/>
    <w:basedOn w:val="DefaultParagraphFont"/>
    <w:uiPriority w:val="99"/>
    <w:rsid w:val="00672B3F"/>
    <w:rPr>
      <w:color w:val="605E5C"/>
      <w:shd w:val="clear" w:color="auto" w:fill="E1DFDD"/>
    </w:rPr>
  </w:style>
  <w:style w:type="character" w:styleId="LineNumber">
    <w:name w:val="line number"/>
    <w:basedOn w:val="DefaultParagraphFont"/>
    <w:uiPriority w:val="99"/>
    <w:semiHidden/>
    <w:unhideWhenUsed/>
    <w:rsid w:val="00672B3F"/>
  </w:style>
  <w:style w:type="character" w:styleId="PlaceholderText">
    <w:name w:val="Placeholder Text"/>
    <w:basedOn w:val="DefaultParagraphFont"/>
    <w:uiPriority w:val="99"/>
    <w:semiHidden/>
    <w:rsid w:val="00672B3F"/>
    <w:rPr>
      <w:color w:val="808080"/>
    </w:rPr>
  </w:style>
  <w:style w:type="character" w:customStyle="1" w:styleId="UnresolvedMention14">
    <w:name w:val="Unresolved Mention14"/>
    <w:basedOn w:val="DefaultParagraphFont"/>
    <w:uiPriority w:val="99"/>
    <w:semiHidden/>
    <w:unhideWhenUsed/>
    <w:rsid w:val="00672B3F"/>
    <w:rPr>
      <w:color w:val="605E5C"/>
      <w:shd w:val="clear" w:color="auto" w:fill="E1DFDD"/>
    </w:rPr>
  </w:style>
  <w:style w:type="character" w:styleId="UnresolvedMention">
    <w:name w:val="Unresolved Mention"/>
    <w:basedOn w:val="DefaultParagraphFont"/>
    <w:uiPriority w:val="99"/>
    <w:unhideWhenUsed/>
    <w:rsid w:val="0067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5663">
      <w:bodyDiv w:val="1"/>
      <w:marLeft w:val="0"/>
      <w:marRight w:val="0"/>
      <w:marTop w:val="0"/>
      <w:marBottom w:val="0"/>
      <w:divBdr>
        <w:top w:val="none" w:sz="0" w:space="0" w:color="auto"/>
        <w:left w:val="none" w:sz="0" w:space="0" w:color="auto"/>
        <w:bottom w:val="none" w:sz="0" w:space="0" w:color="auto"/>
        <w:right w:val="none" w:sz="0" w:space="0" w:color="auto"/>
      </w:divBdr>
    </w:div>
    <w:div w:id="429206525">
      <w:bodyDiv w:val="1"/>
      <w:marLeft w:val="0"/>
      <w:marRight w:val="0"/>
      <w:marTop w:val="0"/>
      <w:marBottom w:val="0"/>
      <w:divBdr>
        <w:top w:val="none" w:sz="0" w:space="0" w:color="auto"/>
        <w:left w:val="none" w:sz="0" w:space="0" w:color="auto"/>
        <w:bottom w:val="none" w:sz="0" w:space="0" w:color="auto"/>
        <w:right w:val="none" w:sz="0" w:space="0" w:color="auto"/>
      </w:divBdr>
    </w:div>
    <w:div w:id="513109399">
      <w:bodyDiv w:val="1"/>
      <w:marLeft w:val="0"/>
      <w:marRight w:val="0"/>
      <w:marTop w:val="0"/>
      <w:marBottom w:val="0"/>
      <w:divBdr>
        <w:top w:val="none" w:sz="0" w:space="0" w:color="auto"/>
        <w:left w:val="none" w:sz="0" w:space="0" w:color="auto"/>
        <w:bottom w:val="none" w:sz="0" w:space="0" w:color="auto"/>
        <w:right w:val="none" w:sz="0" w:space="0" w:color="auto"/>
      </w:divBdr>
    </w:div>
    <w:div w:id="879249023">
      <w:bodyDiv w:val="1"/>
      <w:marLeft w:val="0"/>
      <w:marRight w:val="0"/>
      <w:marTop w:val="0"/>
      <w:marBottom w:val="0"/>
      <w:divBdr>
        <w:top w:val="none" w:sz="0" w:space="0" w:color="auto"/>
        <w:left w:val="none" w:sz="0" w:space="0" w:color="auto"/>
        <w:bottom w:val="none" w:sz="0" w:space="0" w:color="auto"/>
        <w:right w:val="none" w:sz="0" w:space="0" w:color="auto"/>
      </w:divBdr>
    </w:div>
    <w:div w:id="1074550788">
      <w:bodyDiv w:val="1"/>
      <w:marLeft w:val="0"/>
      <w:marRight w:val="0"/>
      <w:marTop w:val="0"/>
      <w:marBottom w:val="0"/>
      <w:divBdr>
        <w:top w:val="none" w:sz="0" w:space="0" w:color="auto"/>
        <w:left w:val="none" w:sz="0" w:space="0" w:color="auto"/>
        <w:bottom w:val="none" w:sz="0" w:space="0" w:color="auto"/>
        <w:right w:val="none" w:sz="0" w:space="0" w:color="auto"/>
      </w:divBdr>
    </w:div>
    <w:div w:id="1182743577">
      <w:bodyDiv w:val="1"/>
      <w:marLeft w:val="0"/>
      <w:marRight w:val="0"/>
      <w:marTop w:val="0"/>
      <w:marBottom w:val="0"/>
      <w:divBdr>
        <w:top w:val="none" w:sz="0" w:space="0" w:color="auto"/>
        <w:left w:val="none" w:sz="0" w:space="0" w:color="auto"/>
        <w:bottom w:val="none" w:sz="0" w:space="0" w:color="auto"/>
        <w:right w:val="none" w:sz="0" w:space="0" w:color="auto"/>
      </w:divBdr>
    </w:div>
    <w:div w:id="1561549557">
      <w:bodyDiv w:val="1"/>
      <w:marLeft w:val="0"/>
      <w:marRight w:val="0"/>
      <w:marTop w:val="0"/>
      <w:marBottom w:val="0"/>
      <w:divBdr>
        <w:top w:val="none" w:sz="0" w:space="0" w:color="auto"/>
        <w:left w:val="none" w:sz="0" w:space="0" w:color="auto"/>
        <w:bottom w:val="none" w:sz="0" w:space="0" w:color="auto"/>
        <w:right w:val="none" w:sz="0" w:space="0" w:color="auto"/>
      </w:divBdr>
    </w:div>
    <w:div w:id="18236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8A044A773B2D4294D37479C2A5F9E8"/>
        <w:category>
          <w:name w:val="General"/>
          <w:gallery w:val="placeholder"/>
        </w:category>
        <w:types>
          <w:type w:val="bbPlcHdr"/>
        </w:types>
        <w:behaviors>
          <w:behavior w:val="content"/>
        </w:behaviors>
        <w:guid w:val="{80A05CF9-B572-8243-9BF8-44C62D4639A3}"/>
      </w:docPartPr>
      <w:docPartBody>
        <w:p w:rsidR="003F6808" w:rsidRDefault="008118CE" w:rsidP="008118CE">
          <w:pPr>
            <w:pStyle w:val="D18A044A773B2D4294D37479C2A5F9E8"/>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CE"/>
    <w:rsid w:val="00002B6D"/>
    <w:rsid w:val="00036BFF"/>
    <w:rsid w:val="00276C94"/>
    <w:rsid w:val="003F6808"/>
    <w:rsid w:val="004869C1"/>
    <w:rsid w:val="006152C4"/>
    <w:rsid w:val="007F4257"/>
    <w:rsid w:val="008118CE"/>
    <w:rsid w:val="00A56D8A"/>
    <w:rsid w:val="00B65D17"/>
    <w:rsid w:val="00B7561C"/>
    <w:rsid w:val="00DF69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8CE"/>
    <w:rPr>
      <w:color w:val="808080"/>
    </w:rPr>
  </w:style>
  <w:style w:type="paragraph" w:customStyle="1" w:styleId="D18A044A773B2D4294D37479C2A5F9E8">
    <w:name w:val="D18A044A773B2D4294D37479C2A5F9E8"/>
    <w:rsid w:val="00811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Vellani</dc:creator>
  <cp:keywords/>
  <dc:description/>
  <cp:lastModifiedBy>Shirin Vellani</cp:lastModifiedBy>
  <cp:revision>10</cp:revision>
  <dcterms:created xsi:type="dcterms:W3CDTF">2020-06-02T04:09:00Z</dcterms:created>
  <dcterms:modified xsi:type="dcterms:W3CDTF">2020-12-10T17:49:00Z</dcterms:modified>
</cp:coreProperties>
</file>