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454" w:type="dxa"/>
        <w:tblLayout w:type="fixed"/>
        <w:tblLook w:val="04A0" w:firstRow="1" w:lastRow="0" w:firstColumn="1" w:lastColumn="0" w:noHBand="0" w:noVBand="1"/>
      </w:tblPr>
      <w:tblGrid>
        <w:gridCol w:w="1413"/>
        <w:gridCol w:w="709"/>
        <w:gridCol w:w="1984"/>
        <w:gridCol w:w="1559"/>
        <w:gridCol w:w="1560"/>
        <w:gridCol w:w="708"/>
        <w:gridCol w:w="3686"/>
        <w:gridCol w:w="2835"/>
      </w:tblGrid>
      <w:tr w:rsidR="00611BED" w:rsidRPr="008855A4" w14:paraId="37C193FF" w14:textId="77777777" w:rsidTr="00604C16">
        <w:trPr>
          <w:trHeight w:val="188"/>
          <w:tblHeader/>
        </w:trPr>
        <w:tc>
          <w:tcPr>
            <w:tcW w:w="14454" w:type="dxa"/>
            <w:gridSpan w:val="8"/>
          </w:tcPr>
          <w:p w14:paraId="0A81FC88" w14:textId="47B4DAF8" w:rsidR="00611BED" w:rsidRPr="008855A4" w:rsidRDefault="00611BED" w:rsidP="00704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SUPPLEMENTAL FILE 2</w:t>
            </w: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:</w:t>
            </w:r>
            <w:r w:rsidRPr="008855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Study Characteristics</w:t>
            </w:r>
          </w:p>
        </w:tc>
      </w:tr>
      <w:tr w:rsidR="00604C16" w:rsidRPr="008855A4" w14:paraId="33B04310" w14:textId="77777777" w:rsidTr="003A5A22">
        <w:trPr>
          <w:trHeight w:val="572"/>
          <w:tblHeader/>
        </w:trPr>
        <w:tc>
          <w:tcPr>
            <w:tcW w:w="1413" w:type="dxa"/>
            <w:tcBorders>
              <w:bottom w:val="single" w:sz="4" w:space="0" w:color="auto"/>
            </w:tcBorders>
          </w:tcPr>
          <w:p w14:paraId="18576605" w14:textId="77777777" w:rsidR="00611BED" w:rsidRPr="00D60794" w:rsidRDefault="00611BED" w:rsidP="00FD1A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794">
              <w:rPr>
                <w:rFonts w:ascii="Times New Roman" w:hAnsi="Times New Roman" w:cs="Times New Roman"/>
                <w:b/>
                <w:sz w:val="20"/>
                <w:szCs w:val="20"/>
              </w:rPr>
              <w:t>Author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BF1931F" w14:textId="77777777" w:rsidR="00611BED" w:rsidRPr="00D60794" w:rsidRDefault="00611BED" w:rsidP="00FD1A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794">
              <w:rPr>
                <w:rFonts w:ascii="Times New Roman" w:hAnsi="Times New Roman" w:cs="Times New Roman"/>
                <w:b/>
                <w:sz w:val="20"/>
                <w:szCs w:val="20"/>
              </w:rPr>
              <w:t>Year published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652E1BD" w14:textId="77777777" w:rsidR="00611BED" w:rsidRPr="00D60794" w:rsidRDefault="00611BED" w:rsidP="00FD1A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794">
              <w:rPr>
                <w:rFonts w:ascii="Times New Roman" w:hAnsi="Times New Roman" w:cs="Times New Roman"/>
                <w:b/>
                <w:sz w:val="20"/>
                <w:szCs w:val="20"/>
              </w:rPr>
              <w:t>Objective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4AAEA53" w14:textId="718BBD2C" w:rsidR="00611BED" w:rsidRPr="00D60794" w:rsidRDefault="00611BED" w:rsidP="00FD1A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Methodology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6F279E64" w14:textId="3BA23AB6" w:rsidR="00611BED" w:rsidRDefault="00611BED" w:rsidP="00FD1A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Setting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61EFEF2B" w14:textId="5E7FFD5C" w:rsidR="00611BED" w:rsidRPr="00D60794" w:rsidRDefault="00611BED" w:rsidP="00FD1A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4CB73D55" w14:textId="598B55A3" w:rsidR="00611BED" w:rsidRPr="00D60794" w:rsidRDefault="00611BED" w:rsidP="00FD1A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Relevant details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7A01772" w14:textId="2870240F" w:rsidR="00611BED" w:rsidRPr="00D60794" w:rsidRDefault="00611BED" w:rsidP="00611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 analysis</w:t>
            </w:r>
          </w:p>
        </w:tc>
      </w:tr>
      <w:tr w:rsidR="0014356F" w:rsidRPr="008855A4" w14:paraId="7D656C4A" w14:textId="77777777" w:rsidTr="003A5A22">
        <w:trPr>
          <w:trHeight w:val="360"/>
        </w:trPr>
        <w:tc>
          <w:tcPr>
            <w:tcW w:w="14454" w:type="dxa"/>
            <w:gridSpan w:val="8"/>
            <w:shd w:val="clear" w:color="auto" w:fill="D0CECE" w:themeFill="background2" w:themeFillShade="E6"/>
          </w:tcPr>
          <w:p w14:paraId="7004A61C" w14:textId="3B8BF15B" w:rsidR="0014356F" w:rsidRDefault="0014356F" w:rsidP="00FD1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56F">
              <w:rPr>
                <w:rFonts w:ascii="Times New Roman" w:hAnsi="Times New Roman" w:cs="Times New Roman"/>
                <w:b/>
                <w:sz w:val="20"/>
                <w:szCs w:val="20"/>
              </w:rPr>
              <w:t>Registered Nurses</w:t>
            </w:r>
          </w:p>
        </w:tc>
      </w:tr>
      <w:tr w:rsidR="00E55476" w:rsidRPr="008855A4" w14:paraId="65F2281A" w14:textId="77777777" w:rsidTr="000D7816">
        <w:trPr>
          <w:trHeight w:val="2300"/>
        </w:trPr>
        <w:tc>
          <w:tcPr>
            <w:tcW w:w="1413" w:type="dxa"/>
          </w:tcPr>
          <w:p w14:paraId="4BE3C644" w14:textId="79FE2769" w:rsidR="00E55476" w:rsidRDefault="00E55476" w:rsidP="00611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Armstrong-Stassen</w:t>
            </w:r>
          </w:p>
        </w:tc>
        <w:tc>
          <w:tcPr>
            <w:tcW w:w="709" w:type="dxa"/>
          </w:tcPr>
          <w:p w14:paraId="7C3A01E8" w14:textId="263AE9AC" w:rsidR="00E55476" w:rsidRDefault="00E55476" w:rsidP="00FD1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1984" w:type="dxa"/>
          </w:tcPr>
          <w:p w14:paraId="3D232F25" w14:textId="77777777" w:rsidR="00E55476" w:rsidRDefault="00E55476" w:rsidP="00FD1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 investigate human resources strategies most important in retaining older RNs in the workforce</w:t>
            </w:r>
          </w:p>
          <w:p w14:paraId="58680E00" w14:textId="09D4791C" w:rsidR="00E55476" w:rsidRDefault="00E55476" w:rsidP="00FD1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 evaluate the extent to which hospitals are engaged in these practices</w:t>
            </w:r>
          </w:p>
        </w:tc>
        <w:tc>
          <w:tcPr>
            <w:tcW w:w="1559" w:type="dxa"/>
          </w:tcPr>
          <w:p w14:paraId="2AEE056C" w14:textId="3736D268" w:rsidR="00E55476" w:rsidRDefault="00E55476" w:rsidP="00FD1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Cross-sectional study (questionnaire followed up by in-depth interviews with 20 randomly selected RNs who had completed the questionnaire)</w:t>
            </w:r>
          </w:p>
        </w:tc>
        <w:tc>
          <w:tcPr>
            <w:tcW w:w="1560" w:type="dxa"/>
          </w:tcPr>
          <w:p w14:paraId="4D32B234" w14:textId="77777777" w:rsidR="00E55476" w:rsidRDefault="00E55476" w:rsidP="00FD1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Hospitals</w:t>
            </w:r>
          </w:p>
          <w:p w14:paraId="0852B789" w14:textId="2CEB473D" w:rsidR="00E55476" w:rsidRDefault="00E55476" w:rsidP="00FD1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Ontario, Canada</w:t>
            </w:r>
          </w:p>
        </w:tc>
        <w:tc>
          <w:tcPr>
            <w:tcW w:w="708" w:type="dxa"/>
          </w:tcPr>
          <w:p w14:paraId="6857B831" w14:textId="5918BA89" w:rsidR="00E55476" w:rsidRDefault="00E55476" w:rsidP="00FD1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</w:t>
            </w:r>
          </w:p>
        </w:tc>
        <w:tc>
          <w:tcPr>
            <w:tcW w:w="3686" w:type="dxa"/>
          </w:tcPr>
          <w:p w14:paraId="24B90FA2" w14:textId="77777777" w:rsidR="00E55476" w:rsidRDefault="00E55476" w:rsidP="00FD1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Convenience sample</w:t>
            </w:r>
          </w:p>
          <w:p w14:paraId="6A9988F9" w14:textId="77777777" w:rsidR="00E55476" w:rsidRDefault="00E55476" w:rsidP="00FD1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Response rate 42% of all RNs, included only those working in a hospital setting</w:t>
            </w:r>
          </w:p>
          <w:p w14:paraId="1F28B178" w14:textId="77777777" w:rsidR="00E55476" w:rsidRDefault="00E55476" w:rsidP="00FD1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Questionnaire developed based on an “extensive” review of the HR literature</w:t>
            </w:r>
          </w:p>
          <w:p w14:paraId="08421D33" w14:textId="772D097B" w:rsidR="00E55476" w:rsidRDefault="00E55476" w:rsidP="00FD1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Measures included: importance of the aging workforce, perceived recruitment and retention effectiveness, human resource practices (34 in total) and demographic variables</w:t>
            </w:r>
          </w:p>
        </w:tc>
        <w:tc>
          <w:tcPr>
            <w:tcW w:w="2835" w:type="dxa"/>
          </w:tcPr>
          <w:p w14:paraId="15D19911" w14:textId="77777777" w:rsidR="00E55476" w:rsidRDefault="00E55476" w:rsidP="00FD1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Descriptive analyses – frequencies</w:t>
            </w:r>
          </w:p>
          <w:p w14:paraId="24E9CB83" w14:textId="77777777" w:rsidR="00E55476" w:rsidRDefault="00E55476" w:rsidP="00FD1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Nonparametiric two-related sample tests</w:t>
            </w:r>
          </w:p>
          <w:p w14:paraId="6B66E87E" w14:textId="38312C1E" w:rsidR="00E55476" w:rsidRDefault="00E55476" w:rsidP="00FD1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Wilcoxon signed ranks test</w:t>
            </w:r>
          </w:p>
        </w:tc>
      </w:tr>
      <w:tr w:rsidR="00E55476" w:rsidRPr="008855A4" w14:paraId="3216D450" w14:textId="77777777" w:rsidTr="000D7816">
        <w:trPr>
          <w:trHeight w:val="2300"/>
        </w:trPr>
        <w:tc>
          <w:tcPr>
            <w:tcW w:w="1413" w:type="dxa"/>
          </w:tcPr>
          <w:p w14:paraId="27116939" w14:textId="0452D2DE" w:rsidR="00E55476" w:rsidRDefault="00E55476" w:rsidP="00611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Blakely &amp; Ribeiro</w:t>
            </w:r>
          </w:p>
        </w:tc>
        <w:tc>
          <w:tcPr>
            <w:tcW w:w="709" w:type="dxa"/>
          </w:tcPr>
          <w:p w14:paraId="61FE6BA6" w14:textId="78704C9C" w:rsidR="00E55476" w:rsidRDefault="00E55476" w:rsidP="00FD1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984" w:type="dxa"/>
          </w:tcPr>
          <w:p w14:paraId="7874A521" w14:textId="07380532" w:rsidR="00E55476" w:rsidRDefault="00E55476" w:rsidP="00FD1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 explore factors that influence nurses to retire early and incentives that may encourage them to stay longer in employment</w:t>
            </w:r>
          </w:p>
        </w:tc>
        <w:tc>
          <w:tcPr>
            <w:tcW w:w="1559" w:type="dxa"/>
          </w:tcPr>
          <w:p w14:paraId="0B2C00D8" w14:textId="77777777" w:rsidR="00E55476" w:rsidRDefault="00E55476" w:rsidP="00FD1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Two phase exploratory study</w:t>
            </w:r>
          </w:p>
          <w:p w14:paraId="2DEFDD6C" w14:textId="3229225B" w:rsidR="00E55476" w:rsidRDefault="00E55476" w:rsidP="00FD1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Questionnaire</w:t>
            </w:r>
          </w:p>
        </w:tc>
        <w:tc>
          <w:tcPr>
            <w:tcW w:w="1560" w:type="dxa"/>
          </w:tcPr>
          <w:p w14:paraId="660E4A94" w14:textId="6F17C643" w:rsidR="00E55476" w:rsidRDefault="00E55476" w:rsidP="00FD1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Newfoundland, Canada</w:t>
            </w:r>
          </w:p>
        </w:tc>
        <w:tc>
          <w:tcPr>
            <w:tcW w:w="708" w:type="dxa"/>
          </w:tcPr>
          <w:p w14:paraId="4D500182" w14:textId="7E1DE3EF" w:rsidR="00E55476" w:rsidRDefault="00E55476" w:rsidP="00FD1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3686" w:type="dxa"/>
          </w:tcPr>
          <w:p w14:paraId="5BBE41BB" w14:textId="77777777" w:rsidR="00E55476" w:rsidRDefault="00E55476" w:rsidP="00FD1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Random selection</w:t>
            </w:r>
          </w:p>
          <w:p w14:paraId="2CEC9128" w14:textId="77777777" w:rsidR="00E55476" w:rsidRDefault="00E55476" w:rsidP="00FD1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Response rate 62%</w:t>
            </w:r>
          </w:p>
          <w:p w14:paraId="0A89666E" w14:textId="77777777" w:rsidR="00E55476" w:rsidRDefault="00E55476" w:rsidP="00FD1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Questionnaire developed for the study – consisted mainly of items gathered directly from nurses during interviews and focus groups; questionnaire was reviewed by a panel of educators and nurse clinicians prior to use.</w:t>
            </w:r>
          </w:p>
          <w:p w14:paraId="542B3498" w14:textId="77777777" w:rsidR="00E55476" w:rsidRDefault="00E55476" w:rsidP="00FD1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Items determined: which “reasons” influence plan to retire early; to what extent would specific incentives lead you to postpone early retirement; additional ideas (open-ended).</w:t>
            </w:r>
          </w:p>
          <w:p w14:paraId="1156A7BB" w14:textId="77777777" w:rsidR="00E55476" w:rsidRDefault="00E55476" w:rsidP="00FD1A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46D59B2" w14:textId="188D929F" w:rsidR="00E55476" w:rsidRDefault="00E55476" w:rsidP="00FD1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E22">
              <w:rPr>
                <w:rFonts w:ascii="Times New Roman" w:hAnsi="Times New Roman" w:cs="Times New Roman"/>
                <w:i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-tests with a Bonferroni correction</w:t>
            </w:r>
          </w:p>
        </w:tc>
      </w:tr>
      <w:tr w:rsidR="00E55476" w:rsidRPr="008855A4" w14:paraId="12A0DE8C" w14:textId="77777777" w:rsidTr="000D7816">
        <w:trPr>
          <w:trHeight w:val="2300"/>
        </w:trPr>
        <w:tc>
          <w:tcPr>
            <w:tcW w:w="1413" w:type="dxa"/>
          </w:tcPr>
          <w:p w14:paraId="0C097DB4" w14:textId="30E4622A" w:rsidR="00E55476" w:rsidRPr="008855A4" w:rsidRDefault="00E55476" w:rsidP="00611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Boumans, de Jong &amp; Vanderlinden</w:t>
            </w:r>
          </w:p>
        </w:tc>
        <w:tc>
          <w:tcPr>
            <w:tcW w:w="709" w:type="dxa"/>
          </w:tcPr>
          <w:p w14:paraId="63282167" w14:textId="26BF77A1" w:rsidR="00E55476" w:rsidRPr="008855A4" w:rsidRDefault="00E55476" w:rsidP="00FD1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984" w:type="dxa"/>
          </w:tcPr>
          <w:p w14:paraId="7412932F" w14:textId="77777777" w:rsidR="00E55476" w:rsidRDefault="00E55476" w:rsidP="00FD1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 gain insight into older nurses’ retirement intention</w:t>
            </w:r>
          </w:p>
          <w:p w14:paraId="45705157" w14:textId="02702D67" w:rsidR="00E55476" w:rsidRPr="008855A4" w:rsidRDefault="00E55476" w:rsidP="00FD1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 establish factors determining early retirement intentions among Belgian nurses</w:t>
            </w:r>
          </w:p>
        </w:tc>
        <w:tc>
          <w:tcPr>
            <w:tcW w:w="1559" w:type="dxa"/>
          </w:tcPr>
          <w:p w14:paraId="00ED582B" w14:textId="18E52A30" w:rsidR="00E55476" w:rsidRPr="008855A4" w:rsidRDefault="00E55476" w:rsidP="00FD1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Cross-sectional study</w:t>
            </w:r>
          </w:p>
        </w:tc>
        <w:tc>
          <w:tcPr>
            <w:tcW w:w="1560" w:type="dxa"/>
          </w:tcPr>
          <w:p w14:paraId="7834849F" w14:textId="77777777" w:rsidR="00E55476" w:rsidRDefault="00E55476" w:rsidP="00FD1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General hospital</w:t>
            </w:r>
          </w:p>
          <w:p w14:paraId="04242531" w14:textId="11C7DE27" w:rsidR="00E55476" w:rsidRPr="008855A4" w:rsidRDefault="00E55476" w:rsidP="00FD1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Belgium</w:t>
            </w:r>
          </w:p>
        </w:tc>
        <w:tc>
          <w:tcPr>
            <w:tcW w:w="708" w:type="dxa"/>
          </w:tcPr>
          <w:p w14:paraId="61EF7B1F" w14:textId="59B328F7" w:rsidR="00E55476" w:rsidRPr="008855A4" w:rsidRDefault="00E55476" w:rsidP="00FD1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86" w:type="dxa"/>
          </w:tcPr>
          <w:p w14:paraId="1F867B50" w14:textId="05357C9D" w:rsidR="00E55476" w:rsidRDefault="00E55476" w:rsidP="00FD1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Convenience sample</w:t>
            </w:r>
          </w:p>
          <w:p w14:paraId="0A74B671" w14:textId="77777777" w:rsidR="00E55476" w:rsidRDefault="00E55476" w:rsidP="00FD1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Response rate 69.6%</w:t>
            </w:r>
          </w:p>
          <w:p w14:paraId="0578E6A4" w14:textId="77777777" w:rsidR="00E55476" w:rsidRDefault="00E55476" w:rsidP="00FD1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Two validated instruments:</w:t>
            </w:r>
          </w:p>
          <w:p w14:paraId="27852FC5" w14:textId="77777777" w:rsidR="00E55476" w:rsidRDefault="00E55476" w:rsidP="00FD1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Intended age of retirement (Timmerhuis et al. 1998)</w:t>
            </w:r>
          </w:p>
          <w:p w14:paraId="3B532E37" w14:textId="2BF49E97" w:rsidR="00E55476" w:rsidRPr="008855A4" w:rsidRDefault="00E55476" w:rsidP="00FD1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Considerations related to retirement (Timmerhuis et al. 1998)</w:t>
            </w:r>
          </w:p>
        </w:tc>
        <w:tc>
          <w:tcPr>
            <w:tcW w:w="2835" w:type="dxa"/>
          </w:tcPr>
          <w:p w14:paraId="090DA46D" w14:textId="77777777" w:rsidR="00E55476" w:rsidRDefault="00E55476" w:rsidP="00FD1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Descriptive analyses</w:t>
            </w:r>
          </w:p>
          <w:p w14:paraId="6B699D85" w14:textId="77777777" w:rsidR="00E55476" w:rsidRDefault="00E55476" w:rsidP="00FD1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Chi-square</w:t>
            </w:r>
          </w:p>
          <w:p w14:paraId="4DCCF2CC" w14:textId="77777777" w:rsidR="00E55476" w:rsidRDefault="00E55476" w:rsidP="00FD1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BED">
              <w:rPr>
                <w:rFonts w:ascii="Times New Roman" w:hAnsi="Times New Roman" w:cs="Times New Roman"/>
                <w:i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-tests</w:t>
            </w:r>
          </w:p>
          <w:p w14:paraId="2E551F5C" w14:textId="6892D357" w:rsidR="00E55476" w:rsidRPr="008855A4" w:rsidRDefault="00E55476" w:rsidP="00FD1A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476" w:rsidRPr="008855A4" w14:paraId="63CB1DDA" w14:textId="77777777" w:rsidTr="000D7816">
        <w:trPr>
          <w:trHeight w:val="2300"/>
        </w:trPr>
        <w:tc>
          <w:tcPr>
            <w:tcW w:w="1413" w:type="dxa"/>
          </w:tcPr>
          <w:p w14:paraId="21AD8250" w14:textId="2FCD46E5" w:rsidR="00E55476" w:rsidRDefault="00E55476" w:rsidP="00FD1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Cyr</w:t>
            </w:r>
          </w:p>
        </w:tc>
        <w:tc>
          <w:tcPr>
            <w:tcW w:w="709" w:type="dxa"/>
          </w:tcPr>
          <w:p w14:paraId="186CEE83" w14:textId="712579DC" w:rsidR="00E55476" w:rsidRDefault="00E55476" w:rsidP="00FD1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1984" w:type="dxa"/>
          </w:tcPr>
          <w:p w14:paraId="2606DAF4" w14:textId="45C0CF61" w:rsidR="00E55476" w:rsidRDefault="00E55476" w:rsidP="00FD1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 identify factors that may influence retirement of nurses</w:t>
            </w:r>
          </w:p>
        </w:tc>
        <w:tc>
          <w:tcPr>
            <w:tcW w:w="1559" w:type="dxa"/>
          </w:tcPr>
          <w:p w14:paraId="700A816E" w14:textId="10E089CB" w:rsidR="00E55476" w:rsidRDefault="00E55476" w:rsidP="00FD1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Descriptive survey study</w:t>
            </w:r>
          </w:p>
        </w:tc>
        <w:tc>
          <w:tcPr>
            <w:tcW w:w="1560" w:type="dxa"/>
          </w:tcPr>
          <w:p w14:paraId="1112E426" w14:textId="77777777" w:rsidR="00E55476" w:rsidRDefault="00E55476" w:rsidP="00FD1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Acute care hospitals</w:t>
            </w:r>
          </w:p>
          <w:p w14:paraId="5E143B0A" w14:textId="1CC75083" w:rsidR="00E55476" w:rsidRDefault="00E55476" w:rsidP="00FD1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Central New England, US</w:t>
            </w:r>
          </w:p>
        </w:tc>
        <w:tc>
          <w:tcPr>
            <w:tcW w:w="708" w:type="dxa"/>
          </w:tcPr>
          <w:p w14:paraId="4929E5FE" w14:textId="256868BD" w:rsidR="00E55476" w:rsidRDefault="00E55476" w:rsidP="00FD1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1,553</w:t>
            </w:r>
          </w:p>
        </w:tc>
        <w:tc>
          <w:tcPr>
            <w:tcW w:w="3686" w:type="dxa"/>
          </w:tcPr>
          <w:p w14:paraId="3186E883" w14:textId="77777777" w:rsidR="00E55476" w:rsidRDefault="00E55476" w:rsidP="00FD1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Convenience sample</w:t>
            </w:r>
          </w:p>
          <w:p w14:paraId="1F92B8DE" w14:textId="77777777" w:rsidR="00E55476" w:rsidRDefault="00E55476" w:rsidP="00FD1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Response rate 39%</w:t>
            </w:r>
          </w:p>
          <w:p w14:paraId="5ACAD6DE" w14:textId="77777777" w:rsidR="00E55476" w:rsidRDefault="00E55476" w:rsidP="00FD1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Questionnaire developed by author after an extensive review of literature and interviews with leaders from states with influential labour unions; validity established through panel of experts; reliability established through test-retest</w:t>
            </w:r>
          </w:p>
          <w:p w14:paraId="676928AC" w14:textId="32A1E1A9" w:rsidR="00E55476" w:rsidRDefault="00E55476" w:rsidP="00FD1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Items related to sociodemograhpics; factors that may encourage early retirement; proposed changes to the work environment; recruitment/mentorship program</w:t>
            </w:r>
          </w:p>
        </w:tc>
        <w:tc>
          <w:tcPr>
            <w:tcW w:w="2835" w:type="dxa"/>
          </w:tcPr>
          <w:p w14:paraId="075AD02A" w14:textId="77777777" w:rsidR="00E55476" w:rsidRDefault="00E55476" w:rsidP="00FD1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Descriptive statistics</w:t>
            </w:r>
          </w:p>
          <w:p w14:paraId="484A41CD" w14:textId="41F07E79" w:rsidR="00E55476" w:rsidRDefault="00E55476" w:rsidP="00FD1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Frequency distributions, measures of central tendency</w:t>
            </w:r>
          </w:p>
        </w:tc>
      </w:tr>
      <w:tr w:rsidR="00E55476" w:rsidRPr="008855A4" w14:paraId="0DB46DB0" w14:textId="77777777" w:rsidTr="000D7816">
        <w:trPr>
          <w:trHeight w:val="2300"/>
        </w:trPr>
        <w:tc>
          <w:tcPr>
            <w:tcW w:w="1413" w:type="dxa"/>
          </w:tcPr>
          <w:p w14:paraId="306F160E" w14:textId="5DE0A12C" w:rsidR="00E55476" w:rsidRDefault="00E55476" w:rsidP="00FD1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Duffield, Graham, Donoghue, Griffiths, Bichel-Findlay and Dimitrelis</w:t>
            </w:r>
          </w:p>
        </w:tc>
        <w:tc>
          <w:tcPr>
            <w:tcW w:w="709" w:type="dxa"/>
          </w:tcPr>
          <w:p w14:paraId="30ADD1E8" w14:textId="0D940395" w:rsidR="00E55476" w:rsidRDefault="00E55476" w:rsidP="00FD1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984" w:type="dxa"/>
          </w:tcPr>
          <w:p w14:paraId="175A7B50" w14:textId="731A4E2C" w:rsidR="00E55476" w:rsidRDefault="00E55476" w:rsidP="00FD1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 identify factors motivating older nurses to leave the workforce</w:t>
            </w:r>
          </w:p>
        </w:tc>
        <w:tc>
          <w:tcPr>
            <w:tcW w:w="1559" w:type="dxa"/>
          </w:tcPr>
          <w:p w14:paraId="053C75D2" w14:textId="77777777" w:rsidR="00E55476" w:rsidRDefault="00E55476" w:rsidP="00FD1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Prospective randomized quantitative survey</w:t>
            </w:r>
          </w:p>
          <w:p w14:paraId="7B80A9B0" w14:textId="4248CBD9" w:rsidR="00E55476" w:rsidRDefault="00E55476" w:rsidP="00FD1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Follow-up interviews (reported elsewhere?)</w:t>
            </w:r>
          </w:p>
          <w:p w14:paraId="0539713A" w14:textId="5335DFCD" w:rsidR="00E55476" w:rsidRDefault="00E55476" w:rsidP="00FD1A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7B9644A" w14:textId="351517BD" w:rsidR="00E55476" w:rsidRDefault="00E55476" w:rsidP="00FD1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Australia</w:t>
            </w:r>
          </w:p>
        </w:tc>
        <w:tc>
          <w:tcPr>
            <w:tcW w:w="708" w:type="dxa"/>
          </w:tcPr>
          <w:p w14:paraId="6E49106B" w14:textId="6FFA50A0" w:rsidR="00E55476" w:rsidRDefault="00E55476" w:rsidP="00FD1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3686" w:type="dxa"/>
          </w:tcPr>
          <w:p w14:paraId="4E391BF2" w14:textId="77777777" w:rsidR="00E55476" w:rsidRDefault="00E55476" w:rsidP="00FD1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Random sample </w:t>
            </w:r>
          </w:p>
          <w:p w14:paraId="7FF1F9A3" w14:textId="2E5D09AC" w:rsidR="00E55476" w:rsidRDefault="00E55476" w:rsidP="00FD1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Overall response rate 41.7% but some excluded because no longer working as a nurse or incomplete survey</w:t>
            </w:r>
          </w:p>
          <w:p w14:paraId="4E7F6F7F" w14:textId="77777777" w:rsidR="00E55476" w:rsidRDefault="00E55476" w:rsidP="00FD1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Instrument developed for the study combining:</w:t>
            </w:r>
          </w:p>
          <w:p w14:paraId="39B82649" w14:textId="77777777" w:rsidR="00E55476" w:rsidRDefault="00E55476" w:rsidP="00FD1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Mature Age Workers Questionnaire (ABS 2003)</w:t>
            </w:r>
          </w:p>
          <w:p w14:paraId="30065C13" w14:textId="77777777" w:rsidR="00E55476" w:rsidRDefault="00E55476" w:rsidP="00FD1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Job Descriptive Index (JDI)</w:t>
            </w:r>
          </w:p>
          <w:p w14:paraId="0407D927" w14:textId="7F071838" w:rsidR="00E55476" w:rsidRDefault="00E55476" w:rsidP="00FD1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Job in General Scale (JIG)</w:t>
            </w:r>
          </w:p>
        </w:tc>
        <w:tc>
          <w:tcPr>
            <w:tcW w:w="2835" w:type="dxa"/>
          </w:tcPr>
          <w:p w14:paraId="3C225F72" w14:textId="195A97B6" w:rsidR="00E55476" w:rsidRDefault="00E55476" w:rsidP="00FD1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Descriptive analyses</w:t>
            </w:r>
          </w:p>
        </w:tc>
      </w:tr>
      <w:tr w:rsidR="00E55476" w:rsidRPr="008855A4" w14:paraId="324508F9" w14:textId="77777777" w:rsidTr="000D7816">
        <w:trPr>
          <w:trHeight w:val="2300"/>
        </w:trPr>
        <w:tc>
          <w:tcPr>
            <w:tcW w:w="1413" w:type="dxa"/>
          </w:tcPr>
          <w:p w14:paraId="4CAA0D67" w14:textId="48D0655D" w:rsidR="00E55476" w:rsidRDefault="00E55476" w:rsidP="00FD1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Friis, Ekholm, Hundrup, Obel &amp; Grønbæk</w:t>
            </w:r>
          </w:p>
        </w:tc>
        <w:tc>
          <w:tcPr>
            <w:tcW w:w="709" w:type="dxa"/>
          </w:tcPr>
          <w:p w14:paraId="32D0FF30" w14:textId="7DCD7706" w:rsidR="00E55476" w:rsidRDefault="00E55476" w:rsidP="00FD1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984" w:type="dxa"/>
          </w:tcPr>
          <w:p w14:paraId="16DA94F4" w14:textId="4E5C2401" w:rsidR="00E55476" w:rsidRDefault="00E55476" w:rsidP="00FD1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 analyze the relationship between health, lifestyle, work-related and sociodemographic factors, and older nurses’ exit from the labor market Post-Employment Wage</w:t>
            </w:r>
          </w:p>
        </w:tc>
        <w:tc>
          <w:tcPr>
            <w:tcW w:w="1559" w:type="dxa"/>
          </w:tcPr>
          <w:p w14:paraId="5A91172D" w14:textId="3FDE19E6" w:rsidR="00E55476" w:rsidRDefault="00E55476" w:rsidP="00FD1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Quantitative analysis of national data set</w:t>
            </w:r>
          </w:p>
        </w:tc>
        <w:tc>
          <w:tcPr>
            <w:tcW w:w="1560" w:type="dxa"/>
          </w:tcPr>
          <w:p w14:paraId="0B32FE94" w14:textId="469456BC" w:rsidR="00E55476" w:rsidRDefault="00E55476" w:rsidP="00FD1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Denmark</w:t>
            </w:r>
          </w:p>
        </w:tc>
        <w:tc>
          <w:tcPr>
            <w:tcW w:w="708" w:type="dxa"/>
          </w:tcPr>
          <w:p w14:paraId="3E5D3674" w14:textId="43D03D64" w:rsidR="00E55476" w:rsidRDefault="00E55476" w:rsidP="00FD1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5,538</w:t>
            </w:r>
          </w:p>
        </w:tc>
        <w:tc>
          <w:tcPr>
            <w:tcW w:w="3686" w:type="dxa"/>
          </w:tcPr>
          <w:p w14:paraId="26D01007" w14:textId="77777777" w:rsidR="00E55476" w:rsidRDefault="00E55476" w:rsidP="00FD1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 drawn from Danish Nurse Cohort Study and Danish Integrated Database for Labor Market Research</w:t>
            </w:r>
          </w:p>
          <w:p w14:paraId="1703A933" w14:textId="77777777" w:rsidR="00E55476" w:rsidRDefault="00E55476" w:rsidP="00FD1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All variables have previously been used and tested in former Danish national surveys</w:t>
            </w:r>
          </w:p>
          <w:p w14:paraId="18FECCF2" w14:textId="027EB60A" w:rsidR="00E55476" w:rsidRDefault="00E55476" w:rsidP="00FD1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Items included: self-reported health; sociodemogrphics; nurse workload/work-related factors (Karasek &amp; Theorell); leisure time physical activity; drinking/smoking; BMI</w:t>
            </w:r>
          </w:p>
        </w:tc>
        <w:tc>
          <w:tcPr>
            <w:tcW w:w="2835" w:type="dxa"/>
          </w:tcPr>
          <w:p w14:paraId="521A4D10" w14:textId="77777777" w:rsidR="00E55476" w:rsidRDefault="00E55476" w:rsidP="00FD1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Discrete-time survival analysis with complementary log-log link function</w:t>
            </w:r>
          </w:p>
          <w:p w14:paraId="02091A5D" w14:textId="560B37D4" w:rsidR="00E55476" w:rsidRDefault="00E55476" w:rsidP="00FD1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Associations described using hazard ratios</w:t>
            </w:r>
          </w:p>
        </w:tc>
      </w:tr>
      <w:tr w:rsidR="00E55476" w:rsidRPr="008855A4" w14:paraId="05CBFCA7" w14:textId="77777777" w:rsidTr="000D7816">
        <w:trPr>
          <w:trHeight w:val="2300"/>
        </w:trPr>
        <w:tc>
          <w:tcPr>
            <w:tcW w:w="1413" w:type="dxa"/>
          </w:tcPr>
          <w:p w14:paraId="756B8B0A" w14:textId="3C19254B" w:rsidR="00E55476" w:rsidRDefault="00E55476" w:rsidP="00FD1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Lagacé, Tougas, Laplante, Neveu</w:t>
            </w:r>
          </w:p>
        </w:tc>
        <w:tc>
          <w:tcPr>
            <w:tcW w:w="709" w:type="dxa"/>
          </w:tcPr>
          <w:p w14:paraId="39C1F1A6" w14:textId="2BB88E15" w:rsidR="00E55476" w:rsidRDefault="00E55476" w:rsidP="00FD1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1984" w:type="dxa"/>
          </w:tcPr>
          <w:p w14:paraId="3A0E8744" w14:textId="77777777" w:rsidR="00E55476" w:rsidRDefault="00E55476" w:rsidP="00FD1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 reproduire auprès d’infirmières âgées de 45 ans et plus le lien observé entre la communication organisationnelle âgiste et le processus de disengagement psychologique auprés d’infermiers d’expérience</w:t>
            </w:r>
          </w:p>
          <w:p w14:paraId="60604040" w14:textId="170134E5" w:rsidR="00E55476" w:rsidRDefault="00E55476" w:rsidP="00FD1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 proposer une extension du modèle de désengagement psychologique</w:t>
            </w:r>
          </w:p>
        </w:tc>
        <w:tc>
          <w:tcPr>
            <w:tcW w:w="1559" w:type="dxa"/>
          </w:tcPr>
          <w:p w14:paraId="678DB402" w14:textId="1D66CBB8" w:rsidR="00E55476" w:rsidRDefault="00E55476" w:rsidP="00FD1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Survey (questionnaire)</w:t>
            </w:r>
          </w:p>
        </w:tc>
        <w:tc>
          <w:tcPr>
            <w:tcW w:w="1560" w:type="dxa"/>
          </w:tcPr>
          <w:p w14:paraId="2456F5C8" w14:textId="371FC329" w:rsidR="00E55476" w:rsidRDefault="00E55476" w:rsidP="00FD1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Hospital</w:t>
            </w:r>
          </w:p>
          <w:p w14:paraId="1B8E1399" w14:textId="77777777" w:rsidR="00E55476" w:rsidRDefault="00E55476" w:rsidP="00FD1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Francophones</w:t>
            </w:r>
          </w:p>
          <w:p w14:paraId="423FABFC" w14:textId="588EDD00" w:rsidR="00E55476" w:rsidRDefault="00E55476" w:rsidP="00FD1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Québec, Canadian</w:t>
            </w:r>
          </w:p>
        </w:tc>
        <w:tc>
          <w:tcPr>
            <w:tcW w:w="708" w:type="dxa"/>
          </w:tcPr>
          <w:p w14:paraId="1FB5B4AC" w14:textId="0BA211C3" w:rsidR="00E55476" w:rsidRDefault="00E55476" w:rsidP="00FD1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3686" w:type="dxa"/>
          </w:tcPr>
          <w:p w14:paraId="3DB848E1" w14:textId="77777777" w:rsidR="00E55476" w:rsidRDefault="00E55476" w:rsidP="00FD1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Convenience sample</w:t>
            </w:r>
          </w:p>
          <w:p w14:paraId="639016FE" w14:textId="77777777" w:rsidR="00E55476" w:rsidRDefault="00E55476" w:rsidP="00FD1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Response rate 30.1%</w:t>
            </w:r>
          </w:p>
          <w:p w14:paraId="18E0E0F6" w14:textId="2CCBA3AD" w:rsidR="00E55476" w:rsidRDefault="00E55476" w:rsidP="00FD1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Measures – sociodemographics and “items portant sur les concepts de l’étude, validés (Lagacé &amp; Tougas 2006; Lagacé et al., 2008). Items/measures include: communication âgiste; privation relative personnelle; devaluation; estime de soi; intentions de depart à la retraite; </w:t>
            </w:r>
          </w:p>
        </w:tc>
        <w:tc>
          <w:tcPr>
            <w:tcW w:w="2835" w:type="dxa"/>
          </w:tcPr>
          <w:p w14:paraId="798BB317" w14:textId="77777777" w:rsidR="00E55476" w:rsidRDefault="00E55476" w:rsidP="00FD1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Path analysis (theory-guided)</w:t>
            </w:r>
          </w:p>
          <w:p w14:paraId="0622F2DF" w14:textId="04A5E900" w:rsidR="00E55476" w:rsidRDefault="00E55476" w:rsidP="00FD1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Fit evaluated by chi-square, CFI, SRMR, RMSEA</w:t>
            </w:r>
          </w:p>
        </w:tc>
      </w:tr>
      <w:tr w:rsidR="00E55476" w:rsidRPr="008855A4" w14:paraId="3365EDA2" w14:textId="77777777" w:rsidTr="000D7816">
        <w:trPr>
          <w:trHeight w:val="2300"/>
        </w:trPr>
        <w:tc>
          <w:tcPr>
            <w:tcW w:w="1413" w:type="dxa"/>
          </w:tcPr>
          <w:p w14:paraId="4270FB56" w14:textId="0117070C" w:rsidR="00E55476" w:rsidRDefault="00E55476" w:rsidP="00FD1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Valencia &amp; Raingruber</w:t>
            </w:r>
          </w:p>
        </w:tc>
        <w:tc>
          <w:tcPr>
            <w:tcW w:w="709" w:type="dxa"/>
          </w:tcPr>
          <w:p w14:paraId="0366D78E" w14:textId="66D47EF2" w:rsidR="00E55476" w:rsidRDefault="00E55476" w:rsidP="00FD1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1984" w:type="dxa"/>
          </w:tcPr>
          <w:p w14:paraId="1B6816BD" w14:textId="077D56C8" w:rsidR="00E55476" w:rsidRDefault="00E55476" w:rsidP="00FD1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 identify what motivates experienced nurses to continue working and to consider retirement.</w:t>
            </w:r>
          </w:p>
        </w:tc>
        <w:tc>
          <w:tcPr>
            <w:tcW w:w="1559" w:type="dxa"/>
          </w:tcPr>
          <w:p w14:paraId="033D1453" w14:textId="6E76DE11" w:rsidR="00E55476" w:rsidRDefault="00E55476" w:rsidP="00FD1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Phenomenological interviews</w:t>
            </w:r>
          </w:p>
        </w:tc>
        <w:tc>
          <w:tcPr>
            <w:tcW w:w="1560" w:type="dxa"/>
          </w:tcPr>
          <w:p w14:paraId="59416873" w14:textId="613220D8" w:rsidR="00E55476" w:rsidRDefault="00E55476" w:rsidP="00FD1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Intensive care</w:t>
            </w:r>
          </w:p>
        </w:tc>
        <w:tc>
          <w:tcPr>
            <w:tcW w:w="708" w:type="dxa"/>
          </w:tcPr>
          <w:p w14:paraId="2FD1A3F5" w14:textId="77777777" w:rsidR="00E55476" w:rsidRDefault="00E55476" w:rsidP="00FD1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14:paraId="3D50FBBE" w14:textId="188BC812" w:rsidR="00E55476" w:rsidRDefault="00E55476" w:rsidP="00FD1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 between 31 and 49; 8 between 50 and 65 years)</w:t>
            </w:r>
          </w:p>
        </w:tc>
        <w:tc>
          <w:tcPr>
            <w:tcW w:w="3686" w:type="dxa"/>
          </w:tcPr>
          <w:p w14:paraId="7B9D760A" w14:textId="438C4090" w:rsidR="00E55476" w:rsidRDefault="00E55476" w:rsidP="00FD1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Convenience sample (single ICU) – all female</w:t>
            </w:r>
          </w:p>
          <w:p w14:paraId="6D500067" w14:textId="77777777" w:rsidR="00E55476" w:rsidRDefault="00E55476" w:rsidP="00FD1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Interview guide developed by the authors and pilot tested on a nurse researcher and staff nurse</w:t>
            </w:r>
          </w:p>
          <w:p w14:paraId="0F1C6B73" w14:textId="77777777" w:rsidR="00E55476" w:rsidRDefault="00E55476" w:rsidP="00FD1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Heideggerian phenomenology (Heidegger 1962)</w:t>
            </w:r>
          </w:p>
          <w:p w14:paraId="127A93E7" w14:textId="77777777" w:rsidR="00E55476" w:rsidRDefault="00E55476" w:rsidP="00FD1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Participants asked to share their experience and reflective understanding about what retirement meant to them during</w:t>
            </w:r>
          </w:p>
          <w:p w14:paraId="66D66B15" w14:textId="77777777" w:rsidR="00E55476" w:rsidRDefault="00E55476" w:rsidP="00FD1A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695B6B1" w14:textId="77777777" w:rsidR="00E55476" w:rsidRDefault="00E55476" w:rsidP="00FD1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Reviewing transcripts to identify common themes and meaning</w:t>
            </w:r>
          </w:p>
          <w:p w14:paraId="1D99159B" w14:textId="77777777" w:rsidR="00E55476" w:rsidRDefault="00E55476" w:rsidP="00FD1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Read multiple times independently by both authors</w:t>
            </w:r>
          </w:p>
          <w:p w14:paraId="6E57D81B" w14:textId="77777777" w:rsidR="00E55476" w:rsidRDefault="00E55476" w:rsidP="00FD1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If researchers did not agree on interpretations, they returned to the data; aim was to achieve textual data consensus</w:t>
            </w:r>
          </w:p>
          <w:p w14:paraId="4AD6F446" w14:textId="19C86342" w:rsidR="00E55476" w:rsidRDefault="00E55476" w:rsidP="00FD1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Common themes were identified both across groups and within groups (young vs. experienced RNs)</w:t>
            </w:r>
          </w:p>
        </w:tc>
      </w:tr>
      <w:tr w:rsidR="00E55476" w:rsidRPr="008855A4" w14:paraId="7519E019" w14:textId="77777777" w:rsidTr="003A5A22">
        <w:tc>
          <w:tcPr>
            <w:tcW w:w="14454" w:type="dxa"/>
            <w:gridSpan w:val="8"/>
            <w:shd w:val="clear" w:color="auto" w:fill="D9D9D9" w:themeFill="background1" w:themeFillShade="D9"/>
          </w:tcPr>
          <w:p w14:paraId="4CB92053" w14:textId="4A4B44BB" w:rsidR="00E55476" w:rsidRDefault="00E55476" w:rsidP="00FD1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DC9">
              <w:rPr>
                <w:rFonts w:ascii="Times New Roman" w:hAnsi="Times New Roman" w:cs="Times New Roman"/>
                <w:b/>
                <w:sz w:val="20"/>
                <w:szCs w:val="20"/>
              </w:rPr>
              <w:t>Allied health</w:t>
            </w:r>
          </w:p>
        </w:tc>
      </w:tr>
      <w:tr w:rsidR="00E55476" w:rsidRPr="008855A4" w14:paraId="3BE6E012" w14:textId="77777777" w:rsidTr="000D7816">
        <w:trPr>
          <w:trHeight w:val="2300"/>
        </w:trPr>
        <w:tc>
          <w:tcPr>
            <w:tcW w:w="1413" w:type="dxa"/>
          </w:tcPr>
          <w:p w14:paraId="43129AD5" w14:textId="63CB7B2A" w:rsidR="00E55476" w:rsidRDefault="00E55476" w:rsidP="00FD1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George, Springer, Haughton</w:t>
            </w:r>
          </w:p>
        </w:tc>
        <w:tc>
          <w:tcPr>
            <w:tcW w:w="709" w:type="dxa"/>
          </w:tcPr>
          <w:p w14:paraId="3BCAA982" w14:textId="1040F2BF" w:rsidR="00E55476" w:rsidRDefault="00E55476" w:rsidP="00FD1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1984" w:type="dxa"/>
          </w:tcPr>
          <w:p w14:paraId="68D5A8AE" w14:textId="26AD3FDD" w:rsidR="00E55476" w:rsidRDefault="00E55476" w:rsidP="00FD1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 examine the retirement intention of the public health nutrition workforce (age 45+)</w:t>
            </w:r>
          </w:p>
        </w:tc>
        <w:tc>
          <w:tcPr>
            <w:tcW w:w="1559" w:type="dxa"/>
          </w:tcPr>
          <w:p w14:paraId="5F77B6C8" w14:textId="77777777" w:rsidR="00E55476" w:rsidRDefault="00E55476" w:rsidP="00FD1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Secondary data analysis (2006-2007 Public Health Nutrition Workforce Survey)</w:t>
            </w:r>
          </w:p>
          <w:p w14:paraId="67B50DD9" w14:textId="77777777" w:rsidR="00E55476" w:rsidRDefault="00E55476" w:rsidP="00FD1A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7E13A97" w14:textId="0EAC0B06" w:rsidR="00E55476" w:rsidRDefault="00E55476" w:rsidP="00FD1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United States, Distric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Columbia, and Guam</w:t>
            </w:r>
          </w:p>
        </w:tc>
        <w:tc>
          <w:tcPr>
            <w:tcW w:w="708" w:type="dxa"/>
          </w:tcPr>
          <w:p w14:paraId="069176E5" w14:textId="792F9C06" w:rsidR="00E55476" w:rsidRDefault="00E55476" w:rsidP="00FD1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4,460</w:t>
            </w:r>
          </w:p>
        </w:tc>
        <w:tc>
          <w:tcPr>
            <w:tcW w:w="3686" w:type="dxa"/>
          </w:tcPr>
          <w:p w14:paraId="328190E2" w14:textId="77777777" w:rsidR="00E55476" w:rsidRDefault="00E55476" w:rsidP="00FD1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Overall response rate 80% (entire public health nutrition workforce); analytic data set included only those age 45+</w:t>
            </w:r>
          </w:p>
          <w:p w14:paraId="2FA00DF0" w14:textId="77777777" w:rsidR="00E55476" w:rsidRDefault="00E55476" w:rsidP="00FD1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Factors were </w:t>
            </w:r>
            <w:r w:rsidRPr="00DF194B">
              <w:rPr>
                <w:rFonts w:ascii="Times New Roman" w:hAnsi="Times New Roman" w:cs="Times New Roman"/>
                <w:i/>
                <w:sz w:val="20"/>
                <w:szCs w:val="20"/>
              </w:rPr>
              <w:t>personal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(including retirement intention, years until intend to retire, age, experience, benefit availability, education level, position classification, full-time/part-time, employed/contract etc.) or system-level (agency type, DHHS region)</w:t>
            </w:r>
          </w:p>
          <w:p w14:paraId="158ADFF9" w14:textId="77777777" w:rsidR="00E55476" w:rsidRDefault="00E55476" w:rsidP="00FD1A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A436FE1" w14:textId="77777777" w:rsidR="00E55476" w:rsidRDefault="00E55476" w:rsidP="00FD1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Descriptive analyses</w:t>
            </w:r>
          </w:p>
          <w:p w14:paraId="7827CD59" w14:textId="77777777" w:rsidR="00E55476" w:rsidRDefault="00E55476" w:rsidP="00FD1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0C5">
              <w:rPr>
                <w:rFonts w:ascii="Times New Roman" w:hAnsi="Times New Roman" w:cs="Times New Roman"/>
                <w:i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 and t-tests</w:t>
            </w:r>
          </w:p>
          <w:p w14:paraId="29FDBB88" w14:textId="77777777" w:rsidR="00E55476" w:rsidRDefault="00E55476" w:rsidP="00FD1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Stepwise logistic regression</w:t>
            </w:r>
          </w:p>
          <w:p w14:paraId="0BBF1074" w14:textId="06100EFA" w:rsidR="00E55476" w:rsidRDefault="00E55476" w:rsidP="00FD1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ANOVA</w:t>
            </w:r>
          </w:p>
        </w:tc>
      </w:tr>
      <w:tr w:rsidR="00E55476" w:rsidRPr="008855A4" w14:paraId="13B90DC7" w14:textId="77777777" w:rsidTr="000D7816">
        <w:trPr>
          <w:trHeight w:val="2300"/>
        </w:trPr>
        <w:tc>
          <w:tcPr>
            <w:tcW w:w="1413" w:type="dxa"/>
          </w:tcPr>
          <w:p w14:paraId="784F5F8B" w14:textId="543C6AE6" w:rsidR="00E55476" w:rsidRDefault="00E55476" w:rsidP="00FD1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Gleeson &amp; Gallagher</w:t>
            </w:r>
          </w:p>
        </w:tc>
        <w:tc>
          <w:tcPr>
            <w:tcW w:w="709" w:type="dxa"/>
          </w:tcPr>
          <w:p w14:paraId="18115993" w14:textId="2CDDD1F9" w:rsidR="00E55476" w:rsidRDefault="00E55476" w:rsidP="00FD1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1984" w:type="dxa"/>
          </w:tcPr>
          <w:p w14:paraId="6CA61C77" w14:textId="54CD14D3" w:rsidR="00E55476" w:rsidRDefault="00E55476" w:rsidP="00FD1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 determine incidence rates, trends and medical causes of ill-health retirement among different occupational classes</w:t>
            </w:r>
          </w:p>
        </w:tc>
        <w:tc>
          <w:tcPr>
            <w:tcW w:w="1559" w:type="dxa"/>
          </w:tcPr>
          <w:p w14:paraId="3B9EE6AF" w14:textId="5AA4B48C" w:rsidR="00E55476" w:rsidRDefault="00E55476" w:rsidP="00FD1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Study of occupational health files and Southern Health Board employee database</w:t>
            </w:r>
          </w:p>
        </w:tc>
        <w:tc>
          <w:tcPr>
            <w:tcW w:w="1560" w:type="dxa"/>
          </w:tcPr>
          <w:p w14:paraId="5A049F50" w14:textId="7BAF4D27" w:rsidR="00E55476" w:rsidRDefault="00E55476" w:rsidP="00FD1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UK – National Health Service Southern Health Board</w:t>
            </w:r>
          </w:p>
        </w:tc>
        <w:tc>
          <w:tcPr>
            <w:tcW w:w="708" w:type="dxa"/>
          </w:tcPr>
          <w:p w14:paraId="7E60B4CC" w14:textId="77777777" w:rsidR="00E55476" w:rsidRDefault="00E55476" w:rsidP="00FD1A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14:paraId="5F04F629" w14:textId="0F2FB966" w:rsidR="00E55476" w:rsidRDefault="00E55476" w:rsidP="00FD1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Collected: age, occupation, years of service, main medical diagnosis, occupational class; observed number of ill-health retirements was divided by the expected number multiplied by 100 to give standardized ill-health retirement ratios; calculated proportional ill-health retirement ratios for common medical causes </w:t>
            </w:r>
          </w:p>
        </w:tc>
        <w:tc>
          <w:tcPr>
            <w:tcW w:w="2835" w:type="dxa"/>
          </w:tcPr>
          <w:p w14:paraId="34E824A5" w14:textId="77777777" w:rsidR="00E55476" w:rsidRDefault="00E55476" w:rsidP="00FD1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510">
              <w:rPr>
                <w:rFonts w:ascii="Times New Roman" w:hAnsi="Times New Roman" w:cs="Times New Roman"/>
                <w:i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48D29652" w14:textId="77777777" w:rsidR="00E55476" w:rsidRDefault="00E55476" w:rsidP="00FD1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Fischer’s exact test</w:t>
            </w:r>
          </w:p>
          <w:p w14:paraId="5C646D11" w14:textId="51DDB376" w:rsidR="00E55476" w:rsidRDefault="00E55476" w:rsidP="00FD1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510">
              <w:rPr>
                <w:rFonts w:ascii="Times New Roman" w:hAnsi="Times New Roman" w:cs="Times New Roman"/>
                <w:i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-test</w:t>
            </w:r>
          </w:p>
        </w:tc>
      </w:tr>
      <w:tr w:rsidR="00E55476" w:rsidRPr="008855A4" w14:paraId="6EFB3EB2" w14:textId="77777777" w:rsidTr="000D7816">
        <w:trPr>
          <w:trHeight w:val="2300"/>
        </w:trPr>
        <w:tc>
          <w:tcPr>
            <w:tcW w:w="1413" w:type="dxa"/>
          </w:tcPr>
          <w:p w14:paraId="64C675BD" w14:textId="3BF0B045" w:rsidR="00E55476" w:rsidRDefault="00E55476" w:rsidP="00FD1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Jones, McIntosh</w:t>
            </w:r>
          </w:p>
        </w:tc>
        <w:tc>
          <w:tcPr>
            <w:tcW w:w="709" w:type="dxa"/>
          </w:tcPr>
          <w:p w14:paraId="2C9FBFDC" w14:textId="1BA715E5" w:rsidR="00E55476" w:rsidRDefault="00E55476" w:rsidP="00FD1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1984" w:type="dxa"/>
          </w:tcPr>
          <w:p w14:paraId="079024F4" w14:textId="73FFA8F6" w:rsidR="00E55476" w:rsidRDefault="00E55476" w:rsidP="00FD1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 test the effects of affective, continuance, and normative commitment to organizations and to occupations on older-aged pharmacists’ intentions to fully retire and to puruse three types of bridge employment</w:t>
            </w:r>
          </w:p>
        </w:tc>
        <w:tc>
          <w:tcPr>
            <w:tcW w:w="1559" w:type="dxa"/>
          </w:tcPr>
          <w:p w14:paraId="3FE669CD" w14:textId="3201DD1B" w:rsidR="00E55476" w:rsidRDefault="00E55476" w:rsidP="00FD1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Dillman design mail survey to all pharmacists 50+ employed in a single retail pharmacy chain</w:t>
            </w:r>
          </w:p>
        </w:tc>
        <w:tc>
          <w:tcPr>
            <w:tcW w:w="1560" w:type="dxa"/>
          </w:tcPr>
          <w:p w14:paraId="0575AA0E" w14:textId="0C8C127A" w:rsidR="00E55476" w:rsidRDefault="00E55476" w:rsidP="00FD1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United States</w:t>
            </w:r>
          </w:p>
        </w:tc>
        <w:tc>
          <w:tcPr>
            <w:tcW w:w="708" w:type="dxa"/>
          </w:tcPr>
          <w:p w14:paraId="0E0980A1" w14:textId="74AD989A" w:rsidR="00E55476" w:rsidRDefault="00E55476" w:rsidP="00FD1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3686" w:type="dxa"/>
          </w:tcPr>
          <w:p w14:paraId="42C43452" w14:textId="77777777" w:rsidR="00E55476" w:rsidRDefault="00E55476" w:rsidP="00FD1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Convenience sample</w:t>
            </w:r>
          </w:p>
          <w:p w14:paraId="7C1808AC" w14:textId="77777777" w:rsidR="00E55476" w:rsidRDefault="00E55476" w:rsidP="00FD1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Response rate (in analytic sample) 25%</w:t>
            </w:r>
          </w:p>
          <w:p w14:paraId="1D98540B" w14:textId="4111BB5A" w:rsidR="00E55476" w:rsidRDefault="00E55476" w:rsidP="00FD1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Measures included: Control – gender, age, organizational tenure, occupational tenure; Organizational and occupational commitment (Meyer et al. 1993); turnover intent (Cropanzano et al. 1993); bridge employment</w:t>
            </w:r>
          </w:p>
        </w:tc>
        <w:tc>
          <w:tcPr>
            <w:tcW w:w="2835" w:type="dxa"/>
          </w:tcPr>
          <w:p w14:paraId="604D31C0" w14:textId="77777777" w:rsidR="00E55476" w:rsidRDefault="00E55476" w:rsidP="00FD1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Confirmatory factor analysis</w:t>
            </w:r>
          </w:p>
          <w:p w14:paraId="0C7A8C96" w14:textId="77777777" w:rsidR="00E55476" w:rsidRDefault="00E55476" w:rsidP="00FD1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Chi-square</w:t>
            </w:r>
          </w:p>
          <w:p w14:paraId="77DCDC45" w14:textId="5470174E" w:rsidR="00E55476" w:rsidRDefault="00E55476" w:rsidP="00FD1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Regression of specified criterion on control variables</w:t>
            </w:r>
          </w:p>
        </w:tc>
      </w:tr>
      <w:tr w:rsidR="00E55476" w:rsidRPr="008855A4" w14:paraId="4A52BC42" w14:textId="77777777" w:rsidTr="000D7816">
        <w:trPr>
          <w:trHeight w:val="2300"/>
        </w:trPr>
        <w:tc>
          <w:tcPr>
            <w:tcW w:w="1413" w:type="dxa"/>
          </w:tcPr>
          <w:p w14:paraId="64C4DEEE" w14:textId="1B4D39B3" w:rsidR="00E55476" w:rsidRDefault="00E55476" w:rsidP="00FD1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Juliá, Kilty, Richardson</w:t>
            </w:r>
          </w:p>
        </w:tc>
        <w:tc>
          <w:tcPr>
            <w:tcW w:w="709" w:type="dxa"/>
          </w:tcPr>
          <w:p w14:paraId="6FA94FB0" w14:textId="7CAB55CD" w:rsidR="00E55476" w:rsidRDefault="00E55476" w:rsidP="00FD1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1995</w:t>
            </w:r>
          </w:p>
        </w:tc>
        <w:tc>
          <w:tcPr>
            <w:tcW w:w="1984" w:type="dxa"/>
          </w:tcPr>
          <w:p w14:paraId="4D62FD1C" w14:textId="1A7E7E6D" w:rsidR="00E55476" w:rsidRDefault="00E55476" w:rsidP="00FD1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 examine the extent to which social workers adequately prepare for retirement.</w:t>
            </w:r>
          </w:p>
        </w:tc>
        <w:tc>
          <w:tcPr>
            <w:tcW w:w="1559" w:type="dxa"/>
          </w:tcPr>
          <w:p w14:paraId="1A3C5AA0" w14:textId="77777777" w:rsidR="00E55476" w:rsidRDefault="00E55476" w:rsidP="00FD1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Secondary analysis of data (three separate surveys)  collected to compare professional groups re: preparation for retirement and attitudes about retirement)</w:t>
            </w:r>
          </w:p>
          <w:p w14:paraId="699503D8" w14:textId="3B1584C9" w:rsidR="00E55476" w:rsidRDefault="00E55476" w:rsidP="00FD1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 collected via interview</w:t>
            </w:r>
          </w:p>
        </w:tc>
        <w:tc>
          <w:tcPr>
            <w:tcW w:w="1560" w:type="dxa"/>
          </w:tcPr>
          <w:p w14:paraId="71D27D34" w14:textId="331A2808" w:rsidR="00E55476" w:rsidRDefault="00E55476" w:rsidP="00FD1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Work setting information not available</w:t>
            </w:r>
          </w:p>
          <w:p w14:paraId="4393EEEB" w14:textId="77777777" w:rsidR="00E55476" w:rsidRDefault="00E55476" w:rsidP="00FD1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Columbus, Ohio</w:t>
            </w:r>
          </w:p>
          <w:p w14:paraId="14C16C28" w14:textId="778DC189" w:rsidR="00E55476" w:rsidRDefault="00E55476" w:rsidP="00FD1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San Juan, Puerto Rico</w:t>
            </w:r>
          </w:p>
        </w:tc>
        <w:tc>
          <w:tcPr>
            <w:tcW w:w="708" w:type="dxa"/>
          </w:tcPr>
          <w:p w14:paraId="5B5F0994" w14:textId="6DE37F5C" w:rsidR="00E55476" w:rsidRDefault="00E55476" w:rsidP="00FD1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 social workers</w:t>
            </w:r>
          </w:p>
        </w:tc>
        <w:tc>
          <w:tcPr>
            <w:tcW w:w="3686" w:type="dxa"/>
          </w:tcPr>
          <w:p w14:paraId="0D7E835E" w14:textId="77777777" w:rsidR="00E55476" w:rsidRDefault="00E55476" w:rsidP="00FD1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Samples stratified on profession, age and gender</w:t>
            </w:r>
          </w:p>
          <w:p w14:paraId="67FF64CE" w14:textId="70216A06" w:rsidR="00E55476" w:rsidRDefault="00E55476" w:rsidP="00FD1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Four categories of variables: retirement intentions, retirement attitudes, expected financial resources, work attitudes (Goudy, Powers and Keith 1975).w</w:t>
            </w:r>
          </w:p>
        </w:tc>
        <w:tc>
          <w:tcPr>
            <w:tcW w:w="2835" w:type="dxa"/>
          </w:tcPr>
          <w:p w14:paraId="57EB0B3B" w14:textId="77777777" w:rsidR="00E55476" w:rsidRDefault="00E55476" w:rsidP="00FD1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One-way ANOVA comparing social workers and non social workers</w:t>
            </w:r>
          </w:p>
          <w:p w14:paraId="4B99CE0E" w14:textId="408B92FB" w:rsidR="00E55476" w:rsidRDefault="00E55476" w:rsidP="00FD1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Two-way ANOVAS testing for racial/ethnic/gender/age differences</w:t>
            </w:r>
          </w:p>
          <w:p w14:paraId="4BCB1E35" w14:textId="758A5BA7" w:rsidR="00E55476" w:rsidRPr="004A4033" w:rsidRDefault="00E55476" w:rsidP="00FD1A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476" w:rsidRPr="008855A4" w14:paraId="062ED430" w14:textId="77777777" w:rsidTr="000D7816">
        <w:trPr>
          <w:trHeight w:val="2300"/>
        </w:trPr>
        <w:tc>
          <w:tcPr>
            <w:tcW w:w="1413" w:type="dxa"/>
          </w:tcPr>
          <w:p w14:paraId="63544B7C" w14:textId="37F1B8FC" w:rsidR="00E55476" w:rsidRDefault="00E55476" w:rsidP="00FD1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Schofield, Fletcher, Johnston</w:t>
            </w:r>
          </w:p>
        </w:tc>
        <w:tc>
          <w:tcPr>
            <w:tcW w:w="709" w:type="dxa"/>
          </w:tcPr>
          <w:p w14:paraId="33E0B395" w14:textId="4F525ADC" w:rsidR="00E55476" w:rsidRDefault="00E55476" w:rsidP="00FD1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984" w:type="dxa"/>
          </w:tcPr>
          <w:p w14:paraId="4E56254F" w14:textId="2574966C" w:rsidR="00E55476" w:rsidRDefault="00E55476" w:rsidP="00FD1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 identify ageing and retirement patterns of the pharmacy workforce (since 1986) and the implications of those changes for workforce planning</w:t>
            </w:r>
          </w:p>
        </w:tc>
        <w:tc>
          <w:tcPr>
            <w:tcW w:w="1559" w:type="dxa"/>
          </w:tcPr>
          <w:p w14:paraId="59E21ACB" w14:textId="04BB6150" w:rsidR="00E55476" w:rsidRDefault="00E55476" w:rsidP="00FD1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Use of Australian Bureau of Statistics data (1986-2001) – ABS Census of Population and Housing</w:t>
            </w:r>
          </w:p>
        </w:tc>
        <w:tc>
          <w:tcPr>
            <w:tcW w:w="1560" w:type="dxa"/>
          </w:tcPr>
          <w:p w14:paraId="522AC871" w14:textId="2390F6C2" w:rsidR="00E55476" w:rsidRDefault="00E55476" w:rsidP="00FD1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Australia</w:t>
            </w:r>
          </w:p>
        </w:tc>
        <w:tc>
          <w:tcPr>
            <w:tcW w:w="708" w:type="dxa"/>
          </w:tcPr>
          <w:p w14:paraId="4E588A11" w14:textId="0B5728E7" w:rsidR="00E55476" w:rsidRDefault="00E55476" w:rsidP="00FD1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13,395</w:t>
            </w:r>
          </w:p>
        </w:tc>
        <w:tc>
          <w:tcPr>
            <w:tcW w:w="3686" w:type="dxa"/>
          </w:tcPr>
          <w:p w14:paraId="29C8D0C7" w14:textId="77777777" w:rsidR="00E55476" w:rsidRDefault="00E55476" w:rsidP="004D1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Highest non-response rate 3.6% for age</w:t>
            </w:r>
          </w:p>
          <w:p w14:paraId="17FE383D" w14:textId="77777777" w:rsidR="00E55476" w:rsidRDefault="00E55476" w:rsidP="004D1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Individuals cannot be followed from one census to the next</w:t>
            </w:r>
          </w:p>
          <w:p w14:paraId="0EC03CC0" w14:textId="77777777" w:rsidR="00E55476" w:rsidRDefault="00E55476" w:rsidP="004D1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Grouping by gender, “generational cohort,”, hours worked </w:t>
            </w:r>
          </w:p>
          <w:p w14:paraId="35B5810C" w14:textId="77777777" w:rsidR="00E55476" w:rsidRDefault="00E55476" w:rsidP="00FD1A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FE75B40" w14:textId="77777777" w:rsidR="00E55476" w:rsidRDefault="00E55476" w:rsidP="004D1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Calculated attrition rates and projected workforce attrition to 2006 to 2026</w:t>
            </w:r>
          </w:p>
          <w:p w14:paraId="0F247F28" w14:textId="69A4ADB8" w:rsidR="00E55476" w:rsidRDefault="00E55476" w:rsidP="00FD1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Use of .01 level of significance</w:t>
            </w:r>
          </w:p>
        </w:tc>
      </w:tr>
    </w:tbl>
    <w:p w14:paraId="7D76EFFE" w14:textId="27161449" w:rsidR="007968DF" w:rsidRDefault="00100B8F"/>
    <w:p w14:paraId="046B4D27" w14:textId="77777777" w:rsidR="0002164A" w:rsidRDefault="00100B8F" w:rsidP="00153531">
      <w:pPr>
        <w:rPr>
          <w:rFonts w:ascii="Times New Roman" w:hAnsi="Times New Roman" w:cs="Times New Roman"/>
          <w:sz w:val="20"/>
          <w:szCs w:val="20"/>
        </w:rPr>
      </w:pPr>
      <w:r w:rsidRPr="00153531">
        <w:rPr>
          <w:rFonts w:ascii="Times New Roman" w:hAnsi="Times New Roman" w:cs="Times New Roman"/>
          <w:sz w:val="20"/>
          <w:szCs w:val="20"/>
        </w:rPr>
        <w:t>Armstrong-Stassen, M. (2005). Human resource management strategies and the retention of old</w:t>
      </w:r>
      <w:r w:rsidRPr="00153531">
        <w:rPr>
          <w:rFonts w:ascii="Times New Roman" w:hAnsi="Times New Roman" w:cs="Times New Roman"/>
          <w:sz w:val="20"/>
          <w:szCs w:val="20"/>
        </w:rPr>
        <w:t xml:space="preserve">er RNs. </w:t>
      </w:r>
      <w:r w:rsidRPr="00153531">
        <w:rPr>
          <w:rFonts w:ascii="Times New Roman" w:hAnsi="Times New Roman" w:cs="Times New Roman"/>
          <w:i/>
          <w:sz w:val="20"/>
          <w:szCs w:val="20"/>
        </w:rPr>
        <w:t>Nursing Research, 18</w:t>
      </w:r>
      <w:r w:rsidRPr="00153531">
        <w:rPr>
          <w:rFonts w:ascii="Times New Roman" w:hAnsi="Times New Roman" w:cs="Times New Roman"/>
          <w:sz w:val="20"/>
          <w:szCs w:val="20"/>
        </w:rPr>
        <w:t xml:space="preserve">(1), 50-66. </w:t>
      </w:r>
    </w:p>
    <w:p w14:paraId="65B6B3CC" w14:textId="77777777" w:rsidR="00153531" w:rsidRPr="00153531" w:rsidRDefault="00153531" w:rsidP="00153531">
      <w:pPr>
        <w:rPr>
          <w:rFonts w:ascii="Times New Roman" w:hAnsi="Times New Roman" w:cs="Times New Roman"/>
          <w:sz w:val="20"/>
          <w:szCs w:val="20"/>
        </w:rPr>
      </w:pPr>
    </w:p>
    <w:p w14:paraId="237B919C" w14:textId="33A8B6E0" w:rsidR="0002164A" w:rsidRDefault="00100B8F" w:rsidP="00153531">
      <w:pPr>
        <w:rPr>
          <w:rFonts w:ascii="Times New Roman" w:hAnsi="Times New Roman" w:cs="Times New Roman"/>
          <w:sz w:val="20"/>
          <w:szCs w:val="20"/>
        </w:rPr>
      </w:pPr>
      <w:r w:rsidRPr="00153531">
        <w:rPr>
          <w:rFonts w:ascii="Times New Roman" w:hAnsi="Times New Roman" w:cs="Times New Roman"/>
          <w:sz w:val="20"/>
          <w:szCs w:val="20"/>
        </w:rPr>
        <w:t xml:space="preserve">Blakely, J. A., &amp; Ribeiro, V. E. (2008). Early retirement among Registered Nurses: Contributing factors. </w:t>
      </w:r>
      <w:r w:rsidRPr="00153531">
        <w:rPr>
          <w:rFonts w:ascii="Times New Roman" w:hAnsi="Times New Roman" w:cs="Times New Roman"/>
          <w:i/>
          <w:sz w:val="20"/>
          <w:szCs w:val="20"/>
        </w:rPr>
        <w:t>J</w:t>
      </w:r>
      <w:r w:rsidR="00153531">
        <w:rPr>
          <w:rFonts w:ascii="Times New Roman" w:hAnsi="Times New Roman" w:cs="Times New Roman"/>
          <w:i/>
          <w:sz w:val="20"/>
          <w:szCs w:val="20"/>
        </w:rPr>
        <w:t>ournal of</w:t>
      </w:r>
      <w:r w:rsidRPr="00153531">
        <w:rPr>
          <w:rFonts w:ascii="Times New Roman" w:hAnsi="Times New Roman" w:cs="Times New Roman"/>
          <w:i/>
          <w:sz w:val="20"/>
          <w:szCs w:val="20"/>
        </w:rPr>
        <w:t xml:space="preserve"> Nurs</w:t>
      </w:r>
      <w:r w:rsidR="00153531">
        <w:rPr>
          <w:rFonts w:ascii="Times New Roman" w:hAnsi="Times New Roman" w:cs="Times New Roman"/>
          <w:i/>
          <w:sz w:val="20"/>
          <w:szCs w:val="20"/>
        </w:rPr>
        <w:t>ing</w:t>
      </w:r>
      <w:r w:rsidRPr="00153531">
        <w:rPr>
          <w:rFonts w:ascii="Times New Roman" w:hAnsi="Times New Roman" w:cs="Times New Roman"/>
          <w:i/>
          <w:sz w:val="20"/>
          <w:szCs w:val="20"/>
        </w:rPr>
        <w:t xml:space="preserve"> Manag</w:t>
      </w:r>
      <w:r w:rsidR="00153531">
        <w:rPr>
          <w:rFonts w:ascii="Times New Roman" w:hAnsi="Times New Roman" w:cs="Times New Roman"/>
          <w:i/>
          <w:sz w:val="20"/>
          <w:szCs w:val="20"/>
        </w:rPr>
        <w:t>ement</w:t>
      </w:r>
      <w:r w:rsidRPr="00153531">
        <w:rPr>
          <w:rFonts w:ascii="Times New Roman" w:hAnsi="Times New Roman" w:cs="Times New Roman"/>
          <w:i/>
          <w:sz w:val="20"/>
          <w:szCs w:val="20"/>
        </w:rPr>
        <w:t>, 16</w:t>
      </w:r>
      <w:r w:rsidRPr="00153531">
        <w:rPr>
          <w:rFonts w:ascii="Times New Roman" w:hAnsi="Times New Roman" w:cs="Times New Roman"/>
          <w:sz w:val="20"/>
          <w:szCs w:val="20"/>
        </w:rPr>
        <w:t>, 29-37. doi: 10.1111/j.1365-2934.2007.00793.x</w:t>
      </w:r>
    </w:p>
    <w:p w14:paraId="6A7C761B" w14:textId="77777777" w:rsidR="00153531" w:rsidRPr="00153531" w:rsidRDefault="00153531" w:rsidP="00153531">
      <w:pPr>
        <w:rPr>
          <w:rFonts w:ascii="Times New Roman" w:hAnsi="Times New Roman" w:cs="Times New Roman"/>
          <w:sz w:val="20"/>
          <w:szCs w:val="20"/>
        </w:rPr>
      </w:pPr>
    </w:p>
    <w:p w14:paraId="568DC93D" w14:textId="77777777" w:rsidR="0002164A" w:rsidRDefault="00100B8F" w:rsidP="00153531">
      <w:pPr>
        <w:rPr>
          <w:rFonts w:ascii="Times New Roman" w:hAnsi="Times New Roman" w:cs="Times New Roman"/>
          <w:sz w:val="20"/>
          <w:szCs w:val="20"/>
        </w:rPr>
      </w:pPr>
      <w:r w:rsidRPr="00153531">
        <w:rPr>
          <w:rFonts w:ascii="Times New Roman" w:hAnsi="Times New Roman" w:cs="Times New Roman"/>
          <w:sz w:val="20"/>
          <w:szCs w:val="20"/>
        </w:rPr>
        <w:t>Boumans, N. P., de Jong, A. H., &amp; Vanderlinden,</w:t>
      </w:r>
      <w:r w:rsidRPr="00153531">
        <w:rPr>
          <w:rFonts w:ascii="Times New Roman" w:hAnsi="Times New Roman" w:cs="Times New Roman"/>
          <w:sz w:val="20"/>
          <w:szCs w:val="20"/>
        </w:rPr>
        <w:t xml:space="preserve"> L. (2008). Determinants of early retirement intentions among Belgian nurses. </w:t>
      </w:r>
      <w:r w:rsidRPr="00153531">
        <w:rPr>
          <w:rFonts w:ascii="Times New Roman" w:hAnsi="Times New Roman" w:cs="Times New Roman"/>
          <w:i/>
          <w:sz w:val="20"/>
          <w:szCs w:val="20"/>
        </w:rPr>
        <w:t>Journal of Advanced Nursing, 63</w:t>
      </w:r>
      <w:r w:rsidRPr="00153531">
        <w:rPr>
          <w:rFonts w:ascii="Times New Roman" w:hAnsi="Times New Roman" w:cs="Times New Roman"/>
          <w:sz w:val="20"/>
          <w:szCs w:val="20"/>
        </w:rPr>
        <w:t>(1), 64-74. doi: 10.1111/j.1365-2648.2008.04651.x</w:t>
      </w:r>
    </w:p>
    <w:p w14:paraId="43CBD5A1" w14:textId="77777777" w:rsidR="00153531" w:rsidRPr="00153531" w:rsidRDefault="00153531" w:rsidP="00153531">
      <w:pPr>
        <w:rPr>
          <w:rFonts w:ascii="Times New Roman" w:hAnsi="Times New Roman" w:cs="Times New Roman"/>
          <w:sz w:val="20"/>
          <w:szCs w:val="20"/>
        </w:rPr>
      </w:pPr>
    </w:p>
    <w:p w14:paraId="186E1283" w14:textId="77777777" w:rsidR="0002164A" w:rsidRDefault="00100B8F" w:rsidP="00153531">
      <w:pPr>
        <w:rPr>
          <w:rFonts w:ascii="Times New Roman" w:hAnsi="Times New Roman" w:cs="Times New Roman"/>
          <w:sz w:val="20"/>
          <w:szCs w:val="20"/>
        </w:rPr>
      </w:pPr>
      <w:r w:rsidRPr="00153531">
        <w:rPr>
          <w:rFonts w:ascii="Times New Roman" w:hAnsi="Times New Roman" w:cs="Times New Roman"/>
          <w:sz w:val="20"/>
          <w:szCs w:val="20"/>
        </w:rPr>
        <w:t xml:space="preserve">Cyr, J. P. (2005). Retaining older hospital nurses and delaying their retirement. </w:t>
      </w:r>
      <w:r w:rsidRPr="00153531">
        <w:rPr>
          <w:rFonts w:ascii="Times New Roman" w:hAnsi="Times New Roman" w:cs="Times New Roman"/>
          <w:i/>
          <w:sz w:val="20"/>
          <w:szCs w:val="20"/>
        </w:rPr>
        <w:t>Journal of Nurs</w:t>
      </w:r>
      <w:r w:rsidRPr="00153531">
        <w:rPr>
          <w:rFonts w:ascii="Times New Roman" w:hAnsi="Times New Roman" w:cs="Times New Roman"/>
          <w:i/>
          <w:sz w:val="20"/>
          <w:szCs w:val="20"/>
        </w:rPr>
        <w:t>ing Administration, 35</w:t>
      </w:r>
      <w:r w:rsidRPr="00153531">
        <w:rPr>
          <w:rFonts w:ascii="Times New Roman" w:hAnsi="Times New Roman" w:cs="Times New Roman"/>
          <w:sz w:val="20"/>
          <w:szCs w:val="20"/>
        </w:rPr>
        <w:t xml:space="preserve">(12), 563-567. </w:t>
      </w:r>
    </w:p>
    <w:p w14:paraId="7DCF69EF" w14:textId="77777777" w:rsidR="00153531" w:rsidRPr="00153531" w:rsidRDefault="00153531" w:rsidP="00153531">
      <w:pPr>
        <w:rPr>
          <w:rFonts w:ascii="Times New Roman" w:hAnsi="Times New Roman" w:cs="Times New Roman"/>
          <w:sz w:val="20"/>
          <w:szCs w:val="20"/>
        </w:rPr>
      </w:pPr>
    </w:p>
    <w:p w14:paraId="51C8EDE7" w14:textId="77777777" w:rsidR="0002164A" w:rsidRDefault="00100B8F" w:rsidP="00153531">
      <w:pPr>
        <w:rPr>
          <w:rFonts w:ascii="Times New Roman" w:hAnsi="Times New Roman" w:cs="Times New Roman"/>
          <w:sz w:val="20"/>
          <w:szCs w:val="20"/>
        </w:rPr>
      </w:pPr>
      <w:r w:rsidRPr="00153531">
        <w:rPr>
          <w:rFonts w:ascii="Times New Roman" w:hAnsi="Times New Roman" w:cs="Times New Roman"/>
          <w:sz w:val="20"/>
          <w:szCs w:val="20"/>
        </w:rPr>
        <w:t xml:space="preserve">Duffield, C., Graham, E., Donoghue, J., Griffiths, R., Bichel-Findlay, J., &amp; Dimitrelis, S. (2015). Why older nurses leave the workforce and the implications of them staying. </w:t>
      </w:r>
      <w:r w:rsidRPr="00153531">
        <w:rPr>
          <w:rFonts w:ascii="Times New Roman" w:hAnsi="Times New Roman" w:cs="Times New Roman"/>
          <w:i/>
          <w:sz w:val="20"/>
          <w:szCs w:val="20"/>
        </w:rPr>
        <w:t>Journal of Clinical Nursing, 24</w:t>
      </w:r>
      <w:r w:rsidRPr="00153531">
        <w:rPr>
          <w:rFonts w:ascii="Times New Roman" w:hAnsi="Times New Roman" w:cs="Times New Roman"/>
          <w:sz w:val="20"/>
          <w:szCs w:val="20"/>
        </w:rPr>
        <w:t>(5-6), 824-8</w:t>
      </w:r>
      <w:r w:rsidRPr="00153531">
        <w:rPr>
          <w:rFonts w:ascii="Times New Roman" w:hAnsi="Times New Roman" w:cs="Times New Roman"/>
          <w:sz w:val="20"/>
          <w:szCs w:val="20"/>
        </w:rPr>
        <w:t>31. doi: 10.1111/jocn.12747</w:t>
      </w:r>
    </w:p>
    <w:p w14:paraId="191FFDF9" w14:textId="77777777" w:rsidR="00153531" w:rsidRPr="00153531" w:rsidRDefault="00153531" w:rsidP="00153531">
      <w:pPr>
        <w:rPr>
          <w:rFonts w:ascii="Times New Roman" w:hAnsi="Times New Roman" w:cs="Times New Roman"/>
          <w:sz w:val="20"/>
          <w:szCs w:val="20"/>
        </w:rPr>
      </w:pPr>
    </w:p>
    <w:p w14:paraId="245B873E" w14:textId="77777777" w:rsidR="0002164A" w:rsidRDefault="00100B8F" w:rsidP="00153531">
      <w:pPr>
        <w:rPr>
          <w:rFonts w:ascii="Times New Roman" w:hAnsi="Times New Roman" w:cs="Times New Roman"/>
          <w:sz w:val="20"/>
          <w:szCs w:val="20"/>
        </w:rPr>
      </w:pPr>
      <w:r w:rsidRPr="00153531">
        <w:rPr>
          <w:rFonts w:ascii="Times New Roman" w:hAnsi="Times New Roman" w:cs="Times New Roman"/>
          <w:sz w:val="20"/>
          <w:szCs w:val="20"/>
        </w:rPr>
        <w:t xml:space="preserve">Friis, K., Ekholm, O., Hundrup, Y. A., Obel, E. B., &amp; Grønbæk, M. (2007). Influence of health, lifestyle, working conditions, and sociodemography on early retirement among nurses: The Danish Nurse Cohort Study. </w:t>
      </w:r>
      <w:r w:rsidRPr="00153531">
        <w:rPr>
          <w:rFonts w:ascii="Times New Roman" w:hAnsi="Times New Roman" w:cs="Times New Roman"/>
          <w:i/>
          <w:sz w:val="20"/>
          <w:szCs w:val="20"/>
        </w:rPr>
        <w:t>Scandinavian Jour</w:t>
      </w:r>
      <w:r w:rsidRPr="00153531">
        <w:rPr>
          <w:rFonts w:ascii="Times New Roman" w:hAnsi="Times New Roman" w:cs="Times New Roman"/>
          <w:i/>
          <w:sz w:val="20"/>
          <w:szCs w:val="20"/>
        </w:rPr>
        <w:t>nal of Public Health, 35</w:t>
      </w:r>
      <w:r w:rsidRPr="00153531">
        <w:rPr>
          <w:rFonts w:ascii="Times New Roman" w:hAnsi="Times New Roman" w:cs="Times New Roman"/>
          <w:sz w:val="20"/>
          <w:szCs w:val="20"/>
        </w:rPr>
        <w:t>, 23-30. doi: 10/1080/14034940600777278</w:t>
      </w:r>
    </w:p>
    <w:p w14:paraId="7B5EEE94" w14:textId="77777777" w:rsidR="00153531" w:rsidRPr="00153531" w:rsidRDefault="00153531" w:rsidP="00153531">
      <w:pPr>
        <w:rPr>
          <w:rFonts w:ascii="Times New Roman" w:hAnsi="Times New Roman" w:cs="Times New Roman"/>
          <w:sz w:val="20"/>
          <w:szCs w:val="20"/>
        </w:rPr>
      </w:pPr>
    </w:p>
    <w:p w14:paraId="66602492" w14:textId="77777777" w:rsidR="0002164A" w:rsidRDefault="00100B8F" w:rsidP="00153531">
      <w:pPr>
        <w:rPr>
          <w:rFonts w:ascii="Times New Roman" w:hAnsi="Times New Roman" w:cs="Times New Roman"/>
          <w:sz w:val="20"/>
          <w:szCs w:val="20"/>
        </w:rPr>
      </w:pPr>
      <w:r w:rsidRPr="00153531">
        <w:rPr>
          <w:rFonts w:ascii="Times New Roman" w:hAnsi="Times New Roman" w:cs="Times New Roman"/>
          <w:sz w:val="20"/>
          <w:szCs w:val="20"/>
        </w:rPr>
        <w:t xml:space="preserve">George, A., Springer, C., &amp; Haughton, B. (2009). Retirement intentions of the public health nutrition workforce. </w:t>
      </w:r>
      <w:r w:rsidRPr="00153531">
        <w:rPr>
          <w:rFonts w:ascii="Times New Roman" w:hAnsi="Times New Roman" w:cs="Times New Roman"/>
          <w:i/>
          <w:sz w:val="20"/>
          <w:szCs w:val="20"/>
        </w:rPr>
        <w:t>Journal of Public Health Management and Practice, 15</w:t>
      </w:r>
      <w:r w:rsidRPr="00153531">
        <w:rPr>
          <w:rFonts w:ascii="Times New Roman" w:hAnsi="Times New Roman" w:cs="Times New Roman"/>
          <w:sz w:val="20"/>
          <w:szCs w:val="20"/>
        </w:rPr>
        <w:t>(2), 127-134. doi: 10.1097/</w:t>
      </w:r>
      <w:r w:rsidRPr="00153531">
        <w:rPr>
          <w:rFonts w:ascii="Times New Roman" w:hAnsi="Times New Roman" w:cs="Times New Roman"/>
          <w:sz w:val="20"/>
          <w:szCs w:val="20"/>
        </w:rPr>
        <w:t>01.PHH.0000346010.51651.13</w:t>
      </w:r>
    </w:p>
    <w:p w14:paraId="03F39BA8" w14:textId="77777777" w:rsidR="00153531" w:rsidRPr="00153531" w:rsidRDefault="00153531" w:rsidP="00153531">
      <w:pPr>
        <w:rPr>
          <w:rFonts w:ascii="Times New Roman" w:hAnsi="Times New Roman" w:cs="Times New Roman"/>
          <w:sz w:val="20"/>
          <w:szCs w:val="20"/>
        </w:rPr>
      </w:pPr>
    </w:p>
    <w:p w14:paraId="1167E715" w14:textId="77777777" w:rsidR="0002164A" w:rsidRDefault="00100B8F" w:rsidP="00153531">
      <w:pPr>
        <w:rPr>
          <w:rFonts w:ascii="Times New Roman" w:hAnsi="Times New Roman" w:cs="Times New Roman"/>
          <w:sz w:val="20"/>
          <w:szCs w:val="20"/>
        </w:rPr>
      </w:pPr>
      <w:r w:rsidRPr="00153531">
        <w:rPr>
          <w:rFonts w:ascii="Times New Roman" w:hAnsi="Times New Roman" w:cs="Times New Roman"/>
          <w:sz w:val="20"/>
          <w:szCs w:val="20"/>
        </w:rPr>
        <w:t xml:space="preserve">Gleeson, D., &amp; Gallagher, J. (2005). Ill-health retirement among healthcare workers in the Southern Health Board of the Republic of Ireland. </w:t>
      </w:r>
      <w:r w:rsidRPr="00153531">
        <w:rPr>
          <w:rFonts w:ascii="Times New Roman" w:hAnsi="Times New Roman" w:cs="Times New Roman"/>
          <w:i/>
          <w:sz w:val="20"/>
          <w:szCs w:val="20"/>
        </w:rPr>
        <w:t>Occupational Medicine, 55</w:t>
      </w:r>
      <w:r w:rsidRPr="00153531">
        <w:rPr>
          <w:rFonts w:ascii="Times New Roman" w:hAnsi="Times New Roman" w:cs="Times New Roman"/>
          <w:sz w:val="20"/>
          <w:szCs w:val="20"/>
        </w:rPr>
        <w:t>, 364-368. doi: 10.1093/occmed/kqi098</w:t>
      </w:r>
    </w:p>
    <w:p w14:paraId="33A7211F" w14:textId="77777777" w:rsidR="00153531" w:rsidRPr="00153531" w:rsidRDefault="00153531" w:rsidP="00153531">
      <w:pPr>
        <w:rPr>
          <w:rFonts w:ascii="Times New Roman" w:hAnsi="Times New Roman" w:cs="Times New Roman"/>
          <w:sz w:val="20"/>
          <w:szCs w:val="20"/>
        </w:rPr>
      </w:pPr>
    </w:p>
    <w:p w14:paraId="5A18D5A3" w14:textId="77777777" w:rsidR="0002164A" w:rsidRDefault="00100B8F" w:rsidP="00153531">
      <w:pPr>
        <w:rPr>
          <w:rFonts w:ascii="Times New Roman" w:hAnsi="Times New Roman" w:cs="Times New Roman"/>
          <w:sz w:val="20"/>
          <w:szCs w:val="20"/>
        </w:rPr>
      </w:pPr>
      <w:r w:rsidRPr="00153531">
        <w:rPr>
          <w:rFonts w:ascii="Times New Roman" w:hAnsi="Times New Roman" w:cs="Times New Roman"/>
          <w:sz w:val="20"/>
          <w:szCs w:val="20"/>
        </w:rPr>
        <w:t>Jones, D. A., &amp; McIntosh,</w:t>
      </w:r>
      <w:r w:rsidRPr="00153531">
        <w:rPr>
          <w:rFonts w:ascii="Times New Roman" w:hAnsi="Times New Roman" w:cs="Times New Roman"/>
          <w:sz w:val="20"/>
          <w:szCs w:val="20"/>
        </w:rPr>
        <w:t xml:space="preserve"> B. R. (2010). Organizational and occupational commitment in relation to bridge employment and retirement intentions. </w:t>
      </w:r>
      <w:r w:rsidRPr="00153531">
        <w:rPr>
          <w:rFonts w:ascii="Times New Roman" w:hAnsi="Times New Roman" w:cs="Times New Roman"/>
          <w:i/>
          <w:sz w:val="20"/>
          <w:szCs w:val="20"/>
        </w:rPr>
        <w:t>Journal of Vocational Behavior, 77</w:t>
      </w:r>
      <w:r w:rsidRPr="00153531">
        <w:rPr>
          <w:rFonts w:ascii="Times New Roman" w:hAnsi="Times New Roman" w:cs="Times New Roman"/>
          <w:sz w:val="20"/>
          <w:szCs w:val="20"/>
        </w:rPr>
        <w:t>, 290-303. doi: 10.1016/j.jvb.2010.04.004</w:t>
      </w:r>
    </w:p>
    <w:p w14:paraId="2DAE78BB" w14:textId="77777777" w:rsidR="00153531" w:rsidRPr="00153531" w:rsidRDefault="00153531" w:rsidP="00153531">
      <w:pPr>
        <w:rPr>
          <w:rFonts w:ascii="Times New Roman" w:hAnsi="Times New Roman" w:cs="Times New Roman"/>
          <w:sz w:val="20"/>
          <w:szCs w:val="20"/>
        </w:rPr>
      </w:pPr>
    </w:p>
    <w:p w14:paraId="05C8B339" w14:textId="77777777" w:rsidR="0002164A" w:rsidRDefault="00100B8F" w:rsidP="00153531">
      <w:pPr>
        <w:rPr>
          <w:rFonts w:ascii="Times New Roman" w:hAnsi="Times New Roman" w:cs="Times New Roman"/>
          <w:sz w:val="20"/>
          <w:szCs w:val="20"/>
        </w:rPr>
      </w:pPr>
      <w:r w:rsidRPr="00153531">
        <w:rPr>
          <w:rFonts w:ascii="Times New Roman" w:hAnsi="Times New Roman" w:cs="Times New Roman"/>
          <w:sz w:val="20"/>
          <w:szCs w:val="20"/>
        </w:rPr>
        <w:t>Juliá, M., Kilty, K. M., &amp; Richardson, V. (1995). Social worke</w:t>
      </w:r>
      <w:r w:rsidRPr="00153531">
        <w:rPr>
          <w:rFonts w:ascii="Times New Roman" w:hAnsi="Times New Roman" w:cs="Times New Roman"/>
          <w:sz w:val="20"/>
          <w:szCs w:val="20"/>
        </w:rPr>
        <w:t xml:space="preserve">r preparedeness for retirement: Gender and ethnic considerations. </w:t>
      </w:r>
      <w:r w:rsidRPr="00153531">
        <w:rPr>
          <w:rFonts w:ascii="Times New Roman" w:hAnsi="Times New Roman" w:cs="Times New Roman"/>
          <w:i/>
          <w:sz w:val="20"/>
          <w:szCs w:val="20"/>
        </w:rPr>
        <w:t>Social Work, 40</w:t>
      </w:r>
      <w:r w:rsidRPr="00153531">
        <w:rPr>
          <w:rFonts w:ascii="Times New Roman" w:hAnsi="Times New Roman" w:cs="Times New Roman"/>
          <w:sz w:val="20"/>
          <w:szCs w:val="20"/>
        </w:rPr>
        <w:t xml:space="preserve">(5), 610-620. </w:t>
      </w:r>
    </w:p>
    <w:p w14:paraId="195A68F1" w14:textId="77777777" w:rsidR="00153531" w:rsidRPr="00153531" w:rsidRDefault="00153531" w:rsidP="00153531">
      <w:pPr>
        <w:rPr>
          <w:rFonts w:ascii="Times New Roman" w:hAnsi="Times New Roman" w:cs="Times New Roman"/>
          <w:sz w:val="20"/>
          <w:szCs w:val="20"/>
        </w:rPr>
      </w:pPr>
    </w:p>
    <w:p w14:paraId="7F903F7C" w14:textId="77777777" w:rsidR="0002164A" w:rsidRDefault="00100B8F" w:rsidP="00153531">
      <w:pPr>
        <w:rPr>
          <w:rFonts w:ascii="Times New Roman" w:hAnsi="Times New Roman" w:cs="Times New Roman"/>
          <w:sz w:val="20"/>
          <w:szCs w:val="20"/>
        </w:rPr>
      </w:pPr>
      <w:r w:rsidRPr="00153531">
        <w:rPr>
          <w:rFonts w:ascii="Times New Roman" w:hAnsi="Times New Roman" w:cs="Times New Roman"/>
          <w:sz w:val="20"/>
          <w:szCs w:val="20"/>
        </w:rPr>
        <w:t>Lagacé, M., Tougas, F., Laplante, J., &amp; Neveu, J.-F. (2010). Communication âgiste au travail: Une voie vers le désengagement psychologique et la retraite des in</w:t>
      </w:r>
      <w:r w:rsidRPr="00153531">
        <w:rPr>
          <w:rFonts w:ascii="Times New Roman" w:hAnsi="Times New Roman" w:cs="Times New Roman"/>
          <w:sz w:val="20"/>
          <w:szCs w:val="20"/>
        </w:rPr>
        <w:t xml:space="preserve">firmières d'expérience? </w:t>
      </w:r>
      <w:r w:rsidRPr="00153531">
        <w:rPr>
          <w:rFonts w:ascii="Times New Roman" w:hAnsi="Times New Roman" w:cs="Times New Roman"/>
          <w:i/>
          <w:sz w:val="20"/>
          <w:szCs w:val="20"/>
        </w:rPr>
        <w:t>Revue internationale de psychologie sociale, 23</w:t>
      </w:r>
      <w:r w:rsidRPr="00153531">
        <w:rPr>
          <w:rFonts w:ascii="Times New Roman" w:hAnsi="Times New Roman" w:cs="Times New Roman"/>
          <w:sz w:val="20"/>
          <w:szCs w:val="20"/>
        </w:rPr>
        <w:t xml:space="preserve">, 91-121. </w:t>
      </w:r>
    </w:p>
    <w:p w14:paraId="3C789235" w14:textId="77777777" w:rsidR="00153531" w:rsidRPr="00153531" w:rsidRDefault="00153531" w:rsidP="00153531">
      <w:pPr>
        <w:rPr>
          <w:rFonts w:ascii="Times New Roman" w:hAnsi="Times New Roman" w:cs="Times New Roman"/>
          <w:sz w:val="20"/>
          <w:szCs w:val="20"/>
        </w:rPr>
      </w:pPr>
    </w:p>
    <w:p w14:paraId="5BE07793" w14:textId="77777777" w:rsidR="0002164A" w:rsidRDefault="00100B8F" w:rsidP="00153531">
      <w:pPr>
        <w:rPr>
          <w:rFonts w:ascii="Times New Roman" w:hAnsi="Times New Roman" w:cs="Times New Roman"/>
          <w:sz w:val="20"/>
          <w:szCs w:val="20"/>
        </w:rPr>
      </w:pPr>
      <w:r w:rsidRPr="00153531">
        <w:rPr>
          <w:rFonts w:ascii="Times New Roman" w:hAnsi="Times New Roman" w:cs="Times New Roman"/>
          <w:sz w:val="20"/>
          <w:szCs w:val="20"/>
        </w:rPr>
        <w:t xml:space="preserve">Schofield, D., Fletcher, S., &amp; Johnston, N. (2007). Baby boomer pharmacists: Ageing and projections of retirement. </w:t>
      </w:r>
      <w:r w:rsidRPr="00153531">
        <w:rPr>
          <w:rFonts w:ascii="Times New Roman" w:hAnsi="Times New Roman" w:cs="Times New Roman"/>
          <w:i/>
          <w:sz w:val="20"/>
          <w:szCs w:val="20"/>
        </w:rPr>
        <w:t>International Journal of Pharmacy Practice, 15</w:t>
      </w:r>
      <w:r w:rsidRPr="00153531">
        <w:rPr>
          <w:rFonts w:ascii="Times New Roman" w:hAnsi="Times New Roman" w:cs="Times New Roman"/>
          <w:sz w:val="20"/>
          <w:szCs w:val="20"/>
        </w:rPr>
        <w:t>, 161-166. do</w:t>
      </w:r>
      <w:r w:rsidRPr="00153531">
        <w:rPr>
          <w:rFonts w:ascii="Times New Roman" w:hAnsi="Times New Roman" w:cs="Times New Roman"/>
          <w:sz w:val="20"/>
          <w:szCs w:val="20"/>
        </w:rPr>
        <w:t>i: 10.1211/ijpp.15.3.0002</w:t>
      </w:r>
    </w:p>
    <w:p w14:paraId="788DDEFB" w14:textId="77777777" w:rsidR="00153531" w:rsidRPr="00153531" w:rsidRDefault="00153531" w:rsidP="00153531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4D58223C" w14:textId="77777777" w:rsidR="0002164A" w:rsidRPr="00153531" w:rsidRDefault="00100B8F" w:rsidP="00153531">
      <w:pPr>
        <w:rPr>
          <w:rFonts w:ascii="Times New Roman" w:hAnsi="Times New Roman" w:cs="Times New Roman"/>
          <w:sz w:val="20"/>
          <w:szCs w:val="20"/>
        </w:rPr>
      </w:pPr>
      <w:r w:rsidRPr="00153531">
        <w:rPr>
          <w:rFonts w:ascii="Times New Roman" w:hAnsi="Times New Roman" w:cs="Times New Roman"/>
          <w:sz w:val="20"/>
          <w:szCs w:val="20"/>
        </w:rPr>
        <w:t xml:space="preserve">Valencia, D., &amp; Raingruber, B. (2010). Registered Nurses' views about work and retirement. </w:t>
      </w:r>
      <w:r w:rsidRPr="00153531">
        <w:rPr>
          <w:rFonts w:ascii="Times New Roman" w:hAnsi="Times New Roman" w:cs="Times New Roman"/>
          <w:i/>
          <w:sz w:val="20"/>
          <w:szCs w:val="20"/>
        </w:rPr>
        <w:t>Clinical Nursing Research, 19</w:t>
      </w:r>
      <w:r w:rsidRPr="00153531">
        <w:rPr>
          <w:rFonts w:ascii="Times New Roman" w:hAnsi="Times New Roman" w:cs="Times New Roman"/>
          <w:sz w:val="20"/>
          <w:szCs w:val="20"/>
        </w:rPr>
        <w:t>(3), 266-288. doi: 10/1177/1054773810371708</w:t>
      </w:r>
    </w:p>
    <w:p w14:paraId="684C03EE" w14:textId="77777777" w:rsidR="00153531" w:rsidRPr="00153531" w:rsidRDefault="00153531" w:rsidP="00153531">
      <w:pPr>
        <w:rPr>
          <w:rFonts w:ascii="Times New Roman" w:hAnsi="Times New Roman" w:cs="Times New Roman"/>
          <w:sz w:val="20"/>
          <w:szCs w:val="20"/>
        </w:rPr>
      </w:pPr>
    </w:p>
    <w:sectPr w:rsidR="00153531" w:rsidRPr="00153531" w:rsidSect="007047FE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A6D4C3" w14:textId="77777777" w:rsidR="00100B8F" w:rsidRDefault="00100B8F" w:rsidP="007047FE">
      <w:r>
        <w:separator/>
      </w:r>
    </w:p>
  </w:endnote>
  <w:endnote w:type="continuationSeparator" w:id="0">
    <w:p w14:paraId="51CE1CC3" w14:textId="77777777" w:rsidR="00100B8F" w:rsidRDefault="00100B8F" w:rsidP="00704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646B31" w14:textId="77777777" w:rsidR="00100B8F" w:rsidRDefault="00100B8F" w:rsidP="007047FE">
      <w:r>
        <w:separator/>
      </w:r>
    </w:p>
  </w:footnote>
  <w:footnote w:type="continuationSeparator" w:id="0">
    <w:p w14:paraId="2FB8D8E4" w14:textId="77777777" w:rsidR="00100B8F" w:rsidRDefault="00100B8F" w:rsidP="007047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2907BA"/>
    <w:multiLevelType w:val="hybridMultilevel"/>
    <w:tmpl w:val="16005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A6B"/>
    <w:rsid w:val="00005286"/>
    <w:rsid w:val="000174B0"/>
    <w:rsid w:val="000241EF"/>
    <w:rsid w:val="00041C35"/>
    <w:rsid w:val="00052ECE"/>
    <w:rsid w:val="00055D4C"/>
    <w:rsid w:val="00056808"/>
    <w:rsid w:val="00063378"/>
    <w:rsid w:val="0008039D"/>
    <w:rsid w:val="0008397A"/>
    <w:rsid w:val="00086A37"/>
    <w:rsid w:val="000A0453"/>
    <w:rsid w:val="000A2579"/>
    <w:rsid w:val="000B3510"/>
    <w:rsid w:val="000B5378"/>
    <w:rsid w:val="000B5C76"/>
    <w:rsid w:val="000C5EDC"/>
    <w:rsid w:val="000D4D9F"/>
    <w:rsid w:val="000D5E88"/>
    <w:rsid w:val="000D7816"/>
    <w:rsid w:val="000E0AB6"/>
    <w:rsid w:val="000F2DDE"/>
    <w:rsid w:val="00100494"/>
    <w:rsid w:val="00100B8F"/>
    <w:rsid w:val="00104CC9"/>
    <w:rsid w:val="00113974"/>
    <w:rsid w:val="00115B35"/>
    <w:rsid w:val="00122C04"/>
    <w:rsid w:val="00124E3C"/>
    <w:rsid w:val="00126D12"/>
    <w:rsid w:val="00140CB5"/>
    <w:rsid w:val="0014356F"/>
    <w:rsid w:val="00144F87"/>
    <w:rsid w:val="001478CF"/>
    <w:rsid w:val="00153531"/>
    <w:rsid w:val="001558EF"/>
    <w:rsid w:val="00157738"/>
    <w:rsid w:val="00160112"/>
    <w:rsid w:val="00166FBF"/>
    <w:rsid w:val="00167526"/>
    <w:rsid w:val="00167623"/>
    <w:rsid w:val="0016797C"/>
    <w:rsid w:val="00183BE1"/>
    <w:rsid w:val="00196F78"/>
    <w:rsid w:val="001B7E19"/>
    <w:rsid w:val="001D0FB9"/>
    <w:rsid w:val="001D6EF2"/>
    <w:rsid w:val="001E0ACB"/>
    <w:rsid w:val="001E3C23"/>
    <w:rsid w:val="001E6EE6"/>
    <w:rsid w:val="001E7A9D"/>
    <w:rsid w:val="001F3F7F"/>
    <w:rsid w:val="00202A98"/>
    <w:rsid w:val="00225724"/>
    <w:rsid w:val="00235388"/>
    <w:rsid w:val="00276742"/>
    <w:rsid w:val="002805E8"/>
    <w:rsid w:val="0028073E"/>
    <w:rsid w:val="00293AAB"/>
    <w:rsid w:val="002A0520"/>
    <w:rsid w:val="002B66F3"/>
    <w:rsid w:val="002B7CE5"/>
    <w:rsid w:val="002D5B7B"/>
    <w:rsid w:val="002E3159"/>
    <w:rsid w:val="00306611"/>
    <w:rsid w:val="00331166"/>
    <w:rsid w:val="0033236E"/>
    <w:rsid w:val="0033653F"/>
    <w:rsid w:val="00337DC8"/>
    <w:rsid w:val="003504E4"/>
    <w:rsid w:val="00361BE5"/>
    <w:rsid w:val="00372073"/>
    <w:rsid w:val="003A5A22"/>
    <w:rsid w:val="003B3A7C"/>
    <w:rsid w:val="003B4E11"/>
    <w:rsid w:val="003C2C0C"/>
    <w:rsid w:val="003E44CF"/>
    <w:rsid w:val="003F5382"/>
    <w:rsid w:val="0042143C"/>
    <w:rsid w:val="0042388E"/>
    <w:rsid w:val="00432978"/>
    <w:rsid w:val="00450C46"/>
    <w:rsid w:val="00454A07"/>
    <w:rsid w:val="004611B8"/>
    <w:rsid w:val="00462A19"/>
    <w:rsid w:val="00465251"/>
    <w:rsid w:val="004662C2"/>
    <w:rsid w:val="004677C4"/>
    <w:rsid w:val="00474114"/>
    <w:rsid w:val="00475BFF"/>
    <w:rsid w:val="00486AB0"/>
    <w:rsid w:val="004901E8"/>
    <w:rsid w:val="0049438A"/>
    <w:rsid w:val="004A4033"/>
    <w:rsid w:val="004A6C2A"/>
    <w:rsid w:val="004B165C"/>
    <w:rsid w:val="004D2530"/>
    <w:rsid w:val="004D58E6"/>
    <w:rsid w:val="004E14D0"/>
    <w:rsid w:val="004E2DC9"/>
    <w:rsid w:val="004E37D9"/>
    <w:rsid w:val="004E49FE"/>
    <w:rsid w:val="00501B2F"/>
    <w:rsid w:val="005213E6"/>
    <w:rsid w:val="00534D48"/>
    <w:rsid w:val="0053576C"/>
    <w:rsid w:val="00541442"/>
    <w:rsid w:val="005422C0"/>
    <w:rsid w:val="00565409"/>
    <w:rsid w:val="00565FB0"/>
    <w:rsid w:val="00594C46"/>
    <w:rsid w:val="00596EB9"/>
    <w:rsid w:val="005A41AF"/>
    <w:rsid w:val="005C0D9A"/>
    <w:rsid w:val="005C2186"/>
    <w:rsid w:val="005D25AD"/>
    <w:rsid w:val="005D2E1D"/>
    <w:rsid w:val="005D7406"/>
    <w:rsid w:val="005E5456"/>
    <w:rsid w:val="005F1943"/>
    <w:rsid w:val="005F4FE1"/>
    <w:rsid w:val="006005DE"/>
    <w:rsid w:val="00603BA1"/>
    <w:rsid w:val="0060465B"/>
    <w:rsid w:val="00604C16"/>
    <w:rsid w:val="00604FD2"/>
    <w:rsid w:val="0060544F"/>
    <w:rsid w:val="00611617"/>
    <w:rsid w:val="00611BED"/>
    <w:rsid w:val="0062000C"/>
    <w:rsid w:val="00646580"/>
    <w:rsid w:val="0065178E"/>
    <w:rsid w:val="006759F7"/>
    <w:rsid w:val="00675F17"/>
    <w:rsid w:val="0068384E"/>
    <w:rsid w:val="006A31E0"/>
    <w:rsid w:val="006A43FD"/>
    <w:rsid w:val="006A7FB9"/>
    <w:rsid w:val="006C5D69"/>
    <w:rsid w:val="006D27D0"/>
    <w:rsid w:val="006E428C"/>
    <w:rsid w:val="006F35CF"/>
    <w:rsid w:val="006F4B59"/>
    <w:rsid w:val="006F56C4"/>
    <w:rsid w:val="007047FE"/>
    <w:rsid w:val="007171C8"/>
    <w:rsid w:val="00720293"/>
    <w:rsid w:val="00754FB8"/>
    <w:rsid w:val="007562EF"/>
    <w:rsid w:val="00764445"/>
    <w:rsid w:val="00764C31"/>
    <w:rsid w:val="00770EAA"/>
    <w:rsid w:val="00771500"/>
    <w:rsid w:val="007745C8"/>
    <w:rsid w:val="00777601"/>
    <w:rsid w:val="00786B83"/>
    <w:rsid w:val="007973E1"/>
    <w:rsid w:val="007B535D"/>
    <w:rsid w:val="007C20E0"/>
    <w:rsid w:val="007C660C"/>
    <w:rsid w:val="007D1A73"/>
    <w:rsid w:val="007D7D4E"/>
    <w:rsid w:val="007F19E1"/>
    <w:rsid w:val="00800F36"/>
    <w:rsid w:val="00804376"/>
    <w:rsid w:val="00805EBF"/>
    <w:rsid w:val="00826E67"/>
    <w:rsid w:val="008427A5"/>
    <w:rsid w:val="0085290C"/>
    <w:rsid w:val="00871525"/>
    <w:rsid w:val="008745DD"/>
    <w:rsid w:val="008905EF"/>
    <w:rsid w:val="008A0F14"/>
    <w:rsid w:val="008A0F23"/>
    <w:rsid w:val="008A7B28"/>
    <w:rsid w:val="008A7DD6"/>
    <w:rsid w:val="008B04B8"/>
    <w:rsid w:val="008C0823"/>
    <w:rsid w:val="008F4B62"/>
    <w:rsid w:val="0090025E"/>
    <w:rsid w:val="0090229E"/>
    <w:rsid w:val="009061B6"/>
    <w:rsid w:val="00906F45"/>
    <w:rsid w:val="00914557"/>
    <w:rsid w:val="0092683A"/>
    <w:rsid w:val="009343F0"/>
    <w:rsid w:val="009347B9"/>
    <w:rsid w:val="0093597E"/>
    <w:rsid w:val="00937470"/>
    <w:rsid w:val="00941D35"/>
    <w:rsid w:val="009469B3"/>
    <w:rsid w:val="009571A9"/>
    <w:rsid w:val="00992301"/>
    <w:rsid w:val="00993892"/>
    <w:rsid w:val="009A3259"/>
    <w:rsid w:val="009A61F4"/>
    <w:rsid w:val="009B523D"/>
    <w:rsid w:val="009B539E"/>
    <w:rsid w:val="009C1BC8"/>
    <w:rsid w:val="009D109D"/>
    <w:rsid w:val="009F3D2B"/>
    <w:rsid w:val="00A20A6A"/>
    <w:rsid w:val="00A33EBD"/>
    <w:rsid w:val="00A417A2"/>
    <w:rsid w:val="00A46227"/>
    <w:rsid w:val="00A47D56"/>
    <w:rsid w:val="00A51B23"/>
    <w:rsid w:val="00A54198"/>
    <w:rsid w:val="00A57BC7"/>
    <w:rsid w:val="00A626BB"/>
    <w:rsid w:val="00A66160"/>
    <w:rsid w:val="00A741FB"/>
    <w:rsid w:val="00A7568D"/>
    <w:rsid w:val="00A76071"/>
    <w:rsid w:val="00A92ED2"/>
    <w:rsid w:val="00AA2A6B"/>
    <w:rsid w:val="00AC656B"/>
    <w:rsid w:val="00AD0561"/>
    <w:rsid w:val="00AD1E22"/>
    <w:rsid w:val="00AD64A7"/>
    <w:rsid w:val="00B11EF9"/>
    <w:rsid w:val="00B1594D"/>
    <w:rsid w:val="00B22845"/>
    <w:rsid w:val="00B25AA0"/>
    <w:rsid w:val="00B30AF3"/>
    <w:rsid w:val="00B30D21"/>
    <w:rsid w:val="00B34D5F"/>
    <w:rsid w:val="00B359B4"/>
    <w:rsid w:val="00B41D1F"/>
    <w:rsid w:val="00B51835"/>
    <w:rsid w:val="00B71C96"/>
    <w:rsid w:val="00BB075B"/>
    <w:rsid w:val="00BB45D1"/>
    <w:rsid w:val="00BB77E7"/>
    <w:rsid w:val="00BC4530"/>
    <w:rsid w:val="00BC74E2"/>
    <w:rsid w:val="00BE67BD"/>
    <w:rsid w:val="00BF3E85"/>
    <w:rsid w:val="00C11D8C"/>
    <w:rsid w:val="00C250DD"/>
    <w:rsid w:val="00C42542"/>
    <w:rsid w:val="00C44BF4"/>
    <w:rsid w:val="00C521C1"/>
    <w:rsid w:val="00C52AB8"/>
    <w:rsid w:val="00C62641"/>
    <w:rsid w:val="00C641EF"/>
    <w:rsid w:val="00C77737"/>
    <w:rsid w:val="00C84218"/>
    <w:rsid w:val="00CA4200"/>
    <w:rsid w:val="00CA6202"/>
    <w:rsid w:val="00CA7BAF"/>
    <w:rsid w:val="00CC4492"/>
    <w:rsid w:val="00CC609A"/>
    <w:rsid w:val="00CD015A"/>
    <w:rsid w:val="00CD2AED"/>
    <w:rsid w:val="00CD5792"/>
    <w:rsid w:val="00CF4C38"/>
    <w:rsid w:val="00CF572F"/>
    <w:rsid w:val="00CF65EE"/>
    <w:rsid w:val="00CF6943"/>
    <w:rsid w:val="00D20047"/>
    <w:rsid w:val="00D4077A"/>
    <w:rsid w:val="00D413AC"/>
    <w:rsid w:val="00D45D35"/>
    <w:rsid w:val="00D50648"/>
    <w:rsid w:val="00D6269A"/>
    <w:rsid w:val="00D6440F"/>
    <w:rsid w:val="00D64512"/>
    <w:rsid w:val="00D67725"/>
    <w:rsid w:val="00D9593F"/>
    <w:rsid w:val="00D97FE9"/>
    <w:rsid w:val="00DA0EFF"/>
    <w:rsid w:val="00DC5196"/>
    <w:rsid w:val="00DC772E"/>
    <w:rsid w:val="00DE5770"/>
    <w:rsid w:val="00DF0A8B"/>
    <w:rsid w:val="00DF0E78"/>
    <w:rsid w:val="00DF194B"/>
    <w:rsid w:val="00DF3DF3"/>
    <w:rsid w:val="00E0109E"/>
    <w:rsid w:val="00E104CD"/>
    <w:rsid w:val="00E16C4B"/>
    <w:rsid w:val="00E25FFF"/>
    <w:rsid w:val="00E276AE"/>
    <w:rsid w:val="00E278A7"/>
    <w:rsid w:val="00E300A8"/>
    <w:rsid w:val="00E32645"/>
    <w:rsid w:val="00E37400"/>
    <w:rsid w:val="00E4280F"/>
    <w:rsid w:val="00E42F7A"/>
    <w:rsid w:val="00E51EC4"/>
    <w:rsid w:val="00E55476"/>
    <w:rsid w:val="00E60B45"/>
    <w:rsid w:val="00E742E4"/>
    <w:rsid w:val="00E74695"/>
    <w:rsid w:val="00E83B09"/>
    <w:rsid w:val="00E840F1"/>
    <w:rsid w:val="00E910C5"/>
    <w:rsid w:val="00E93ACB"/>
    <w:rsid w:val="00E97DD0"/>
    <w:rsid w:val="00EB14E0"/>
    <w:rsid w:val="00EB2B71"/>
    <w:rsid w:val="00EC10DF"/>
    <w:rsid w:val="00EC3997"/>
    <w:rsid w:val="00EE620A"/>
    <w:rsid w:val="00EE7DFF"/>
    <w:rsid w:val="00EF57A8"/>
    <w:rsid w:val="00F06A50"/>
    <w:rsid w:val="00F07E7A"/>
    <w:rsid w:val="00F15504"/>
    <w:rsid w:val="00F230DF"/>
    <w:rsid w:val="00F244E6"/>
    <w:rsid w:val="00F31081"/>
    <w:rsid w:val="00F52B72"/>
    <w:rsid w:val="00F610D7"/>
    <w:rsid w:val="00F73366"/>
    <w:rsid w:val="00F817C3"/>
    <w:rsid w:val="00F83700"/>
    <w:rsid w:val="00F84932"/>
    <w:rsid w:val="00F963C6"/>
    <w:rsid w:val="00FA2495"/>
    <w:rsid w:val="00FB4CE9"/>
    <w:rsid w:val="00FB59F1"/>
    <w:rsid w:val="00FC13F5"/>
    <w:rsid w:val="00FC3C60"/>
    <w:rsid w:val="00FD5F7A"/>
    <w:rsid w:val="00FE02F1"/>
    <w:rsid w:val="00FF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D81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047FE"/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47FE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047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47F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047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47FE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153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7460C7F-4D1B-9742-BAE4-42AFD1609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6</Pages>
  <Words>1722</Words>
  <Characters>9817</Characters>
  <Application>Microsoft Macintosh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Hewko</dc:creator>
  <cp:keywords/>
  <dc:description/>
  <cp:lastModifiedBy>Sarah Hewko</cp:lastModifiedBy>
  <cp:revision>32</cp:revision>
  <dcterms:created xsi:type="dcterms:W3CDTF">2017-08-15T22:08:00Z</dcterms:created>
  <dcterms:modified xsi:type="dcterms:W3CDTF">2017-08-16T21:07:00Z</dcterms:modified>
</cp:coreProperties>
</file>