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8760" w14:textId="77777777" w:rsidR="009F0619" w:rsidRDefault="00393992" w:rsidP="00A40747">
      <w:pPr>
        <w:autoSpaceDE w:val="0"/>
        <w:autoSpaceDN w:val="0"/>
        <w:adjustRightInd w:val="0"/>
        <w:spacing w:after="0" w:line="480" w:lineRule="auto"/>
        <w:rPr>
          <w:rFonts w:ascii="Arial" w:hAnsi="Arial" w:cs="Arial"/>
          <w:b/>
          <w:bCs/>
          <w:sz w:val="24"/>
          <w:szCs w:val="24"/>
          <w:lang w:val="en-US"/>
        </w:rPr>
      </w:pPr>
      <w:r>
        <w:rPr>
          <w:rFonts w:ascii="Arial" w:hAnsi="Arial" w:cs="Arial"/>
          <w:b/>
          <w:bCs/>
          <w:sz w:val="24"/>
          <w:szCs w:val="24"/>
          <w:lang w:val="en-US"/>
        </w:rPr>
        <w:t xml:space="preserve">Supplementary Materials </w:t>
      </w:r>
    </w:p>
    <w:p w14:paraId="1F4B2A26" w14:textId="77777777" w:rsidR="009F0619" w:rsidRDefault="009F0619" w:rsidP="00A40747">
      <w:pPr>
        <w:autoSpaceDE w:val="0"/>
        <w:autoSpaceDN w:val="0"/>
        <w:adjustRightInd w:val="0"/>
        <w:spacing w:after="0" w:line="480" w:lineRule="auto"/>
        <w:rPr>
          <w:rFonts w:ascii="Arial" w:hAnsi="Arial" w:cs="Arial"/>
          <w:b/>
          <w:bCs/>
          <w:sz w:val="24"/>
          <w:szCs w:val="24"/>
          <w:lang w:val="en-US"/>
        </w:rPr>
      </w:pPr>
    </w:p>
    <w:p w14:paraId="24503783" w14:textId="16B3DE40" w:rsidR="00A71AAA" w:rsidRDefault="00A71AAA" w:rsidP="00A40747">
      <w:pPr>
        <w:autoSpaceDE w:val="0"/>
        <w:autoSpaceDN w:val="0"/>
        <w:adjustRightInd w:val="0"/>
        <w:spacing w:after="0" w:line="480" w:lineRule="auto"/>
        <w:rPr>
          <w:rFonts w:ascii="Arial" w:hAnsi="Arial" w:cs="Arial"/>
          <w:b/>
          <w:bCs/>
          <w:sz w:val="24"/>
          <w:szCs w:val="24"/>
          <w:lang w:val="en-US"/>
        </w:rPr>
      </w:pPr>
      <w:r>
        <w:rPr>
          <w:rFonts w:ascii="Arial" w:hAnsi="Arial" w:cs="Arial"/>
          <w:b/>
          <w:bCs/>
          <w:sz w:val="24"/>
          <w:szCs w:val="24"/>
          <w:lang w:val="en-US"/>
        </w:rPr>
        <w:t>Appendix S1</w:t>
      </w:r>
    </w:p>
    <w:p w14:paraId="0D620393" w14:textId="77777777" w:rsidR="009F0619" w:rsidRDefault="009F0619" w:rsidP="00A40747">
      <w:pPr>
        <w:autoSpaceDE w:val="0"/>
        <w:autoSpaceDN w:val="0"/>
        <w:adjustRightInd w:val="0"/>
        <w:spacing w:after="0" w:line="480" w:lineRule="auto"/>
        <w:rPr>
          <w:rFonts w:ascii="Arial" w:hAnsi="Arial" w:cs="Arial"/>
          <w:b/>
          <w:bCs/>
          <w:sz w:val="24"/>
          <w:szCs w:val="24"/>
          <w:lang w:val="en-US"/>
        </w:rPr>
      </w:pPr>
    </w:p>
    <w:p w14:paraId="6A33E30D" w14:textId="0963952C" w:rsidR="00A40747" w:rsidRPr="00A40747" w:rsidRDefault="00232E47" w:rsidP="00A40747">
      <w:pPr>
        <w:autoSpaceDE w:val="0"/>
        <w:autoSpaceDN w:val="0"/>
        <w:adjustRightInd w:val="0"/>
        <w:spacing w:after="0" w:line="480" w:lineRule="auto"/>
        <w:rPr>
          <w:rFonts w:ascii="Arial" w:hAnsi="Arial" w:cs="Arial"/>
          <w:b/>
          <w:bCs/>
          <w:sz w:val="24"/>
          <w:szCs w:val="24"/>
          <w:lang w:val="en-US"/>
        </w:rPr>
      </w:pPr>
      <w:r>
        <w:rPr>
          <w:rFonts w:ascii="Arial" w:hAnsi="Arial" w:cs="Arial"/>
          <w:b/>
          <w:bCs/>
          <w:sz w:val="24"/>
          <w:szCs w:val="24"/>
          <w:lang w:val="en-US"/>
        </w:rPr>
        <w:t>Quantifying seasonal flooding</w:t>
      </w:r>
      <w:r w:rsidR="00A40747" w:rsidRPr="00A40747">
        <w:rPr>
          <w:rFonts w:ascii="Arial" w:hAnsi="Arial" w:cs="Arial"/>
          <w:b/>
          <w:bCs/>
          <w:sz w:val="24"/>
          <w:szCs w:val="24"/>
          <w:lang w:val="en-US"/>
        </w:rPr>
        <w:t xml:space="preserve"> </w:t>
      </w:r>
    </w:p>
    <w:p w14:paraId="5A5BD9B8" w14:textId="7EDD1A6C" w:rsidR="00A40747" w:rsidRDefault="00A40747" w:rsidP="00A40747">
      <w:pPr>
        <w:autoSpaceDE w:val="0"/>
        <w:autoSpaceDN w:val="0"/>
        <w:adjustRightInd w:val="0"/>
        <w:spacing w:after="0" w:line="480" w:lineRule="auto"/>
        <w:rPr>
          <w:rFonts w:ascii="Arial" w:hAnsi="Arial" w:cs="Arial"/>
          <w:sz w:val="24"/>
          <w:szCs w:val="24"/>
          <w:lang w:val="en-US"/>
        </w:rPr>
      </w:pPr>
      <w:r w:rsidRPr="00EE50CF">
        <w:rPr>
          <w:rFonts w:ascii="Arial" w:hAnsi="Arial" w:cs="Arial"/>
          <w:sz w:val="24"/>
          <w:szCs w:val="24"/>
          <w:lang w:val="en-US"/>
        </w:rPr>
        <w:t xml:space="preserve">We obtained Sentinel-1 GRD data for May to November for 2015-2019 to monitor the extent of flooding during these seven months. We performed supervised classification on the Sentinel-1 data (10-m pixel resolution) in Google Earth Engine to produce the Water/No-Water maps (resampled to 30-m resolution), for each month over the six-year period. The yearly inundation duration for each pixel is then the number of months (0 to 6) in a year the pixel was inundated. We then computed the mean </w:t>
      </w:r>
      <w:r w:rsidR="00232E47">
        <w:rPr>
          <w:rFonts w:ascii="Arial" w:hAnsi="Arial" w:cs="Arial"/>
          <w:sz w:val="24"/>
          <w:szCs w:val="24"/>
          <w:lang w:val="en-US"/>
        </w:rPr>
        <w:t xml:space="preserve">annual </w:t>
      </w:r>
      <w:r w:rsidRPr="00EE50CF">
        <w:rPr>
          <w:rFonts w:ascii="Arial" w:hAnsi="Arial" w:cs="Arial"/>
          <w:sz w:val="24"/>
          <w:szCs w:val="24"/>
          <w:lang w:val="en-US"/>
        </w:rPr>
        <w:t xml:space="preserve">inundation </w:t>
      </w:r>
      <w:r>
        <w:rPr>
          <w:rFonts w:ascii="Arial" w:hAnsi="Arial" w:cs="Arial"/>
          <w:sz w:val="24"/>
          <w:szCs w:val="24"/>
          <w:lang w:val="en-US"/>
        </w:rPr>
        <w:t xml:space="preserve">for the </w:t>
      </w:r>
      <w:r w:rsidR="00232E47">
        <w:rPr>
          <w:rFonts w:ascii="Arial" w:hAnsi="Arial" w:cs="Arial"/>
          <w:sz w:val="24"/>
          <w:szCs w:val="24"/>
          <w:lang w:val="en-US"/>
        </w:rPr>
        <w:t xml:space="preserve">5-year </w:t>
      </w:r>
      <w:r>
        <w:rPr>
          <w:rFonts w:ascii="Arial" w:hAnsi="Arial" w:cs="Arial"/>
          <w:sz w:val="24"/>
          <w:szCs w:val="24"/>
          <w:lang w:val="en-US"/>
        </w:rPr>
        <w:t xml:space="preserve">period </w:t>
      </w:r>
      <w:r w:rsidRPr="00EE50CF">
        <w:rPr>
          <w:rFonts w:ascii="Arial" w:hAnsi="Arial" w:cs="Arial"/>
          <w:sz w:val="24"/>
          <w:szCs w:val="24"/>
          <w:lang w:val="en-US"/>
        </w:rPr>
        <w:t>2015 to 2019 for each pixel</w:t>
      </w:r>
      <w:r w:rsidR="00232E47">
        <w:rPr>
          <w:rFonts w:ascii="Arial" w:hAnsi="Arial" w:cs="Arial"/>
          <w:sz w:val="24"/>
          <w:szCs w:val="24"/>
          <w:lang w:val="en-US"/>
        </w:rPr>
        <w:t xml:space="preserve"> and named the variable as </w:t>
      </w:r>
      <w:r w:rsidR="00232E47" w:rsidRPr="00232E47">
        <w:rPr>
          <w:rFonts w:ascii="Arial" w:hAnsi="Arial" w:cs="Arial"/>
          <w:i/>
          <w:iCs/>
          <w:sz w:val="24"/>
          <w:szCs w:val="24"/>
          <w:lang w:val="en-US"/>
        </w:rPr>
        <w:t>Mean Annual Inundation</w:t>
      </w:r>
      <w:r w:rsidRPr="00EE50CF">
        <w:rPr>
          <w:rFonts w:ascii="Arial" w:hAnsi="Arial" w:cs="Arial"/>
          <w:sz w:val="24"/>
          <w:szCs w:val="24"/>
          <w:lang w:val="en-US"/>
        </w:rPr>
        <w:t xml:space="preserve">. This </w:t>
      </w:r>
      <w:r>
        <w:rPr>
          <w:rFonts w:ascii="Arial" w:hAnsi="Arial" w:cs="Arial"/>
          <w:sz w:val="24"/>
          <w:szCs w:val="24"/>
          <w:lang w:val="en-US"/>
        </w:rPr>
        <w:t xml:space="preserve">mean </w:t>
      </w:r>
      <w:r w:rsidR="00232E47">
        <w:rPr>
          <w:rFonts w:ascii="Arial" w:hAnsi="Arial" w:cs="Arial"/>
          <w:sz w:val="24"/>
          <w:szCs w:val="24"/>
          <w:lang w:val="en-US"/>
        </w:rPr>
        <w:t xml:space="preserve">annual </w:t>
      </w:r>
      <w:r w:rsidRPr="00EE50CF">
        <w:rPr>
          <w:rFonts w:ascii="Arial" w:hAnsi="Arial" w:cs="Arial"/>
          <w:sz w:val="24"/>
          <w:szCs w:val="24"/>
          <w:lang w:val="en-US"/>
        </w:rPr>
        <w:t xml:space="preserve">inundation map provides the spatial distribution of flood stress and </w:t>
      </w:r>
      <w:r w:rsidR="00232E47">
        <w:rPr>
          <w:rFonts w:ascii="Arial" w:hAnsi="Arial" w:cs="Arial"/>
          <w:sz w:val="24"/>
          <w:szCs w:val="24"/>
          <w:lang w:val="en-US"/>
        </w:rPr>
        <w:t>may be</w:t>
      </w:r>
      <w:r w:rsidRPr="00EE50CF">
        <w:rPr>
          <w:rFonts w:ascii="Arial" w:hAnsi="Arial" w:cs="Arial"/>
          <w:sz w:val="24"/>
          <w:szCs w:val="24"/>
          <w:lang w:val="en-US"/>
        </w:rPr>
        <w:t xml:space="preserve"> in part determined by soil hydrology and topography. </w:t>
      </w:r>
    </w:p>
    <w:p w14:paraId="421564F2" w14:textId="77777777" w:rsidR="00A40747" w:rsidRPr="00EE50CF" w:rsidRDefault="00A40747" w:rsidP="00A40747">
      <w:pPr>
        <w:autoSpaceDE w:val="0"/>
        <w:autoSpaceDN w:val="0"/>
        <w:adjustRightInd w:val="0"/>
        <w:spacing w:after="0" w:line="480" w:lineRule="auto"/>
        <w:rPr>
          <w:rFonts w:ascii="Arial" w:hAnsi="Arial" w:cs="Arial"/>
          <w:sz w:val="24"/>
          <w:szCs w:val="24"/>
        </w:rPr>
      </w:pPr>
    </w:p>
    <w:p w14:paraId="10BC6115" w14:textId="293DBB88" w:rsidR="00A40747" w:rsidRPr="00A40747" w:rsidRDefault="00A40747" w:rsidP="00A40747">
      <w:pPr>
        <w:autoSpaceDE w:val="0"/>
        <w:autoSpaceDN w:val="0"/>
        <w:adjustRightInd w:val="0"/>
        <w:spacing w:after="0" w:line="480" w:lineRule="auto"/>
        <w:rPr>
          <w:rFonts w:ascii="Arial" w:hAnsi="Arial" w:cs="Arial"/>
          <w:b/>
          <w:bCs/>
          <w:sz w:val="24"/>
          <w:szCs w:val="24"/>
        </w:rPr>
      </w:pPr>
      <w:r w:rsidRPr="00A40747">
        <w:rPr>
          <w:rFonts w:ascii="Arial" w:hAnsi="Arial" w:cs="Arial"/>
          <w:b/>
          <w:bCs/>
          <w:sz w:val="24"/>
          <w:szCs w:val="24"/>
        </w:rPr>
        <w:t>Fire Frequency</w:t>
      </w:r>
    </w:p>
    <w:p w14:paraId="25E5120F" w14:textId="18F54F20" w:rsidR="00A40747" w:rsidRDefault="00A40747" w:rsidP="00A40747">
      <w:pPr>
        <w:autoSpaceDE w:val="0"/>
        <w:autoSpaceDN w:val="0"/>
        <w:adjustRightInd w:val="0"/>
        <w:spacing w:after="0" w:line="480" w:lineRule="auto"/>
        <w:rPr>
          <w:rFonts w:ascii="Arial" w:hAnsi="Arial" w:cs="Arial"/>
          <w:sz w:val="24"/>
          <w:szCs w:val="24"/>
        </w:rPr>
      </w:pPr>
      <w:r w:rsidRPr="00EE50CF">
        <w:rPr>
          <w:rFonts w:ascii="Arial" w:hAnsi="Arial" w:cs="Arial"/>
          <w:sz w:val="24"/>
          <w:szCs w:val="24"/>
        </w:rPr>
        <w:t xml:space="preserve">To derive fire frequency, we used data from the Moderate Resolution Imaging Spectroradiometer (MODIS), which provides near-real-time 'active fire' data (data code MCD14DL) with the location, date, and time of each ‘active fire’ event. </w:t>
      </w:r>
      <w:r>
        <w:rPr>
          <w:rFonts w:ascii="Arial" w:hAnsi="Arial" w:cs="Arial"/>
          <w:sz w:val="24"/>
          <w:szCs w:val="24"/>
        </w:rPr>
        <w:t xml:space="preserve">The spatial resolution for this data is 375-m. </w:t>
      </w:r>
      <w:r w:rsidRPr="00EE50CF">
        <w:rPr>
          <w:rFonts w:ascii="Arial" w:hAnsi="Arial" w:cs="Arial"/>
          <w:sz w:val="24"/>
          <w:szCs w:val="24"/>
        </w:rPr>
        <w:t xml:space="preserve">These data are available from October 2000 to the present day and are accessible from NASA's automated Fire Information for Resource Management System (FIRMS). We derived the cumulative fire density (events per area) map, for each cell in a 500-m grid for the park. We created two fire density maps: one with events cumulated over 19 years to derive long-term fire </w:t>
      </w:r>
      <w:r w:rsidRPr="00EE50CF">
        <w:rPr>
          <w:rFonts w:ascii="Arial" w:hAnsi="Arial" w:cs="Arial"/>
          <w:sz w:val="24"/>
          <w:szCs w:val="24"/>
        </w:rPr>
        <w:lastRenderedPageBreak/>
        <w:t>history and another for the last two years to characterize current fire history.</w:t>
      </w:r>
      <w:r w:rsidR="00F52AAA">
        <w:rPr>
          <w:rFonts w:ascii="Arial" w:hAnsi="Arial" w:cs="Arial"/>
          <w:sz w:val="24"/>
          <w:szCs w:val="24"/>
        </w:rPr>
        <w:t xml:space="preserve"> We thus derived two fire-related variables, </w:t>
      </w:r>
      <w:r w:rsidR="00F52AAA" w:rsidRPr="00F52AAA">
        <w:rPr>
          <w:rFonts w:ascii="Arial" w:hAnsi="Arial" w:cs="Arial"/>
          <w:i/>
          <w:iCs/>
          <w:sz w:val="24"/>
          <w:szCs w:val="24"/>
        </w:rPr>
        <w:t>Fire-frequency (19Y)</w:t>
      </w:r>
      <w:r w:rsidR="00F52AAA">
        <w:rPr>
          <w:rFonts w:ascii="Arial" w:hAnsi="Arial" w:cs="Arial"/>
          <w:sz w:val="24"/>
          <w:szCs w:val="24"/>
        </w:rPr>
        <w:t xml:space="preserve"> and </w:t>
      </w:r>
      <w:r w:rsidR="00F52AAA" w:rsidRPr="00F52AAA">
        <w:rPr>
          <w:rFonts w:ascii="Arial" w:hAnsi="Arial" w:cs="Arial"/>
          <w:i/>
          <w:iCs/>
          <w:sz w:val="24"/>
          <w:szCs w:val="24"/>
        </w:rPr>
        <w:t>Fire-frequency (2Y)</w:t>
      </w:r>
      <w:r w:rsidR="00F52AAA">
        <w:rPr>
          <w:rFonts w:ascii="Arial" w:hAnsi="Arial" w:cs="Arial"/>
          <w:sz w:val="24"/>
          <w:szCs w:val="24"/>
        </w:rPr>
        <w:t xml:space="preserve">, based on long term (19 years) or short-term (2 years) respectively.    </w:t>
      </w:r>
      <w:r w:rsidRPr="00EE50CF">
        <w:rPr>
          <w:rFonts w:ascii="Arial" w:hAnsi="Arial" w:cs="Arial"/>
          <w:sz w:val="24"/>
          <w:szCs w:val="24"/>
        </w:rPr>
        <w:t xml:space="preserve"> </w:t>
      </w:r>
    </w:p>
    <w:p w14:paraId="16728B05" w14:textId="77777777" w:rsidR="00F52AAA" w:rsidRPr="00EE50CF" w:rsidRDefault="00F52AAA" w:rsidP="00A40747">
      <w:pPr>
        <w:autoSpaceDE w:val="0"/>
        <w:autoSpaceDN w:val="0"/>
        <w:adjustRightInd w:val="0"/>
        <w:spacing w:after="0" w:line="480" w:lineRule="auto"/>
        <w:rPr>
          <w:rFonts w:ascii="Arial" w:hAnsi="Arial" w:cs="Arial"/>
          <w:sz w:val="24"/>
          <w:szCs w:val="24"/>
        </w:rPr>
      </w:pPr>
    </w:p>
    <w:p w14:paraId="79F94C51" w14:textId="72162DDF" w:rsidR="000F6F45" w:rsidRDefault="000F6F45" w:rsidP="000F6F45">
      <w:pPr>
        <w:autoSpaceDE w:val="0"/>
        <w:autoSpaceDN w:val="0"/>
        <w:adjustRightInd w:val="0"/>
        <w:spacing w:after="0" w:line="480" w:lineRule="auto"/>
        <w:rPr>
          <w:rFonts w:ascii="Arial" w:hAnsi="Arial" w:cs="Arial"/>
          <w:b/>
          <w:bCs/>
          <w:sz w:val="24"/>
          <w:szCs w:val="24"/>
          <w:lang w:val="en-US"/>
        </w:rPr>
      </w:pPr>
      <w:r>
        <w:rPr>
          <w:rFonts w:ascii="Arial" w:hAnsi="Arial" w:cs="Arial"/>
          <w:b/>
          <w:bCs/>
          <w:sz w:val="24"/>
          <w:szCs w:val="24"/>
          <w:lang w:val="en-US"/>
        </w:rPr>
        <w:t>Elevation and Slope</w:t>
      </w:r>
    </w:p>
    <w:p w14:paraId="0892FD5D" w14:textId="2F0E6E4B" w:rsidR="000F6F45" w:rsidRDefault="000F6F45" w:rsidP="00A40747">
      <w:pPr>
        <w:autoSpaceDE w:val="0"/>
        <w:autoSpaceDN w:val="0"/>
        <w:adjustRightInd w:val="0"/>
        <w:spacing w:after="0" w:line="480" w:lineRule="auto"/>
        <w:rPr>
          <w:rFonts w:ascii="Arial" w:hAnsi="Arial" w:cs="Arial"/>
          <w:sz w:val="24"/>
          <w:szCs w:val="24"/>
          <w:lang w:val="en-US"/>
        </w:rPr>
      </w:pPr>
      <w:r w:rsidRPr="000F6F45">
        <w:rPr>
          <w:rFonts w:ascii="Arial" w:hAnsi="Arial" w:cs="Arial"/>
          <w:sz w:val="24"/>
          <w:szCs w:val="24"/>
          <w:lang w:val="en-US"/>
        </w:rPr>
        <w:t xml:space="preserve">The </w:t>
      </w:r>
      <w:r w:rsidR="00F52AAA" w:rsidRPr="00F52AAA">
        <w:rPr>
          <w:rFonts w:ascii="Arial" w:hAnsi="Arial" w:cs="Arial"/>
          <w:i/>
          <w:iCs/>
          <w:sz w:val="24"/>
          <w:szCs w:val="24"/>
          <w:lang w:val="en-US"/>
        </w:rPr>
        <w:t>E</w:t>
      </w:r>
      <w:r w:rsidRPr="00F52AAA">
        <w:rPr>
          <w:rFonts w:ascii="Arial" w:hAnsi="Arial" w:cs="Arial"/>
          <w:i/>
          <w:iCs/>
          <w:sz w:val="24"/>
          <w:szCs w:val="24"/>
          <w:lang w:val="en-US"/>
        </w:rPr>
        <w:t>levation</w:t>
      </w:r>
      <w:r w:rsidRPr="000F6F45">
        <w:rPr>
          <w:rFonts w:ascii="Arial" w:hAnsi="Arial" w:cs="Arial"/>
          <w:sz w:val="24"/>
          <w:szCs w:val="24"/>
          <w:lang w:val="en-US"/>
        </w:rPr>
        <w:t xml:space="preserve"> data was acquired from the ASTER DEM 30-m resolution map. The </w:t>
      </w:r>
      <w:r w:rsidRPr="00F52AAA">
        <w:rPr>
          <w:rFonts w:ascii="Arial" w:hAnsi="Arial" w:cs="Arial"/>
          <w:i/>
          <w:iCs/>
          <w:sz w:val="24"/>
          <w:szCs w:val="24"/>
          <w:lang w:val="en-US"/>
        </w:rPr>
        <w:t>Slope</w:t>
      </w:r>
      <w:r w:rsidRPr="000F6F45">
        <w:rPr>
          <w:rFonts w:ascii="Arial" w:hAnsi="Arial" w:cs="Arial"/>
          <w:sz w:val="24"/>
          <w:szCs w:val="24"/>
          <w:lang w:val="en-US"/>
        </w:rPr>
        <w:t xml:space="preserve"> was calculated at the same spatial resolution using the DEM map.</w:t>
      </w:r>
    </w:p>
    <w:p w14:paraId="41E59197" w14:textId="77777777" w:rsidR="000F6F45" w:rsidRDefault="000F6F45" w:rsidP="00A40747">
      <w:pPr>
        <w:autoSpaceDE w:val="0"/>
        <w:autoSpaceDN w:val="0"/>
        <w:adjustRightInd w:val="0"/>
        <w:spacing w:after="0" w:line="480" w:lineRule="auto"/>
        <w:rPr>
          <w:rFonts w:ascii="Arial" w:hAnsi="Arial" w:cs="Arial"/>
          <w:b/>
          <w:bCs/>
          <w:sz w:val="24"/>
          <w:szCs w:val="24"/>
        </w:rPr>
      </w:pPr>
    </w:p>
    <w:p w14:paraId="3112D64A" w14:textId="79A7C25A" w:rsidR="00A40747" w:rsidRPr="000F6F45" w:rsidRDefault="00A40747" w:rsidP="00A40747">
      <w:pPr>
        <w:autoSpaceDE w:val="0"/>
        <w:autoSpaceDN w:val="0"/>
        <w:adjustRightInd w:val="0"/>
        <w:spacing w:after="0" w:line="480" w:lineRule="auto"/>
        <w:rPr>
          <w:rFonts w:ascii="Arial" w:hAnsi="Arial" w:cs="Arial"/>
          <w:sz w:val="24"/>
          <w:szCs w:val="24"/>
          <w:lang w:val="en-US"/>
        </w:rPr>
      </w:pPr>
      <w:r w:rsidRPr="00A40747">
        <w:rPr>
          <w:rFonts w:ascii="Arial" w:hAnsi="Arial" w:cs="Arial"/>
          <w:b/>
          <w:bCs/>
          <w:sz w:val="24"/>
          <w:szCs w:val="24"/>
        </w:rPr>
        <w:t>NDVI</w:t>
      </w:r>
      <w:r w:rsidR="00F52AAA">
        <w:rPr>
          <w:rFonts w:ascii="Arial" w:hAnsi="Arial" w:cs="Arial"/>
          <w:b/>
          <w:bCs/>
          <w:sz w:val="24"/>
          <w:szCs w:val="24"/>
        </w:rPr>
        <w:t xml:space="preserve"> (Normalized Difference Vegetation Index)</w:t>
      </w:r>
    </w:p>
    <w:p w14:paraId="7E435612" w14:textId="2F6651F4" w:rsidR="006A3AAD" w:rsidRPr="006A3AAD" w:rsidRDefault="00A40747" w:rsidP="006A3AAD">
      <w:pPr>
        <w:autoSpaceDE w:val="0"/>
        <w:autoSpaceDN w:val="0"/>
        <w:adjustRightInd w:val="0"/>
        <w:spacing w:after="0" w:line="480" w:lineRule="auto"/>
        <w:rPr>
          <w:rFonts w:ascii="Arial" w:hAnsi="Arial" w:cs="Arial"/>
          <w:sz w:val="24"/>
          <w:szCs w:val="24"/>
        </w:rPr>
      </w:pPr>
      <w:r w:rsidRPr="00EE50CF">
        <w:rPr>
          <w:rFonts w:ascii="Arial" w:hAnsi="Arial" w:cs="Arial"/>
          <w:sz w:val="24"/>
          <w:szCs w:val="24"/>
        </w:rPr>
        <w:t xml:space="preserve">NDVI measures plant greenness so it varies with season. </w:t>
      </w:r>
      <w:r w:rsidR="006A3AAD" w:rsidRPr="006A3AAD">
        <w:rPr>
          <w:rFonts w:ascii="Arial" w:hAnsi="Arial" w:cs="Arial"/>
          <w:sz w:val="24"/>
          <w:szCs w:val="24"/>
        </w:rPr>
        <w:t>Vegetation</w:t>
      </w:r>
      <w:r w:rsidR="006A3AAD">
        <w:rPr>
          <w:rFonts w:ascii="Arial" w:hAnsi="Arial" w:cs="Arial"/>
          <w:sz w:val="24"/>
          <w:szCs w:val="24"/>
        </w:rPr>
        <w:t xml:space="preserve"> </w:t>
      </w:r>
      <w:r w:rsidR="006A3AAD" w:rsidRPr="006A3AAD">
        <w:rPr>
          <w:rFonts w:ascii="Arial" w:hAnsi="Arial" w:cs="Arial"/>
          <w:sz w:val="24"/>
          <w:szCs w:val="24"/>
        </w:rPr>
        <w:t>absorbs red light and reflects back in the near-infrared,</w:t>
      </w:r>
      <w:r w:rsidR="006A3AAD">
        <w:rPr>
          <w:rFonts w:ascii="Arial" w:hAnsi="Arial" w:cs="Arial"/>
          <w:sz w:val="24"/>
          <w:szCs w:val="24"/>
        </w:rPr>
        <w:t xml:space="preserve"> </w:t>
      </w:r>
      <w:r w:rsidR="006A3AAD" w:rsidRPr="006A3AAD">
        <w:rPr>
          <w:rFonts w:ascii="Arial" w:hAnsi="Arial" w:cs="Arial"/>
          <w:sz w:val="24"/>
          <w:szCs w:val="24"/>
        </w:rPr>
        <w:t>and this extent of scattering is dependent on vegetation</w:t>
      </w:r>
      <w:r w:rsidR="006A3AAD">
        <w:rPr>
          <w:rFonts w:ascii="Arial" w:hAnsi="Arial" w:cs="Arial"/>
          <w:sz w:val="24"/>
          <w:szCs w:val="24"/>
        </w:rPr>
        <w:t xml:space="preserve"> </w:t>
      </w:r>
      <w:r w:rsidR="006A3AAD" w:rsidRPr="006A3AAD">
        <w:rPr>
          <w:rFonts w:ascii="Arial" w:hAnsi="Arial" w:cs="Arial"/>
          <w:sz w:val="24"/>
          <w:szCs w:val="24"/>
        </w:rPr>
        <w:t>conditions (e.g., leaf area index). The differential</w:t>
      </w:r>
      <w:r w:rsidR="006A3AAD">
        <w:rPr>
          <w:rFonts w:ascii="Arial" w:hAnsi="Arial" w:cs="Arial"/>
          <w:sz w:val="24"/>
          <w:szCs w:val="24"/>
        </w:rPr>
        <w:t xml:space="preserve"> </w:t>
      </w:r>
      <w:r w:rsidR="006A3AAD" w:rsidRPr="006A3AAD">
        <w:rPr>
          <w:rFonts w:ascii="Arial" w:hAnsi="Arial" w:cs="Arial"/>
          <w:sz w:val="24"/>
          <w:szCs w:val="24"/>
        </w:rPr>
        <w:t>reflectance of near-infrared and red band emission is</w:t>
      </w:r>
      <w:r w:rsidR="006A3AAD">
        <w:rPr>
          <w:rFonts w:ascii="Arial" w:hAnsi="Arial" w:cs="Arial"/>
          <w:sz w:val="24"/>
          <w:szCs w:val="24"/>
        </w:rPr>
        <w:t xml:space="preserve"> </w:t>
      </w:r>
      <w:r w:rsidR="006A3AAD" w:rsidRPr="006A3AAD">
        <w:rPr>
          <w:rFonts w:ascii="Arial" w:hAnsi="Arial" w:cs="Arial"/>
          <w:sz w:val="24"/>
          <w:szCs w:val="24"/>
        </w:rPr>
        <w:t>measured by the optical sensor of the satellite and used</w:t>
      </w:r>
      <w:r w:rsidR="006A3AAD">
        <w:rPr>
          <w:rFonts w:ascii="Arial" w:hAnsi="Arial" w:cs="Arial"/>
          <w:sz w:val="24"/>
          <w:szCs w:val="24"/>
        </w:rPr>
        <w:t xml:space="preserve"> </w:t>
      </w:r>
      <w:r w:rsidR="006A3AAD" w:rsidRPr="006A3AAD">
        <w:rPr>
          <w:rFonts w:ascii="Arial" w:hAnsi="Arial" w:cs="Arial"/>
          <w:sz w:val="24"/>
          <w:szCs w:val="24"/>
        </w:rPr>
        <w:t xml:space="preserve">to determine NDVI. It ranges from -1 to </w:t>
      </w:r>
      <w:r w:rsidR="006A3AAD">
        <w:rPr>
          <w:rFonts w:ascii="Arial" w:hAnsi="Arial" w:cs="Arial"/>
          <w:sz w:val="24"/>
          <w:szCs w:val="24"/>
        </w:rPr>
        <w:t>+</w:t>
      </w:r>
      <w:r w:rsidR="006A3AAD" w:rsidRPr="006A3AAD">
        <w:rPr>
          <w:rFonts w:ascii="Arial" w:hAnsi="Arial" w:cs="Arial"/>
          <w:sz w:val="24"/>
          <w:szCs w:val="24"/>
        </w:rPr>
        <w:t>1; a large</w:t>
      </w:r>
      <w:r w:rsidR="006A3AAD">
        <w:rPr>
          <w:rFonts w:ascii="Arial" w:hAnsi="Arial" w:cs="Arial"/>
          <w:sz w:val="24"/>
          <w:szCs w:val="24"/>
        </w:rPr>
        <w:t xml:space="preserve"> </w:t>
      </w:r>
      <w:r w:rsidR="006A3AAD" w:rsidRPr="006A3AAD">
        <w:rPr>
          <w:rFonts w:ascii="Arial" w:hAnsi="Arial" w:cs="Arial"/>
          <w:sz w:val="24"/>
          <w:szCs w:val="24"/>
        </w:rPr>
        <w:t>negative value represents the lack of vegetation (e.g.,</w:t>
      </w:r>
      <w:r w:rsidR="00F52AAA">
        <w:rPr>
          <w:rFonts w:ascii="Arial" w:hAnsi="Arial" w:cs="Arial"/>
          <w:sz w:val="24"/>
          <w:szCs w:val="24"/>
        </w:rPr>
        <w:t xml:space="preserve"> </w:t>
      </w:r>
      <w:r w:rsidR="006A3AAD" w:rsidRPr="006A3AAD">
        <w:rPr>
          <w:rFonts w:ascii="Arial" w:hAnsi="Arial" w:cs="Arial"/>
          <w:sz w:val="24"/>
          <w:szCs w:val="24"/>
        </w:rPr>
        <w:t xml:space="preserve">water bodies), and values approaching </w:t>
      </w:r>
      <w:r w:rsidR="006A3AAD">
        <w:rPr>
          <w:rFonts w:ascii="Arial" w:hAnsi="Arial" w:cs="Arial"/>
          <w:sz w:val="24"/>
          <w:szCs w:val="24"/>
        </w:rPr>
        <w:t>+</w:t>
      </w:r>
      <w:r w:rsidR="006A3AAD" w:rsidRPr="006A3AAD">
        <w:rPr>
          <w:rFonts w:ascii="Arial" w:hAnsi="Arial" w:cs="Arial"/>
          <w:sz w:val="24"/>
          <w:szCs w:val="24"/>
        </w:rPr>
        <w:t>1 indicate</w:t>
      </w:r>
    </w:p>
    <w:p w14:paraId="0AFE9A00" w14:textId="174332BA" w:rsidR="00A40747" w:rsidRDefault="006A3AAD" w:rsidP="00A40747">
      <w:pPr>
        <w:autoSpaceDE w:val="0"/>
        <w:autoSpaceDN w:val="0"/>
        <w:adjustRightInd w:val="0"/>
        <w:spacing w:after="0" w:line="480" w:lineRule="auto"/>
        <w:rPr>
          <w:rFonts w:ascii="Arial" w:hAnsi="Arial" w:cs="Arial"/>
          <w:sz w:val="24"/>
          <w:szCs w:val="24"/>
        </w:rPr>
      </w:pPr>
      <w:r w:rsidRPr="006A3AAD">
        <w:rPr>
          <w:rFonts w:ascii="Arial" w:hAnsi="Arial" w:cs="Arial"/>
          <w:sz w:val="24"/>
          <w:szCs w:val="24"/>
        </w:rPr>
        <w:t xml:space="preserve">dense forest with high leaf area index. </w:t>
      </w:r>
      <w:r w:rsidR="00A40747" w:rsidRPr="00EE50CF">
        <w:rPr>
          <w:rFonts w:ascii="Arial" w:hAnsi="Arial" w:cs="Arial"/>
          <w:sz w:val="24"/>
          <w:szCs w:val="24"/>
        </w:rPr>
        <w:t xml:space="preserve">We used Landsat 8 OLI data to calculate </w:t>
      </w:r>
      <w:r w:rsidR="00A40747" w:rsidRPr="00F52AAA">
        <w:rPr>
          <w:rFonts w:ascii="Arial" w:hAnsi="Arial" w:cs="Arial"/>
          <w:i/>
          <w:iCs/>
          <w:sz w:val="24"/>
          <w:szCs w:val="24"/>
        </w:rPr>
        <w:t>NDVI</w:t>
      </w:r>
      <w:r w:rsidR="00A40747" w:rsidRPr="00EE50CF">
        <w:rPr>
          <w:rFonts w:ascii="Arial" w:hAnsi="Arial" w:cs="Arial"/>
          <w:sz w:val="24"/>
          <w:szCs w:val="24"/>
        </w:rPr>
        <w:t xml:space="preserve"> </w:t>
      </w:r>
      <w:r w:rsidR="00A40747" w:rsidRPr="00F52AAA">
        <w:rPr>
          <w:rFonts w:ascii="Arial" w:hAnsi="Arial" w:cs="Arial"/>
          <w:i/>
          <w:iCs/>
          <w:sz w:val="24"/>
          <w:szCs w:val="24"/>
        </w:rPr>
        <w:t>pre-monsoon</w:t>
      </w:r>
      <w:r w:rsidR="00A40747" w:rsidRPr="00EE50CF">
        <w:rPr>
          <w:rFonts w:ascii="Arial" w:hAnsi="Arial" w:cs="Arial"/>
          <w:sz w:val="24"/>
          <w:szCs w:val="24"/>
        </w:rPr>
        <w:t xml:space="preserve"> (February</w:t>
      </w:r>
      <w:r>
        <w:rPr>
          <w:rFonts w:ascii="Arial" w:hAnsi="Arial" w:cs="Arial"/>
          <w:sz w:val="24"/>
          <w:szCs w:val="24"/>
        </w:rPr>
        <w:t>/March</w:t>
      </w:r>
      <w:r w:rsidR="00A40747" w:rsidRPr="00EE50CF">
        <w:rPr>
          <w:rFonts w:ascii="Arial" w:hAnsi="Arial" w:cs="Arial"/>
          <w:sz w:val="24"/>
          <w:szCs w:val="24"/>
        </w:rPr>
        <w:t xml:space="preserve">) and </w:t>
      </w:r>
      <w:r w:rsidR="00F52AAA" w:rsidRPr="00F52AAA">
        <w:rPr>
          <w:rFonts w:ascii="Arial" w:hAnsi="Arial" w:cs="Arial"/>
          <w:i/>
          <w:iCs/>
          <w:sz w:val="24"/>
          <w:szCs w:val="24"/>
        </w:rPr>
        <w:t xml:space="preserve">NDVI </w:t>
      </w:r>
      <w:r w:rsidR="00A40747" w:rsidRPr="00F52AAA">
        <w:rPr>
          <w:rFonts w:ascii="Arial" w:hAnsi="Arial" w:cs="Arial"/>
          <w:i/>
          <w:iCs/>
          <w:sz w:val="24"/>
          <w:szCs w:val="24"/>
        </w:rPr>
        <w:t>post-monsoon</w:t>
      </w:r>
      <w:r w:rsidR="00A40747" w:rsidRPr="00EE50CF">
        <w:rPr>
          <w:rFonts w:ascii="Arial" w:hAnsi="Arial" w:cs="Arial"/>
          <w:sz w:val="24"/>
          <w:szCs w:val="24"/>
        </w:rPr>
        <w:t xml:space="preserve"> (November) dates and used both as predictors.</w:t>
      </w:r>
      <w:r w:rsidR="00A40747">
        <w:rPr>
          <w:rFonts w:ascii="Arial" w:hAnsi="Arial" w:cs="Arial"/>
          <w:sz w:val="24"/>
          <w:szCs w:val="24"/>
        </w:rPr>
        <w:t xml:space="preserve"> The spatial resolution of Landsat 8 OLI data is 30-m and so the derived NDVI data also has a spatial resolution of 30-m. </w:t>
      </w:r>
      <w:r w:rsidRPr="00EE50CF">
        <w:rPr>
          <w:rFonts w:ascii="Arial" w:hAnsi="Arial" w:cs="Arial"/>
          <w:sz w:val="24"/>
          <w:szCs w:val="24"/>
        </w:rPr>
        <w:t>We calculated NDVI for three years (2018–2020) and used the mean value of the three years for each pixel to create t</w:t>
      </w:r>
      <w:r>
        <w:rPr>
          <w:rFonts w:ascii="Arial" w:hAnsi="Arial" w:cs="Arial"/>
          <w:sz w:val="24"/>
          <w:szCs w:val="24"/>
        </w:rPr>
        <w:t>wo</w:t>
      </w:r>
      <w:r w:rsidRPr="00EE50CF">
        <w:rPr>
          <w:rFonts w:ascii="Arial" w:hAnsi="Arial" w:cs="Arial"/>
          <w:sz w:val="24"/>
          <w:szCs w:val="24"/>
        </w:rPr>
        <w:t xml:space="preserve"> maps: a pre-monsoon NDVI map, a post-monsoon NDVI map</w:t>
      </w:r>
      <w:r>
        <w:rPr>
          <w:rFonts w:ascii="Arial" w:hAnsi="Arial" w:cs="Arial"/>
          <w:sz w:val="24"/>
          <w:szCs w:val="24"/>
        </w:rPr>
        <w:t>.</w:t>
      </w:r>
    </w:p>
    <w:p w14:paraId="07FDCC69" w14:textId="77777777" w:rsidR="0051623A" w:rsidRDefault="0051623A" w:rsidP="00A40747">
      <w:pPr>
        <w:autoSpaceDE w:val="0"/>
        <w:autoSpaceDN w:val="0"/>
        <w:adjustRightInd w:val="0"/>
        <w:spacing w:after="0" w:line="480" w:lineRule="auto"/>
        <w:rPr>
          <w:rFonts w:ascii="Arial" w:hAnsi="Arial" w:cs="Arial"/>
          <w:sz w:val="24"/>
          <w:szCs w:val="24"/>
        </w:rPr>
      </w:pPr>
    </w:p>
    <w:p w14:paraId="533A1039" w14:textId="06F6A2E3" w:rsidR="00A40747" w:rsidRDefault="00A40747" w:rsidP="00A40747">
      <w:pPr>
        <w:autoSpaceDE w:val="0"/>
        <w:autoSpaceDN w:val="0"/>
        <w:adjustRightInd w:val="0"/>
        <w:spacing w:after="0" w:line="480" w:lineRule="auto"/>
        <w:rPr>
          <w:rFonts w:ascii="Arial" w:hAnsi="Arial" w:cs="Arial"/>
          <w:sz w:val="24"/>
          <w:szCs w:val="24"/>
        </w:rPr>
      </w:pPr>
      <w:r>
        <w:rPr>
          <w:rFonts w:ascii="Arial" w:hAnsi="Arial" w:cs="Arial"/>
          <w:sz w:val="24"/>
          <w:szCs w:val="24"/>
        </w:rPr>
        <w:t>The detail</w:t>
      </w:r>
      <w:r w:rsidR="0051623A">
        <w:rPr>
          <w:rFonts w:ascii="Arial" w:hAnsi="Arial" w:cs="Arial"/>
          <w:sz w:val="24"/>
          <w:szCs w:val="24"/>
        </w:rPr>
        <w:t>ed</w:t>
      </w:r>
      <w:r>
        <w:rPr>
          <w:rFonts w:ascii="Arial" w:hAnsi="Arial" w:cs="Arial"/>
          <w:sz w:val="24"/>
          <w:szCs w:val="24"/>
        </w:rPr>
        <w:t xml:space="preserve"> information of the Landsat 8 OLI images used for the pre-monsoon and post-monsoon NDVI calculations are as following</w:t>
      </w:r>
      <w:r w:rsidR="006A3AAD">
        <w:rPr>
          <w:rFonts w:ascii="Arial" w:hAnsi="Arial" w:cs="Arial"/>
          <w:sz w:val="24"/>
          <w:szCs w:val="24"/>
        </w:rPr>
        <w:t>:</w:t>
      </w:r>
    </w:p>
    <w:tbl>
      <w:tblPr>
        <w:tblStyle w:val="TableGrid"/>
        <w:tblW w:w="0" w:type="auto"/>
        <w:jc w:val="center"/>
        <w:tblLook w:val="04A0" w:firstRow="1" w:lastRow="0" w:firstColumn="1" w:lastColumn="0" w:noHBand="0" w:noVBand="1"/>
      </w:tblPr>
      <w:tblGrid>
        <w:gridCol w:w="750"/>
        <w:gridCol w:w="2337"/>
        <w:gridCol w:w="1310"/>
        <w:gridCol w:w="2470"/>
        <w:gridCol w:w="1310"/>
      </w:tblGrid>
      <w:tr w:rsidR="00A40747" w14:paraId="2679A945" w14:textId="77777777" w:rsidTr="006A3AAD">
        <w:trPr>
          <w:trHeight w:val="734"/>
          <w:jc w:val="center"/>
        </w:trPr>
        <w:tc>
          <w:tcPr>
            <w:tcW w:w="0" w:type="auto"/>
            <w:vAlign w:val="bottom"/>
          </w:tcPr>
          <w:p w14:paraId="5D5B4B6F" w14:textId="76DF2C30" w:rsidR="00A40747" w:rsidRPr="00A40747" w:rsidRDefault="00A40747" w:rsidP="00A40747">
            <w:pPr>
              <w:autoSpaceDE w:val="0"/>
              <w:autoSpaceDN w:val="0"/>
              <w:adjustRightInd w:val="0"/>
              <w:spacing w:line="480" w:lineRule="auto"/>
              <w:jc w:val="center"/>
              <w:rPr>
                <w:rFonts w:ascii="Arial" w:hAnsi="Arial" w:cs="Arial"/>
                <w:b/>
                <w:bCs/>
                <w:sz w:val="24"/>
                <w:szCs w:val="24"/>
              </w:rPr>
            </w:pPr>
            <w:r w:rsidRPr="00A40747">
              <w:rPr>
                <w:rFonts w:ascii="Arial" w:hAnsi="Arial" w:cs="Arial"/>
                <w:b/>
                <w:bCs/>
                <w:sz w:val="24"/>
                <w:szCs w:val="24"/>
              </w:rPr>
              <w:lastRenderedPageBreak/>
              <w:t>Year</w:t>
            </w:r>
          </w:p>
        </w:tc>
        <w:tc>
          <w:tcPr>
            <w:tcW w:w="0" w:type="auto"/>
            <w:vAlign w:val="bottom"/>
          </w:tcPr>
          <w:p w14:paraId="1269D551" w14:textId="5E344E24" w:rsidR="00A40747" w:rsidRPr="00A40747" w:rsidRDefault="00A40747" w:rsidP="00A40747">
            <w:pPr>
              <w:autoSpaceDE w:val="0"/>
              <w:autoSpaceDN w:val="0"/>
              <w:adjustRightInd w:val="0"/>
              <w:spacing w:line="480" w:lineRule="auto"/>
              <w:jc w:val="center"/>
              <w:rPr>
                <w:rFonts w:ascii="Arial" w:hAnsi="Arial" w:cs="Arial"/>
                <w:b/>
                <w:bCs/>
                <w:sz w:val="24"/>
                <w:szCs w:val="24"/>
              </w:rPr>
            </w:pPr>
            <w:r w:rsidRPr="00A40747">
              <w:rPr>
                <w:rFonts w:ascii="Arial" w:hAnsi="Arial" w:cs="Arial"/>
                <w:b/>
                <w:bCs/>
                <w:sz w:val="24"/>
                <w:szCs w:val="24"/>
              </w:rPr>
              <w:t>Pre-Monsoon Date</w:t>
            </w:r>
          </w:p>
        </w:tc>
        <w:tc>
          <w:tcPr>
            <w:tcW w:w="0" w:type="auto"/>
            <w:vAlign w:val="bottom"/>
          </w:tcPr>
          <w:p w14:paraId="01293ECD" w14:textId="2C3DF074" w:rsidR="00A40747" w:rsidRPr="00A40747" w:rsidRDefault="00A40747" w:rsidP="00A40747">
            <w:pPr>
              <w:autoSpaceDE w:val="0"/>
              <w:autoSpaceDN w:val="0"/>
              <w:adjustRightInd w:val="0"/>
              <w:spacing w:line="480" w:lineRule="auto"/>
              <w:jc w:val="center"/>
              <w:rPr>
                <w:rFonts w:ascii="Arial" w:hAnsi="Arial" w:cs="Arial"/>
                <w:b/>
                <w:bCs/>
                <w:sz w:val="24"/>
                <w:szCs w:val="24"/>
              </w:rPr>
            </w:pPr>
            <w:r w:rsidRPr="00A40747">
              <w:rPr>
                <w:rFonts w:ascii="Arial" w:hAnsi="Arial" w:cs="Arial"/>
                <w:b/>
                <w:bCs/>
                <w:sz w:val="24"/>
                <w:szCs w:val="24"/>
              </w:rPr>
              <w:t>Path/Row</w:t>
            </w:r>
          </w:p>
        </w:tc>
        <w:tc>
          <w:tcPr>
            <w:tcW w:w="0" w:type="auto"/>
            <w:vAlign w:val="bottom"/>
          </w:tcPr>
          <w:p w14:paraId="265ADEB2" w14:textId="2CCE9D60" w:rsidR="00A40747" w:rsidRPr="00A40747" w:rsidRDefault="00A40747" w:rsidP="00A40747">
            <w:pPr>
              <w:autoSpaceDE w:val="0"/>
              <w:autoSpaceDN w:val="0"/>
              <w:adjustRightInd w:val="0"/>
              <w:spacing w:line="480" w:lineRule="auto"/>
              <w:jc w:val="center"/>
              <w:rPr>
                <w:rFonts w:ascii="Arial" w:hAnsi="Arial" w:cs="Arial"/>
                <w:b/>
                <w:bCs/>
                <w:sz w:val="24"/>
                <w:szCs w:val="24"/>
              </w:rPr>
            </w:pPr>
            <w:r w:rsidRPr="00A40747">
              <w:rPr>
                <w:rFonts w:ascii="Arial" w:hAnsi="Arial" w:cs="Arial"/>
                <w:b/>
                <w:bCs/>
                <w:sz w:val="24"/>
                <w:szCs w:val="24"/>
              </w:rPr>
              <w:t>Post-Monsoon Date</w:t>
            </w:r>
          </w:p>
        </w:tc>
        <w:tc>
          <w:tcPr>
            <w:tcW w:w="0" w:type="auto"/>
            <w:vAlign w:val="bottom"/>
          </w:tcPr>
          <w:p w14:paraId="071E0A31" w14:textId="5AC711B2" w:rsidR="00A40747" w:rsidRPr="00A40747" w:rsidRDefault="00A40747" w:rsidP="00A40747">
            <w:pPr>
              <w:autoSpaceDE w:val="0"/>
              <w:autoSpaceDN w:val="0"/>
              <w:adjustRightInd w:val="0"/>
              <w:spacing w:line="480" w:lineRule="auto"/>
              <w:jc w:val="center"/>
              <w:rPr>
                <w:rFonts w:ascii="Arial" w:hAnsi="Arial" w:cs="Arial"/>
                <w:b/>
                <w:bCs/>
                <w:sz w:val="24"/>
                <w:szCs w:val="24"/>
              </w:rPr>
            </w:pPr>
            <w:r w:rsidRPr="00A40747">
              <w:rPr>
                <w:rFonts w:ascii="Arial" w:hAnsi="Arial" w:cs="Arial"/>
                <w:b/>
                <w:bCs/>
                <w:sz w:val="24"/>
                <w:szCs w:val="24"/>
              </w:rPr>
              <w:t>Path/Row</w:t>
            </w:r>
          </w:p>
        </w:tc>
      </w:tr>
      <w:tr w:rsidR="00A40747" w14:paraId="50F51AC0" w14:textId="77777777" w:rsidTr="006A3AAD">
        <w:trPr>
          <w:trHeight w:val="511"/>
          <w:jc w:val="center"/>
        </w:trPr>
        <w:tc>
          <w:tcPr>
            <w:tcW w:w="0" w:type="auto"/>
            <w:vAlign w:val="bottom"/>
          </w:tcPr>
          <w:p w14:paraId="245F8563" w14:textId="33B7EB01" w:rsidR="00A40747" w:rsidRDefault="00A40747"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2018</w:t>
            </w:r>
          </w:p>
        </w:tc>
        <w:tc>
          <w:tcPr>
            <w:tcW w:w="0" w:type="auto"/>
            <w:vAlign w:val="bottom"/>
          </w:tcPr>
          <w:p w14:paraId="7F8CE377" w14:textId="2C7E1CED"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21/02/2018</w:t>
            </w:r>
          </w:p>
        </w:tc>
        <w:tc>
          <w:tcPr>
            <w:tcW w:w="0" w:type="auto"/>
            <w:vAlign w:val="bottom"/>
          </w:tcPr>
          <w:p w14:paraId="5AFF5323" w14:textId="040B6DE4"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137/042</w:t>
            </w:r>
          </w:p>
        </w:tc>
        <w:tc>
          <w:tcPr>
            <w:tcW w:w="0" w:type="auto"/>
            <w:vAlign w:val="bottom"/>
          </w:tcPr>
          <w:p w14:paraId="10255489" w14:textId="0D8B4E0B"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20/11/2018</w:t>
            </w:r>
          </w:p>
        </w:tc>
        <w:tc>
          <w:tcPr>
            <w:tcW w:w="0" w:type="auto"/>
            <w:vAlign w:val="bottom"/>
          </w:tcPr>
          <w:p w14:paraId="0328D80D" w14:textId="6A67FCB4"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137/042</w:t>
            </w:r>
          </w:p>
        </w:tc>
      </w:tr>
      <w:tr w:rsidR="00A40747" w14:paraId="65F32A67" w14:textId="77777777" w:rsidTr="006A3AAD">
        <w:trPr>
          <w:trHeight w:val="478"/>
          <w:jc w:val="center"/>
        </w:trPr>
        <w:tc>
          <w:tcPr>
            <w:tcW w:w="0" w:type="auto"/>
            <w:vAlign w:val="bottom"/>
          </w:tcPr>
          <w:p w14:paraId="66102226" w14:textId="0255D3FD" w:rsidR="00A40747" w:rsidRDefault="00A40747"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2019</w:t>
            </w:r>
          </w:p>
        </w:tc>
        <w:tc>
          <w:tcPr>
            <w:tcW w:w="0" w:type="auto"/>
            <w:vAlign w:val="bottom"/>
          </w:tcPr>
          <w:p w14:paraId="13FAF9F4" w14:textId="2E065B78"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12/03/2019</w:t>
            </w:r>
          </w:p>
        </w:tc>
        <w:tc>
          <w:tcPr>
            <w:tcW w:w="0" w:type="auto"/>
            <w:vAlign w:val="bottom"/>
          </w:tcPr>
          <w:p w14:paraId="1E53B991" w14:textId="1BD50414"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137/042</w:t>
            </w:r>
          </w:p>
        </w:tc>
        <w:tc>
          <w:tcPr>
            <w:tcW w:w="0" w:type="auto"/>
            <w:vAlign w:val="bottom"/>
          </w:tcPr>
          <w:p w14:paraId="0D02C4CC" w14:textId="28B700CF"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23/11/2019</w:t>
            </w:r>
          </w:p>
        </w:tc>
        <w:tc>
          <w:tcPr>
            <w:tcW w:w="0" w:type="auto"/>
            <w:vAlign w:val="bottom"/>
          </w:tcPr>
          <w:p w14:paraId="3E4486C6" w14:textId="343DBD7C"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137/042</w:t>
            </w:r>
          </w:p>
        </w:tc>
      </w:tr>
      <w:tr w:rsidR="00A40747" w14:paraId="02DA532E" w14:textId="77777777" w:rsidTr="006A3AAD">
        <w:trPr>
          <w:trHeight w:val="178"/>
          <w:jc w:val="center"/>
        </w:trPr>
        <w:tc>
          <w:tcPr>
            <w:tcW w:w="0" w:type="auto"/>
            <w:vAlign w:val="bottom"/>
          </w:tcPr>
          <w:p w14:paraId="3CAE8E68" w14:textId="698642E6" w:rsidR="00A40747" w:rsidRDefault="00A40747"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2020</w:t>
            </w:r>
          </w:p>
        </w:tc>
        <w:tc>
          <w:tcPr>
            <w:tcW w:w="0" w:type="auto"/>
            <w:vAlign w:val="bottom"/>
          </w:tcPr>
          <w:p w14:paraId="0F99EF38" w14:textId="2F7AF9FC"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27/02/2020</w:t>
            </w:r>
          </w:p>
        </w:tc>
        <w:tc>
          <w:tcPr>
            <w:tcW w:w="0" w:type="auto"/>
            <w:vAlign w:val="bottom"/>
          </w:tcPr>
          <w:p w14:paraId="1F7AFD1B" w14:textId="560A2A56"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137/042</w:t>
            </w:r>
          </w:p>
        </w:tc>
        <w:tc>
          <w:tcPr>
            <w:tcW w:w="0" w:type="auto"/>
            <w:vAlign w:val="bottom"/>
          </w:tcPr>
          <w:p w14:paraId="4C4CAC68" w14:textId="7604390F"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25/11/2020</w:t>
            </w:r>
          </w:p>
        </w:tc>
        <w:tc>
          <w:tcPr>
            <w:tcW w:w="0" w:type="auto"/>
            <w:vAlign w:val="bottom"/>
          </w:tcPr>
          <w:p w14:paraId="347EE314" w14:textId="5867417F" w:rsidR="00A40747" w:rsidRDefault="006A3AAD" w:rsidP="006A3AAD">
            <w:pPr>
              <w:autoSpaceDE w:val="0"/>
              <w:autoSpaceDN w:val="0"/>
              <w:adjustRightInd w:val="0"/>
              <w:spacing w:line="480" w:lineRule="auto"/>
              <w:jc w:val="center"/>
              <w:rPr>
                <w:rFonts w:ascii="Arial" w:hAnsi="Arial" w:cs="Arial"/>
                <w:sz w:val="24"/>
                <w:szCs w:val="24"/>
              </w:rPr>
            </w:pPr>
            <w:r>
              <w:rPr>
                <w:rFonts w:ascii="Arial" w:hAnsi="Arial" w:cs="Arial"/>
                <w:sz w:val="24"/>
                <w:szCs w:val="24"/>
              </w:rPr>
              <w:t>137/042</w:t>
            </w:r>
          </w:p>
        </w:tc>
      </w:tr>
    </w:tbl>
    <w:p w14:paraId="2566D2D6" w14:textId="3ED38667" w:rsidR="000F6F45" w:rsidRDefault="000F6F45" w:rsidP="00A40747">
      <w:pPr>
        <w:autoSpaceDE w:val="0"/>
        <w:autoSpaceDN w:val="0"/>
        <w:adjustRightInd w:val="0"/>
        <w:spacing w:after="0" w:line="480" w:lineRule="auto"/>
        <w:rPr>
          <w:rFonts w:ascii="Arial" w:hAnsi="Arial" w:cs="Arial"/>
          <w:b/>
          <w:bCs/>
          <w:sz w:val="24"/>
          <w:szCs w:val="24"/>
        </w:rPr>
      </w:pPr>
    </w:p>
    <w:p w14:paraId="53D7F023" w14:textId="77777777" w:rsidR="0051623A" w:rsidRDefault="0051623A" w:rsidP="00A40747">
      <w:pPr>
        <w:autoSpaceDE w:val="0"/>
        <w:autoSpaceDN w:val="0"/>
        <w:adjustRightInd w:val="0"/>
        <w:spacing w:after="0" w:line="480" w:lineRule="auto"/>
        <w:rPr>
          <w:rFonts w:ascii="Arial" w:hAnsi="Arial" w:cs="Arial"/>
          <w:b/>
          <w:bCs/>
          <w:sz w:val="24"/>
          <w:szCs w:val="24"/>
        </w:rPr>
      </w:pPr>
    </w:p>
    <w:p w14:paraId="6E5F6E44" w14:textId="1F0F34BC" w:rsidR="00A40747" w:rsidRPr="006A3AAD" w:rsidRDefault="006A3AAD" w:rsidP="00A40747">
      <w:pPr>
        <w:autoSpaceDE w:val="0"/>
        <w:autoSpaceDN w:val="0"/>
        <w:adjustRightInd w:val="0"/>
        <w:spacing w:after="0" w:line="480" w:lineRule="auto"/>
        <w:rPr>
          <w:rFonts w:ascii="Arial" w:hAnsi="Arial" w:cs="Arial"/>
          <w:b/>
          <w:bCs/>
          <w:sz w:val="24"/>
          <w:szCs w:val="24"/>
        </w:rPr>
      </w:pPr>
      <w:r w:rsidRPr="006A3AAD">
        <w:rPr>
          <w:rFonts w:ascii="Arial" w:hAnsi="Arial" w:cs="Arial"/>
          <w:b/>
          <w:bCs/>
          <w:sz w:val="24"/>
          <w:szCs w:val="24"/>
        </w:rPr>
        <w:t>NMDI</w:t>
      </w:r>
    </w:p>
    <w:p w14:paraId="57C0DD0C" w14:textId="3C65BB63" w:rsidR="006A3AAD" w:rsidRDefault="00A40747" w:rsidP="006A3AAD">
      <w:pPr>
        <w:autoSpaceDE w:val="0"/>
        <w:autoSpaceDN w:val="0"/>
        <w:adjustRightInd w:val="0"/>
        <w:spacing w:after="0" w:line="480" w:lineRule="auto"/>
        <w:rPr>
          <w:rFonts w:ascii="Arial" w:hAnsi="Arial" w:cs="Arial"/>
          <w:sz w:val="24"/>
          <w:szCs w:val="24"/>
        </w:rPr>
      </w:pPr>
      <w:r w:rsidRPr="00EE50CF">
        <w:rPr>
          <w:rFonts w:ascii="Arial" w:hAnsi="Arial" w:cs="Arial"/>
          <w:sz w:val="24"/>
          <w:szCs w:val="24"/>
        </w:rPr>
        <w:t xml:space="preserve"> NMDI is a moisture content indicator for soil and vegetation. NMDI was calculated using red, infrared, and short-wave infrared Landsat OLI bands for February, the driest month of the year. We calculated NMDI for three years (2018–2020) and used the mean value of the three years for each pixel to create the peak dry-season NMDI map.</w:t>
      </w:r>
      <w:r w:rsidR="00A71D95">
        <w:rPr>
          <w:rFonts w:ascii="Arial" w:hAnsi="Arial" w:cs="Arial"/>
          <w:sz w:val="24"/>
          <w:szCs w:val="24"/>
        </w:rPr>
        <w:t xml:space="preserve"> </w:t>
      </w:r>
      <w:r w:rsidR="006A3AAD">
        <w:rPr>
          <w:rFonts w:ascii="Arial" w:hAnsi="Arial" w:cs="Arial"/>
          <w:sz w:val="24"/>
          <w:szCs w:val="24"/>
        </w:rPr>
        <w:t xml:space="preserve">We used the February/March Landsat 8 OLI images of 2018-2020 (same images that we used to calculate pre-monsoon NDVI) to calculate </w:t>
      </w:r>
      <w:r w:rsidR="006A3AAD" w:rsidRPr="0051623A">
        <w:rPr>
          <w:rFonts w:ascii="Arial" w:hAnsi="Arial" w:cs="Arial"/>
          <w:i/>
          <w:iCs/>
          <w:sz w:val="24"/>
          <w:szCs w:val="24"/>
        </w:rPr>
        <w:t>NMDI</w:t>
      </w:r>
      <w:r w:rsidR="006A3AAD">
        <w:rPr>
          <w:rFonts w:ascii="Arial" w:hAnsi="Arial" w:cs="Arial"/>
          <w:sz w:val="24"/>
          <w:szCs w:val="24"/>
        </w:rPr>
        <w:t>.</w:t>
      </w:r>
    </w:p>
    <w:p w14:paraId="6DA2F96A" w14:textId="77777777" w:rsidR="000F6F45" w:rsidRPr="006A3AAD" w:rsidRDefault="000F6F45" w:rsidP="006A3AAD">
      <w:pPr>
        <w:autoSpaceDE w:val="0"/>
        <w:autoSpaceDN w:val="0"/>
        <w:adjustRightInd w:val="0"/>
        <w:spacing w:after="0" w:line="480" w:lineRule="auto"/>
        <w:rPr>
          <w:rFonts w:ascii="Arial" w:hAnsi="Arial" w:cs="Arial"/>
          <w:sz w:val="24"/>
          <w:szCs w:val="24"/>
        </w:rPr>
      </w:pPr>
    </w:p>
    <w:sectPr w:rsidR="000F6F45" w:rsidRPr="006A3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47"/>
    <w:rsid w:val="000F65AB"/>
    <w:rsid w:val="000F6F45"/>
    <w:rsid w:val="00232E47"/>
    <w:rsid w:val="00393992"/>
    <w:rsid w:val="0051623A"/>
    <w:rsid w:val="006A3AAD"/>
    <w:rsid w:val="009F0619"/>
    <w:rsid w:val="00A40747"/>
    <w:rsid w:val="00A71AAA"/>
    <w:rsid w:val="00A71D95"/>
    <w:rsid w:val="00F52A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AB6D"/>
  <w15:chartTrackingRefBased/>
  <w15:docId w15:val="{8A065F62-C237-4F89-BCC4-87E59613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BANERJEE</dc:creator>
  <cp:keywords/>
  <dc:description/>
  <cp:lastModifiedBy>Robert John Chandran</cp:lastModifiedBy>
  <cp:revision>4</cp:revision>
  <dcterms:created xsi:type="dcterms:W3CDTF">2023-01-12T07:52:00Z</dcterms:created>
  <dcterms:modified xsi:type="dcterms:W3CDTF">2023-01-12T11:03:00Z</dcterms:modified>
</cp:coreProperties>
</file>