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EC71" w14:textId="77777777" w:rsidR="007A4083" w:rsidRPr="00E1576B" w:rsidRDefault="00C91DB1">
      <w:pPr>
        <w:spacing w:after="240"/>
      </w:pPr>
      <w:r w:rsidRPr="00E1576B">
        <w:t>Appendix S1. Supplementary information and data</w:t>
      </w:r>
    </w:p>
    <w:p w14:paraId="700BEC72" w14:textId="77777777" w:rsidR="007A4083" w:rsidRPr="00E1576B" w:rsidRDefault="007A4083">
      <w:pPr>
        <w:spacing w:before="240" w:after="240"/>
      </w:pPr>
    </w:p>
    <w:p w14:paraId="700BEC74" w14:textId="77777777" w:rsidR="007A4083" w:rsidRPr="00485FE8" w:rsidRDefault="00C91DB1">
      <w:pPr>
        <w:spacing w:before="240" w:after="240"/>
      </w:pPr>
      <w:r w:rsidRPr="00E1576B">
        <w:t xml:space="preserve">1. </w:t>
      </w:r>
      <w:r w:rsidRPr="00485FE8">
        <w:t>Characteristics of the study area</w:t>
      </w:r>
    </w:p>
    <w:p w14:paraId="5D8EA198" w14:textId="0C5E08E9" w:rsidR="00AB15CE" w:rsidRDefault="00AB15CE">
      <w:pPr>
        <w:spacing w:before="240" w:after="240" w:line="360" w:lineRule="auto"/>
        <w:jc w:val="both"/>
      </w:pPr>
      <w:r w:rsidRPr="00AB15CE">
        <w:t xml:space="preserve">Acre has a humid equatorial climate with high temperatures all year round. Palm trees are dominant in over 85% of the rainforest area, whereas bamboos are dominant in 10% of the forests, mostly concentrated in the Purus and </w:t>
      </w:r>
      <w:proofErr w:type="spellStart"/>
      <w:r w:rsidRPr="00AB15CE">
        <w:t>Juruá</w:t>
      </w:r>
      <w:proofErr w:type="spellEnd"/>
      <w:r w:rsidRPr="00AB15CE">
        <w:t xml:space="preserve"> regions (Government of Acre 2017). The state of Acre has a high total species richness for birds, </w:t>
      </w:r>
      <w:proofErr w:type="gramStart"/>
      <w:r w:rsidRPr="00AB15CE">
        <w:t>mammals</w:t>
      </w:r>
      <w:proofErr w:type="gramEnd"/>
      <w:r w:rsidRPr="00AB15CE">
        <w:t xml:space="preserve"> and amphibians relative to the rest of the Brazilian Amazon (Jenkins </w:t>
      </w:r>
      <w:r w:rsidR="00443B61">
        <w:t>et al.</w:t>
      </w:r>
      <w:r w:rsidRPr="00AB15CE">
        <w:t xml:space="preserve"> 2015).</w:t>
      </w:r>
    </w:p>
    <w:p w14:paraId="700BEC77" w14:textId="1E551232" w:rsidR="007A4083" w:rsidRPr="00485FE8" w:rsidRDefault="00C64024">
      <w:pPr>
        <w:spacing w:before="240" w:after="240" w:line="360" w:lineRule="auto"/>
        <w:jc w:val="both"/>
      </w:pPr>
      <w:r>
        <w:t>T</w:t>
      </w:r>
      <w:r w:rsidR="00C91DB1" w:rsidRPr="00485FE8">
        <w:t xml:space="preserve">he state of Acre is home to over 816,000 people </w:t>
      </w:r>
      <w:r>
        <w:t>(Government of Acre 2017)</w:t>
      </w:r>
      <w:r w:rsidR="00C91DB1" w:rsidRPr="00485FE8">
        <w:t xml:space="preserve">. Today, more than 73% of the population of Acre lives in urban areas and 56% of the population is situated within the municipalities of Rio Branco and Cruzeiro do Sul </w:t>
      </w:r>
      <w:r>
        <w:t>(Government of Acre 2017)</w:t>
      </w:r>
      <w:r w:rsidR="00C91DB1" w:rsidRPr="00485FE8">
        <w:t>. The area of Acre is 164,124 km</w:t>
      </w:r>
      <w:r w:rsidR="00C91DB1" w:rsidRPr="00485FE8">
        <w:rPr>
          <w:vertAlign w:val="superscript"/>
        </w:rPr>
        <w:t>2</w:t>
      </w:r>
      <w:r w:rsidR="00C91DB1" w:rsidRPr="00485FE8">
        <w:t xml:space="preserve">, and around 46% of the area is protected </w:t>
      </w:r>
      <w:r>
        <w:t>(Government of Acre 2017)</w:t>
      </w:r>
      <w:r w:rsidR="00C91DB1" w:rsidRPr="00485FE8">
        <w:t xml:space="preserve">. Indigenous areas are counted as one important conservation category and they cover 2,390,112 ha, or around 14.5% of the land. The combined population of the indigenous groups is 19,962 inhabitants, or around 2.5% of the population, and they have a total of 209 villages in Acre </w:t>
      </w:r>
      <w:r>
        <w:t>(Government of Acre 2017)</w:t>
      </w:r>
      <w:r w:rsidR="00C91DB1" w:rsidRPr="00485FE8">
        <w:t>. Sustainable use conservation units cover 3,569,818 ha, or roughly 22%, and integral protection conservation units (strictly protected areas) 1,563,769 ha which equals to around 9.5% of the area of Acre.</w:t>
      </w:r>
    </w:p>
    <w:p w14:paraId="700BEC78" w14:textId="33A5378B" w:rsidR="007A4083" w:rsidRPr="00485FE8" w:rsidRDefault="00C91DB1">
      <w:pPr>
        <w:spacing w:before="240" w:after="240" w:line="360" w:lineRule="auto"/>
        <w:jc w:val="both"/>
      </w:pPr>
      <w:r w:rsidRPr="00485FE8">
        <w:t xml:space="preserve">Acre is famous for its conservation history and is no stranger to conflicting interests between those incentivized to deforest and those with interests to conserve. In 1988, the now famous rubber tapper and rainforest activist Chico Mendes was murdered in Acre by ranchers, following his efforts to curb deforestation </w:t>
      </w:r>
      <w:r w:rsidR="00443B61">
        <w:t>(Climate Focus 2013)</w:t>
      </w:r>
      <w:r w:rsidRPr="00485FE8">
        <w:t xml:space="preserve">, leading to a lasting social and political transformation which has favoured forest conservation and sustainable use ever since </w:t>
      </w:r>
      <w:r w:rsidR="00443B61">
        <w:t>(Climate Focus 2013)</w:t>
      </w:r>
      <w:r w:rsidRPr="00485FE8">
        <w:t xml:space="preserve">. The state has also sought to counteract its deforestation pressures with the world’s first jurisdictional REDD+ program, which was initiated there through state law in 2010. </w:t>
      </w:r>
    </w:p>
    <w:p w14:paraId="700BEC79" w14:textId="66794F9D" w:rsidR="007A4083" w:rsidRPr="00485FE8" w:rsidRDefault="00C91DB1">
      <w:pPr>
        <w:spacing w:before="240" w:after="240" w:line="360" w:lineRule="auto"/>
        <w:jc w:val="both"/>
      </w:pPr>
      <w:r w:rsidRPr="00485FE8">
        <w:t xml:space="preserve">Between 2000 and 2015, the amount of deforestation in Acre dropped from 547 km² to 264 km², resulting in a reduction of the annual rate from 0.33% to 0.16%. From 2010 to 2017 the amount of deforestation stayed relatively level, with some fluctuation between years, but between 2018 and 2020 deforestation in the state has increased substantially (INPE 2021). Road building and paving within the state has been projected to lead to a large increase in deforestation by 2030 and 2050 (Soares-Filho </w:t>
      </w:r>
      <w:r w:rsidRPr="00485FE8">
        <w:rPr>
          <w:i/>
        </w:rPr>
        <w:t>et al</w:t>
      </w:r>
      <w:r w:rsidRPr="00485FE8">
        <w:t xml:space="preserve">. 2006). </w:t>
      </w:r>
    </w:p>
    <w:p w14:paraId="700BEC7A" w14:textId="77777777" w:rsidR="007A4083" w:rsidRPr="00485FE8" w:rsidRDefault="007A4083">
      <w:pPr>
        <w:spacing w:before="240" w:after="240" w:line="360" w:lineRule="auto"/>
        <w:jc w:val="both"/>
      </w:pPr>
    </w:p>
    <w:p w14:paraId="700BEC7B" w14:textId="77777777" w:rsidR="007A4083" w:rsidRPr="00E1576B" w:rsidRDefault="00C91DB1">
      <w:pPr>
        <w:spacing w:before="240" w:after="240" w:line="480" w:lineRule="auto"/>
      </w:pPr>
      <w:r w:rsidRPr="00485FE8">
        <w:lastRenderedPageBreak/>
        <w:t xml:space="preserve">2. </w:t>
      </w:r>
      <w:r w:rsidRPr="00E1576B">
        <w:t>Details of the methods</w:t>
      </w:r>
    </w:p>
    <w:p w14:paraId="700BEC7C" w14:textId="77777777" w:rsidR="007A4083" w:rsidRPr="00E1576B" w:rsidRDefault="00C91DB1">
      <w:pPr>
        <w:spacing w:before="240" w:after="240" w:line="480" w:lineRule="auto"/>
        <w:rPr>
          <w:rFonts w:ascii="Times New Roman" w:eastAsia="Times New Roman" w:hAnsi="Times New Roman" w:cs="Times New Roman"/>
          <w:sz w:val="24"/>
          <w:szCs w:val="24"/>
        </w:rPr>
      </w:pPr>
      <w:r w:rsidRPr="00E1576B">
        <w:rPr>
          <w:rFonts w:ascii="Times New Roman" w:eastAsia="Times New Roman" w:hAnsi="Times New Roman" w:cs="Times New Roman"/>
          <w:sz w:val="24"/>
          <w:szCs w:val="24"/>
        </w:rPr>
        <w:t xml:space="preserve">We included all PAs of </w:t>
      </w:r>
      <w:r w:rsidRPr="00485FE8">
        <w:rPr>
          <w:rFonts w:ascii="Times New Roman" w:eastAsia="Times New Roman" w:hAnsi="Times New Roman" w:cs="Times New Roman"/>
          <w:sz w:val="24"/>
          <w:szCs w:val="24"/>
        </w:rPr>
        <w:t xml:space="preserve">Acre in our study, except </w:t>
      </w:r>
      <w:r w:rsidRPr="00E1576B">
        <w:rPr>
          <w:rFonts w:ascii="Times New Roman" w:eastAsia="Times New Roman" w:hAnsi="Times New Roman" w:cs="Times New Roman"/>
          <w:sz w:val="24"/>
          <w:szCs w:val="24"/>
        </w:rPr>
        <w:t>for one indigenous area (</w:t>
      </w:r>
      <w:proofErr w:type="spellStart"/>
      <w:r w:rsidRPr="00E1576B">
        <w:rPr>
          <w:rFonts w:ascii="Times New Roman" w:eastAsia="Times New Roman" w:hAnsi="Times New Roman" w:cs="Times New Roman"/>
          <w:sz w:val="24"/>
          <w:szCs w:val="24"/>
        </w:rPr>
        <w:t>Kaxinawa</w:t>
      </w:r>
      <w:proofErr w:type="spellEnd"/>
      <w:r w:rsidRPr="00E1576B">
        <w:rPr>
          <w:rFonts w:ascii="Times New Roman" w:eastAsia="Times New Roman" w:hAnsi="Times New Roman" w:cs="Times New Roman"/>
          <w:sz w:val="24"/>
          <w:szCs w:val="24"/>
        </w:rPr>
        <w:t xml:space="preserve"> da </w:t>
      </w:r>
      <w:proofErr w:type="spellStart"/>
      <w:r w:rsidRPr="00E1576B">
        <w:rPr>
          <w:rFonts w:ascii="Times New Roman" w:eastAsia="Times New Roman" w:hAnsi="Times New Roman" w:cs="Times New Roman"/>
          <w:sz w:val="24"/>
          <w:szCs w:val="24"/>
        </w:rPr>
        <w:t>Colônia</w:t>
      </w:r>
      <w:proofErr w:type="spellEnd"/>
      <w:r w:rsidRPr="00E1576B">
        <w:rPr>
          <w:rFonts w:ascii="Times New Roman" w:eastAsia="Times New Roman" w:hAnsi="Times New Roman" w:cs="Times New Roman"/>
          <w:sz w:val="24"/>
          <w:szCs w:val="24"/>
        </w:rPr>
        <w:t xml:space="preserve"> </w:t>
      </w:r>
      <w:proofErr w:type="spellStart"/>
      <w:r w:rsidRPr="00E1576B">
        <w:rPr>
          <w:rFonts w:ascii="Times New Roman" w:eastAsia="Times New Roman" w:hAnsi="Times New Roman" w:cs="Times New Roman"/>
          <w:sz w:val="24"/>
          <w:szCs w:val="24"/>
        </w:rPr>
        <w:t>Vinte</w:t>
      </w:r>
      <w:proofErr w:type="spellEnd"/>
      <w:r w:rsidRPr="00E1576B">
        <w:rPr>
          <w:rFonts w:ascii="Times New Roman" w:eastAsia="Times New Roman" w:hAnsi="Times New Roman" w:cs="Times New Roman"/>
          <w:sz w:val="24"/>
          <w:szCs w:val="24"/>
        </w:rPr>
        <w:t xml:space="preserve"> e </w:t>
      </w:r>
      <w:proofErr w:type="spellStart"/>
      <w:r w:rsidRPr="00E1576B">
        <w:rPr>
          <w:rFonts w:ascii="Times New Roman" w:eastAsia="Times New Roman" w:hAnsi="Times New Roman" w:cs="Times New Roman"/>
          <w:sz w:val="24"/>
          <w:szCs w:val="24"/>
        </w:rPr>
        <w:t>Sete</w:t>
      </w:r>
      <w:proofErr w:type="spellEnd"/>
      <w:r w:rsidRPr="00E1576B">
        <w:rPr>
          <w:rFonts w:ascii="Times New Roman" w:eastAsia="Times New Roman" w:hAnsi="Times New Roman" w:cs="Times New Roman"/>
          <w:sz w:val="24"/>
          <w:szCs w:val="24"/>
        </w:rPr>
        <w:t xml:space="preserve">) that was too small to sample. No new PAs were designated in Acre during the study period (2011–2016). </w:t>
      </w:r>
    </w:p>
    <w:p w14:paraId="700BEC7E" w14:textId="77777777" w:rsidR="007A4083" w:rsidRPr="00E1576B" w:rsidRDefault="00C91DB1">
      <w:pPr>
        <w:spacing w:before="240" w:after="240" w:line="480" w:lineRule="auto"/>
      </w:pPr>
      <w:r w:rsidRPr="00485FE8">
        <w:t>2.</w:t>
      </w:r>
      <w:r w:rsidRPr="00E1576B">
        <w:t>1. Deforestation and forest cover</w:t>
      </w:r>
    </w:p>
    <w:p w14:paraId="700BEC7F" w14:textId="1E65C7F4" w:rsidR="007A4083" w:rsidRPr="00E1576B" w:rsidRDefault="00C91DB1">
      <w:pPr>
        <w:spacing w:before="240" w:after="240" w:line="480" w:lineRule="auto"/>
      </w:pPr>
      <w:r w:rsidRPr="00E1576B">
        <w:t>To obtain a deforestation dataset for the years 2011-2016, we combined the annual PRODES deforestation polygons (</w:t>
      </w:r>
      <w:r w:rsidR="00443B61">
        <w:t>INPE</w:t>
      </w:r>
      <w:r w:rsidRPr="00E1576B">
        <w:t xml:space="preserve"> 2017) into one layer and then rasterized that to the same resolution as the baseline forest cover dataset (~250 m).</w:t>
      </w:r>
    </w:p>
    <w:p w14:paraId="700BEC80" w14:textId="296B23F5" w:rsidR="007A4083" w:rsidRPr="00E1576B" w:rsidRDefault="00C91DB1">
      <w:pPr>
        <w:spacing w:before="240" w:after="240" w:line="480" w:lineRule="auto"/>
      </w:pPr>
      <w:r w:rsidRPr="00E1576B">
        <w:t>To account for the areas that did not have forest cover in 2010, such as already deforested areas, we used the 2010 Vegetation Continuous Fields (VCF) collection (</w:t>
      </w:r>
      <w:proofErr w:type="spellStart"/>
      <w:r w:rsidRPr="00E1576B">
        <w:t>DiMiceli</w:t>
      </w:r>
      <w:proofErr w:type="spellEnd"/>
      <w:r w:rsidRPr="00E1576B">
        <w:t xml:space="preserve"> </w:t>
      </w:r>
      <w:r w:rsidR="00443B61">
        <w:t>et al.</w:t>
      </w:r>
      <w:r w:rsidRPr="00E1576B">
        <w:t xml:space="preserve"> 2011) as the baseline forest cover dataset.</w:t>
      </w:r>
    </w:p>
    <w:p w14:paraId="700BEC81" w14:textId="1298297C" w:rsidR="007A4083" w:rsidRPr="00E1576B" w:rsidRDefault="00C91DB1">
      <w:pPr>
        <w:spacing w:before="240" w:after="240" w:line="480" w:lineRule="auto"/>
      </w:pPr>
      <w:r w:rsidRPr="00E1576B">
        <w:rPr>
          <w:rFonts w:ascii="Arial Unicode MS" w:eastAsia="Arial Unicode MS" w:hAnsi="Arial Unicode MS" w:cs="Arial Unicode MS"/>
        </w:rPr>
        <w:t xml:space="preserve">To avoid assessing deforestation in non-forested areas, we defined forests as those pixels that in 2010 had VCF &gt; 45%, i.e., a higher than 45% forest cover value. Forest edge was defined to be either road, </w:t>
      </w:r>
      <w:proofErr w:type="gramStart"/>
      <w:r w:rsidRPr="00E1576B">
        <w:rPr>
          <w:rFonts w:ascii="Arial Unicode MS" w:eastAsia="Arial Unicode MS" w:hAnsi="Arial Unicode MS" w:cs="Arial Unicode MS"/>
        </w:rPr>
        <w:t>river</w:t>
      </w:r>
      <w:proofErr w:type="gramEnd"/>
      <w:r w:rsidRPr="00E1576B">
        <w:rPr>
          <w:rFonts w:ascii="Arial Unicode MS" w:eastAsia="Arial Unicode MS" w:hAnsi="Arial Unicode MS" w:cs="Arial Unicode MS"/>
        </w:rPr>
        <w:t xml:space="preserve"> or a vegetated pixel with VCF ≤ 45%. The roads and rivers were gathered from OpenStreetMap (OSM) layers downloaded using the </w:t>
      </w:r>
      <w:proofErr w:type="spellStart"/>
      <w:r w:rsidRPr="00E1576B">
        <w:rPr>
          <w:rFonts w:ascii="Arial Unicode MS" w:eastAsia="Arial Unicode MS" w:hAnsi="Arial Unicode MS" w:cs="Arial Unicode MS"/>
        </w:rPr>
        <w:t>QuickOSM</w:t>
      </w:r>
      <w:proofErr w:type="spellEnd"/>
      <w:r w:rsidRPr="00E1576B">
        <w:rPr>
          <w:rFonts w:ascii="Arial Unicode MS" w:eastAsia="Arial Unicode MS" w:hAnsi="Arial Unicode MS" w:cs="Arial Unicode MS"/>
        </w:rPr>
        <w:t xml:space="preserve"> plugin (</w:t>
      </w:r>
      <w:proofErr w:type="spellStart"/>
      <w:r w:rsidRPr="00E1576B">
        <w:rPr>
          <w:rFonts w:ascii="Arial Unicode MS" w:eastAsia="Arial Unicode MS" w:hAnsi="Arial Unicode MS" w:cs="Arial Unicode MS"/>
        </w:rPr>
        <w:t>Trimaille</w:t>
      </w:r>
      <w:proofErr w:type="spellEnd"/>
      <w:r w:rsidRPr="00E1576B">
        <w:rPr>
          <w:rFonts w:ascii="Arial Unicode MS" w:eastAsia="Arial Unicode MS" w:hAnsi="Arial Unicode MS" w:cs="Arial Unicode MS"/>
        </w:rPr>
        <w:t xml:space="preserve"> 2018; version 1.4.7, we used the plugin with QGIS v2.18.15).</w:t>
      </w:r>
    </w:p>
    <w:p w14:paraId="700BEC82" w14:textId="77777777" w:rsidR="007A4083" w:rsidRPr="00E1576B" w:rsidRDefault="00C91DB1">
      <w:pPr>
        <w:spacing w:before="240" w:after="240" w:line="480" w:lineRule="auto"/>
      </w:pPr>
      <w:r w:rsidRPr="00485FE8">
        <w:rPr>
          <w:rFonts w:ascii="Times New Roman" w:eastAsia="Times New Roman" w:hAnsi="Times New Roman" w:cs="Times New Roman"/>
          <w:sz w:val="24"/>
          <w:szCs w:val="24"/>
        </w:rPr>
        <w:t xml:space="preserve">Our definition of forests as pixels with 45% or above forest cover in the VCF dataset, and non-forest as pixels below this threshold was arbitrary. A different threshold may yield differing results because the potential to omit forests that had experienced deforestation declines when the threshold is lowered. However, the trade-off is that simultaneously the chance of sampling non-forest areas that cannot experience deforestation grows. </w:t>
      </w:r>
      <w:r w:rsidRPr="00E1576B">
        <w:t xml:space="preserve">Using a 25% forest cover value would have resulted in much less overlap between the PRODES data and the areas classified as non-forest. Overall, there were 4.5 times as many occurrences of deforestation in areas we classified as “non-forested” with the 45% limit (389 occurrences) </w:t>
      </w:r>
      <w:r w:rsidRPr="00E1576B">
        <w:lastRenderedPageBreak/>
        <w:t>than would have been with a 25% limit (87 occurrences). The percentage of “non-forest” pixels with deforestation, that were excluded from sampling, were the highest for PAs 5 (2.0%), 29 (1.1%) and 14 (0.6%). PA 10 had the largest number of occurrences (169; 0.1%). The impact of these PAs may therefore have been slightly overestimated. For the non-protected area, the occurrences were 3.6 times more common in the 45% limited forest cover layer than with the 25% limit (6886 compared with 1873</w:t>
      </w:r>
      <w:r w:rsidRPr="00485FE8">
        <w:t>, out of a total of 143359 non-protected points, which equal to 4.8% and 1.3%, respectively</w:t>
      </w:r>
      <w:r w:rsidRPr="00E1576B">
        <w:t>).</w:t>
      </w:r>
    </w:p>
    <w:p w14:paraId="700BEC84" w14:textId="77777777" w:rsidR="007A4083" w:rsidRPr="00E1576B" w:rsidRDefault="00C91DB1">
      <w:pPr>
        <w:spacing w:before="240" w:after="240" w:line="480" w:lineRule="auto"/>
      </w:pPr>
      <w:r w:rsidRPr="00485FE8">
        <w:t>2.</w:t>
      </w:r>
      <w:r w:rsidRPr="00E1576B">
        <w:t>2. Covariates</w:t>
      </w:r>
    </w:p>
    <w:p w14:paraId="700BEC85" w14:textId="1030F5EA" w:rsidR="007A4083" w:rsidRPr="00E1576B" w:rsidRDefault="00C91DB1">
      <w:pPr>
        <w:spacing w:before="240" w:after="240" w:line="480" w:lineRule="auto"/>
      </w:pPr>
      <w:r w:rsidRPr="00E1576B">
        <w:t xml:space="preserve">We used elevation, slope, floodable areas, and precipitation datasets as proxies for agricultural suitability of the land, and as potential deforestation drivers (Laurance </w:t>
      </w:r>
      <w:r w:rsidR="00443B61">
        <w:t>et al.</w:t>
      </w:r>
      <w:r w:rsidRPr="00E1576B">
        <w:t xml:space="preserve"> 2002). We controlled accessibility to forests by calculating a surface layer which had the shortest Euclidean distance to forest edge for each pixel in Acre.</w:t>
      </w:r>
    </w:p>
    <w:p w14:paraId="700BEC86" w14:textId="77777777" w:rsidR="007A4083" w:rsidRPr="00E1576B" w:rsidRDefault="00C91DB1">
      <w:pPr>
        <w:spacing w:before="240" w:after="240" w:line="480" w:lineRule="auto"/>
      </w:pPr>
      <w:r w:rsidRPr="00E1576B">
        <w:t>To control for access to regional markets, we calculated a new travel time layer utilizing code provided by Weiss et al. (2018). Our approach differed from that of Weiss et al. (2018) in the following ways: We only used OSM road datasets; we did not take elevation differences into account (the entire study area is in the lowlands); when calculating the effect of topographical properties for travel by foot, we calculated the slope adjustment in the Tobler’s Hiking Function using a slope layer that we created in QGIS from the 90 m Shuttle Radar Topography Mission (SRTM) elevation data, using the Slope function; we used the OSM Town and City layers to identify points to which travel time was calculated; distances were calculated to the nearest town or city with more than 10,000 people (this limit excluded all smaller settlements, included in the OSM village dataset), as these might create relevant demand for the products that are connected to deforestation in Acre (cattle, agricultural products, wood, etc.). The spatial analyses were performed with QGIS (v3.2.3-Bonn) and the travel times were calculated in R (R Studio, version 1.1.453).</w:t>
      </w:r>
    </w:p>
    <w:p w14:paraId="700BEC88" w14:textId="77777777" w:rsidR="007A4083" w:rsidRPr="00E1576B" w:rsidRDefault="00C91DB1">
      <w:pPr>
        <w:spacing w:before="240" w:after="240" w:line="480" w:lineRule="auto"/>
      </w:pPr>
      <w:r w:rsidRPr="00485FE8">
        <w:t>2</w:t>
      </w:r>
      <w:r w:rsidRPr="00E1576B">
        <w:t>.3. Matching</w:t>
      </w:r>
    </w:p>
    <w:p w14:paraId="700BEC89" w14:textId="77777777" w:rsidR="007A4083" w:rsidRPr="00E1576B" w:rsidRDefault="00C91DB1">
      <w:pPr>
        <w:spacing w:before="240" w:after="240" w:line="480" w:lineRule="auto"/>
      </w:pPr>
      <w:r w:rsidRPr="00E1576B">
        <w:lastRenderedPageBreak/>
        <w:t>We used a computationally efficient matching method developed by Eklund et al. (2016) to estimate the impact of each individual PA in Acre, during a six-year period since the beginning of Acre’s REDD+ program.</w:t>
      </w:r>
    </w:p>
    <w:p w14:paraId="700BEC8A" w14:textId="51C23B1D" w:rsidR="007A4083" w:rsidRPr="00E1576B" w:rsidRDefault="00C91DB1">
      <w:pPr>
        <w:spacing w:before="240" w:after="240" w:line="480" w:lineRule="auto"/>
      </w:pPr>
      <w:r w:rsidRPr="00E1576B">
        <w:t xml:space="preserve">First, we determined the number of forested pixels in the baseline forest cover layer for each PA and the non-protected area of Acre (Figure </w:t>
      </w:r>
      <w:r w:rsidR="00E1576B">
        <w:t>S</w:t>
      </w:r>
      <w:r w:rsidRPr="00E1576B">
        <w:t xml:space="preserve">1, step 1). Then, we took a random sample of points from within the forested areas of each PA (and similarly from within the non-protected area of Acre) equal to 10% of the forested pixels in each area (Figure </w:t>
      </w:r>
      <w:r w:rsidR="00E1576B">
        <w:t>S</w:t>
      </w:r>
      <w:r w:rsidRPr="00E1576B">
        <w:t xml:space="preserve">1, step 2). These samples were compiled into a table that contained the non-protected sample and a sample from each of the PAs and overlaps. Sampling of the PAs was repeated ten times to control for the potential effect of the random sample on our results, and to gain a measure of uncertainty. In each of the resulting ten datasets, the coordinates of the sample points were used to extract data from the same coordinates in the covariate rasters. The random sampling was performed in R, using the </w:t>
      </w:r>
      <w:proofErr w:type="spellStart"/>
      <w:r w:rsidRPr="00E1576B">
        <w:t>sp</w:t>
      </w:r>
      <w:proofErr w:type="spellEnd"/>
      <w:r w:rsidRPr="00E1576B">
        <w:t xml:space="preserve"> package (</w:t>
      </w:r>
      <w:proofErr w:type="spellStart"/>
      <w:r w:rsidRPr="00E1576B">
        <w:t>Pebesma</w:t>
      </w:r>
      <w:proofErr w:type="spellEnd"/>
      <w:r w:rsidRPr="00E1576B">
        <w:t xml:space="preserve"> &amp; </w:t>
      </w:r>
      <w:proofErr w:type="spellStart"/>
      <w:r w:rsidRPr="00E1576B">
        <w:t>Bivand</w:t>
      </w:r>
      <w:proofErr w:type="spellEnd"/>
      <w:r w:rsidRPr="00E1576B">
        <w:t xml:space="preserve"> 2005).</w:t>
      </w:r>
    </w:p>
    <w:p w14:paraId="700BEC8B" w14:textId="77777777" w:rsidR="007A4083" w:rsidRPr="00485FE8" w:rsidRDefault="00C91DB1">
      <w:pPr>
        <w:spacing w:before="240" w:after="240" w:line="480" w:lineRule="auto"/>
      </w:pPr>
      <w:r w:rsidRPr="00485FE8">
        <w:t>The total sample size of each sampling effort was 273,940 points, of which 143,359 points were non-protected and 130,581 were protected. Of the protected samples, 2,592 were in the overlapping areas. Therefore, the total number of sample points over all 10 sampling efforts was 2,739,400.</w:t>
      </w:r>
    </w:p>
    <w:p w14:paraId="700BEC8C" w14:textId="77A3FE56" w:rsidR="007A4083" w:rsidRPr="00E1576B" w:rsidRDefault="00C91DB1">
      <w:pPr>
        <w:spacing w:before="240" w:after="240" w:line="480" w:lineRule="auto"/>
      </w:pPr>
      <w:r w:rsidRPr="00E1576B">
        <w:t xml:space="preserve">In the counterfactual matching </w:t>
      </w:r>
      <w:proofErr w:type="gramStart"/>
      <w:r w:rsidRPr="00E1576B">
        <w:t>method</w:t>
      </w:r>
      <w:proofErr w:type="gramEnd"/>
      <w:r w:rsidRPr="00E1576B">
        <w:t xml:space="preserve"> we applied (as described in Eklund </w:t>
      </w:r>
      <w:r w:rsidR="00443B61">
        <w:t>et al.</w:t>
      </w:r>
      <w:r w:rsidRPr="00E1576B">
        <w:t xml:space="preserve"> 2016), Mahalanobis distances between a focal point and all other points (which could be either within or outside the PA, but not within other PAs) were calculated using their covariate values (</w:t>
      </w:r>
      <w:r w:rsidR="00E1576B">
        <w:t>Figure S</w:t>
      </w:r>
      <w:r w:rsidRPr="00E1576B">
        <w:t xml:space="preserve">1, step 3). Following this, the 500 most similar points were identified for each focal point and selected to form a so called “similarity set” (Eklund </w:t>
      </w:r>
      <w:r w:rsidR="00443B61">
        <w:t>et al.</w:t>
      </w:r>
      <w:r w:rsidRPr="00E1576B">
        <w:t xml:space="preserve"> 2016). The matching was performed 10 times in total, once for each of the datasets acquired from sampling.</w:t>
      </w:r>
    </w:p>
    <w:p w14:paraId="700BEC8D" w14:textId="4FF2C6FD" w:rsidR="007A4083" w:rsidRPr="00E1576B" w:rsidRDefault="00C91DB1">
      <w:pPr>
        <w:spacing w:before="240" w:after="240" w:line="480" w:lineRule="auto"/>
      </w:pPr>
      <w:r w:rsidRPr="00E1576B">
        <w:t xml:space="preserve">Following Eklund et al. (2016), we calculated the Mahalanobis distance by scaling the covariate values of the points, applying a Mahalanobis transformation on them and </w:t>
      </w:r>
      <w:r w:rsidRPr="00E1576B">
        <w:lastRenderedPageBreak/>
        <w:t xml:space="preserve">calculating the Euclidean distance between all points. The Mahalanobis distance was calculated in R using the Vegan library (Oksanen </w:t>
      </w:r>
      <w:r w:rsidR="00443B61">
        <w:t>et al.</w:t>
      </w:r>
      <w:r w:rsidRPr="00E1576B">
        <w:t xml:space="preserve"> 2018). The Mahalanobis distance was used because it accounts for both collinearity among the covariates and differences in their variabilities. This allows giving each covariate an appropriate weight when determining which 500 points match each focal point best, </w:t>
      </w:r>
      <w:proofErr w:type="gramStart"/>
      <w:r w:rsidRPr="00E1576B">
        <w:t>i.e.</w:t>
      </w:r>
      <w:proofErr w:type="gramEnd"/>
      <w:r w:rsidRPr="00E1576B">
        <w:t xml:space="preserve"> are environmentally most similar to it. Only those focal point similarity sets that had at least 10% of the matched points from the non-protected area were included in the analyses following the matching process (</w:t>
      </w:r>
      <w:r w:rsidR="00E1576B">
        <w:t>Figure S</w:t>
      </w:r>
      <w:r w:rsidRPr="00E1576B">
        <w:t xml:space="preserve">1, step 4). </w:t>
      </w:r>
      <w:r w:rsidR="00736AB6" w:rsidRPr="00485FE8">
        <w:t xml:space="preserve">In theory, </w:t>
      </w:r>
      <w:r w:rsidR="003840DF" w:rsidRPr="00485FE8">
        <w:t xml:space="preserve">the 500 most similar </w:t>
      </w:r>
      <w:r w:rsidR="00736AB6" w:rsidRPr="00485FE8">
        <w:t xml:space="preserve">control points can be located anywhere in the non-protected area. This is the benefit of using the matching method we selected, because it allows us to estimate the pressure for PAs even when they are surrounded by other PAs, in part or fully. </w:t>
      </w:r>
      <w:r w:rsidRPr="00E1576B">
        <w:t>For a detailed description of the matching method, see Eklund et al. (2016).</w:t>
      </w:r>
    </w:p>
    <w:p w14:paraId="700BEC8F" w14:textId="77777777" w:rsidR="007A4083" w:rsidRPr="00E1576B" w:rsidRDefault="00C91DB1">
      <w:pPr>
        <w:spacing w:before="240" w:after="240" w:line="480" w:lineRule="auto"/>
      </w:pPr>
      <w:r w:rsidRPr="00485FE8">
        <w:t>2</w:t>
      </w:r>
      <w:r w:rsidRPr="00E1576B">
        <w:t>.4. Estimates of impact</w:t>
      </w:r>
    </w:p>
    <w:p w14:paraId="700BEC90" w14:textId="68EEFF02" w:rsidR="007A4083" w:rsidRPr="00E1576B" w:rsidRDefault="00C91DB1">
      <w:pPr>
        <w:spacing w:before="240" w:after="240" w:line="480" w:lineRule="auto"/>
      </w:pPr>
      <w:r w:rsidRPr="00E1576B">
        <w:t>We estimated PA impact in each of the 10 runs with a process that used all the included similarity sets of each PA to calculate the mean fraction of deforestation within PAs and the corresponding fraction for the matched controls (</w:t>
      </w:r>
      <w:r w:rsidR="00E1576B">
        <w:t>Figure S</w:t>
      </w:r>
      <w:r w:rsidRPr="00E1576B">
        <w:t>1, step 4). Protected and non-protected points in each similarity set were used separately to calculate the fractions, and then the mean of the resulting fractions was taken for each group, giving us the fraction of deforestation within each PA and the fraction of deforestation in the matched controls.</w:t>
      </w:r>
    </w:p>
    <w:p w14:paraId="700BEC91" w14:textId="409D0CD4" w:rsidR="007A4083" w:rsidRPr="00E1576B" w:rsidRDefault="00C91DB1">
      <w:pPr>
        <w:spacing w:before="240" w:after="240" w:line="480" w:lineRule="auto"/>
      </w:pPr>
      <w:r w:rsidRPr="00E1576B">
        <w:t xml:space="preserve">We have abbreviated the fraction of deforestation within each PA is here as PAm (originally called PA multidimensional by Eklund </w:t>
      </w:r>
      <w:r w:rsidR="00443B61">
        <w:t>et al.</w:t>
      </w:r>
      <w:r w:rsidRPr="00E1576B">
        <w:t xml:space="preserve"> 2016) and for fraction in the matched set of (environmentally most similar) non-protected control points we use BLm (orig. baseline multidimensional).</w:t>
      </w:r>
    </w:p>
    <w:p w14:paraId="700BEC92" w14:textId="77777777" w:rsidR="007A4083" w:rsidRPr="00E1576B" w:rsidRDefault="00C91DB1">
      <w:pPr>
        <w:spacing w:before="240" w:after="240" w:line="480" w:lineRule="auto"/>
      </w:pPr>
      <w:r w:rsidRPr="00E1576B">
        <w:t xml:space="preserve">Comparing like with like, we calculated the difference between the fraction of deforestation within each PA compared to the fraction in the corresponding counterfactual control (BLm minus Pam). Thus, the resulting impact estimate gives the fraction of forested area in each PA that would have been expected to be deforested if the area was not under protection </w:t>
      </w:r>
      <w:r w:rsidRPr="00E1576B">
        <w:lastRenderedPageBreak/>
        <w:t>(counterfactual). Or, in the rare case that the fraction of deforestation is higher within PAs than in the comparable areas, the impact estimate will give the fraction of forested area in each PA that would not have been expected to be lost if the PA had not existed.</w:t>
      </w:r>
    </w:p>
    <w:p w14:paraId="700BEC93" w14:textId="77777777" w:rsidR="007A4083" w:rsidRPr="00E1576B" w:rsidRDefault="00C91DB1">
      <w:pPr>
        <w:spacing w:before="240" w:after="240" w:line="480" w:lineRule="auto"/>
      </w:pPr>
      <w:r w:rsidRPr="00E1576B">
        <w:t>The BLm can be interpreted as the average expected pressure towards each area under protection, i.e. the expected fraction of deforestation, based on deforestation in comparable areas.</w:t>
      </w:r>
    </w:p>
    <w:p w14:paraId="700BEC94" w14:textId="77777777" w:rsidR="007A4083" w:rsidRPr="00E1576B" w:rsidRDefault="00C91DB1">
      <w:pPr>
        <w:spacing w:before="240" w:after="240" w:line="480" w:lineRule="auto"/>
      </w:pPr>
      <w:r w:rsidRPr="00E1576B">
        <w:t>To estimate the influence of including the covariates in matching, we compared the fractions of deforestation in the matched similarity sets to the overall fraction of deforestation in the non-protected sample, which was calculated as the average over 100,000 random 500 point sets that were resampled from the non-protected sample data without considering covariates. This background deforestation rate measure of the non-protected areas of Acre is here referred to as BLnom (orig. baseline non-multidimensional).</w:t>
      </w:r>
    </w:p>
    <w:p w14:paraId="700BEC95" w14:textId="77777777" w:rsidR="007A4083" w:rsidRPr="00E1576B" w:rsidRDefault="00C91DB1">
      <w:pPr>
        <w:spacing w:before="240" w:after="240" w:line="480" w:lineRule="auto"/>
      </w:pPr>
      <w:r w:rsidRPr="00E1576B">
        <w:t>The confounding effect of the covariates was calculated as BLnom minus BLm. Covariates help compare like with like, which typically creates a positive confounding effect indicating the amount by which the deforestation fraction would have been overestimated without matching. If the comparable control points experience high deforestation, the confounding effect can also be negative, causing the estimated impact to increase instead.</w:t>
      </w:r>
    </w:p>
    <w:p w14:paraId="700BEC97" w14:textId="77777777" w:rsidR="007A4083" w:rsidRPr="00E1576B" w:rsidRDefault="00C91DB1">
      <w:pPr>
        <w:spacing w:before="240" w:after="240" w:line="480" w:lineRule="auto"/>
      </w:pPr>
      <w:r w:rsidRPr="00485FE8">
        <w:t>2</w:t>
      </w:r>
      <w:r w:rsidRPr="00E1576B">
        <w:t>.5. Aggregate impact and confidence intervals</w:t>
      </w:r>
    </w:p>
    <w:p w14:paraId="700BEC98" w14:textId="0CFC7625" w:rsidR="007A4083" w:rsidRPr="00E1576B" w:rsidRDefault="00C91DB1">
      <w:pPr>
        <w:spacing w:before="240" w:after="240" w:line="480" w:lineRule="auto"/>
      </w:pPr>
      <w:r w:rsidRPr="00E1576B">
        <w:t>To achieve the final impact estimates for each PA we calculated the means of PAm, BLm and BLnom of each area over the results of the ten runs (</w:t>
      </w:r>
      <w:r w:rsidR="00E1576B">
        <w:t>Figure S</w:t>
      </w:r>
      <w:r w:rsidRPr="00E1576B">
        <w:t xml:space="preserve">1, step 5). We calculated 95% confidence intervals using bootstrapping, where a measure of confidence is derived by resampling the data (the 10 different impact estimates of each PA) 5000 times with replacement. We determined this number of replications to be high enough to provide consistent confidence intervals when repeating the bootstrapping process. For each 5000 replications, we calculated a sample mean and used it to calculate the adjusted bootstrap </w:t>
      </w:r>
      <w:r w:rsidRPr="00E1576B">
        <w:lastRenderedPageBreak/>
        <w:t>percentile (</w:t>
      </w:r>
      <w:proofErr w:type="spellStart"/>
      <w:r w:rsidRPr="00E1576B">
        <w:t>BCa</w:t>
      </w:r>
      <w:proofErr w:type="spellEnd"/>
      <w:r w:rsidRPr="00E1576B">
        <w:t>) interval, which is a confidence interval measure that adjusts against skewness and bias. The bootstrap confidence intervals were calculated using the boot package (v1.3-20) by Canty &amp; Ripley (2017), which uses the functions and datasets for b</w:t>
      </w:r>
      <w:r w:rsidR="00E1576B">
        <w:t>o</w:t>
      </w:r>
      <w:r w:rsidRPr="00E1576B">
        <w:t>otstrapping as described in Davison &amp; Hinkley (1997).</w:t>
      </w:r>
    </w:p>
    <w:p w14:paraId="700BEC9A" w14:textId="19996DD8" w:rsidR="007A4083" w:rsidRPr="00E1576B" w:rsidRDefault="00C91DB1">
      <w:pPr>
        <w:spacing w:before="240" w:after="240" w:line="480" w:lineRule="auto"/>
      </w:pPr>
      <w:r w:rsidRPr="00E1576B">
        <w:t xml:space="preserve"> </w:t>
      </w:r>
      <w:r w:rsidRPr="00485FE8">
        <w:t>2</w:t>
      </w:r>
      <w:r w:rsidRPr="00E1576B">
        <w:t>.6. Avoided deforestation and carbon emissions</w:t>
      </w:r>
    </w:p>
    <w:p w14:paraId="700BEC9B" w14:textId="7ED34AB7" w:rsidR="007A4083" w:rsidRPr="00E1576B" w:rsidRDefault="00C91DB1">
      <w:pPr>
        <w:spacing w:before="240" w:after="240" w:line="480" w:lineRule="auto"/>
      </w:pPr>
      <w:r w:rsidRPr="00E1576B">
        <w:t xml:space="preserve">Using the final mean-based impact estimate and the number of forested pixels in each PA, we calculated an estimate of avoided deforestation in hectares. The 95% confidence intervals of the impact estimates were used to calculate the confidence range for the hectare estimates. Following this, we calculated a mean carbon density per hectare for each PA using a biomass layer obtained from </w:t>
      </w:r>
      <w:proofErr w:type="spellStart"/>
      <w:r w:rsidRPr="00E1576B">
        <w:t>Rödig</w:t>
      </w:r>
      <w:proofErr w:type="spellEnd"/>
      <w:r w:rsidRPr="00E1576B">
        <w:t xml:space="preserve"> et al. (2017) with the assumption that the carbon content of the biomass is 47.1% (Thomas &amp; Martin 2012).</w:t>
      </w:r>
    </w:p>
    <w:p w14:paraId="700BEC9C" w14:textId="2B3A86D6" w:rsidR="007A4083" w:rsidRPr="00E1576B" w:rsidRDefault="00C91DB1">
      <w:pPr>
        <w:spacing w:before="240" w:after="240" w:line="480" w:lineRule="auto"/>
      </w:pPr>
      <w:r w:rsidRPr="00E1576B">
        <w:t xml:space="preserve">Following previous studies (Houghton </w:t>
      </w:r>
      <w:r w:rsidR="00443B61">
        <w:t>et al.</w:t>
      </w:r>
      <w:r w:rsidRPr="00E1576B">
        <w:t xml:space="preserve"> 2000; </w:t>
      </w:r>
      <w:proofErr w:type="spellStart"/>
      <w:r w:rsidRPr="00E1576B">
        <w:t>Numata</w:t>
      </w:r>
      <w:proofErr w:type="spellEnd"/>
      <w:r w:rsidRPr="00E1576B">
        <w:t xml:space="preserve"> </w:t>
      </w:r>
      <w:r w:rsidR="00443B61">
        <w:t>et al.</w:t>
      </w:r>
      <w:r w:rsidRPr="00E1576B">
        <w:t xml:space="preserve"> 2011), we partitioned deforested biomass into four fractions: burnt (20%), slash (70%), removed for products (8%), and elemental carbon (2%). The latter two represent the fraction of CO</w:t>
      </w:r>
      <w:r w:rsidRPr="00E1576B">
        <w:rPr>
          <w:vertAlign w:val="subscript"/>
        </w:rPr>
        <w:t>2</w:t>
      </w:r>
      <w:r w:rsidRPr="00E1576B">
        <w:t xml:space="preserve"> that is not released into the atmosphere in the years following deforestation, assuming that all slash is converted into CO</w:t>
      </w:r>
      <w:r w:rsidRPr="00E1576B">
        <w:rPr>
          <w:vertAlign w:val="subscript"/>
        </w:rPr>
        <w:t>2</w:t>
      </w:r>
      <w:r w:rsidRPr="00E1576B">
        <w:t xml:space="preserve"> and that all CO</w:t>
      </w:r>
      <w:r w:rsidRPr="00E1576B">
        <w:rPr>
          <w:vertAlign w:val="subscript"/>
        </w:rPr>
        <w:t>2</w:t>
      </w:r>
      <w:r w:rsidRPr="00E1576B">
        <w:t xml:space="preserve"> in the biomass removed for products is permanently bound.</w:t>
      </w:r>
    </w:p>
    <w:p w14:paraId="700BEC9D" w14:textId="1E32E97C" w:rsidR="007A4083" w:rsidRPr="00E1576B" w:rsidRDefault="00C91DB1">
      <w:pPr>
        <w:spacing w:before="240" w:after="240" w:line="480" w:lineRule="auto"/>
      </w:pPr>
      <w:r w:rsidRPr="00E1576B">
        <w:t>Based on all the above, we calculated the avoided CO</w:t>
      </w:r>
      <w:r w:rsidRPr="00E1576B">
        <w:rPr>
          <w:vertAlign w:val="subscript"/>
        </w:rPr>
        <w:t>2</w:t>
      </w:r>
      <w:r w:rsidRPr="00E1576B">
        <w:t xml:space="preserve"> emissions for each PA by multiplying the carbon density of each PA by the hectares of forest loss that PA had avoided, and then multiplying the result by 0.9, </w:t>
      </w:r>
      <w:proofErr w:type="gramStart"/>
      <w:r w:rsidRPr="00E1576B">
        <w:t>i.e.</w:t>
      </w:r>
      <w:proofErr w:type="gramEnd"/>
      <w:r w:rsidRPr="00E1576B">
        <w:t xml:space="preserve"> the fraction of biomass converted into CO</w:t>
      </w:r>
      <w:r w:rsidRPr="00E1576B">
        <w:rPr>
          <w:vertAlign w:val="subscript"/>
        </w:rPr>
        <w:t>2</w:t>
      </w:r>
      <w:r w:rsidRPr="00E1576B">
        <w:t xml:space="preserve"> following deforestation (</w:t>
      </w:r>
      <w:r w:rsidR="00E1576B">
        <w:t>Figure S</w:t>
      </w:r>
      <w:r w:rsidRPr="00E1576B">
        <w:t xml:space="preserve">1, step 5.4.). </w:t>
      </w:r>
      <w:proofErr w:type="spellStart"/>
      <w:r w:rsidRPr="00E1576B">
        <w:t>Rödig</w:t>
      </w:r>
      <w:proofErr w:type="spellEnd"/>
      <w:r w:rsidRPr="00E1576B">
        <w:t xml:space="preserve"> et al. (2017) also provided a layer with the coefficient of variation for the biomass estimates, and this we used together with the lower and upper 95% confidence interval values of the estimated hectares of avoided deforestation to calculate a low and high estimate for the avoided carbon emissions.</w:t>
      </w:r>
    </w:p>
    <w:p w14:paraId="700BEC9E" w14:textId="33D71894" w:rsidR="007A4083" w:rsidRDefault="00C91DB1">
      <w:pPr>
        <w:spacing w:before="240" w:after="240" w:line="480" w:lineRule="auto"/>
      </w:pPr>
      <w:r w:rsidRPr="00E1576B">
        <w:t xml:space="preserve">We performed the analyses using Taito supercluster which enabled parallel computation with 256 cores (computational resources available for research by CSC – IT </w:t>
      </w:r>
      <w:proofErr w:type="spellStart"/>
      <w:r w:rsidRPr="00E1576B">
        <w:t>Center</w:t>
      </w:r>
      <w:proofErr w:type="spellEnd"/>
      <w:r w:rsidRPr="00E1576B">
        <w:t xml:space="preserve"> for </w:t>
      </w:r>
      <w:r w:rsidRPr="00E1576B">
        <w:lastRenderedPageBreak/>
        <w:t xml:space="preserve">Science, Finland). The </w:t>
      </w:r>
      <w:proofErr w:type="spellStart"/>
      <w:r w:rsidRPr="00E1576B">
        <w:t>Rmpi</w:t>
      </w:r>
      <w:proofErr w:type="spellEnd"/>
      <w:r w:rsidRPr="00E1576B">
        <w:t xml:space="preserve"> library (Yu 2002) in R was used for parallelization in the CSC Linux environment. A flowchart visualizing the entire approach is provided </w:t>
      </w:r>
      <w:r w:rsidR="00B12DCA">
        <w:t>below</w:t>
      </w:r>
      <w:r w:rsidRPr="00485FE8">
        <w:t>.</w:t>
      </w:r>
    </w:p>
    <w:p w14:paraId="212A449A" w14:textId="77777777" w:rsidR="009B1418" w:rsidRDefault="009B1418" w:rsidP="009B1418">
      <w:r>
        <w:rPr>
          <w:noProof/>
        </w:rPr>
        <mc:AlternateContent>
          <mc:Choice Requires="wpg">
            <w:drawing>
              <wp:inline distT="0" distB="0" distL="0" distR="0" wp14:anchorId="6D969CC3" wp14:editId="4608D65B">
                <wp:extent cx="5568850" cy="7299960"/>
                <wp:effectExtent l="76200" t="0" r="32385" b="152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850" cy="7299960"/>
                          <a:chOff x="-156" y="0"/>
                          <a:chExt cx="55687" cy="67585"/>
                        </a:xfrm>
                      </wpg:grpSpPr>
                      <wps:wsp>
                        <wps:cNvPr id="4" name="Connector: Elbow 59"/>
                        <wps:cNvCnPr>
                          <a:cxnSpLocks/>
                        </wps:cNvCnPr>
                        <wps:spPr bwMode="auto">
                          <a:xfrm rot="10800000" flipV="1">
                            <a:off x="42534" y="11879"/>
                            <a:ext cx="12061" cy="10679"/>
                          </a:xfrm>
                          <a:prstGeom prst="bentConnector3">
                            <a:avLst>
                              <a:gd name="adj1" fmla="val -873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Rectangle 60"/>
                        <wps:cNvSpPr>
                          <a:spLocks noChangeArrowheads="1"/>
                        </wps:cNvSpPr>
                        <wps:spPr bwMode="auto">
                          <a:xfrm>
                            <a:off x="910" y="2919"/>
                            <a:ext cx="18711" cy="13349"/>
                          </a:xfrm>
                          <a:prstGeom prst="rect">
                            <a:avLst/>
                          </a:prstGeom>
                          <a:solidFill>
                            <a:schemeClr val="bg1"/>
                          </a:solidFill>
                          <a:ln w="12700">
                            <a:solidFill>
                              <a:srgbClr val="BFBFBF"/>
                            </a:solidFill>
                            <a:miter lim="800000"/>
                            <a:headEnd/>
                            <a:tailEnd/>
                          </a:ln>
                        </wps:spPr>
                        <wps:txbx>
                          <w:txbxContent>
                            <w:p w14:paraId="047D7E71"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1.  Calculating sample sizes and preparing covariates</w:t>
                              </w:r>
                            </w:p>
                            <w:p w14:paraId="5D68689A" w14:textId="77777777" w:rsidR="009B1418" w:rsidRPr="00920BC1" w:rsidRDefault="009B1418" w:rsidP="009B1418">
                              <w:pPr>
                                <w:spacing w:line="252" w:lineRule="auto"/>
                                <w:rPr>
                                  <w:rFonts w:eastAsia="Times New Roman"/>
                                </w:rPr>
                              </w:pPr>
                              <w:r w:rsidRPr="00A16A66">
                                <w:rPr>
                                  <w:rFonts w:ascii="Calibri Light" w:hAnsi="Calibri Light"/>
                                  <w:color w:val="000000"/>
                                  <w:kern w:val="24"/>
                                </w:rPr>
                                <w:t>Sample sizes for each PA and the non-protected area were calculated as 10% of the number of VCF pixels in each area.</w:t>
                              </w:r>
                            </w:p>
                          </w:txbxContent>
                        </wps:txbx>
                        <wps:bodyPr rot="0" vert="horz" wrap="square" lIns="54652" tIns="27326" rIns="54652" bIns="27326" anchor="t" anchorCtr="0" upright="1">
                          <a:noAutofit/>
                        </wps:bodyPr>
                      </wps:wsp>
                      <wps:wsp>
                        <wps:cNvPr id="6" name="Rectangle 61"/>
                        <wps:cNvSpPr>
                          <a:spLocks noChangeArrowheads="1"/>
                        </wps:cNvSpPr>
                        <wps:spPr bwMode="auto">
                          <a:xfrm>
                            <a:off x="834" y="38160"/>
                            <a:ext cx="54539" cy="16733"/>
                          </a:xfrm>
                          <a:prstGeom prst="rect">
                            <a:avLst/>
                          </a:prstGeom>
                          <a:solidFill>
                            <a:srgbClr val="F0F0F0"/>
                          </a:solidFill>
                          <a:ln w="12700">
                            <a:solidFill>
                              <a:srgbClr val="BFBFBF"/>
                            </a:solidFill>
                            <a:miter lim="800000"/>
                            <a:headEnd/>
                            <a:tailEnd/>
                          </a:ln>
                        </wps:spPr>
                        <wps:txbx>
                          <w:txbxContent>
                            <w:p w14:paraId="4FF9B3C3"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4. Calculating effectiveness measures and results from the output files</w:t>
                              </w:r>
                            </w:p>
                            <w:p w14:paraId="39720E71" w14:textId="77777777" w:rsidR="009B1418" w:rsidRPr="00A16A66" w:rsidRDefault="009B1418" w:rsidP="009B1418">
                              <w:pPr>
                                <w:spacing w:line="256" w:lineRule="auto"/>
                                <w:rPr>
                                  <w:rFonts w:eastAsia="Times New Roman"/>
                                  <w:color w:val="000000"/>
                                </w:rPr>
                              </w:pPr>
                              <w:r w:rsidRPr="00A16A66">
                                <w:rPr>
                                  <w:rFonts w:ascii="Calibri Light" w:hAnsi="Calibri Light"/>
                                  <w:color w:val="000000"/>
                                  <w:kern w:val="24"/>
                                </w:rPr>
                                <w:t>(4.1) From each similarity set that had a minimum of 10% non-protected matches, the mean fraction of deforested points out of the protected points (</w:t>
                              </w:r>
                              <w:r w:rsidRPr="00A16A66">
                                <w:rPr>
                                  <w:rFonts w:ascii="Calibri Light" w:hAnsi="Calibri Light"/>
                                  <w:b/>
                                  <w:bCs/>
                                  <w:color w:val="000000"/>
                                  <w:kern w:val="24"/>
                                </w:rPr>
                                <w:t>PAm</w:t>
                              </w:r>
                              <w:r w:rsidRPr="00A16A66">
                                <w:rPr>
                                  <w:rFonts w:ascii="Calibri Light" w:hAnsi="Calibri Light"/>
                                  <w:color w:val="000000"/>
                                  <w:kern w:val="24"/>
                                </w:rPr>
                                <w:t>) and the mean fraction of deforested points out of the non-protected points (</w:t>
                              </w:r>
                              <w:r w:rsidRPr="00A16A66">
                                <w:rPr>
                                  <w:rFonts w:ascii="Calibri Light" w:hAnsi="Calibri Light"/>
                                  <w:b/>
                                  <w:bCs/>
                                  <w:color w:val="000000"/>
                                  <w:kern w:val="24"/>
                                </w:rPr>
                                <w:t>BLm</w:t>
                              </w:r>
                              <w:r w:rsidRPr="00A16A66">
                                <w:rPr>
                                  <w:rFonts w:ascii="Calibri Light" w:hAnsi="Calibri Light"/>
                                  <w:color w:val="000000"/>
                                  <w:kern w:val="24"/>
                                </w:rPr>
                                <w:t xml:space="preserve">) were calculated. (4.2) These were used to calculate observed deforestation and estimated pressure for each PA. (4.3) PAm was subtracted from BLm to calculate </w:t>
                              </w:r>
                              <w:r w:rsidRPr="00A16A66">
                                <w:rPr>
                                  <w:rFonts w:ascii="Calibri Light" w:hAnsi="Calibri Light"/>
                                  <w:b/>
                                  <w:bCs/>
                                  <w:color w:val="000000"/>
                                  <w:kern w:val="24"/>
                                </w:rPr>
                                <w:t xml:space="preserve">a mean-based impact estimate </w:t>
                              </w:r>
                              <w:r w:rsidRPr="00A16A66">
                                <w:rPr>
                                  <w:rFonts w:ascii="Calibri Light" w:hAnsi="Calibri Light"/>
                                  <w:color w:val="000000"/>
                                  <w:kern w:val="24"/>
                                </w:rPr>
                                <w:t>for all PAs. (4.4) A baseline deforestation estimate without covariates was calculated from simulated sets of points (</w:t>
                              </w:r>
                              <w:r w:rsidRPr="00A16A66">
                                <w:rPr>
                                  <w:rFonts w:ascii="Calibri Light" w:hAnsi="Calibri Light"/>
                                  <w:b/>
                                  <w:bCs/>
                                  <w:color w:val="000000"/>
                                  <w:kern w:val="24"/>
                                </w:rPr>
                                <w:t>BLnom</w:t>
                              </w:r>
                              <w:r w:rsidRPr="00A16A66">
                                <w:rPr>
                                  <w:rFonts w:ascii="Calibri Light" w:hAnsi="Calibri Light"/>
                                  <w:color w:val="000000"/>
                                  <w:kern w:val="24"/>
                                </w:rPr>
                                <w:t xml:space="preserve">). (4.5) BLm and BLnom were used to calculate </w:t>
                              </w:r>
                              <w:r w:rsidRPr="00A16A66">
                                <w:rPr>
                                  <w:rFonts w:ascii="Calibri Light" w:hAnsi="Calibri Light"/>
                                  <w:b/>
                                  <w:bCs/>
                                  <w:color w:val="000000"/>
                                  <w:kern w:val="24"/>
                                </w:rPr>
                                <w:t>the confounding effect</w:t>
                              </w:r>
                              <w:r w:rsidRPr="00A16A66">
                                <w:rPr>
                                  <w:rFonts w:ascii="Calibri Light" w:hAnsi="Calibri Light"/>
                                  <w:color w:val="000000"/>
                                  <w:kern w:val="24"/>
                                </w:rPr>
                                <w:t xml:space="preserve"> (effect of the covariates for the estimated deforestation pressure). </w:t>
                              </w:r>
                            </w:p>
                          </w:txbxContent>
                        </wps:txbx>
                        <wps:bodyPr rot="0" vert="horz" wrap="square" lIns="54652" tIns="27326" rIns="54652" bIns="27326" anchor="t" anchorCtr="0" upright="1">
                          <a:noAutofit/>
                        </wps:bodyPr>
                      </wps:wsp>
                      <wps:wsp>
                        <wps:cNvPr id="7" name="Rectangle 62"/>
                        <wps:cNvSpPr>
                          <a:spLocks noChangeArrowheads="1"/>
                        </wps:cNvSpPr>
                        <wps:spPr bwMode="auto">
                          <a:xfrm>
                            <a:off x="21903" y="2919"/>
                            <a:ext cx="32695" cy="13348"/>
                          </a:xfrm>
                          <a:prstGeom prst="rect">
                            <a:avLst/>
                          </a:prstGeom>
                          <a:solidFill>
                            <a:srgbClr val="F0F0F0"/>
                          </a:solidFill>
                          <a:ln w="12700">
                            <a:solidFill>
                              <a:srgbClr val="000000"/>
                            </a:solidFill>
                            <a:miter lim="800000"/>
                            <a:headEnd/>
                            <a:tailEnd/>
                          </a:ln>
                        </wps:spPr>
                        <wps:txbx>
                          <w:txbxContent>
                            <w:p w14:paraId="1EF020E5"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2. Creating the data with an algorithm</w:t>
                              </w:r>
                            </w:p>
                            <w:p w14:paraId="7D2AAD95" w14:textId="77777777" w:rsidR="009B1418" w:rsidRPr="00A16A66" w:rsidRDefault="009B1418" w:rsidP="009B1418">
                              <w:pPr>
                                <w:pStyle w:val="NormalWeb"/>
                                <w:spacing w:before="0" w:beforeAutospacing="0" w:after="0" w:afterAutospacing="0" w:line="256" w:lineRule="auto"/>
                                <w:rPr>
                                  <w:rFonts w:ascii="Calibri Light" w:eastAsia="Calibri" w:hAnsi="Calibri Light"/>
                                  <w:color w:val="000000"/>
                                  <w:kern w:val="24"/>
                                  <w:sz w:val="22"/>
                                  <w:szCs w:val="22"/>
                                  <w:lang w:eastAsia="en-US"/>
                                </w:rPr>
                              </w:pPr>
                              <w:r w:rsidRPr="00A16A66">
                                <w:rPr>
                                  <w:rFonts w:ascii="Calibri Light" w:eastAsia="Calibri" w:hAnsi="Calibri Light"/>
                                  <w:color w:val="000000"/>
                                  <w:kern w:val="24"/>
                                  <w:sz w:val="22"/>
                                  <w:szCs w:val="22"/>
                                  <w:lang w:eastAsia="en-US"/>
                                </w:rPr>
                                <w:t>Datasets were created with a loop. (2.1) In each iteration the algorithm created sample points, (2.2) intersected them with the covariate layers, (2.3) checked that no sample points existed in non-forest areas, and (2.4) saved individualized datasets for each PA.</w:t>
                              </w:r>
                            </w:p>
                          </w:txbxContent>
                        </wps:txbx>
                        <wps:bodyPr rot="0" vert="horz" wrap="square" lIns="54652" tIns="27326" rIns="54652" bIns="27326" anchor="t" anchorCtr="0" upright="1">
                          <a:noAutofit/>
                        </wps:bodyPr>
                      </wps:wsp>
                      <wps:wsp>
                        <wps:cNvPr id="8" name="Rectangle 64"/>
                        <wps:cNvSpPr>
                          <a:spLocks noChangeArrowheads="1"/>
                        </wps:cNvSpPr>
                        <wps:spPr bwMode="auto">
                          <a:xfrm>
                            <a:off x="44211" y="17088"/>
                            <a:ext cx="9710" cy="4512"/>
                          </a:xfrm>
                          <a:prstGeom prst="rect">
                            <a:avLst/>
                          </a:prstGeom>
                          <a:solidFill>
                            <a:schemeClr val="bg1"/>
                          </a:solidFill>
                          <a:ln w="19050">
                            <a:solidFill>
                              <a:srgbClr val="D9D9D9"/>
                            </a:solidFill>
                            <a:miter lim="800000"/>
                            <a:headEnd/>
                            <a:tailEnd/>
                          </a:ln>
                        </wps:spPr>
                        <wps:txbx>
                          <w:txbxContent>
                            <w:p w14:paraId="0D324F34"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color w:val="000000"/>
                                  <w:kern w:val="24"/>
                                  <w:sz w:val="22"/>
                                  <w:szCs w:val="22"/>
                                </w:rPr>
                                <w:t>Visual check of the sample.</w:t>
                              </w:r>
                            </w:p>
                          </w:txbxContent>
                        </wps:txbx>
                        <wps:bodyPr rot="0" vert="horz" wrap="square" lIns="54652" tIns="27326" rIns="54652" bIns="27326" anchor="t" anchorCtr="0" upright="1">
                          <a:noAutofit/>
                        </wps:bodyPr>
                      </wps:wsp>
                      <wps:wsp>
                        <wps:cNvPr id="9" name="Straight Arrow Connector 65"/>
                        <wps:cNvCnPr>
                          <a:cxnSpLocks/>
                        </wps:cNvCnPr>
                        <wps:spPr bwMode="auto">
                          <a:xfrm flipH="1">
                            <a:off x="53915" y="19342"/>
                            <a:ext cx="1611" cy="1"/>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TextBox 154"/>
                        <wps:cNvSpPr txBox="1">
                          <a:spLocks noChangeArrowheads="1"/>
                        </wps:cNvSpPr>
                        <wps:spPr bwMode="auto">
                          <a:xfrm>
                            <a:off x="0" y="0"/>
                            <a:ext cx="54590"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0121A" w14:textId="77777777" w:rsidR="009B1418" w:rsidRPr="0096238C" w:rsidRDefault="009B1418" w:rsidP="009B1418">
                              <w:pPr>
                                <w:pStyle w:val="NoSpacing"/>
                                <w:rPr>
                                  <w:b/>
                                  <w:bCs/>
                                </w:rPr>
                              </w:pPr>
                              <w:r w:rsidRPr="0096238C">
                                <w:rPr>
                                  <w:b/>
                                  <w:bCs/>
                                </w:rPr>
                                <w:t xml:space="preserve">A) Sampling from the </w:t>
                              </w:r>
                              <w:r>
                                <w:rPr>
                                  <w:b/>
                                  <w:bCs/>
                                </w:rPr>
                                <w:t>protected areas (</w:t>
                              </w:r>
                              <w:r w:rsidRPr="0096238C">
                                <w:rPr>
                                  <w:b/>
                                  <w:bCs/>
                                </w:rPr>
                                <w:t>PAs</w:t>
                              </w:r>
                              <w:r>
                                <w:rPr>
                                  <w:b/>
                                  <w:bCs/>
                                </w:rPr>
                                <w:t>)</w:t>
                              </w:r>
                              <w:r w:rsidRPr="0096238C">
                                <w:rPr>
                                  <w:b/>
                                  <w:bCs/>
                                </w:rPr>
                                <w:t xml:space="preserve"> and the non-protected area</w:t>
                              </w:r>
                            </w:p>
                            <w:p w14:paraId="10D36563" w14:textId="77777777" w:rsidR="009B1418" w:rsidRPr="00920BC1" w:rsidRDefault="009B1418" w:rsidP="009B1418">
                              <w:pPr>
                                <w:pStyle w:val="NormalWeb"/>
                                <w:spacing w:before="0" w:beforeAutospacing="0" w:after="0" w:afterAutospacing="0" w:line="256" w:lineRule="auto"/>
                                <w:rPr>
                                  <w:sz w:val="22"/>
                                  <w:szCs w:val="22"/>
                                </w:rPr>
                              </w:pPr>
                            </w:p>
                          </w:txbxContent>
                        </wps:txbx>
                        <wps:bodyPr rot="0" vert="horz" wrap="square" lIns="91440" tIns="45720" rIns="91440" bIns="45720" anchor="t" anchorCtr="0" upright="1">
                          <a:noAutofit/>
                        </wps:bodyPr>
                      </wps:wsp>
                      <wps:wsp>
                        <wps:cNvPr id="11" name="TextBox 158"/>
                        <wps:cNvSpPr txBox="1">
                          <a:spLocks noChangeArrowheads="1"/>
                        </wps:cNvSpPr>
                        <wps:spPr bwMode="auto">
                          <a:xfrm>
                            <a:off x="0" y="35265"/>
                            <a:ext cx="55373"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D8EF"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C) From outputs to results for each sampling iteration</w:t>
                              </w:r>
                            </w:p>
                          </w:txbxContent>
                        </wps:txbx>
                        <wps:bodyPr rot="0" vert="horz" wrap="square" lIns="91440" tIns="45720" rIns="91440" bIns="45720" anchor="t" anchorCtr="0" upright="1">
                          <a:noAutofit/>
                        </wps:bodyPr>
                      </wps:wsp>
                      <wps:wsp>
                        <wps:cNvPr id="12" name="TextBox 159"/>
                        <wps:cNvSpPr txBox="1">
                          <a:spLocks noChangeArrowheads="1"/>
                        </wps:cNvSpPr>
                        <wps:spPr bwMode="auto">
                          <a:xfrm>
                            <a:off x="76" y="16270"/>
                            <a:ext cx="43687"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9E13"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B) Matching</w:t>
                              </w:r>
                            </w:p>
                          </w:txbxContent>
                        </wps:txbx>
                        <wps:bodyPr rot="0" vert="horz" wrap="square" lIns="91440" tIns="45720" rIns="91440" bIns="45720" anchor="t" anchorCtr="0" upright="1">
                          <a:noAutofit/>
                        </wps:bodyPr>
                      </wps:wsp>
                      <wpg:grpSp>
                        <wpg:cNvPr id="13" name="Group 69"/>
                        <wpg:cNvGrpSpPr>
                          <a:grpSpLocks/>
                        </wpg:cNvGrpSpPr>
                        <wpg:grpSpPr bwMode="auto">
                          <a:xfrm>
                            <a:off x="43767" y="23629"/>
                            <a:ext cx="11764" cy="13057"/>
                            <a:chOff x="43768" y="23630"/>
                            <a:chExt cx="11766" cy="13057"/>
                          </a:xfrm>
                        </wpg:grpSpPr>
                        <wps:wsp>
                          <wps:cNvPr id="14" name="TextBox 16"/>
                          <wps:cNvSpPr txBox="1">
                            <a:spLocks noChangeArrowheads="1"/>
                          </wps:cNvSpPr>
                          <wps:spPr bwMode="auto">
                            <a:xfrm>
                              <a:off x="43768" y="23630"/>
                              <a:ext cx="11766"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801D" w14:textId="77777777" w:rsidR="009B1418" w:rsidRDefault="009B1418" w:rsidP="009B1418">
                                <w:pPr>
                                  <w:pStyle w:val="NormalWeb"/>
                                  <w:spacing w:before="0" w:beforeAutospacing="0" w:after="0" w:afterAutospacing="0" w:line="360" w:lineRule="auto"/>
                                </w:pPr>
                                <w:r>
                                  <w:rPr>
                                    <w:rFonts w:ascii="Calibri Light" w:eastAsia="Calibri" w:hAnsi="Calibri Light"/>
                                    <w:b/>
                                    <w:bCs/>
                                    <w:color w:val="000000"/>
                                    <w:kern w:val="24"/>
                                  </w:rPr>
                                  <w:t>Legend:</w:t>
                                </w:r>
                              </w:p>
                            </w:txbxContent>
                          </wps:txbx>
                          <wps:bodyPr rot="0" vert="horz" wrap="square" lIns="91440" tIns="45720" rIns="91440" bIns="45720" anchor="t" anchorCtr="0" upright="1">
                            <a:noAutofit/>
                          </wps:bodyPr>
                        </wps:wsp>
                        <wps:wsp>
                          <wps:cNvPr id="15" name="Rectangle 71"/>
                          <wps:cNvSpPr>
                            <a:spLocks noChangeArrowheads="1"/>
                          </wps:cNvSpPr>
                          <wps:spPr bwMode="auto">
                            <a:xfrm>
                              <a:off x="44683" y="26593"/>
                              <a:ext cx="2008" cy="1772"/>
                            </a:xfrm>
                            <a:prstGeom prst="rect">
                              <a:avLst/>
                            </a:prstGeom>
                            <a:solidFill>
                              <a:schemeClr val="bg1"/>
                            </a:solidFill>
                            <a:ln w="12700">
                              <a:solidFill>
                                <a:srgbClr val="BFBFBF"/>
                              </a:solidFill>
                              <a:miter lim="800000"/>
                              <a:headEnd/>
                              <a:tailEnd/>
                            </a:ln>
                          </wps:spPr>
                          <wps:bodyPr rot="0" vert="horz" wrap="square" lIns="54652" tIns="27326" rIns="54652" bIns="27326" anchor="t" anchorCtr="0" upright="1">
                            <a:noAutofit/>
                          </wps:bodyPr>
                        </wps:wsp>
                        <wps:wsp>
                          <wps:cNvPr id="16" name="Rectangle 72"/>
                          <wps:cNvSpPr>
                            <a:spLocks noChangeArrowheads="1"/>
                          </wps:cNvSpPr>
                          <wps:spPr bwMode="auto">
                            <a:xfrm>
                              <a:off x="44683" y="29129"/>
                              <a:ext cx="2008" cy="1772"/>
                            </a:xfrm>
                            <a:prstGeom prst="rect">
                              <a:avLst/>
                            </a:prstGeom>
                            <a:solidFill>
                              <a:srgbClr val="F0F0F0"/>
                            </a:solidFill>
                            <a:ln w="12700">
                              <a:solidFill>
                                <a:srgbClr val="BFBFBF"/>
                              </a:solidFill>
                              <a:miter lim="800000"/>
                              <a:headEnd/>
                              <a:tailEnd/>
                            </a:ln>
                          </wps:spPr>
                          <wps:bodyPr rot="0" vert="horz" wrap="square" lIns="54652" tIns="27326" rIns="54652" bIns="27326" anchor="t" anchorCtr="0" upright="1">
                            <a:noAutofit/>
                          </wps:bodyPr>
                        </wps:wsp>
                        <wps:wsp>
                          <wps:cNvPr id="17" name="Rectangle 73"/>
                          <wps:cNvSpPr>
                            <a:spLocks noChangeArrowheads="1"/>
                          </wps:cNvSpPr>
                          <wps:spPr bwMode="auto">
                            <a:xfrm>
                              <a:off x="44683" y="31587"/>
                              <a:ext cx="2008" cy="17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54652" tIns="27326" rIns="54652" bIns="27326" anchor="t" anchorCtr="0" upright="1">
                            <a:noAutofit/>
                          </wps:bodyPr>
                        </wps:wsp>
                        <wps:wsp>
                          <wps:cNvPr id="18" name="TextBox 194"/>
                          <wps:cNvSpPr txBox="1">
                            <a:spLocks noChangeArrowheads="1"/>
                          </wps:cNvSpPr>
                          <wps:spPr bwMode="auto">
                            <a:xfrm>
                              <a:off x="46586" y="26352"/>
                              <a:ext cx="8934" cy="1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66B5D" w14:textId="77777777" w:rsidR="009B1418" w:rsidRPr="00920BC1" w:rsidRDefault="009B1418" w:rsidP="009B1418">
                                <w:pPr>
                                  <w:pStyle w:val="NormalWeb"/>
                                  <w:spacing w:before="0" w:beforeAutospacing="0" w:after="0" w:afterAutospacing="0" w:line="360" w:lineRule="auto"/>
                                  <w:rPr>
                                    <w:sz w:val="22"/>
                                    <w:szCs w:val="22"/>
                                  </w:rPr>
                                </w:pPr>
                                <w:r w:rsidRPr="00920BC1">
                                  <w:rPr>
                                    <w:rFonts w:ascii="Calibri Light" w:eastAsia="Calibri" w:hAnsi="Calibri Light"/>
                                    <w:color w:val="000000"/>
                                    <w:kern w:val="24"/>
                                    <w:sz w:val="22"/>
                                    <w:szCs w:val="22"/>
                                  </w:rPr>
                                  <w:t>QGIS</w:t>
                                </w:r>
                              </w:p>
                              <w:p w14:paraId="6E61C731" w14:textId="77777777" w:rsidR="009B1418" w:rsidRPr="00920BC1" w:rsidRDefault="009B1418" w:rsidP="009B1418">
                                <w:pPr>
                                  <w:pStyle w:val="NormalWeb"/>
                                  <w:spacing w:before="0" w:beforeAutospacing="0" w:after="0" w:afterAutospacing="0" w:line="360" w:lineRule="auto"/>
                                  <w:rPr>
                                    <w:sz w:val="22"/>
                                    <w:szCs w:val="22"/>
                                  </w:rPr>
                                </w:pPr>
                                <w:r w:rsidRPr="00920BC1">
                                  <w:rPr>
                                    <w:rFonts w:ascii="Calibri Light" w:eastAsia="Calibri" w:hAnsi="Calibri Light"/>
                                    <w:color w:val="000000"/>
                                    <w:kern w:val="24"/>
                                    <w:sz w:val="22"/>
                                    <w:szCs w:val="22"/>
                                  </w:rPr>
                                  <w:t>R</w:t>
                                </w:r>
                              </w:p>
                              <w:p w14:paraId="38239F08"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color w:val="000000"/>
                                    <w:kern w:val="24"/>
                                    <w:sz w:val="22"/>
                                    <w:szCs w:val="22"/>
                                  </w:rPr>
                                  <w:t>CSC Taito supercluster</w:t>
                                </w:r>
                              </w:p>
                            </w:txbxContent>
                          </wps:txbx>
                          <wps:bodyPr rot="0" vert="horz" wrap="square" lIns="91440" tIns="45720" rIns="91440" bIns="45720" anchor="t" anchorCtr="0" upright="1">
                            <a:noAutofit/>
                          </wps:bodyPr>
                        </wps:wsp>
                      </wpg:grpSp>
                      <wps:wsp>
                        <wps:cNvPr id="19" name="Rectangle 75"/>
                        <wps:cNvSpPr>
                          <a:spLocks noChangeArrowheads="1"/>
                        </wps:cNvSpPr>
                        <wps:spPr bwMode="auto">
                          <a:xfrm>
                            <a:off x="834" y="57552"/>
                            <a:ext cx="54534" cy="10033"/>
                          </a:xfrm>
                          <a:prstGeom prst="rect">
                            <a:avLst/>
                          </a:prstGeom>
                          <a:solidFill>
                            <a:srgbClr val="F0F0F0"/>
                          </a:solidFill>
                          <a:ln w="12700">
                            <a:solidFill>
                              <a:srgbClr val="BFBFBF"/>
                            </a:solidFill>
                            <a:miter lim="800000"/>
                            <a:headEnd/>
                            <a:tailEnd/>
                          </a:ln>
                        </wps:spPr>
                        <wps:txbx>
                          <w:txbxContent>
                            <w:p w14:paraId="07581933" w14:textId="77777777" w:rsidR="009B1418" w:rsidRPr="00587EC8" w:rsidRDefault="009B1418" w:rsidP="009B1418">
                              <w:pPr>
                                <w:pStyle w:val="NormalWeb"/>
                                <w:spacing w:before="0" w:beforeAutospacing="0" w:after="0" w:afterAutospacing="0" w:line="256" w:lineRule="auto"/>
                                <w:rPr>
                                  <w:sz w:val="22"/>
                                  <w:szCs w:val="22"/>
                                </w:rPr>
                              </w:pPr>
                              <w:r w:rsidRPr="00587EC8">
                                <w:rPr>
                                  <w:rFonts w:ascii="Calibri Light" w:eastAsia="Calibri" w:hAnsi="Calibri Light"/>
                                  <w:b/>
                                  <w:bCs/>
                                  <w:color w:val="000000"/>
                                  <w:kern w:val="24"/>
                                  <w:sz w:val="22"/>
                                  <w:szCs w:val="22"/>
                                </w:rPr>
                                <w:t>5. Final steps</w:t>
                              </w:r>
                            </w:p>
                            <w:p w14:paraId="59CB6BA7" w14:textId="77777777" w:rsidR="009B1418" w:rsidRPr="00A16A66" w:rsidRDefault="009B1418" w:rsidP="009B1418">
                              <w:pPr>
                                <w:spacing w:line="256" w:lineRule="auto"/>
                                <w:rPr>
                                  <w:rFonts w:eastAsia="Times New Roman"/>
                                  <w:color w:val="000000"/>
                                </w:rPr>
                              </w:pPr>
                              <w:r w:rsidRPr="00A16A66">
                                <w:rPr>
                                  <w:rFonts w:ascii="Calibri Light" w:hAnsi="Calibri Light"/>
                                  <w:color w:val="000000"/>
                                  <w:kern w:val="24"/>
                                </w:rPr>
                                <w:t xml:space="preserve">(5.1) The quality of the similarity sets was assessed. (5.2) </w:t>
                              </w:r>
                              <w:r w:rsidRPr="00A16A66">
                                <w:rPr>
                                  <w:rFonts w:ascii="Calibri Light" w:eastAsia="Times New Roman" w:hAnsi="Calibri Light"/>
                                  <w:color w:val="000000"/>
                                  <w:kern w:val="24"/>
                                </w:rPr>
                                <w:t xml:space="preserve">Mean impact estimates and confidence intervals were calculated for each PA from the results of the 10 sampling efforts (aggregating the estimates). </w:t>
                              </w:r>
                              <w:r w:rsidRPr="00A16A66">
                                <w:rPr>
                                  <w:rFonts w:ascii="Calibri Light" w:hAnsi="Calibri Light"/>
                                  <w:color w:val="000000"/>
                                  <w:kern w:val="24"/>
                                </w:rPr>
                                <w:t>(5.3) Statistical tests were performed. (5.4) The avoided deforestation and carbon emissions were calculated.</w:t>
                              </w:r>
                              <w:r w:rsidRPr="00A16A66">
                                <w:rPr>
                                  <w:rFonts w:ascii="Calibri Light" w:eastAsia="Times New Roman" w:hAnsi="Calibri Light"/>
                                  <w:color w:val="000000"/>
                                  <w:kern w:val="24"/>
                                </w:rPr>
                                <w:t xml:space="preserve"> </w:t>
                              </w:r>
                            </w:p>
                          </w:txbxContent>
                        </wps:txbx>
                        <wps:bodyPr rot="0" vert="horz" wrap="square" lIns="54652" tIns="27326" rIns="54652" bIns="27326" anchor="t" anchorCtr="0" upright="1">
                          <a:noAutofit/>
                        </wps:bodyPr>
                      </wps:wsp>
                      <wps:wsp>
                        <wps:cNvPr id="20" name="Straight Arrow Connector 76"/>
                        <wps:cNvCnPr>
                          <a:cxnSpLocks/>
                        </wps:cNvCnPr>
                        <wps:spPr bwMode="auto">
                          <a:xfrm flipH="1">
                            <a:off x="28101" y="54893"/>
                            <a:ext cx="3" cy="2659"/>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Connector: Elbow 77"/>
                        <wps:cNvCnPr>
                          <a:cxnSpLocks noChangeShapeType="1"/>
                        </wps:cNvCnPr>
                        <wps:spPr bwMode="auto">
                          <a:xfrm flipH="1">
                            <a:off x="834" y="33359"/>
                            <a:ext cx="450" cy="7226"/>
                          </a:xfrm>
                          <a:prstGeom prst="bentConnector3">
                            <a:avLst>
                              <a:gd name="adj1" fmla="val 409926"/>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Rectangle 78"/>
                        <wps:cNvSpPr>
                          <a:spLocks noChangeArrowheads="1"/>
                        </wps:cNvSpPr>
                        <wps:spPr bwMode="auto">
                          <a:xfrm>
                            <a:off x="910" y="18946"/>
                            <a:ext cx="41628" cy="16319"/>
                          </a:xfrm>
                          <a:prstGeom prst="rect">
                            <a:avLst/>
                          </a:prstGeom>
                          <a:solidFill>
                            <a:srgbClr val="F2F2F2"/>
                          </a:solidFill>
                          <a:ln w="12700">
                            <a:solidFill>
                              <a:srgbClr val="000000"/>
                            </a:solidFill>
                            <a:miter lim="800000"/>
                            <a:headEnd/>
                            <a:tailEnd/>
                          </a:ln>
                        </wps:spPr>
                        <wps:txbx>
                          <w:txbxContent>
                            <w:p w14:paraId="1DD26DA1"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3. Finding matches for the focal points of each PA</w:t>
                              </w:r>
                            </w:p>
                            <w:p w14:paraId="2CC4810C" w14:textId="77777777" w:rsidR="009B1418" w:rsidRPr="00920BC1" w:rsidRDefault="009B1418" w:rsidP="009B1418">
                              <w:pPr>
                                <w:pStyle w:val="NormalWeb"/>
                                <w:spacing w:before="0" w:beforeAutospacing="0" w:after="0" w:afterAutospacing="0" w:line="256" w:lineRule="auto"/>
                                <w:rPr>
                                  <w:rFonts w:ascii="Calibri Light" w:eastAsia="Calibri" w:hAnsi="Calibri Light"/>
                                  <w:iCs/>
                                  <w:color w:val="000000"/>
                                  <w:kern w:val="24"/>
                                  <w:sz w:val="22"/>
                                  <w:szCs w:val="22"/>
                                </w:rPr>
                              </w:pPr>
                              <w:r w:rsidRPr="00920BC1">
                                <w:rPr>
                                  <w:rFonts w:ascii="Calibri Light" w:eastAsia="Calibri" w:hAnsi="Calibri Light"/>
                                  <w:iCs/>
                                  <w:color w:val="000000"/>
                                  <w:kern w:val="24"/>
                                  <w:sz w:val="22"/>
                                  <w:szCs w:val="22"/>
                                </w:rPr>
                                <w:t>Matching done separately for each of the ten sampling efforts. Parallel computation with 256 cores. Batch files ran R scripts, performing the matching analyses for each PA separately as follows:</w:t>
                              </w:r>
                            </w:p>
                            <w:p w14:paraId="09976EBF" w14:textId="77777777" w:rsidR="009B1418" w:rsidRPr="00920BC1" w:rsidRDefault="009B1418" w:rsidP="009B1418">
                              <w:pPr>
                                <w:pStyle w:val="NormalWeb"/>
                                <w:spacing w:before="0" w:beforeAutospacing="0" w:after="0" w:afterAutospacing="0" w:line="256" w:lineRule="auto"/>
                                <w:rPr>
                                  <w:rFonts w:ascii="Calibri Light" w:eastAsia="Calibri" w:hAnsi="Calibri Light"/>
                                  <w:iCs/>
                                  <w:color w:val="000000"/>
                                  <w:kern w:val="24"/>
                                  <w:sz w:val="22"/>
                                  <w:szCs w:val="22"/>
                                </w:rPr>
                              </w:pPr>
                              <w:r w:rsidRPr="00920BC1">
                                <w:rPr>
                                  <w:rFonts w:ascii="Calibri Light" w:eastAsia="Calibri" w:hAnsi="Calibri Light"/>
                                  <w:iCs/>
                                  <w:color w:val="000000"/>
                                  <w:kern w:val="24"/>
                                  <w:sz w:val="22"/>
                                  <w:szCs w:val="22"/>
                                </w:rPr>
                                <w:t>(3.1) Covariates were scaled and used to calculate the closest 500 pixels to each sampled pixel, forming a “similarity set” for each. (3.2) The fraction of points that were both protected and deforested was calculated from the similarity sets. (3.3) Individual output files were created for each PA.</w:t>
                              </w:r>
                            </w:p>
                          </w:txbxContent>
                        </wps:txbx>
                        <wps:bodyPr rot="0" vert="horz" wrap="square" lIns="54652" tIns="27326" rIns="54652" bIns="27326" anchor="t" anchorCtr="0" upright="1">
                          <a:noAutofit/>
                        </wps:bodyPr>
                      </wps:wsp>
                      <wps:wsp>
                        <wps:cNvPr id="23" name="TextBox 158"/>
                        <wps:cNvSpPr txBox="1">
                          <a:spLocks noChangeArrowheads="1"/>
                        </wps:cNvSpPr>
                        <wps:spPr bwMode="auto">
                          <a:xfrm>
                            <a:off x="-156" y="54893"/>
                            <a:ext cx="55519" cy="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D4AC5" w14:textId="77777777" w:rsidR="009B1418" w:rsidRPr="00587EC8" w:rsidRDefault="009B1418" w:rsidP="009B1418">
                              <w:pPr>
                                <w:pStyle w:val="NormalWeb"/>
                                <w:spacing w:before="0" w:beforeAutospacing="0" w:after="0" w:afterAutospacing="0" w:line="256" w:lineRule="auto"/>
                                <w:rPr>
                                  <w:sz w:val="22"/>
                                  <w:szCs w:val="22"/>
                                </w:rPr>
                              </w:pPr>
                              <w:r w:rsidRPr="00587EC8">
                                <w:rPr>
                                  <w:rFonts w:ascii="Calibri Light" w:eastAsia="Calibri" w:hAnsi="Calibri Light"/>
                                  <w:b/>
                                  <w:bCs/>
                                  <w:color w:val="000000"/>
                                  <w:kern w:val="24"/>
                                  <w:sz w:val="22"/>
                                  <w:szCs w:val="22"/>
                                </w:rPr>
                                <w:t>D) Calculating aggregate results</w:t>
                              </w:r>
                            </w:p>
                          </w:txbxContent>
                        </wps:txbx>
                        <wps:bodyPr rot="0" vert="horz" wrap="square" lIns="91440" tIns="45720" rIns="91440" bIns="45720" anchor="t" anchorCtr="0" upright="1">
                          <a:noAutofit/>
                        </wps:bodyPr>
                      </wps:wsp>
                    </wpg:wgp>
                  </a:graphicData>
                </a:graphic>
              </wp:inline>
            </w:drawing>
          </mc:Choice>
          <mc:Fallback>
            <w:pict>
              <v:group w14:anchorId="6D969CC3" id="Group 2" o:spid="_x0000_s1026" style="width:438.5pt;height:574.8pt;mso-position-horizontal-relative:char;mso-position-vertical-relative:line" coordorigin="-156" coordsize="55687,6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27" type="#_x0000_t34" style="position:absolute;left:42534;top:11879;width:12061;height:1067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" adj="-1886" strokeweight="2.25pt">
                  <v:stroke endarrow="block"/>
                  <o:lock v:ext="edit" shapetype="f"/>
                </v:shape>
                <v:rect id="Rectangle 60" o:spid="_x0000_s1028" style="position:absolute;left:910;top:2919;width:18711;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" fillcolor="white [3212]" strokecolor="#bfbfbf" strokeweight="1pt">
                  <v:textbox inset="1.51811mm,.75906mm,1.51811mm,.75906mm">
                    <w:txbxContent>
                      <w:p w14:paraId="047D7E71"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1.  Calculating sample sizes and preparing covariates</w:t>
                        </w:r>
                      </w:p>
                      <w:p w14:paraId="5D68689A" w14:textId="77777777" w:rsidR="009B1418" w:rsidRPr="00920BC1" w:rsidRDefault="009B1418" w:rsidP="009B1418">
                        <w:pPr>
                          <w:spacing w:line="252" w:lineRule="auto"/>
                          <w:rPr>
                            <w:rFonts w:eastAsia="Times New Roman"/>
                          </w:rPr>
                        </w:pPr>
                        <w:r w:rsidRPr="00A16A66">
                          <w:rPr>
                            <w:rFonts w:ascii="Calibri Light" w:hAnsi="Calibri Light"/>
                            <w:color w:val="000000"/>
                            <w:kern w:val="24"/>
                          </w:rPr>
                          <w:t>Sample sizes for each PA and the non-protected area were calculated as 10% of the number of VCF pixels in each area.</w:t>
                        </w:r>
                      </w:p>
                    </w:txbxContent>
                  </v:textbox>
                </v:rect>
                <v:rect id="Rectangle 61" o:spid="_x0000_s1029" style="position:absolute;left:834;top:38160;width:54539;height:1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" fillcolor="#f0f0f0" strokecolor="#bfbfbf" strokeweight="1pt">
                  <v:textbox inset="1.51811mm,.75906mm,1.51811mm,.75906mm">
                    <w:txbxContent>
                      <w:p w14:paraId="4FF9B3C3"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4. Calculating effectiveness measures and results from the output files</w:t>
                        </w:r>
                      </w:p>
                      <w:p w14:paraId="39720E71" w14:textId="77777777" w:rsidR="009B1418" w:rsidRPr="00A16A66" w:rsidRDefault="009B1418" w:rsidP="009B1418">
                        <w:pPr>
                          <w:spacing w:line="256" w:lineRule="auto"/>
                          <w:rPr>
                            <w:rFonts w:eastAsia="Times New Roman"/>
                            <w:color w:val="000000"/>
                          </w:rPr>
                        </w:pPr>
                        <w:r w:rsidRPr="00A16A66">
                          <w:rPr>
                            <w:rFonts w:ascii="Calibri Light" w:hAnsi="Calibri Light"/>
                            <w:color w:val="000000"/>
                            <w:kern w:val="24"/>
                          </w:rPr>
                          <w:t>(4.1) From each similarity set that had a minimum of 10% non-protected matches, the mean fraction of deforested points out of the protected points (</w:t>
                        </w:r>
                        <w:r w:rsidRPr="00A16A66">
                          <w:rPr>
                            <w:rFonts w:ascii="Calibri Light" w:hAnsi="Calibri Light"/>
                            <w:b/>
                            <w:bCs/>
                            <w:color w:val="000000"/>
                            <w:kern w:val="24"/>
                          </w:rPr>
                          <w:t>PAm</w:t>
                        </w:r>
                        <w:r w:rsidRPr="00A16A66">
                          <w:rPr>
                            <w:rFonts w:ascii="Calibri Light" w:hAnsi="Calibri Light"/>
                            <w:color w:val="000000"/>
                            <w:kern w:val="24"/>
                          </w:rPr>
                          <w:t>) and the mean fraction of deforested points out of the non-protected points (</w:t>
                        </w:r>
                        <w:r w:rsidRPr="00A16A66">
                          <w:rPr>
                            <w:rFonts w:ascii="Calibri Light" w:hAnsi="Calibri Light"/>
                            <w:b/>
                            <w:bCs/>
                            <w:color w:val="000000"/>
                            <w:kern w:val="24"/>
                          </w:rPr>
                          <w:t>BLm</w:t>
                        </w:r>
                        <w:r w:rsidRPr="00A16A66">
                          <w:rPr>
                            <w:rFonts w:ascii="Calibri Light" w:hAnsi="Calibri Light"/>
                            <w:color w:val="000000"/>
                            <w:kern w:val="24"/>
                          </w:rPr>
                          <w:t xml:space="preserve">) were calculated. (4.2) These were used to calculate observed deforestation and estimated pressure for each PA. (4.3) PAm was subtracted from BLm to calculate </w:t>
                        </w:r>
                        <w:r w:rsidRPr="00A16A66">
                          <w:rPr>
                            <w:rFonts w:ascii="Calibri Light" w:hAnsi="Calibri Light"/>
                            <w:b/>
                            <w:bCs/>
                            <w:color w:val="000000"/>
                            <w:kern w:val="24"/>
                          </w:rPr>
                          <w:t xml:space="preserve">a mean-based impact estimate </w:t>
                        </w:r>
                        <w:r w:rsidRPr="00A16A66">
                          <w:rPr>
                            <w:rFonts w:ascii="Calibri Light" w:hAnsi="Calibri Light"/>
                            <w:color w:val="000000"/>
                            <w:kern w:val="24"/>
                          </w:rPr>
                          <w:t>for all PAs. (4.4) A baseline deforestation estimate without covariates was calculated from simulated sets of points (</w:t>
                        </w:r>
                        <w:r w:rsidRPr="00A16A66">
                          <w:rPr>
                            <w:rFonts w:ascii="Calibri Light" w:hAnsi="Calibri Light"/>
                            <w:b/>
                            <w:bCs/>
                            <w:color w:val="000000"/>
                            <w:kern w:val="24"/>
                          </w:rPr>
                          <w:t>BLnom</w:t>
                        </w:r>
                        <w:r w:rsidRPr="00A16A66">
                          <w:rPr>
                            <w:rFonts w:ascii="Calibri Light" w:hAnsi="Calibri Light"/>
                            <w:color w:val="000000"/>
                            <w:kern w:val="24"/>
                          </w:rPr>
                          <w:t xml:space="preserve">). (4.5) BLm and BLnom were used to calculate </w:t>
                        </w:r>
                        <w:r w:rsidRPr="00A16A66">
                          <w:rPr>
                            <w:rFonts w:ascii="Calibri Light" w:hAnsi="Calibri Light"/>
                            <w:b/>
                            <w:bCs/>
                            <w:color w:val="000000"/>
                            <w:kern w:val="24"/>
                          </w:rPr>
                          <w:t>the confounding effect</w:t>
                        </w:r>
                        <w:r w:rsidRPr="00A16A66">
                          <w:rPr>
                            <w:rFonts w:ascii="Calibri Light" w:hAnsi="Calibri Light"/>
                            <w:color w:val="000000"/>
                            <w:kern w:val="24"/>
                          </w:rPr>
                          <w:t xml:space="preserve"> (effect of the covariates for the estimated deforestation pressure). </w:t>
                        </w:r>
                      </w:p>
                    </w:txbxContent>
                  </v:textbox>
                </v:rect>
                <v:rect id="Rectangle 62" o:spid="_x0000_s1030" style="position:absolute;left:21903;top:2919;width:32695;height:1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" fillcolor="#f0f0f0" strokeweight="1pt">
                  <v:textbox inset="1.51811mm,.75906mm,1.51811mm,.75906mm">
                    <w:txbxContent>
                      <w:p w14:paraId="1EF020E5"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2. Creating the data with an algorithm</w:t>
                        </w:r>
                      </w:p>
                      <w:p w14:paraId="7D2AAD95" w14:textId="77777777" w:rsidR="009B1418" w:rsidRPr="00A16A66" w:rsidRDefault="009B1418" w:rsidP="009B1418">
                        <w:pPr>
                          <w:pStyle w:val="NormalWeb"/>
                          <w:spacing w:before="0" w:beforeAutospacing="0" w:after="0" w:afterAutospacing="0" w:line="256" w:lineRule="auto"/>
                          <w:rPr>
                            <w:rFonts w:ascii="Calibri Light" w:eastAsia="Calibri" w:hAnsi="Calibri Light"/>
                            <w:color w:val="000000"/>
                            <w:kern w:val="24"/>
                            <w:sz w:val="22"/>
                            <w:szCs w:val="22"/>
                            <w:lang w:eastAsia="en-US"/>
                          </w:rPr>
                        </w:pPr>
                        <w:r w:rsidRPr="00A16A66">
                          <w:rPr>
                            <w:rFonts w:ascii="Calibri Light" w:eastAsia="Calibri" w:hAnsi="Calibri Light"/>
                            <w:color w:val="000000"/>
                            <w:kern w:val="24"/>
                            <w:sz w:val="22"/>
                            <w:szCs w:val="22"/>
                            <w:lang w:eastAsia="en-US"/>
                          </w:rPr>
                          <w:t>Datasets were created with a loop. (2.1) In each iteration the algorithm created sample points, (2.2) intersected them with the covariate layers, (2.3) checked that no sample points existed in non-forest areas, and (2.4) saved individualized datasets for each PA.</w:t>
                        </w:r>
                      </w:p>
                    </w:txbxContent>
                  </v:textbox>
                </v:rect>
                <v:rect id="Rectangle 64" o:spid="_x0000_s1031" style="position:absolute;left:44211;top:17088;width:9710;height: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" fillcolor="white [3212]" strokecolor="#d9d9d9" strokeweight="1.5pt">
                  <v:textbox inset="1.51811mm,.75906mm,1.51811mm,.75906mm">
                    <w:txbxContent>
                      <w:p w14:paraId="0D324F34"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color w:val="000000"/>
                            <w:kern w:val="24"/>
                            <w:sz w:val="22"/>
                            <w:szCs w:val="22"/>
                          </w:rPr>
                          <w:t>Visual check of the sample.</w:t>
                        </w:r>
                      </w:p>
                    </w:txbxContent>
                  </v:textbox>
                </v:rect>
                <v:shapetype id="_x0000_t32" coordsize="21600,21600" o:spt="32" o:oned="t" path="m,l21600,21600e" filled="f">
                  <v:path arrowok="t" fillok="f" o:connecttype="none"/>
                  <o:lock v:ext="edit" shapetype="t"/>
                </v:shapetype>
                <v:shape id="Straight Arrow Connector 65" o:spid="_x0000_s1032" type="#_x0000_t32" style="position:absolute;left:53915;top:19342;width:161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" strokeweight="2.25pt">
                  <v:stroke endarrow="block" joinstyle="miter"/>
                  <o:lock v:ext="edit" shapetype="f"/>
                </v:shape>
                <v:shapetype id="_x0000_t202" coordsize="21600,21600" o:spt="202" path="m,l,21600r21600,l21600,xe">
                  <v:stroke joinstyle="miter"/>
                  <v:path gradientshapeok="t" o:connecttype="rect"/>
                </v:shapetype>
                <v:shape id="TextBox 154" o:spid="_x0000_s1033" type="#_x0000_t202" style="position:absolute;width:5459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E50121A" w14:textId="77777777" w:rsidR="009B1418" w:rsidRPr="0096238C" w:rsidRDefault="009B1418" w:rsidP="009B1418">
                        <w:pPr>
                          <w:pStyle w:val="NoSpacing"/>
                          <w:rPr>
                            <w:b/>
                            <w:bCs/>
                          </w:rPr>
                        </w:pPr>
                        <w:r w:rsidRPr="0096238C">
                          <w:rPr>
                            <w:b/>
                            <w:bCs/>
                          </w:rPr>
                          <w:t xml:space="preserve">A) Sampling from the </w:t>
                        </w:r>
                        <w:r>
                          <w:rPr>
                            <w:b/>
                            <w:bCs/>
                          </w:rPr>
                          <w:t>protected areas (</w:t>
                        </w:r>
                        <w:r w:rsidRPr="0096238C">
                          <w:rPr>
                            <w:b/>
                            <w:bCs/>
                          </w:rPr>
                          <w:t>PAs</w:t>
                        </w:r>
                        <w:r>
                          <w:rPr>
                            <w:b/>
                            <w:bCs/>
                          </w:rPr>
                          <w:t>)</w:t>
                        </w:r>
                        <w:r w:rsidRPr="0096238C">
                          <w:rPr>
                            <w:b/>
                            <w:bCs/>
                          </w:rPr>
                          <w:t xml:space="preserve"> and the non-protected area</w:t>
                        </w:r>
                      </w:p>
                      <w:p w14:paraId="10D36563" w14:textId="77777777" w:rsidR="009B1418" w:rsidRPr="00920BC1" w:rsidRDefault="009B1418" w:rsidP="009B1418">
                        <w:pPr>
                          <w:pStyle w:val="NormalWeb"/>
                          <w:spacing w:before="0" w:beforeAutospacing="0" w:after="0" w:afterAutospacing="0" w:line="256" w:lineRule="auto"/>
                          <w:rPr>
                            <w:sz w:val="22"/>
                            <w:szCs w:val="22"/>
                          </w:rPr>
                        </w:pPr>
                      </w:p>
                    </w:txbxContent>
                  </v:textbox>
                </v:shape>
                <v:shape id="TextBox 158" o:spid="_x0000_s1034" type="#_x0000_t202" style="position:absolute;top:35265;width:5537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C75D8EF"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C) From outputs to results for each sampling iteration</w:t>
                        </w:r>
                      </w:p>
                    </w:txbxContent>
                  </v:textbox>
                </v:shape>
                <v:shape id="TextBox 159" o:spid="_x0000_s1035" type="#_x0000_t202" style="position:absolute;left:76;top:16270;width:4368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1239E13"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B) Matching</w:t>
                        </w:r>
                      </w:p>
                    </w:txbxContent>
                  </v:textbox>
                </v:shape>
                <v:group id="Group 69" o:spid="_x0000_s1036" style="position:absolute;left:43767;top:23629;width:11764;height:13057" coordorigin="43768,23630" coordsize="11766,1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Box 16" o:spid="_x0000_s1037" type="#_x0000_t202" style="position:absolute;left:43768;top:23630;width:1176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71F801D" w14:textId="77777777" w:rsidR="009B1418" w:rsidRDefault="009B1418" w:rsidP="009B1418">
                          <w:pPr>
                            <w:pStyle w:val="NormalWeb"/>
                            <w:spacing w:before="0" w:beforeAutospacing="0" w:after="0" w:afterAutospacing="0" w:line="360" w:lineRule="auto"/>
                          </w:pPr>
                          <w:r>
                            <w:rPr>
                              <w:rFonts w:ascii="Calibri Light" w:eastAsia="Calibri" w:hAnsi="Calibri Light"/>
                              <w:b/>
                              <w:bCs/>
                              <w:color w:val="000000"/>
                              <w:kern w:val="24"/>
                            </w:rPr>
                            <w:t>Legend:</w:t>
                          </w:r>
                        </w:p>
                      </w:txbxContent>
                    </v:textbox>
                  </v:shape>
                  <v:rect id="Rectangle 71" o:spid="_x0000_s1038" style="position:absolute;left:44683;top:26593;width:200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" fillcolor="white [3212]" strokecolor="#bfbfbf" strokeweight="1pt">
                    <v:textbox inset="1.51811mm,.75906mm,1.51811mm,.75906mm"/>
                  </v:rect>
                  <v:rect id="Rectangle 72" o:spid="_x0000_s1039" style="position:absolute;left:44683;top:29129;width:200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" fillcolor="#f0f0f0" strokecolor="#bfbfbf" strokeweight="1pt">
                    <v:textbox inset="1.51811mm,.75906mm,1.51811mm,.75906mm"/>
                  </v:rect>
                  <v:rect id="Rectangle 73" o:spid="_x0000_s1040" style="position:absolute;left:44683;top:31587;width:200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" filled="f" strokeweight="1pt">
                    <v:textbox inset="1.51811mm,.75906mm,1.51811mm,.75906mm"/>
                  </v:rect>
                  <v:shape id="TextBox 194" o:spid="_x0000_s1041" type="#_x0000_t202" style="position:absolute;left:46586;top:26352;width:8934;height:1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0566B5D" w14:textId="77777777" w:rsidR="009B1418" w:rsidRPr="00920BC1" w:rsidRDefault="009B1418" w:rsidP="009B1418">
                          <w:pPr>
                            <w:pStyle w:val="NormalWeb"/>
                            <w:spacing w:before="0" w:beforeAutospacing="0" w:after="0" w:afterAutospacing="0" w:line="360" w:lineRule="auto"/>
                            <w:rPr>
                              <w:sz w:val="22"/>
                              <w:szCs w:val="22"/>
                            </w:rPr>
                          </w:pPr>
                          <w:r w:rsidRPr="00920BC1">
                            <w:rPr>
                              <w:rFonts w:ascii="Calibri Light" w:eastAsia="Calibri" w:hAnsi="Calibri Light"/>
                              <w:color w:val="000000"/>
                              <w:kern w:val="24"/>
                              <w:sz w:val="22"/>
                              <w:szCs w:val="22"/>
                            </w:rPr>
                            <w:t>QGIS</w:t>
                          </w:r>
                        </w:p>
                        <w:p w14:paraId="6E61C731" w14:textId="77777777" w:rsidR="009B1418" w:rsidRPr="00920BC1" w:rsidRDefault="009B1418" w:rsidP="009B1418">
                          <w:pPr>
                            <w:pStyle w:val="NormalWeb"/>
                            <w:spacing w:before="0" w:beforeAutospacing="0" w:after="0" w:afterAutospacing="0" w:line="360" w:lineRule="auto"/>
                            <w:rPr>
                              <w:sz w:val="22"/>
                              <w:szCs w:val="22"/>
                            </w:rPr>
                          </w:pPr>
                          <w:r w:rsidRPr="00920BC1">
                            <w:rPr>
                              <w:rFonts w:ascii="Calibri Light" w:eastAsia="Calibri" w:hAnsi="Calibri Light"/>
                              <w:color w:val="000000"/>
                              <w:kern w:val="24"/>
                              <w:sz w:val="22"/>
                              <w:szCs w:val="22"/>
                            </w:rPr>
                            <w:t>R</w:t>
                          </w:r>
                        </w:p>
                        <w:p w14:paraId="38239F08"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color w:val="000000"/>
                              <w:kern w:val="24"/>
                              <w:sz w:val="22"/>
                              <w:szCs w:val="22"/>
                            </w:rPr>
                            <w:t>CSC Taito supercluster</w:t>
                          </w:r>
                        </w:p>
                      </w:txbxContent>
                    </v:textbox>
                  </v:shape>
                </v:group>
                <v:rect id="Rectangle 75" o:spid="_x0000_s1042" style="position:absolute;left:834;top:57552;width:54534;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" fillcolor="#f0f0f0" strokecolor="#bfbfbf" strokeweight="1pt">
                  <v:textbox inset="1.51811mm,.75906mm,1.51811mm,.75906mm">
                    <w:txbxContent>
                      <w:p w14:paraId="07581933" w14:textId="77777777" w:rsidR="009B1418" w:rsidRPr="00587EC8" w:rsidRDefault="009B1418" w:rsidP="009B1418">
                        <w:pPr>
                          <w:pStyle w:val="NormalWeb"/>
                          <w:spacing w:before="0" w:beforeAutospacing="0" w:after="0" w:afterAutospacing="0" w:line="256" w:lineRule="auto"/>
                          <w:rPr>
                            <w:sz w:val="22"/>
                            <w:szCs w:val="22"/>
                          </w:rPr>
                        </w:pPr>
                        <w:r w:rsidRPr="00587EC8">
                          <w:rPr>
                            <w:rFonts w:ascii="Calibri Light" w:eastAsia="Calibri" w:hAnsi="Calibri Light"/>
                            <w:b/>
                            <w:bCs/>
                            <w:color w:val="000000"/>
                            <w:kern w:val="24"/>
                            <w:sz w:val="22"/>
                            <w:szCs w:val="22"/>
                          </w:rPr>
                          <w:t>5. Final steps</w:t>
                        </w:r>
                      </w:p>
                      <w:p w14:paraId="59CB6BA7" w14:textId="77777777" w:rsidR="009B1418" w:rsidRPr="00A16A66" w:rsidRDefault="009B1418" w:rsidP="009B1418">
                        <w:pPr>
                          <w:spacing w:line="256" w:lineRule="auto"/>
                          <w:rPr>
                            <w:rFonts w:eastAsia="Times New Roman"/>
                            <w:color w:val="000000"/>
                          </w:rPr>
                        </w:pPr>
                        <w:r w:rsidRPr="00A16A66">
                          <w:rPr>
                            <w:rFonts w:ascii="Calibri Light" w:hAnsi="Calibri Light"/>
                            <w:color w:val="000000"/>
                            <w:kern w:val="24"/>
                          </w:rPr>
                          <w:t xml:space="preserve">(5.1) The quality of the similarity sets was assessed. (5.2) </w:t>
                        </w:r>
                        <w:r w:rsidRPr="00A16A66">
                          <w:rPr>
                            <w:rFonts w:ascii="Calibri Light" w:eastAsia="Times New Roman" w:hAnsi="Calibri Light"/>
                            <w:color w:val="000000"/>
                            <w:kern w:val="24"/>
                          </w:rPr>
                          <w:t xml:space="preserve">Mean impact estimates and confidence intervals were calculated for each PA from the results of the 10 sampling efforts (aggregating the estimates). </w:t>
                        </w:r>
                        <w:r w:rsidRPr="00A16A66">
                          <w:rPr>
                            <w:rFonts w:ascii="Calibri Light" w:hAnsi="Calibri Light"/>
                            <w:color w:val="000000"/>
                            <w:kern w:val="24"/>
                          </w:rPr>
                          <w:t>(5.3) Statistical tests were performed. (5.4) The avoided deforestation and carbon emissions were calculated.</w:t>
                        </w:r>
                        <w:r w:rsidRPr="00A16A66">
                          <w:rPr>
                            <w:rFonts w:ascii="Calibri Light" w:eastAsia="Times New Roman" w:hAnsi="Calibri Light"/>
                            <w:color w:val="000000"/>
                            <w:kern w:val="24"/>
                          </w:rPr>
                          <w:t xml:space="preserve"> </w:t>
                        </w:r>
                      </w:p>
                    </w:txbxContent>
                  </v:textbox>
                </v:rect>
                <v:shape id="Straight Arrow Connector 76" o:spid="_x0000_s1043" type="#_x0000_t32" style="position:absolute;left:28101;top:54893;width:3;height:26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" strokeweight="2.25pt">
                  <v:stroke endarrow="block" joinstyle="miter"/>
                  <o:lock v:ext="edit" shapetype="f"/>
                </v:shape>
                <v:shape id="Connector: Elbow 77" o:spid="_x0000_s1044" type="#_x0000_t34" style="position:absolute;left:834;top:33359;width:450;height:722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" adj="88544" strokeweight="2.25pt">
                  <v:stroke endarrow="block"/>
                </v:shape>
                <v:rect id="Rectangle 78" o:spid="_x0000_s1045" style="position:absolute;left:910;top:18946;width:41628;height:16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" fillcolor="#f2f2f2" strokeweight="1pt">
                  <v:textbox inset="1.51811mm,.75906mm,1.51811mm,.75906mm">
                    <w:txbxContent>
                      <w:p w14:paraId="1DD26DA1" w14:textId="77777777" w:rsidR="009B1418" w:rsidRPr="00920BC1" w:rsidRDefault="009B1418" w:rsidP="009B1418">
                        <w:pPr>
                          <w:pStyle w:val="NormalWeb"/>
                          <w:spacing w:before="0" w:beforeAutospacing="0" w:after="0" w:afterAutospacing="0" w:line="256" w:lineRule="auto"/>
                          <w:rPr>
                            <w:sz w:val="22"/>
                            <w:szCs w:val="22"/>
                          </w:rPr>
                        </w:pPr>
                        <w:r w:rsidRPr="00920BC1">
                          <w:rPr>
                            <w:rFonts w:ascii="Calibri Light" w:eastAsia="Calibri" w:hAnsi="Calibri Light"/>
                            <w:b/>
                            <w:bCs/>
                            <w:color w:val="000000"/>
                            <w:kern w:val="24"/>
                            <w:sz w:val="22"/>
                            <w:szCs w:val="22"/>
                          </w:rPr>
                          <w:t>3. Finding matches for the focal points of each PA</w:t>
                        </w:r>
                      </w:p>
                      <w:p w14:paraId="2CC4810C" w14:textId="77777777" w:rsidR="009B1418" w:rsidRPr="00920BC1" w:rsidRDefault="009B1418" w:rsidP="009B1418">
                        <w:pPr>
                          <w:pStyle w:val="NormalWeb"/>
                          <w:spacing w:before="0" w:beforeAutospacing="0" w:after="0" w:afterAutospacing="0" w:line="256" w:lineRule="auto"/>
                          <w:rPr>
                            <w:rFonts w:ascii="Calibri Light" w:eastAsia="Calibri" w:hAnsi="Calibri Light"/>
                            <w:iCs/>
                            <w:color w:val="000000"/>
                            <w:kern w:val="24"/>
                            <w:sz w:val="22"/>
                            <w:szCs w:val="22"/>
                          </w:rPr>
                        </w:pPr>
                        <w:r w:rsidRPr="00920BC1">
                          <w:rPr>
                            <w:rFonts w:ascii="Calibri Light" w:eastAsia="Calibri" w:hAnsi="Calibri Light"/>
                            <w:iCs/>
                            <w:color w:val="000000"/>
                            <w:kern w:val="24"/>
                            <w:sz w:val="22"/>
                            <w:szCs w:val="22"/>
                          </w:rPr>
                          <w:t>Matching done separately for each of the ten sampling efforts. Parallel computation with 256 cores. Batch files ran R scripts, performing the matching analyses for each PA separately as follows:</w:t>
                        </w:r>
                      </w:p>
                      <w:p w14:paraId="09976EBF" w14:textId="77777777" w:rsidR="009B1418" w:rsidRPr="00920BC1" w:rsidRDefault="009B1418" w:rsidP="009B1418">
                        <w:pPr>
                          <w:pStyle w:val="NormalWeb"/>
                          <w:spacing w:before="0" w:beforeAutospacing="0" w:after="0" w:afterAutospacing="0" w:line="256" w:lineRule="auto"/>
                          <w:rPr>
                            <w:rFonts w:ascii="Calibri Light" w:eastAsia="Calibri" w:hAnsi="Calibri Light"/>
                            <w:iCs/>
                            <w:color w:val="000000"/>
                            <w:kern w:val="24"/>
                            <w:sz w:val="22"/>
                            <w:szCs w:val="22"/>
                          </w:rPr>
                        </w:pPr>
                        <w:r w:rsidRPr="00920BC1">
                          <w:rPr>
                            <w:rFonts w:ascii="Calibri Light" w:eastAsia="Calibri" w:hAnsi="Calibri Light"/>
                            <w:iCs/>
                            <w:color w:val="000000"/>
                            <w:kern w:val="24"/>
                            <w:sz w:val="22"/>
                            <w:szCs w:val="22"/>
                          </w:rPr>
                          <w:t>(3.1) Covariates were scaled and used to calculate the closest 500 pixels to each sampled pixel, forming a “similarity set” for each. (3.2) The fraction of points that were both protected and deforested was calculated from the similarity sets. (3.3) Individual output files were created for each PA.</w:t>
                        </w:r>
                      </w:p>
                    </w:txbxContent>
                  </v:textbox>
                </v:rect>
                <v:shape id="TextBox 158" o:spid="_x0000_s1046" type="#_x0000_t202" style="position:absolute;left:-156;top:54893;width:55519;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29D4AC5" w14:textId="77777777" w:rsidR="009B1418" w:rsidRPr="00587EC8" w:rsidRDefault="009B1418" w:rsidP="009B1418">
                        <w:pPr>
                          <w:pStyle w:val="NormalWeb"/>
                          <w:spacing w:before="0" w:beforeAutospacing="0" w:after="0" w:afterAutospacing="0" w:line="256" w:lineRule="auto"/>
                          <w:rPr>
                            <w:sz w:val="22"/>
                            <w:szCs w:val="22"/>
                          </w:rPr>
                        </w:pPr>
                        <w:r w:rsidRPr="00587EC8">
                          <w:rPr>
                            <w:rFonts w:ascii="Calibri Light" w:eastAsia="Calibri" w:hAnsi="Calibri Light"/>
                            <w:b/>
                            <w:bCs/>
                            <w:color w:val="000000"/>
                            <w:kern w:val="24"/>
                            <w:sz w:val="22"/>
                            <w:szCs w:val="22"/>
                          </w:rPr>
                          <w:t>D) Calculating aggregate results</w:t>
                        </w:r>
                      </w:p>
                    </w:txbxContent>
                  </v:textbox>
                </v:shape>
                <w10:anchorlock/>
              </v:group>
            </w:pict>
          </mc:Fallback>
        </mc:AlternateContent>
      </w:r>
    </w:p>
    <w:p w14:paraId="59E27F38" w14:textId="44B27912" w:rsidR="00B12DCA" w:rsidRDefault="00F43280" w:rsidP="00F43280">
      <w:pPr>
        <w:spacing w:before="240" w:after="240"/>
      </w:pPr>
      <w:r w:rsidRPr="00F43280">
        <w:t xml:space="preserve">Flowchart S1. Flowchart of the work process, from input data to results. The programs used in each step of the work are indicated with different background shades and border lines, as shown in legend. The work was performed using QGIS and R Studio, and the actual </w:t>
      </w:r>
      <w:r w:rsidRPr="00F43280">
        <w:lastRenderedPageBreak/>
        <w:t xml:space="preserve">matching part was performed with R using the CSC Taito supercluster which is available for research use by CSC – IT </w:t>
      </w:r>
      <w:proofErr w:type="spellStart"/>
      <w:r w:rsidRPr="00F43280">
        <w:t>Center</w:t>
      </w:r>
      <w:proofErr w:type="spellEnd"/>
      <w:r w:rsidRPr="00F43280">
        <w:t xml:space="preserve"> for Science, Finland.</w:t>
      </w:r>
    </w:p>
    <w:p w14:paraId="23941BD0" w14:textId="77777777" w:rsidR="00F43280" w:rsidRPr="00485FE8" w:rsidRDefault="00F43280" w:rsidP="00F43280">
      <w:pPr>
        <w:spacing w:before="240" w:after="240"/>
      </w:pPr>
    </w:p>
    <w:p w14:paraId="700BECA0" w14:textId="77777777" w:rsidR="007A4083" w:rsidRPr="00485FE8" w:rsidRDefault="00C91DB1">
      <w:pPr>
        <w:spacing w:before="240" w:after="240" w:line="480" w:lineRule="auto"/>
        <w:rPr>
          <w:rFonts w:ascii="Times New Roman" w:eastAsia="Times New Roman" w:hAnsi="Times New Roman" w:cs="Times New Roman"/>
          <w:sz w:val="24"/>
          <w:szCs w:val="24"/>
        </w:rPr>
      </w:pPr>
      <w:r w:rsidRPr="00485FE8">
        <w:rPr>
          <w:rFonts w:ascii="Times New Roman" w:eastAsia="Times New Roman" w:hAnsi="Times New Roman" w:cs="Times New Roman"/>
          <w:sz w:val="24"/>
          <w:szCs w:val="24"/>
        </w:rPr>
        <w:t xml:space="preserve">3. Avoided carbon emissions </w:t>
      </w:r>
    </w:p>
    <w:p w14:paraId="700BECA1" w14:textId="552BB53B" w:rsidR="007A4083" w:rsidRPr="00485FE8" w:rsidRDefault="00C91DB1">
      <w:pPr>
        <w:spacing w:before="240" w:after="240" w:line="480" w:lineRule="auto"/>
        <w:rPr>
          <w:rFonts w:ascii="Times New Roman" w:eastAsia="Times New Roman" w:hAnsi="Times New Roman" w:cs="Times New Roman"/>
          <w:sz w:val="24"/>
          <w:szCs w:val="24"/>
        </w:rPr>
      </w:pPr>
      <w:r w:rsidRPr="00485FE8">
        <w:rPr>
          <w:rFonts w:ascii="Times New Roman" w:eastAsia="Times New Roman" w:hAnsi="Times New Roman" w:cs="Times New Roman"/>
          <w:sz w:val="24"/>
          <w:szCs w:val="24"/>
        </w:rPr>
        <w:t xml:space="preserve">Impact reductions that seem small compared to other PAs can be substantial. For example, PA 24, an indigenous area of the </w:t>
      </w:r>
      <w:proofErr w:type="spellStart"/>
      <w:r w:rsidRPr="00485FE8">
        <w:rPr>
          <w:rFonts w:ascii="Times New Roman" w:eastAsia="Times New Roman" w:hAnsi="Times New Roman" w:cs="Times New Roman"/>
          <w:sz w:val="24"/>
          <w:szCs w:val="24"/>
        </w:rPr>
        <w:t>Nukini</w:t>
      </w:r>
      <w:proofErr w:type="spellEnd"/>
      <w:r w:rsidRPr="00485FE8">
        <w:rPr>
          <w:rFonts w:ascii="Times New Roman" w:eastAsia="Times New Roman" w:hAnsi="Times New Roman" w:cs="Times New Roman"/>
          <w:sz w:val="24"/>
          <w:szCs w:val="24"/>
        </w:rPr>
        <w:t xml:space="preserve"> tribe, prevented an estimated 72 ha of deforestation and an average of 8 kt of carbon emissions during the six years, equal to 1.3 kt of avoided emissions per year. The average carbon footprint of the EU and the United Kingdom is around 7.9 </w:t>
      </w:r>
      <w:r w:rsidR="00E1576B">
        <w:rPr>
          <w:rFonts w:ascii="Times New Roman" w:eastAsia="Times New Roman" w:hAnsi="Times New Roman" w:cs="Times New Roman"/>
          <w:sz w:val="24"/>
          <w:szCs w:val="24"/>
        </w:rPr>
        <w:t>tonnes</w:t>
      </w:r>
      <w:r w:rsidRPr="00485FE8">
        <w:rPr>
          <w:rFonts w:ascii="Times New Roman" w:eastAsia="Times New Roman" w:hAnsi="Times New Roman" w:cs="Times New Roman"/>
          <w:sz w:val="24"/>
          <w:szCs w:val="24"/>
        </w:rPr>
        <w:t xml:space="preserve"> per capita per year (UNEP 2020), meaning that the 8 kt of carbon emissions avoided by the small indigenous area were equivalent to the total annual emissions of over 1000 Europeans. Therefore, the 1.3 kt average for each year was equivalent to the total annual emissions of around 165 Europeans. Extending this analysis, the total emissions avoided by all PAs in Acre each year (on average) were equal to the annual emissions of around 122,575 Europeans. </w:t>
      </w:r>
    </w:p>
    <w:p w14:paraId="700BECA3" w14:textId="698B69B9" w:rsidR="007A4083" w:rsidRPr="00485FE8" w:rsidRDefault="00C1377D">
      <w:pPr>
        <w:spacing w:before="240" w:after="240" w:line="480" w:lineRule="auto"/>
        <w:rPr>
          <w:rFonts w:ascii="Times New Roman" w:eastAsia="Times New Roman" w:hAnsi="Times New Roman" w:cs="Times New Roman"/>
          <w:sz w:val="24"/>
          <w:szCs w:val="24"/>
        </w:rPr>
      </w:pPr>
      <w:r w:rsidRPr="00485FE8">
        <w:rPr>
          <w:rFonts w:ascii="Times New Roman" w:eastAsia="Times New Roman" w:hAnsi="Times New Roman" w:cs="Times New Roman"/>
          <w:sz w:val="24"/>
          <w:szCs w:val="24"/>
        </w:rPr>
        <w:t>4</w:t>
      </w:r>
      <w:r w:rsidR="00C91DB1" w:rsidRPr="00485FE8">
        <w:rPr>
          <w:rFonts w:ascii="Times New Roman" w:eastAsia="Times New Roman" w:hAnsi="Times New Roman" w:cs="Times New Roman"/>
          <w:sz w:val="24"/>
          <w:szCs w:val="24"/>
        </w:rPr>
        <w:t xml:space="preserve">. Results for actual PA types </w:t>
      </w:r>
    </w:p>
    <w:p w14:paraId="700BECA4" w14:textId="77777777" w:rsidR="007A4083" w:rsidRPr="00485FE8" w:rsidRDefault="00C91DB1">
      <w:pPr>
        <w:spacing w:before="240" w:after="240" w:line="480" w:lineRule="auto"/>
        <w:rPr>
          <w:rFonts w:ascii="Times New Roman" w:eastAsia="Times New Roman" w:hAnsi="Times New Roman" w:cs="Times New Roman"/>
          <w:sz w:val="24"/>
          <w:szCs w:val="24"/>
        </w:rPr>
      </w:pPr>
      <w:r w:rsidRPr="00485FE8">
        <w:rPr>
          <w:rFonts w:ascii="Times New Roman" w:eastAsia="Times New Roman" w:hAnsi="Times New Roman" w:cs="Times New Roman"/>
          <w:sz w:val="24"/>
          <w:szCs w:val="24"/>
        </w:rPr>
        <w:t xml:space="preserve">In addition to the 28 indigenous areas (out of which 27 were included in our study), Acre has six types of protected areas: one ecological station (ESEC), two environmental protection areas (APA), two areas of relevant ecological interest (ARIE), two parks (PARNA), three national forests (FLONA), and five extractive reserves (RESEX). These are the actual protection types in use, but due to the small sample size of each type, meaningful statistical comparisons between them are not possible at the state level.  </w:t>
      </w:r>
    </w:p>
    <w:p w14:paraId="700BECA5" w14:textId="413DF4F6" w:rsidR="007A4083" w:rsidRPr="00E1576B" w:rsidRDefault="00C91DB1">
      <w:pPr>
        <w:spacing w:before="240" w:after="240" w:line="480" w:lineRule="auto"/>
      </w:pPr>
      <w:r w:rsidRPr="00485FE8">
        <w:rPr>
          <w:rFonts w:ascii="Times New Roman" w:eastAsia="Times New Roman" w:hAnsi="Times New Roman" w:cs="Times New Roman"/>
          <w:sz w:val="24"/>
          <w:szCs w:val="24"/>
        </w:rPr>
        <w:t>All ecological stations (ESEC), national parks (PARNA), and national forests (FLONA) had similar positive impacts during the study period, ranging from 0.3 to 0.9% avoided deforestation (average impact) (</w:t>
      </w:r>
      <w:r w:rsidR="00E1576B">
        <w:rPr>
          <w:rFonts w:ascii="Times New Roman" w:eastAsia="Times New Roman" w:hAnsi="Times New Roman" w:cs="Times New Roman"/>
          <w:sz w:val="24"/>
          <w:szCs w:val="24"/>
        </w:rPr>
        <w:t>Figure S</w:t>
      </w:r>
      <w:r w:rsidRPr="00485FE8">
        <w:rPr>
          <w:rFonts w:ascii="Times New Roman" w:eastAsia="Times New Roman" w:hAnsi="Times New Roman" w:cs="Times New Roman"/>
          <w:sz w:val="24"/>
          <w:szCs w:val="24"/>
        </w:rPr>
        <w:t xml:space="preserve">1, </w:t>
      </w:r>
      <w:r w:rsidR="00E1576B">
        <w:rPr>
          <w:rFonts w:ascii="Times New Roman" w:eastAsia="Times New Roman" w:hAnsi="Times New Roman" w:cs="Times New Roman"/>
          <w:sz w:val="24"/>
          <w:szCs w:val="24"/>
        </w:rPr>
        <w:t>Table S</w:t>
      </w:r>
      <w:r w:rsidRPr="00485FE8">
        <w:rPr>
          <w:rFonts w:ascii="Times New Roman" w:eastAsia="Times New Roman" w:hAnsi="Times New Roman" w:cs="Times New Roman"/>
          <w:sz w:val="24"/>
          <w:szCs w:val="24"/>
        </w:rPr>
        <w:t xml:space="preserve">1). All PAs in the extractive reserve </w:t>
      </w:r>
      <w:r w:rsidRPr="00485FE8">
        <w:rPr>
          <w:rFonts w:ascii="Times New Roman" w:eastAsia="Times New Roman" w:hAnsi="Times New Roman" w:cs="Times New Roman"/>
          <w:sz w:val="24"/>
          <w:szCs w:val="24"/>
        </w:rPr>
        <w:lastRenderedPageBreak/>
        <w:t>(RESEX) category also had a positive impact but there was great variation within this category, from 0.2% to 1.8% average impact (</w:t>
      </w:r>
      <w:r w:rsidR="00E1576B">
        <w:rPr>
          <w:rFonts w:ascii="Times New Roman" w:eastAsia="Times New Roman" w:hAnsi="Times New Roman" w:cs="Times New Roman"/>
          <w:sz w:val="24"/>
          <w:szCs w:val="24"/>
        </w:rPr>
        <w:t>Figure S</w:t>
      </w:r>
      <w:r w:rsidRPr="00485FE8">
        <w:rPr>
          <w:rFonts w:ascii="Times New Roman" w:eastAsia="Times New Roman" w:hAnsi="Times New Roman" w:cs="Times New Roman"/>
          <w:sz w:val="24"/>
          <w:szCs w:val="24"/>
        </w:rPr>
        <w:t xml:space="preserve">1, </w:t>
      </w:r>
      <w:r w:rsidR="00E1576B">
        <w:rPr>
          <w:rFonts w:ascii="Times New Roman" w:eastAsia="Times New Roman" w:hAnsi="Times New Roman" w:cs="Times New Roman"/>
          <w:sz w:val="24"/>
          <w:szCs w:val="24"/>
        </w:rPr>
        <w:t>Table S</w:t>
      </w:r>
      <w:r w:rsidRPr="00485FE8">
        <w:rPr>
          <w:rFonts w:ascii="Times New Roman" w:eastAsia="Times New Roman" w:hAnsi="Times New Roman" w:cs="Times New Roman"/>
          <w:sz w:val="24"/>
          <w:szCs w:val="24"/>
        </w:rPr>
        <w:t xml:space="preserve">1). For the two environmental protection areas (APA), the average impact estimate was 3.6% for PA 14 while PA 29 had an average of 0.2%, although the results for PA 29 were inconclusive due to high variation between the ten sampling efforts (Figure 2, </w:t>
      </w:r>
      <w:r w:rsidR="00E1576B">
        <w:rPr>
          <w:rFonts w:ascii="Times New Roman" w:eastAsia="Times New Roman" w:hAnsi="Times New Roman" w:cs="Times New Roman"/>
          <w:sz w:val="24"/>
          <w:szCs w:val="24"/>
        </w:rPr>
        <w:t>Figure S</w:t>
      </w:r>
      <w:r w:rsidRPr="00485FE8">
        <w:rPr>
          <w:rFonts w:ascii="Times New Roman" w:eastAsia="Times New Roman" w:hAnsi="Times New Roman" w:cs="Times New Roman"/>
          <w:sz w:val="24"/>
          <w:szCs w:val="24"/>
        </w:rPr>
        <w:t xml:space="preserve">1). Similarly, for the two areas of relevant ecological interest (ARIE), the average impact of PA 31 was </w:t>
      </w:r>
      <w:proofErr w:type="gramStart"/>
      <w:r w:rsidRPr="00485FE8">
        <w:rPr>
          <w:rFonts w:ascii="Times New Roman" w:eastAsia="Times New Roman" w:hAnsi="Times New Roman" w:cs="Times New Roman"/>
          <w:sz w:val="24"/>
          <w:szCs w:val="24"/>
        </w:rPr>
        <w:t>very positive</w:t>
      </w:r>
      <w:proofErr w:type="gramEnd"/>
      <w:r w:rsidRPr="00485FE8">
        <w:rPr>
          <w:rFonts w:ascii="Times New Roman" w:eastAsia="Times New Roman" w:hAnsi="Times New Roman" w:cs="Times New Roman"/>
          <w:sz w:val="24"/>
          <w:szCs w:val="24"/>
        </w:rPr>
        <w:t xml:space="preserve"> at 2.0%, whereas the impact of PA 5 was very negative at -15.6% (Figure 2, </w:t>
      </w:r>
      <w:r w:rsidR="00E1576B">
        <w:rPr>
          <w:rFonts w:ascii="Times New Roman" w:eastAsia="Times New Roman" w:hAnsi="Times New Roman" w:cs="Times New Roman"/>
          <w:sz w:val="24"/>
          <w:szCs w:val="24"/>
        </w:rPr>
        <w:t>Figure S</w:t>
      </w:r>
      <w:r w:rsidRPr="00485FE8">
        <w:rPr>
          <w:rFonts w:ascii="Times New Roman" w:eastAsia="Times New Roman" w:hAnsi="Times New Roman" w:cs="Times New Roman"/>
          <w:sz w:val="24"/>
          <w:szCs w:val="24"/>
        </w:rPr>
        <w:t xml:space="preserve">1). </w:t>
      </w:r>
    </w:p>
    <w:p w14:paraId="700BECA6" w14:textId="77777777" w:rsidR="007A4083" w:rsidRPr="00E1576B" w:rsidRDefault="007A4083">
      <w:pPr>
        <w:spacing w:before="240" w:after="240"/>
      </w:pPr>
    </w:p>
    <w:p w14:paraId="700BECA7" w14:textId="77777777" w:rsidR="007A4083" w:rsidRPr="00E1576B" w:rsidRDefault="007A4083">
      <w:pPr>
        <w:spacing w:before="240" w:after="240"/>
      </w:pPr>
    </w:p>
    <w:p w14:paraId="700BECA8" w14:textId="1B1AEFD7" w:rsidR="007A4083" w:rsidRPr="00E1576B" w:rsidRDefault="00E86D45">
      <w:pPr>
        <w:spacing w:before="240" w:after="240"/>
      </w:pPr>
      <w:r w:rsidRPr="001B6B24">
        <w:rPr>
          <w:noProof/>
        </w:rPr>
        <w:drawing>
          <wp:inline distT="0" distB="0" distL="0" distR="0" wp14:anchorId="0BF1CDEA" wp14:editId="49B57946">
            <wp:extent cx="5733415" cy="35826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3415" cy="3582670"/>
                    </a:xfrm>
                    <a:prstGeom prst="rect">
                      <a:avLst/>
                    </a:prstGeom>
                  </pic:spPr>
                </pic:pic>
              </a:graphicData>
            </a:graphic>
          </wp:inline>
        </w:drawing>
      </w:r>
    </w:p>
    <w:p w14:paraId="700BECA9" w14:textId="00EB52AB" w:rsidR="007A4083" w:rsidRPr="00485FE8" w:rsidRDefault="00E1576B">
      <w:pPr>
        <w:spacing w:before="240" w:after="240"/>
      </w:pPr>
      <w:r>
        <w:t>Figure S</w:t>
      </w:r>
      <w:r w:rsidR="00C91DB1" w:rsidRPr="00485FE8">
        <w:t xml:space="preserve">1. Estimated protected area (PA) impacts, showing the fraction of forested area in each PA that would have been expected to be deforested if the area was not under protection during the study period. Grouped by actual protection types and ordered from smallest to largest PA, within each type, by the number of forested pixels in each PA. A negative value implies that a PA has induced deforestation rather than reduced it. Y-axis is limited as PA 5 extended to -15.59 % (CI -21.82 to -12.43 %). 95% confidence intervals derived with a bootstrap method. PA type abbreviations, in the order they are represented in the figure (left to right): ESEC = Ecological Station, APA = Environmental Protection Area, </w:t>
      </w:r>
      <w:r w:rsidR="00C91DB1" w:rsidRPr="00485FE8">
        <w:lastRenderedPageBreak/>
        <w:t xml:space="preserve">ARIE = Area of relevant ecological interest, PARNA = National park, FLONA = National forest, RESEX = Extractive reserve. </w:t>
      </w:r>
    </w:p>
    <w:p w14:paraId="700BECAA" w14:textId="77777777" w:rsidR="007A4083" w:rsidRPr="00E1576B" w:rsidRDefault="00C91DB1">
      <w:pPr>
        <w:spacing w:before="240" w:after="240"/>
      </w:pPr>
      <w:r w:rsidRPr="00E1576B">
        <w:t xml:space="preserve"> </w:t>
      </w:r>
    </w:p>
    <w:p w14:paraId="700BECAB" w14:textId="77777777" w:rsidR="007A4083" w:rsidRPr="00E1576B" w:rsidRDefault="007A4083">
      <w:pPr>
        <w:spacing w:before="240" w:after="240"/>
      </w:pPr>
    </w:p>
    <w:p w14:paraId="700BECAC" w14:textId="209566CC" w:rsidR="007A4083" w:rsidRPr="00E1576B" w:rsidRDefault="00C91DB1">
      <w:pPr>
        <w:spacing w:before="240" w:after="240"/>
      </w:pPr>
      <w:r w:rsidRPr="001B6B24">
        <w:rPr>
          <w:noProof/>
        </w:rPr>
        <w:drawing>
          <wp:inline distT="0" distB="0" distL="0" distR="0" wp14:anchorId="3D1ECE40" wp14:editId="1681EC29">
            <wp:extent cx="5733415" cy="358267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3415" cy="3582670"/>
                    </a:xfrm>
                    <a:prstGeom prst="rect">
                      <a:avLst/>
                    </a:prstGeom>
                  </pic:spPr>
                </pic:pic>
              </a:graphicData>
            </a:graphic>
          </wp:inline>
        </w:drawing>
      </w:r>
    </w:p>
    <w:p w14:paraId="700BECAD" w14:textId="5ECF20AB" w:rsidR="007A4083" w:rsidRPr="00E1576B" w:rsidRDefault="00E1576B">
      <w:pPr>
        <w:spacing w:before="240" w:after="240"/>
      </w:pPr>
      <w:r>
        <w:t>Figure S</w:t>
      </w:r>
      <w:r w:rsidR="00C91DB1" w:rsidRPr="00E1576B">
        <w:t xml:space="preserve">2. Aggregate confounding effect estimates. </w:t>
      </w:r>
      <w:r w:rsidR="00C91DB1" w:rsidRPr="00485FE8">
        <w:t>Grouped to broad PA categories</w:t>
      </w:r>
      <w:r w:rsidR="00C91DB1" w:rsidRPr="00E1576B">
        <w:t xml:space="preserve"> and ordered from smallest to largest PA, within each category, by the number of forested pixels in each PA. 95% confidence intervals derived with a bootstrap method. Several PAs had a negative confounding effect, indicating environments that were more likely than average to experience deforestation during the study period.</w:t>
      </w:r>
    </w:p>
    <w:p w14:paraId="700BECB0" w14:textId="066812CD" w:rsidR="007A4083" w:rsidRPr="00E1576B" w:rsidRDefault="00C91DB1">
      <w:pPr>
        <w:spacing w:before="240" w:after="240"/>
      </w:pPr>
      <w:r w:rsidRPr="00E1576B">
        <w:t xml:space="preserve"> </w:t>
      </w:r>
    </w:p>
    <w:p w14:paraId="20217A3E" w14:textId="77777777" w:rsidR="00F56062" w:rsidRPr="00E1576B" w:rsidRDefault="00F56062">
      <w:pPr>
        <w:spacing w:before="240" w:after="240"/>
      </w:pPr>
    </w:p>
    <w:p w14:paraId="700BECB1" w14:textId="3B69E94B" w:rsidR="007A4083" w:rsidRPr="00E1576B" w:rsidRDefault="00E1576B">
      <w:pPr>
        <w:spacing w:before="240" w:after="240"/>
      </w:pPr>
      <w:r>
        <w:t>Table S</w:t>
      </w:r>
      <w:r w:rsidR="00C91DB1" w:rsidRPr="00E1576B">
        <w:t xml:space="preserve">1. Protected area (PA) names and additional information. Year refers to the year the area was designated. Abbreviations: ESEC = Ecological Station, APA = Environmental Protection Area, ARIE = Area of relevant ecological interest, PARNA = </w:t>
      </w:r>
      <w:proofErr w:type="gramStart"/>
      <w:r w:rsidR="00C91DB1" w:rsidRPr="00E1576B">
        <w:t>National park</w:t>
      </w:r>
      <w:proofErr w:type="gramEnd"/>
      <w:r w:rsidR="00C91DB1" w:rsidRPr="00E1576B">
        <w:t xml:space="preserve">, FLONA = National forest, RESEX = Extractive reserve; ICMBio = Instituto Chico Mendes de </w:t>
      </w:r>
      <w:proofErr w:type="spellStart"/>
      <w:r w:rsidR="00C91DB1" w:rsidRPr="00E1576B">
        <w:t>Conservação</w:t>
      </w:r>
      <w:proofErr w:type="spellEnd"/>
      <w:r w:rsidR="00C91DB1" w:rsidRPr="00E1576B">
        <w:t xml:space="preserve"> da </w:t>
      </w:r>
      <w:proofErr w:type="spellStart"/>
      <w:r w:rsidR="00C91DB1" w:rsidRPr="00E1576B">
        <w:t>Biodiversidade</w:t>
      </w:r>
      <w:proofErr w:type="spellEnd"/>
      <w:r w:rsidR="00C91DB1" w:rsidRPr="00E1576B">
        <w:t xml:space="preserve"> (Chico Mendes Institute for Biodiversity Conservation);</w:t>
      </w:r>
      <w:r w:rsidR="00630935">
        <w:t xml:space="preserve"> </w:t>
      </w:r>
      <w:r w:rsidR="00630935" w:rsidRPr="00630935">
        <w:t>FUNAI</w:t>
      </w:r>
      <w:r w:rsidR="00630935">
        <w:t xml:space="preserve"> = </w:t>
      </w:r>
      <w:proofErr w:type="spellStart"/>
      <w:r w:rsidR="002D110A" w:rsidRPr="002D110A">
        <w:t>Fundação</w:t>
      </w:r>
      <w:proofErr w:type="spellEnd"/>
      <w:r w:rsidR="002D110A" w:rsidRPr="002D110A">
        <w:t xml:space="preserve"> Nacional do </w:t>
      </w:r>
      <w:proofErr w:type="spellStart"/>
      <w:r w:rsidR="002D110A" w:rsidRPr="002D110A">
        <w:t>Índio</w:t>
      </w:r>
      <w:proofErr w:type="spellEnd"/>
      <w:r w:rsidR="002D110A">
        <w:t xml:space="preserve"> (</w:t>
      </w:r>
      <w:r w:rsidR="002D110A" w:rsidRPr="002D110A">
        <w:t>National Indian Foundation</w:t>
      </w:r>
      <w:r w:rsidR="002D110A">
        <w:t>)</w:t>
      </w:r>
      <w:r w:rsidR="00630935">
        <w:t>;</w:t>
      </w:r>
      <w:r w:rsidR="00C91DB1" w:rsidRPr="00E1576B">
        <w:t xml:space="preserve"> SEMA = </w:t>
      </w:r>
      <w:proofErr w:type="spellStart"/>
      <w:r w:rsidR="00C91DB1" w:rsidRPr="00E1576B">
        <w:t>Secretaria</w:t>
      </w:r>
      <w:proofErr w:type="spellEnd"/>
      <w:r w:rsidR="00C91DB1" w:rsidRPr="00E1576B">
        <w:t xml:space="preserve"> de Estado de </w:t>
      </w:r>
      <w:proofErr w:type="spellStart"/>
      <w:r w:rsidR="00C91DB1" w:rsidRPr="00E1576B">
        <w:t>Meio</w:t>
      </w:r>
      <w:proofErr w:type="spellEnd"/>
      <w:r w:rsidR="00C91DB1" w:rsidRPr="00E1576B">
        <w:t xml:space="preserve"> </w:t>
      </w:r>
      <w:proofErr w:type="spellStart"/>
      <w:r w:rsidR="00C91DB1" w:rsidRPr="00E1576B">
        <w:t>Ambiente</w:t>
      </w:r>
      <w:proofErr w:type="spellEnd"/>
      <w:r w:rsidR="00C91DB1" w:rsidRPr="00E1576B">
        <w:t xml:space="preserve"> do Acre (Secretary of State for the Environment of Acre).</w:t>
      </w:r>
    </w:p>
    <w:tbl>
      <w:tblPr>
        <w:tblW w:w="9128" w:type="dxa"/>
        <w:tblLook w:val="04A0" w:firstRow="1" w:lastRow="0" w:firstColumn="1" w:lastColumn="0" w:noHBand="0" w:noVBand="1"/>
      </w:tblPr>
      <w:tblGrid>
        <w:gridCol w:w="500"/>
        <w:gridCol w:w="2608"/>
        <w:gridCol w:w="680"/>
        <w:gridCol w:w="1928"/>
        <w:gridCol w:w="1020"/>
        <w:gridCol w:w="986"/>
        <w:gridCol w:w="1406"/>
      </w:tblGrid>
      <w:tr w:rsidR="00E1576B" w:rsidRPr="00E1576B" w14:paraId="6E64E0B5" w14:textId="77777777" w:rsidTr="007B555B">
        <w:trPr>
          <w:trHeight w:val="497"/>
        </w:trPr>
        <w:tc>
          <w:tcPr>
            <w:tcW w:w="500" w:type="dxa"/>
            <w:tcBorders>
              <w:top w:val="single" w:sz="8" w:space="0" w:color="auto"/>
              <w:left w:val="nil"/>
              <w:bottom w:val="single" w:sz="8" w:space="0" w:color="auto"/>
              <w:right w:val="nil"/>
            </w:tcBorders>
            <w:shd w:val="clear" w:color="auto" w:fill="auto"/>
            <w:noWrap/>
            <w:hideMark/>
          </w:tcPr>
          <w:p w14:paraId="7D8C5FCA" w14:textId="77777777" w:rsidR="00D56A2C" w:rsidRPr="00E1576B" w:rsidRDefault="00D56A2C" w:rsidP="007B555B">
            <w:pPr>
              <w:pStyle w:val="NoSpacing"/>
              <w:rPr>
                <w:b/>
                <w:bCs/>
                <w:lang w:val="en-US" w:eastAsia="en-GB"/>
              </w:rPr>
            </w:pPr>
            <w:bookmarkStart w:id="0" w:name="_Hlk67775365"/>
            <w:r w:rsidRPr="00E1576B">
              <w:rPr>
                <w:b/>
                <w:bCs/>
                <w:lang w:val="en-US" w:eastAsia="en-GB"/>
              </w:rPr>
              <w:t>PA</w:t>
            </w:r>
          </w:p>
        </w:tc>
        <w:tc>
          <w:tcPr>
            <w:tcW w:w="2608" w:type="dxa"/>
            <w:tcBorders>
              <w:top w:val="single" w:sz="8" w:space="0" w:color="auto"/>
              <w:left w:val="nil"/>
              <w:bottom w:val="single" w:sz="8" w:space="0" w:color="auto"/>
              <w:right w:val="nil"/>
            </w:tcBorders>
            <w:shd w:val="clear" w:color="auto" w:fill="auto"/>
            <w:noWrap/>
            <w:hideMark/>
          </w:tcPr>
          <w:p w14:paraId="0D43C66A" w14:textId="77777777" w:rsidR="00D56A2C" w:rsidRPr="00E1576B" w:rsidRDefault="00D56A2C" w:rsidP="007B555B">
            <w:pPr>
              <w:pStyle w:val="NoSpacing"/>
              <w:rPr>
                <w:b/>
                <w:bCs/>
                <w:lang w:val="en-US" w:eastAsia="en-GB"/>
              </w:rPr>
            </w:pPr>
            <w:r w:rsidRPr="00E1576B">
              <w:rPr>
                <w:b/>
                <w:bCs/>
                <w:lang w:val="en-US" w:eastAsia="en-GB"/>
              </w:rPr>
              <w:t>PA name (in Portuguese)</w:t>
            </w:r>
          </w:p>
        </w:tc>
        <w:tc>
          <w:tcPr>
            <w:tcW w:w="680" w:type="dxa"/>
            <w:tcBorders>
              <w:top w:val="single" w:sz="8" w:space="0" w:color="auto"/>
              <w:left w:val="nil"/>
              <w:bottom w:val="single" w:sz="8" w:space="0" w:color="auto"/>
              <w:right w:val="nil"/>
            </w:tcBorders>
            <w:shd w:val="clear" w:color="auto" w:fill="auto"/>
            <w:noWrap/>
            <w:hideMark/>
          </w:tcPr>
          <w:p w14:paraId="7C1F9810" w14:textId="77777777" w:rsidR="00D56A2C" w:rsidRPr="00E1576B" w:rsidRDefault="00D56A2C" w:rsidP="007B555B">
            <w:pPr>
              <w:pStyle w:val="NoSpacing"/>
              <w:rPr>
                <w:b/>
                <w:bCs/>
                <w:lang w:val="en-US" w:eastAsia="en-GB"/>
              </w:rPr>
            </w:pPr>
            <w:r w:rsidRPr="00E1576B">
              <w:rPr>
                <w:b/>
                <w:bCs/>
                <w:lang w:val="en-US" w:eastAsia="en-GB"/>
              </w:rPr>
              <w:t>Year</w:t>
            </w:r>
          </w:p>
        </w:tc>
        <w:tc>
          <w:tcPr>
            <w:tcW w:w="1928" w:type="dxa"/>
            <w:tcBorders>
              <w:top w:val="single" w:sz="8" w:space="0" w:color="auto"/>
              <w:left w:val="nil"/>
              <w:bottom w:val="single" w:sz="8" w:space="0" w:color="auto"/>
              <w:right w:val="nil"/>
            </w:tcBorders>
            <w:shd w:val="clear" w:color="auto" w:fill="auto"/>
            <w:noWrap/>
            <w:hideMark/>
          </w:tcPr>
          <w:p w14:paraId="6319898F" w14:textId="77777777" w:rsidR="00D56A2C" w:rsidRPr="00E1576B" w:rsidRDefault="00D56A2C" w:rsidP="007B555B">
            <w:pPr>
              <w:pStyle w:val="NoSpacing"/>
              <w:rPr>
                <w:b/>
                <w:bCs/>
                <w:lang w:val="en-US" w:eastAsia="en-GB"/>
              </w:rPr>
            </w:pPr>
            <w:r w:rsidRPr="00E1576B">
              <w:rPr>
                <w:b/>
                <w:bCs/>
                <w:lang w:val="en-US" w:eastAsia="en-GB"/>
              </w:rPr>
              <w:t>Type</w:t>
            </w:r>
          </w:p>
        </w:tc>
        <w:tc>
          <w:tcPr>
            <w:tcW w:w="1020" w:type="dxa"/>
            <w:tcBorders>
              <w:top w:val="single" w:sz="8" w:space="0" w:color="auto"/>
              <w:left w:val="nil"/>
              <w:bottom w:val="single" w:sz="8" w:space="0" w:color="auto"/>
              <w:right w:val="nil"/>
            </w:tcBorders>
            <w:shd w:val="clear" w:color="auto" w:fill="auto"/>
            <w:noWrap/>
            <w:hideMark/>
          </w:tcPr>
          <w:p w14:paraId="65BF1494" w14:textId="77777777" w:rsidR="00D56A2C" w:rsidRPr="00E1576B" w:rsidRDefault="00D56A2C" w:rsidP="007B555B">
            <w:pPr>
              <w:pStyle w:val="NoSpacing"/>
              <w:rPr>
                <w:b/>
                <w:bCs/>
                <w:lang w:val="en-US" w:eastAsia="en-GB"/>
              </w:rPr>
            </w:pPr>
            <w:r w:rsidRPr="00E1576B">
              <w:rPr>
                <w:b/>
                <w:bCs/>
                <w:lang w:val="en-US" w:eastAsia="en-GB"/>
              </w:rPr>
              <w:t>Category</w:t>
            </w:r>
          </w:p>
        </w:tc>
        <w:tc>
          <w:tcPr>
            <w:tcW w:w="986" w:type="dxa"/>
            <w:tcBorders>
              <w:top w:val="single" w:sz="8" w:space="0" w:color="auto"/>
              <w:left w:val="nil"/>
              <w:bottom w:val="single" w:sz="8" w:space="0" w:color="auto"/>
              <w:right w:val="nil"/>
            </w:tcBorders>
            <w:shd w:val="clear" w:color="auto" w:fill="auto"/>
            <w:hideMark/>
          </w:tcPr>
          <w:p w14:paraId="6E85659A" w14:textId="77777777" w:rsidR="00D56A2C" w:rsidRPr="00E1576B" w:rsidRDefault="00D56A2C" w:rsidP="007B555B">
            <w:pPr>
              <w:pStyle w:val="NoSpacing"/>
              <w:rPr>
                <w:b/>
                <w:bCs/>
                <w:lang w:val="en-US" w:eastAsia="en-GB"/>
              </w:rPr>
            </w:pPr>
            <w:r w:rsidRPr="00E1576B">
              <w:rPr>
                <w:b/>
                <w:bCs/>
                <w:lang w:val="en-US" w:eastAsia="en-GB"/>
              </w:rPr>
              <w:t>IUCN category</w:t>
            </w:r>
          </w:p>
        </w:tc>
        <w:tc>
          <w:tcPr>
            <w:tcW w:w="1406" w:type="dxa"/>
            <w:tcBorders>
              <w:top w:val="single" w:sz="8" w:space="0" w:color="auto"/>
              <w:left w:val="nil"/>
              <w:bottom w:val="single" w:sz="8" w:space="0" w:color="auto"/>
              <w:right w:val="nil"/>
            </w:tcBorders>
            <w:shd w:val="clear" w:color="auto" w:fill="auto"/>
            <w:hideMark/>
          </w:tcPr>
          <w:p w14:paraId="0E97BE1C" w14:textId="77777777" w:rsidR="00D56A2C" w:rsidRPr="00E1576B" w:rsidRDefault="00D56A2C" w:rsidP="007B555B">
            <w:pPr>
              <w:pStyle w:val="NoSpacing"/>
              <w:rPr>
                <w:b/>
                <w:bCs/>
                <w:lang w:val="en-US" w:eastAsia="en-GB"/>
              </w:rPr>
            </w:pPr>
            <w:r w:rsidRPr="00E1576B">
              <w:rPr>
                <w:b/>
                <w:bCs/>
                <w:lang w:val="en-US" w:eastAsia="en-GB"/>
              </w:rPr>
              <w:t>Management authority</w:t>
            </w:r>
          </w:p>
        </w:tc>
      </w:tr>
      <w:bookmarkEnd w:id="0"/>
      <w:tr w:rsidR="00E1576B" w:rsidRPr="00E1576B" w14:paraId="15A4B370" w14:textId="77777777" w:rsidTr="007B555B">
        <w:trPr>
          <w:trHeight w:val="242"/>
        </w:trPr>
        <w:tc>
          <w:tcPr>
            <w:tcW w:w="500" w:type="dxa"/>
            <w:tcBorders>
              <w:top w:val="nil"/>
              <w:left w:val="nil"/>
              <w:bottom w:val="nil"/>
              <w:right w:val="nil"/>
            </w:tcBorders>
            <w:shd w:val="clear" w:color="auto" w:fill="auto"/>
            <w:noWrap/>
            <w:hideMark/>
          </w:tcPr>
          <w:p w14:paraId="2F0D63DC" w14:textId="77777777" w:rsidR="00D56A2C" w:rsidRPr="00E1576B" w:rsidRDefault="00D56A2C" w:rsidP="007B555B">
            <w:pPr>
              <w:pStyle w:val="NoSpacing"/>
              <w:rPr>
                <w:lang w:val="en-US" w:eastAsia="en-GB"/>
              </w:rPr>
            </w:pPr>
            <w:r w:rsidRPr="00E1576B">
              <w:rPr>
                <w:lang w:val="en-US" w:eastAsia="en-GB"/>
              </w:rPr>
              <w:t>1</w:t>
            </w:r>
          </w:p>
        </w:tc>
        <w:tc>
          <w:tcPr>
            <w:tcW w:w="2608" w:type="dxa"/>
            <w:tcBorders>
              <w:top w:val="nil"/>
              <w:left w:val="nil"/>
              <w:bottom w:val="nil"/>
              <w:right w:val="nil"/>
            </w:tcBorders>
            <w:shd w:val="clear" w:color="auto" w:fill="auto"/>
            <w:noWrap/>
            <w:hideMark/>
          </w:tcPr>
          <w:p w14:paraId="2FBCBC2D" w14:textId="77777777" w:rsidR="00D56A2C" w:rsidRPr="00E1576B" w:rsidRDefault="00D56A2C" w:rsidP="007B555B">
            <w:pPr>
              <w:pStyle w:val="NoSpacing"/>
              <w:rPr>
                <w:lang w:val="en-US" w:eastAsia="en-GB"/>
              </w:rPr>
            </w:pPr>
            <w:r w:rsidRPr="00E1576B">
              <w:rPr>
                <w:lang w:val="en-US" w:eastAsia="en-GB"/>
              </w:rPr>
              <w:t>PARNA da Serra do Divisor</w:t>
            </w:r>
          </w:p>
        </w:tc>
        <w:tc>
          <w:tcPr>
            <w:tcW w:w="680" w:type="dxa"/>
            <w:tcBorders>
              <w:top w:val="nil"/>
              <w:left w:val="nil"/>
              <w:bottom w:val="nil"/>
              <w:right w:val="nil"/>
            </w:tcBorders>
            <w:shd w:val="clear" w:color="auto" w:fill="auto"/>
            <w:noWrap/>
            <w:hideMark/>
          </w:tcPr>
          <w:p w14:paraId="768BC83C" w14:textId="77777777" w:rsidR="00D56A2C" w:rsidRPr="00E1576B" w:rsidRDefault="00D56A2C" w:rsidP="007B555B">
            <w:pPr>
              <w:pStyle w:val="NoSpacing"/>
              <w:rPr>
                <w:lang w:val="en-US" w:eastAsia="en-GB"/>
              </w:rPr>
            </w:pPr>
            <w:r w:rsidRPr="00E1576B">
              <w:rPr>
                <w:lang w:val="en-US" w:eastAsia="en-GB"/>
              </w:rPr>
              <w:t>1989</w:t>
            </w:r>
          </w:p>
        </w:tc>
        <w:tc>
          <w:tcPr>
            <w:tcW w:w="1928" w:type="dxa"/>
            <w:tcBorders>
              <w:top w:val="nil"/>
              <w:left w:val="nil"/>
              <w:bottom w:val="nil"/>
              <w:right w:val="nil"/>
            </w:tcBorders>
            <w:shd w:val="clear" w:color="auto" w:fill="auto"/>
            <w:noWrap/>
            <w:hideMark/>
          </w:tcPr>
          <w:p w14:paraId="6B8DA758" w14:textId="77777777" w:rsidR="00D56A2C" w:rsidRPr="00E1576B" w:rsidRDefault="00D56A2C" w:rsidP="007B555B">
            <w:pPr>
              <w:pStyle w:val="NoSpacing"/>
              <w:rPr>
                <w:lang w:val="en-US" w:eastAsia="en-GB"/>
              </w:rPr>
            </w:pPr>
            <w:r w:rsidRPr="00E1576B">
              <w:rPr>
                <w:lang w:val="en-US" w:eastAsia="en-GB"/>
              </w:rPr>
              <w:t>Park</w:t>
            </w:r>
          </w:p>
        </w:tc>
        <w:tc>
          <w:tcPr>
            <w:tcW w:w="1020" w:type="dxa"/>
            <w:tcBorders>
              <w:top w:val="nil"/>
              <w:left w:val="nil"/>
              <w:bottom w:val="nil"/>
              <w:right w:val="nil"/>
            </w:tcBorders>
            <w:shd w:val="clear" w:color="auto" w:fill="auto"/>
            <w:noWrap/>
            <w:hideMark/>
          </w:tcPr>
          <w:p w14:paraId="3459DD6C" w14:textId="77777777" w:rsidR="00D56A2C" w:rsidRPr="00E1576B" w:rsidRDefault="00D56A2C" w:rsidP="007B555B">
            <w:pPr>
              <w:pStyle w:val="NoSpacing"/>
              <w:rPr>
                <w:lang w:val="en-US" w:eastAsia="en-GB"/>
              </w:rPr>
            </w:pPr>
            <w:r w:rsidRPr="00E1576B">
              <w:rPr>
                <w:lang w:val="en-US" w:eastAsia="en-GB"/>
              </w:rPr>
              <w:t>STRICT</w:t>
            </w:r>
          </w:p>
        </w:tc>
        <w:tc>
          <w:tcPr>
            <w:tcW w:w="986" w:type="dxa"/>
            <w:tcBorders>
              <w:top w:val="nil"/>
              <w:left w:val="nil"/>
              <w:bottom w:val="nil"/>
              <w:right w:val="nil"/>
            </w:tcBorders>
            <w:shd w:val="clear" w:color="auto" w:fill="auto"/>
            <w:hideMark/>
          </w:tcPr>
          <w:p w14:paraId="769034D9" w14:textId="77777777" w:rsidR="00D56A2C" w:rsidRPr="00E1576B" w:rsidRDefault="00D56A2C" w:rsidP="007B555B">
            <w:pPr>
              <w:pStyle w:val="NoSpacing"/>
              <w:rPr>
                <w:lang w:val="en-US" w:eastAsia="en-GB"/>
              </w:rPr>
            </w:pPr>
            <w:r w:rsidRPr="00E1576B">
              <w:rPr>
                <w:lang w:val="en-US" w:eastAsia="en-GB"/>
              </w:rPr>
              <w:t>II</w:t>
            </w:r>
          </w:p>
        </w:tc>
        <w:tc>
          <w:tcPr>
            <w:tcW w:w="1406" w:type="dxa"/>
            <w:tcBorders>
              <w:top w:val="nil"/>
              <w:left w:val="nil"/>
              <w:bottom w:val="nil"/>
              <w:right w:val="nil"/>
            </w:tcBorders>
            <w:shd w:val="clear" w:color="auto" w:fill="auto"/>
            <w:hideMark/>
          </w:tcPr>
          <w:p w14:paraId="15486704" w14:textId="77777777" w:rsidR="00D56A2C" w:rsidRPr="00E1576B" w:rsidRDefault="00D56A2C" w:rsidP="007B555B">
            <w:pPr>
              <w:pStyle w:val="NoSpacing"/>
              <w:rPr>
                <w:lang w:val="en-US" w:eastAsia="en-GB"/>
              </w:rPr>
            </w:pPr>
            <w:r w:rsidRPr="00E1576B">
              <w:rPr>
                <w:lang w:val="en-US" w:eastAsia="en-GB"/>
              </w:rPr>
              <w:t>ICMBio</w:t>
            </w:r>
          </w:p>
        </w:tc>
      </w:tr>
      <w:tr w:rsidR="00E1576B" w:rsidRPr="00E1576B" w14:paraId="1717B584" w14:textId="77777777" w:rsidTr="007B555B">
        <w:trPr>
          <w:trHeight w:val="242"/>
        </w:trPr>
        <w:tc>
          <w:tcPr>
            <w:tcW w:w="500" w:type="dxa"/>
            <w:tcBorders>
              <w:top w:val="nil"/>
              <w:left w:val="nil"/>
              <w:bottom w:val="nil"/>
              <w:right w:val="nil"/>
            </w:tcBorders>
            <w:shd w:val="clear" w:color="auto" w:fill="auto"/>
            <w:noWrap/>
            <w:hideMark/>
          </w:tcPr>
          <w:p w14:paraId="6A847EE4" w14:textId="77777777" w:rsidR="00D56A2C" w:rsidRPr="00E1576B" w:rsidRDefault="00D56A2C" w:rsidP="007B555B">
            <w:pPr>
              <w:pStyle w:val="NoSpacing"/>
              <w:rPr>
                <w:lang w:val="en-US" w:eastAsia="en-GB"/>
              </w:rPr>
            </w:pPr>
            <w:r w:rsidRPr="00E1576B">
              <w:rPr>
                <w:lang w:val="en-US" w:eastAsia="en-GB"/>
              </w:rPr>
              <w:lastRenderedPageBreak/>
              <w:t>2</w:t>
            </w:r>
          </w:p>
        </w:tc>
        <w:tc>
          <w:tcPr>
            <w:tcW w:w="2608" w:type="dxa"/>
            <w:tcBorders>
              <w:top w:val="nil"/>
              <w:left w:val="nil"/>
              <w:bottom w:val="nil"/>
              <w:right w:val="nil"/>
            </w:tcBorders>
            <w:shd w:val="clear" w:color="auto" w:fill="auto"/>
            <w:noWrap/>
            <w:hideMark/>
          </w:tcPr>
          <w:p w14:paraId="7804DB4C" w14:textId="77777777" w:rsidR="00D56A2C" w:rsidRPr="00E1576B" w:rsidRDefault="00D56A2C" w:rsidP="007B555B">
            <w:pPr>
              <w:pStyle w:val="NoSpacing"/>
              <w:rPr>
                <w:lang w:val="en-US" w:eastAsia="en-GB"/>
              </w:rPr>
            </w:pPr>
            <w:proofErr w:type="spellStart"/>
            <w:r w:rsidRPr="00E1576B">
              <w:rPr>
                <w:lang w:val="en-US" w:eastAsia="en-GB"/>
              </w:rPr>
              <w:t>Kaxinawá</w:t>
            </w:r>
            <w:proofErr w:type="spellEnd"/>
            <w:r w:rsidRPr="00E1576B">
              <w:rPr>
                <w:lang w:val="en-US" w:eastAsia="en-GB"/>
              </w:rPr>
              <w:t xml:space="preserve"> do Rio </w:t>
            </w:r>
            <w:proofErr w:type="spellStart"/>
            <w:r w:rsidRPr="00E1576B">
              <w:rPr>
                <w:lang w:val="en-US" w:eastAsia="en-GB"/>
              </w:rPr>
              <w:t>Jordão</w:t>
            </w:r>
            <w:proofErr w:type="spellEnd"/>
          </w:p>
        </w:tc>
        <w:tc>
          <w:tcPr>
            <w:tcW w:w="680" w:type="dxa"/>
            <w:tcBorders>
              <w:top w:val="nil"/>
              <w:left w:val="nil"/>
              <w:bottom w:val="nil"/>
              <w:right w:val="nil"/>
            </w:tcBorders>
            <w:shd w:val="clear" w:color="auto" w:fill="auto"/>
            <w:noWrap/>
            <w:hideMark/>
          </w:tcPr>
          <w:p w14:paraId="6D5DF715" w14:textId="77777777" w:rsidR="00D56A2C" w:rsidRPr="00E1576B" w:rsidRDefault="00D56A2C" w:rsidP="007B555B">
            <w:pPr>
              <w:pStyle w:val="NoSpacing"/>
              <w:rPr>
                <w:lang w:val="en-US" w:eastAsia="en-GB"/>
              </w:rPr>
            </w:pPr>
            <w:r w:rsidRPr="00E1576B">
              <w:rPr>
                <w:lang w:val="en-US" w:eastAsia="en-GB"/>
              </w:rPr>
              <w:t>1996</w:t>
            </w:r>
          </w:p>
        </w:tc>
        <w:tc>
          <w:tcPr>
            <w:tcW w:w="1928" w:type="dxa"/>
            <w:tcBorders>
              <w:top w:val="nil"/>
              <w:left w:val="nil"/>
              <w:bottom w:val="nil"/>
              <w:right w:val="nil"/>
            </w:tcBorders>
            <w:shd w:val="clear" w:color="auto" w:fill="auto"/>
            <w:noWrap/>
            <w:hideMark/>
          </w:tcPr>
          <w:p w14:paraId="48DCBFDD" w14:textId="77777777" w:rsidR="00D56A2C" w:rsidRPr="00E1576B" w:rsidRDefault="00D56A2C" w:rsidP="007B555B">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57B95607" w14:textId="77777777" w:rsidR="00D56A2C" w:rsidRPr="00E1576B" w:rsidRDefault="00D56A2C" w:rsidP="007B555B">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7C263516"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60CF986F" w14:textId="7BD0ECE4" w:rsidR="00D56A2C" w:rsidRPr="00E1576B" w:rsidRDefault="000D7CA5" w:rsidP="007B555B">
            <w:pPr>
              <w:pStyle w:val="NoSpacing"/>
              <w:rPr>
                <w:lang w:val="en-US" w:eastAsia="en-GB"/>
              </w:rPr>
            </w:pPr>
            <w:r w:rsidRPr="000D7CA5">
              <w:rPr>
                <w:lang w:val="en-US" w:eastAsia="en-GB"/>
              </w:rPr>
              <w:t>FUNAI</w:t>
            </w:r>
          </w:p>
        </w:tc>
      </w:tr>
      <w:tr w:rsidR="00E1576B" w:rsidRPr="00E1576B" w14:paraId="107DD309" w14:textId="77777777" w:rsidTr="007B555B">
        <w:trPr>
          <w:trHeight w:val="242"/>
        </w:trPr>
        <w:tc>
          <w:tcPr>
            <w:tcW w:w="500" w:type="dxa"/>
            <w:tcBorders>
              <w:top w:val="nil"/>
              <w:left w:val="nil"/>
              <w:bottom w:val="nil"/>
              <w:right w:val="nil"/>
            </w:tcBorders>
            <w:shd w:val="clear" w:color="auto" w:fill="auto"/>
            <w:noWrap/>
            <w:hideMark/>
          </w:tcPr>
          <w:p w14:paraId="039B3E9B" w14:textId="77777777" w:rsidR="00D56A2C" w:rsidRPr="00E1576B" w:rsidRDefault="00D56A2C" w:rsidP="007B555B">
            <w:pPr>
              <w:pStyle w:val="NoSpacing"/>
              <w:rPr>
                <w:lang w:val="en-US" w:eastAsia="en-GB"/>
              </w:rPr>
            </w:pPr>
            <w:r w:rsidRPr="00E1576B">
              <w:rPr>
                <w:lang w:val="en-US" w:eastAsia="en-GB"/>
              </w:rPr>
              <w:t>3</w:t>
            </w:r>
          </w:p>
        </w:tc>
        <w:tc>
          <w:tcPr>
            <w:tcW w:w="2608" w:type="dxa"/>
            <w:tcBorders>
              <w:top w:val="nil"/>
              <w:left w:val="nil"/>
              <w:bottom w:val="nil"/>
              <w:right w:val="nil"/>
            </w:tcBorders>
            <w:shd w:val="clear" w:color="auto" w:fill="auto"/>
            <w:noWrap/>
            <w:hideMark/>
          </w:tcPr>
          <w:p w14:paraId="75BD75E1" w14:textId="77777777" w:rsidR="00D56A2C" w:rsidRPr="00E1576B" w:rsidRDefault="00D56A2C" w:rsidP="007B555B">
            <w:pPr>
              <w:pStyle w:val="NoSpacing"/>
              <w:rPr>
                <w:lang w:val="en-US" w:eastAsia="en-GB"/>
              </w:rPr>
            </w:pPr>
            <w:r w:rsidRPr="00E1576B">
              <w:rPr>
                <w:lang w:val="en-US" w:eastAsia="en-GB"/>
              </w:rPr>
              <w:t xml:space="preserve">FLONA do </w:t>
            </w:r>
            <w:proofErr w:type="spellStart"/>
            <w:r w:rsidRPr="00E1576B">
              <w:rPr>
                <w:lang w:val="en-US" w:eastAsia="en-GB"/>
              </w:rPr>
              <w:t>Macauã</w:t>
            </w:r>
            <w:proofErr w:type="spellEnd"/>
          </w:p>
        </w:tc>
        <w:tc>
          <w:tcPr>
            <w:tcW w:w="680" w:type="dxa"/>
            <w:tcBorders>
              <w:top w:val="nil"/>
              <w:left w:val="nil"/>
              <w:bottom w:val="nil"/>
              <w:right w:val="nil"/>
            </w:tcBorders>
            <w:shd w:val="clear" w:color="auto" w:fill="auto"/>
            <w:noWrap/>
            <w:hideMark/>
          </w:tcPr>
          <w:p w14:paraId="00603413" w14:textId="77777777" w:rsidR="00D56A2C" w:rsidRPr="00E1576B" w:rsidRDefault="00D56A2C" w:rsidP="007B555B">
            <w:pPr>
              <w:pStyle w:val="NoSpacing"/>
              <w:rPr>
                <w:lang w:val="en-US" w:eastAsia="en-GB"/>
              </w:rPr>
            </w:pPr>
            <w:r w:rsidRPr="00E1576B">
              <w:rPr>
                <w:lang w:val="en-US" w:eastAsia="en-GB"/>
              </w:rPr>
              <w:t>1988</w:t>
            </w:r>
          </w:p>
        </w:tc>
        <w:tc>
          <w:tcPr>
            <w:tcW w:w="1928" w:type="dxa"/>
            <w:tcBorders>
              <w:top w:val="nil"/>
              <w:left w:val="nil"/>
              <w:bottom w:val="nil"/>
              <w:right w:val="nil"/>
            </w:tcBorders>
            <w:shd w:val="clear" w:color="auto" w:fill="auto"/>
            <w:noWrap/>
            <w:hideMark/>
          </w:tcPr>
          <w:p w14:paraId="05BA6FC8" w14:textId="77777777" w:rsidR="00D56A2C" w:rsidRPr="00E1576B" w:rsidRDefault="00D56A2C" w:rsidP="007B555B">
            <w:pPr>
              <w:pStyle w:val="NoSpacing"/>
              <w:rPr>
                <w:lang w:val="en-US" w:eastAsia="en-GB"/>
              </w:rPr>
            </w:pPr>
            <w:r w:rsidRPr="00E1576B">
              <w:rPr>
                <w:lang w:val="en-US" w:eastAsia="en-GB"/>
              </w:rPr>
              <w:t>National forest</w:t>
            </w:r>
          </w:p>
        </w:tc>
        <w:tc>
          <w:tcPr>
            <w:tcW w:w="1020" w:type="dxa"/>
            <w:tcBorders>
              <w:top w:val="nil"/>
              <w:left w:val="nil"/>
              <w:bottom w:val="nil"/>
              <w:right w:val="nil"/>
            </w:tcBorders>
            <w:shd w:val="clear" w:color="auto" w:fill="auto"/>
            <w:noWrap/>
            <w:hideMark/>
          </w:tcPr>
          <w:p w14:paraId="5C5F0BF2" w14:textId="77777777" w:rsidR="00D56A2C" w:rsidRPr="00E1576B" w:rsidRDefault="00D56A2C" w:rsidP="007B555B">
            <w:pPr>
              <w:pStyle w:val="NoSpacing"/>
              <w:rPr>
                <w:lang w:val="en-US" w:eastAsia="en-GB"/>
              </w:rPr>
            </w:pPr>
            <w:r w:rsidRPr="00E1576B">
              <w:rPr>
                <w:lang w:val="en-US" w:eastAsia="en-GB"/>
              </w:rPr>
              <w:t>SUS. USE</w:t>
            </w:r>
          </w:p>
        </w:tc>
        <w:tc>
          <w:tcPr>
            <w:tcW w:w="986" w:type="dxa"/>
            <w:tcBorders>
              <w:top w:val="nil"/>
              <w:left w:val="nil"/>
              <w:bottom w:val="nil"/>
              <w:right w:val="nil"/>
            </w:tcBorders>
            <w:shd w:val="clear" w:color="auto" w:fill="auto"/>
            <w:hideMark/>
          </w:tcPr>
          <w:p w14:paraId="455A2548" w14:textId="77777777" w:rsidR="00D56A2C" w:rsidRPr="00E1576B" w:rsidRDefault="00D56A2C" w:rsidP="007B555B">
            <w:pPr>
              <w:pStyle w:val="NoSpacing"/>
              <w:rPr>
                <w:lang w:val="en-US" w:eastAsia="en-GB"/>
              </w:rPr>
            </w:pPr>
            <w:r w:rsidRPr="00E1576B">
              <w:rPr>
                <w:lang w:val="en-US" w:eastAsia="en-GB"/>
              </w:rPr>
              <w:t>VI</w:t>
            </w:r>
          </w:p>
        </w:tc>
        <w:tc>
          <w:tcPr>
            <w:tcW w:w="1406" w:type="dxa"/>
            <w:tcBorders>
              <w:top w:val="nil"/>
              <w:left w:val="nil"/>
              <w:bottom w:val="nil"/>
              <w:right w:val="nil"/>
            </w:tcBorders>
            <w:shd w:val="clear" w:color="auto" w:fill="auto"/>
            <w:hideMark/>
          </w:tcPr>
          <w:p w14:paraId="2E55111A" w14:textId="77777777" w:rsidR="00D56A2C" w:rsidRPr="00E1576B" w:rsidRDefault="00D56A2C" w:rsidP="007B555B">
            <w:pPr>
              <w:pStyle w:val="NoSpacing"/>
              <w:rPr>
                <w:lang w:val="en-US" w:eastAsia="en-GB"/>
              </w:rPr>
            </w:pPr>
            <w:r w:rsidRPr="00E1576B">
              <w:rPr>
                <w:lang w:val="en-US" w:eastAsia="en-GB"/>
              </w:rPr>
              <w:t>ICMBio</w:t>
            </w:r>
          </w:p>
        </w:tc>
      </w:tr>
      <w:tr w:rsidR="00E1576B" w:rsidRPr="00E1576B" w14:paraId="76B0748A" w14:textId="77777777" w:rsidTr="007B555B">
        <w:trPr>
          <w:trHeight w:val="242"/>
        </w:trPr>
        <w:tc>
          <w:tcPr>
            <w:tcW w:w="500" w:type="dxa"/>
            <w:tcBorders>
              <w:top w:val="nil"/>
              <w:left w:val="nil"/>
              <w:bottom w:val="nil"/>
              <w:right w:val="nil"/>
            </w:tcBorders>
            <w:shd w:val="clear" w:color="auto" w:fill="auto"/>
            <w:noWrap/>
            <w:hideMark/>
          </w:tcPr>
          <w:p w14:paraId="4615C9C6" w14:textId="77777777" w:rsidR="00D56A2C" w:rsidRPr="00E1576B" w:rsidRDefault="00D56A2C" w:rsidP="007B555B">
            <w:pPr>
              <w:pStyle w:val="NoSpacing"/>
              <w:rPr>
                <w:lang w:val="en-US" w:eastAsia="en-GB"/>
              </w:rPr>
            </w:pPr>
            <w:r w:rsidRPr="00E1576B">
              <w:rPr>
                <w:lang w:val="en-US" w:eastAsia="en-GB"/>
              </w:rPr>
              <w:t>4</w:t>
            </w:r>
          </w:p>
        </w:tc>
        <w:tc>
          <w:tcPr>
            <w:tcW w:w="2608" w:type="dxa"/>
            <w:tcBorders>
              <w:top w:val="nil"/>
              <w:left w:val="nil"/>
              <w:bottom w:val="nil"/>
              <w:right w:val="nil"/>
            </w:tcBorders>
            <w:shd w:val="clear" w:color="auto" w:fill="auto"/>
            <w:noWrap/>
            <w:hideMark/>
          </w:tcPr>
          <w:p w14:paraId="4CEA9209" w14:textId="77777777" w:rsidR="00D56A2C" w:rsidRPr="00E1576B" w:rsidRDefault="00D56A2C" w:rsidP="007B555B">
            <w:pPr>
              <w:pStyle w:val="NoSpacing"/>
              <w:rPr>
                <w:lang w:val="en-US" w:eastAsia="en-GB"/>
              </w:rPr>
            </w:pPr>
            <w:proofErr w:type="spellStart"/>
            <w:r w:rsidRPr="00E1576B">
              <w:rPr>
                <w:lang w:val="en-US" w:eastAsia="en-GB"/>
              </w:rPr>
              <w:t>Katukina</w:t>
            </w:r>
            <w:proofErr w:type="spellEnd"/>
            <w:r w:rsidRPr="00E1576B">
              <w:rPr>
                <w:lang w:val="en-US" w:eastAsia="en-GB"/>
              </w:rPr>
              <w:t>/</w:t>
            </w:r>
            <w:proofErr w:type="spellStart"/>
            <w:r w:rsidRPr="00E1576B">
              <w:rPr>
                <w:lang w:val="en-US" w:eastAsia="en-GB"/>
              </w:rPr>
              <w:t>Kaxinawá</w:t>
            </w:r>
            <w:proofErr w:type="spellEnd"/>
          </w:p>
        </w:tc>
        <w:tc>
          <w:tcPr>
            <w:tcW w:w="680" w:type="dxa"/>
            <w:tcBorders>
              <w:top w:val="nil"/>
              <w:left w:val="nil"/>
              <w:bottom w:val="nil"/>
              <w:right w:val="nil"/>
            </w:tcBorders>
            <w:shd w:val="clear" w:color="auto" w:fill="auto"/>
            <w:noWrap/>
            <w:hideMark/>
          </w:tcPr>
          <w:p w14:paraId="5DF14CB1" w14:textId="77777777" w:rsidR="00D56A2C" w:rsidRPr="00E1576B" w:rsidRDefault="00D56A2C" w:rsidP="007B555B">
            <w:pPr>
              <w:pStyle w:val="NoSpacing"/>
              <w:rPr>
                <w:lang w:val="en-US" w:eastAsia="en-GB"/>
              </w:rPr>
            </w:pPr>
            <w:r w:rsidRPr="00E1576B">
              <w:rPr>
                <w:lang w:val="en-US" w:eastAsia="en-GB"/>
              </w:rPr>
              <w:t>1999</w:t>
            </w:r>
          </w:p>
        </w:tc>
        <w:tc>
          <w:tcPr>
            <w:tcW w:w="1928" w:type="dxa"/>
            <w:tcBorders>
              <w:top w:val="nil"/>
              <w:left w:val="nil"/>
              <w:bottom w:val="nil"/>
              <w:right w:val="nil"/>
            </w:tcBorders>
            <w:shd w:val="clear" w:color="auto" w:fill="auto"/>
            <w:noWrap/>
            <w:hideMark/>
          </w:tcPr>
          <w:p w14:paraId="0D1811F3" w14:textId="77777777" w:rsidR="00D56A2C" w:rsidRPr="00E1576B" w:rsidRDefault="00D56A2C" w:rsidP="007B555B">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6F753D1D" w14:textId="77777777" w:rsidR="00D56A2C" w:rsidRPr="00E1576B" w:rsidRDefault="00D56A2C" w:rsidP="007B555B">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7FB67752"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160C7350" w14:textId="3439CD83" w:rsidR="00D56A2C" w:rsidRPr="00E1576B" w:rsidRDefault="00630935" w:rsidP="007B555B">
            <w:pPr>
              <w:pStyle w:val="NoSpacing"/>
              <w:rPr>
                <w:lang w:val="en-US" w:eastAsia="en-GB"/>
              </w:rPr>
            </w:pPr>
            <w:r w:rsidRPr="00630935">
              <w:rPr>
                <w:lang w:val="en-US" w:eastAsia="en-GB"/>
              </w:rPr>
              <w:t>FUNAI</w:t>
            </w:r>
          </w:p>
        </w:tc>
      </w:tr>
      <w:tr w:rsidR="00E1576B" w:rsidRPr="00E1576B" w14:paraId="7737E0B7" w14:textId="77777777" w:rsidTr="007B555B">
        <w:trPr>
          <w:trHeight w:val="242"/>
        </w:trPr>
        <w:tc>
          <w:tcPr>
            <w:tcW w:w="500" w:type="dxa"/>
            <w:tcBorders>
              <w:top w:val="nil"/>
              <w:left w:val="nil"/>
              <w:bottom w:val="nil"/>
              <w:right w:val="nil"/>
            </w:tcBorders>
            <w:shd w:val="clear" w:color="auto" w:fill="auto"/>
            <w:noWrap/>
            <w:hideMark/>
          </w:tcPr>
          <w:p w14:paraId="6A73BFFA" w14:textId="77777777" w:rsidR="00D56A2C" w:rsidRPr="00E1576B" w:rsidRDefault="00D56A2C" w:rsidP="007B555B">
            <w:pPr>
              <w:pStyle w:val="NoSpacing"/>
              <w:rPr>
                <w:lang w:val="en-US" w:eastAsia="en-GB"/>
              </w:rPr>
            </w:pPr>
            <w:r w:rsidRPr="00E1576B">
              <w:rPr>
                <w:lang w:val="en-US" w:eastAsia="en-GB"/>
              </w:rPr>
              <w:t>5</w:t>
            </w:r>
          </w:p>
        </w:tc>
        <w:tc>
          <w:tcPr>
            <w:tcW w:w="2608" w:type="dxa"/>
            <w:tcBorders>
              <w:top w:val="nil"/>
              <w:left w:val="nil"/>
              <w:bottom w:val="nil"/>
              <w:right w:val="nil"/>
            </w:tcBorders>
            <w:shd w:val="clear" w:color="auto" w:fill="auto"/>
            <w:noWrap/>
            <w:hideMark/>
          </w:tcPr>
          <w:p w14:paraId="7598BEBF" w14:textId="77777777" w:rsidR="00D56A2C" w:rsidRPr="00E1576B" w:rsidRDefault="00D56A2C" w:rsidP="007B555B">
            <w:pPr>
              <w:pStyle w:val="NoSpacing"/>
              <w:rPr>
                <w:lang w:val="en-US" w:eastAsia="en-GB"/>
              </w:rPr>
            </w:pPr>
            <w:r w:rsidRPr="00E1576B">
              <w:rPr>
                <w:lang w:val="en-US" w:eastAsia="en-GB"/>
              </w:rPr>
              <w:t xml:space="preserve">ARIE </w:t>
            </w:r>
            <w:proofErr w:type="spellStart"/>
            <w:r w:rsidRPr="00E1576B">
              <w:rPr>
                <w:lang w:val="en-US" w:eastAsia="en-GB"/>
              </w:rPr>
              <w:t>Seringal</w:t>
            </w:r>
            <w:proofErr w:type="spellEnd"/>
            <w:r w:rsidRPr="00E1576B">
              <w:rPr>
                <w:lang w:val="en-US" w:eastAsia="en-GB"/>
              </w:rPr>
              <w:t xml:space="preserve"> Nova </w:t>
            </w:r>
            <w:proofErr w:type="spellStart"/>
            <w:r w:rsidRPr="00E1576B">
              <w:rPr>
                <w:lang w:val="en-US" w:eastAsia="en-GB"/>
              </w:rPr>
              <w:t>Esperança</w:t>
            </w:r>
            <w:proofErr w:type="spellEnd"/>
          </w:p>
        </w:tc>
        <w:tc>
          <w:tcPr>
            <w:tcW w:w="680" w:type="dxa"/>
            <w:tcBorders>
              <w:top w:val="nil"/>
              <w:left w:val="nil"/>
              <w:bottom w:val="nil"/>
              <w:right w:val="nil"/>
            </w:tcBorders>
            <w:shd w:val="clear" w:color="auto" w:fill="auto"/>
            <w:noWrap/>
            <w:hideMark/>
          </w:tcPr>
          <w:p w14:paraId="7FDA98EC" w14:textId="77777777" w:rsidR="00D56A2C" w:rsidRPr="00E1576B" w:rsidRDefault="00D56A2C" w:rsidP="007B555B">
            <w:pPr>
              <w:pStyle w:val="NoSpacing"/>
              <w:rPr>
                <w:lang w:val="en-US" w:eastAsia="en-GB"/>
              </w:rPr>
            </w:pPr>
            <w:r w:rsidRPr="00E1576B">
              <w:rPr>
                <w:lang w:val="en-US" w:eastAsia="en-GB"/>
              </w:rPr>
              <w:t>1999</w:t>
            </w:r>
          </w:p>
        </w:tc>
        <w:tc>
          <w:tcPr>
            <w:tcW w:w="1928" w:type="dxa"/>
            <w:tcBorders>
              <w:top w:val="nil"/>
              <w:left w:val="nil"/>
              <w:bottom w:val="nil"/>
              <w:right w:val="nil"/>
            </w:tcBorders>
            <w:shd w:val="clear" w:color="auto" w:fill="auto"/>
            <w:noWrap/>
            <w:hideMark/>
          </w:tcPr>
          <w:p w14:paraId="0029998A" w14:textId="77777777" w:rsidR="00D56A2C" w:rsidRPr="00E1576B" w:rsidRDefault="00D56A2C" w:rsidP="007B555B">
            <w:pPr>
              <w:pStyle w:val="NoSpacing"/>
              <w:rPr>
                <w:lang w:val="en-US" w:eastAsia="en-GB"/>
              </w:rPr>
            </w:pPr>
            <w:r w:rsidRPr="00E1576B">
              <w:rPr>
                <w:lang w:val="en-US" w:eastAsia="en-GB"/>
              </w:rPr>
              <w:t>Area of Relevant Ecological Interest</w:t>
            </w:r>
          </w:p>
        </w:tc>
        <w:tc>
          <w:tcPr>
            <w:tcW w:w="1020" w:type="dxa"/>
            <w:tcBorders>
              <w:top w:val="nil"/>
              <w:left w:val="nil"/>
              <w:bottom w:val="nil"/>
              <w:right w:val="nil"/>
            </w:tcBorders>
            <w:shd w:val="clear" w:color="auto" w:fill="auto"/>
            <w:noWrap/>
            <w:hideMark/>
          </w:tcPr>
          <w:p w14:paraId="56F3E3BA" w14:textId="77777777" w:rsidR="00D56A2C" w:rsidRPr="00E1576B" w:rsidRDefault="00D56A2C" w:rsidP="007B555B">
            <w:pPr>
              <w:pStyle w:val="NoSpacing"/>
              <w:rPr>
                <w:lang w:val="en-US" w:eastAsia="en-GB"/>
              </w:rPr>
            </w:pPr>
            <w:r w:rsidRPr="00E1576B">
              <w:rPr>
                <w:lang w:val="en-US" w:eastAsia="en-GB"/>
              </w:rPr>
              <w:t>OTHER</w:t>
            </w:r>
          </w:p>
        </w:tc>
        <w:tc>
          <w:tcPr>
            <w:tcW w:w="986" w:type="dxa"/>
            <w:tcBorders>
              <w:top w:val="nil"/>
              <w:left w:val="nil"/>
              <w:bottom w:val="nil"/>
              <w:right w:val="nil"/>
            </w:tcBorders>
            <w:shd w:val="clear" w:color="auto" w:fill="auto"/>
            <w:hideMark/>
          </w:tcPr>
          <w:p w14:paraId="657430EF" w14:textId="77777777" w:rsidR="00D56A2C" w:rsidRPr="00E1576B" w:rsidRDefault="00D56A2C" w:rsidP="007B555B">
            <w:pPr>
              <w:pStyle w:val="NoSpacing"/>
              <w:rPr>
                <w:lang w:val="en-US" w:eastAsia="en-GB"/>
              </w:rPr>
            </w:pPr>
            <w:r w:rsidRPr="00E1576B">
              <w:rPr>
                <w:lang w:val="en-US" w:eastAsia="en-GB"/>
              </w:rPr>
              <w:t>IV</w:t>
            </w:r>
          </w:p>
        </w:tc>
        <w:tc>
          <w:tcPr>
            <w:tcW w:w="1406" w:type="dxa"/>
            <w:tcBorders>
              <w:top w:val="nil"/>
              <w:left w:val="nil"/>
              <w:bottom w:val="nil"/>
              <w:right w:val="nil"/>
            </w:tcBorders>
            <w:shd w:val="clear" w:color="auto" w:fill="auto"/>
            <w:hideMark/>
          </w:tcPr>
          <w:p w14:paraId="35862B4C" w14:textId="77777777" w:rsidR="00D56A2C" w:rsidRPr="00E1576B" w:rsidRDefault="00D56A2C" w:rsidP="007B555B">
            <w:pPr>
              <w:pStyle w:val="NoSpacing"/>
              <w:rPr>
                <w:lang w:val="en-US" w:eastAsia="en-GB"/>
              </w:rPr>
            </w:pPr>
            <w:r w:rsidRPr="00E1576B">
              <w:rPr>
                <w:lang w:val="en-US" w:eastAsia="en-GB"/>
              </w:rPr>
              <w:t>ICMBio</w:t>
            </w:r>
          </w:p>
        </w:tc>
      </w:tr>
      <w:tr w:rsidR="00630935" w:rsidRPr="00E1576B" w14:paraId="1030E9FE" w14:textId="77777777" w:rsidTr="007B555B">
        <w:trPr>
          <w:trHeight w:val="242"/>
        </w:trPr>
        <w:tc>
          <w:tcPr>
            <w:tcW w:w="500" w:type="dxa"/>
            <w:tcBorders>
              <w:top w:val="nil"/>
              <w:left w:val="nil"/>
              <w:bottom w:val="nil"/>
              <w:right w:val="nil"/>
            </w:tcBorders>
            <w:shd w:val="clear" w:color="auto" w:fill="auto"/>
            <w:noWrap/>
            <w:hideMark/>
          </w:tcPr>
          <w:p w14:paraId="35B4D214" w14:textId="77777777" w:rsidR="00630935" w:rsidRPr="00E1576B" w:rsidRDefault="00630935" w:rsidP="00630935">
            <w:pPr>
              <w:pStyle w:val="NoSpacing"/>
              <w:rPr>
                <w:lang w:val="en-US" w:eastAsia="en-GB"/>
              </w:rPr>
            </w:pPr>
            <w:r w:rsidRPr="00E1576B">
              <w:rPr>
                <w:lang w:val="en-US" w:eastAsia="en-GB"/>
              </w:rPr>
              <w:t>6</w:t>
            </w:r>
          </w:p>
        </w:tc>
        <w:tc>
          <w:tcPr>
            <w:tcW w:w="2608" w:type="dxa"/>
            <w:tcBorders>
              <w:top w:val="nil"/>
              <w:left w:val="nil"/>
              <w:bottom w:val="nil"/>
              <w:right w:val="nil"/>
            </w:tcBorders>
            <w:shd w:val="clear" w:color="auto" w:fill="auto"/>
            <w:noWrap/>
            <w:hideMark/>
          </w:tcPr>
          <w:p w14:paraId="74EC1E02" w14:textId="77777777" w:rsidR="00630935" w:rsidRPr="00E1576B" w:rsidRDefault="00630935" w:rsidP="00630935">
            <w:pPr>
              <w:pStyle w:val="NoSpacing"/>
              <w:rPr>
                <w:lang w:val="en-US" w:eastAsia="en-GB"/>
              </w:rPr>
            </w:pPr>
            <w:proofErr w:type="spellStart"/>
            <w:r w:rsidRPr="00E1576B">
              <w:rPr>
                <w:lang w:val="en-US" w:eastAsia="en-GB"/>
              </w:rPr>
              <w:t>Cabeceira</w:t>
            </w:r>
            <w:proofErr w:type="spellEnd"/>
            <w:r w:rsidRPr="00E1576B">
              <w:rPr>
                <w:lang w:val="en-US" w:eastAsia="en-GB"/>
              </w:rPr>
              <w:t xml:space="preserve"> do Rio Acre</w:t>
            </w:r>
          </w:p>
        </w:tc>
        <w:tc>
          <w:tcPr>
            <w:tcW w:w="680" w:type="dxa"/>
            <w:tcBorders>
              <w:top w:val="nil"/>
              <w:left w:val="nil"/>
              <w:bottom w:val="nil"/>
              <w:right w:val="nil"/>
            </w:tcBorders>
            <w:shd w:val="clear" w:color="auto" w:fill="auto"/>
            <w:noWrap/>
            <w:hideMark/>
          </w:tcPr>
          <w:p w14:paraId="21481D47" w14:textId="77777777" w:rsidR="00630935" w:rsidRPr="00E1576B" w:rsidRDefault="00630935" w:rsidP="00630935">
            <w:pPr>
              <w:pStyle w:val="NoSpacing"/>
              <w:rPr>
                <w:lang w:val="en-US" w:eastAsia="en-GB"/>
              </w:rPr>
            </w:pPr>
            <w:r w:rsidRPr="00E1576B">
              <w:rPr>
                <w:lang w:val="en-US" w:eastAsia="en-GB"/>
              </w:rPr>
              <w:t>1999</w:t>
            </w:r>
          </w:p>
        </w:tc>
        <w:tc>
          <w:tcPr>
            <w:tcW w:w="1928" w:type="dxa"/>
            <w:tcBorders>
              <w:top w:val="nil"/>
              <w:left w:val="nil"/>
              <w:bottom w:val="nil"/>
              <w:right w:val="nil"/>
            </w:tcBorders>
            <w:shd w:val="clear" w:color="auto" w:fill="auto"/>
            <w:noWrap/>
            <w:hideMark/>
          </w:tcPr>
          <w:p w14:paraId="6697EBA8"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6D387514"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29F0736F"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088923D9" w14:textId="40278724" w:rsidR="00630935" w:rsidRPr="00E1576B" w:rsidRDefault="00630935" w:rsidP="00630935">
            <w:pPr>
              <w:pStyle w:val="NoSpacing"/>
              <w:rPr>
                <w:lang w:val="en-US" w:eastAsia="en-GB"/>
              </w:rPr>
            </w:pPr>
            <w:r w:rsidRPr="006C65ED">
              <w:t>FUNAI</w:t>
            </w:r>
          </w:p>
        </w:tc>
      </w:tr>
      <w:tr w:rsidR="00630935" w:rsidRPr="00E1576B" w14:paraId="6874F134" w14:textId="77777777" w:rsidTr="007B555B">
        <w:trPr>
          <w:trHeight w:val="242"/>
        </w:trPr>
        <w:tc>
          <w:tcPr>
            <w:tcW w:w="500" w:type="dxa"/>
            <w:tcBorders>
              <w:top w:val="nil"/>
              <w:left w:val="nil"/>
              <w:bottom w:val="nil"/>
              <w:right w:val="nil"/>
            </w:tcBorders>
            <w:shd w:val="clear" w:color="auto" w:fill="auto"/>
            <w:noWrap/>
            <w:hideMark/>
          </w:tcPr>
          <w:p w14:paraId="3F8D648E" w14:textId="77777777" w:rsidR="00630935" w:rsidRPr="00E1576B" w:rsidRDefault="00630935" w:rsidP="00630935">
            <w:pPr>
              <w:pStyle w:val="NoSpacing"/>
              <w:rPr>
                <w:lang w:val="en-US" w:eastAsia="en-GB"/>
              </w:rPr>
            </w:pPr>
            <w:r w:rsidRPr="00E1576B">
              <w:rPr>
                <w:lang w:val="en-US" w:eastAsia="en-GB"/>
              </w:rPr>
              <w:t>7</w:t>
            </w:r>
          </w:p>
        </w:tc>
        <w:tc>
          <w:tcPr>
            <w:tcW w:w="2608" w:type="dxa"/>
            <w:tcBorders>
              <w:top w:val="nil"/>
              <w:left w:val="nil"/>
              <w:bottom w:val="nil"/>
              <w:right w:val="nil"/>
            </w:tcBorders>
            <w:shd w:val="clear" w:color="auto" w:fill="auto"/>
            <w:noWrap/>
            <w:hideMark/>
          </w:tcPr>
          <w:p w14:paraId="2E5766AA" w14:textId="77777777" w:rsidR="00630935" w:rsidRPr="00E1576B" w:rsidRDefault="00630935" w:rsidP="00630935">
            <w:pPr>
              <w:pStyle w:val="NoSpacing"/>
              <w:rPr>
                <w:lang w:val="en-US" w:eastAsia="en-GB"/>
              </w:rPr>
            </w:pPr>
            <w:proofErr w:type="spellStart"/>
            <w:r w:rsidRPr="00E1576B">
              <w:rPr>
                <w:lang w:val="en-US" w:eastAsia="en-GB"/>
              </w:rPr>
              <w:t>Mamoadate</w:t>
            </w:r>
            <w:proofErr w:type="spellEnd"/>
          </w:p>
        </w:tc>
        <w:tc>
          <w:tcPr>
            <w:tcW w:w="680" w:type="dxa"/>
            <w:tcBorders>
              <w:top w:val="nil"/>
              <w:left w:val="nil"/>
              <w:bottom w:val="nil"/>
              <w:right w:val="nil"/>
            </w:tcBorders>
            <w:shd w:val="clear" w:color="auto" w:fill="auto"/>
            <w:noWrap/>
            <w:hideMark/>
          </w:tcPr>
          <w:p w14:paraId="6A0A61BF" w14:textId="77777777" w:rsidR="00630935" w:rsidRPr="00E1576B" w:rsidRDefault="00630935" w:rsidP="00630935">
            <w:pPr>
              <w:pStyle w:val="NoSpacing"/>
              <w:rPr>
                <w:lang w:val="en-US" w:eastAsia="en-GB"/>
              </w:rPr>
            </w:pPr>
            <w:r w:rsidRPr="00E1576B">
              <w:rPr>
                <w:lang w:val="en-US" w:eastAsia="en-GB"/>
              </w:rPr>
              <w:t>1999</w:t>
            </w:r>
          </w:p>
        </w:tc>
        <w:tc>
          <w:tcPr>
            <w:tcW w:w="1928" w:type="dxa"/>
            <w:tcBorders>
              <w:top w:val="nil"/>
              <w:left w:val="nil"/>
              <w:bottom w:val="nil"/>
              <w:right w:val="nil"/>
            </w:tcBorders>
            <w:shd w:val="clear" w:color="auto" w:fill="auto"/>
            <w:noWrap/>
            <w:hideMark/>
          </w:tcPr>
          <w:p w14:paraId="2B54BBFF"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6CBCF6C8"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28544BFF"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44F43A7F" w14:textId="6CF4EB53" w:rsidR="00630935" w:rsidRPr="00E1576B" w:rsidRDefault="00630935" w:rsidP="00630935">
            <w:pPr>
              <w:pStyle w:val="NoSpacing"/>
              <w:rPr>
                <w:lang w:val="en-US" w:eastAsia="en-GB"/>
              </w:rPr>
            </w:pPr>
            <w:r w:rsidRPr="006C65ED">
              <w:t>FUNAI</w:t>
            </w:r>
          </w:p>
        </w:tc>
      </w:tr>
      <w:tr w:rsidR="00630935" w:rsidRPr="00E1576B" w14:paraId="4E365805" w14:textId="77777777" w:rsidTr="007B555B">
        <w:trPr>
          <w:trHeight w:val="242"/>
        </w:trPr>
        <w:tc>
          <w:tcPr>
            <w:tcW w:w="500" w:type="dxa"/>
            <w:tcBorders>
              <w:top w:val="nil"/>
              <w:left w:val="nil"/>
              <w:bottom w:val="nil"/>
              <w:right w:val="nil"/>
            </w:tcBorders>
            <w:shd w:val="clear" w:color="auto" w:fill="auto"/>
            <w:noWrap/>
            <w:hideMark/>
          </w:tcPr>
          <w:p w14:paraId="69563446" w14:textId="77777777" w:rsidR="00630935" w:rsidRPr="00E1576B" w:rsidRDefault="00630935" w:rsidP="00630935">
            <w:pPr>
              <w:pStyle w:val="NoSpacing"/>
              <w:rPr>
                <w:lang w:val="en-US" w:eastAsia="en-GB"/>
              </w:rPr>
            </w:pPr>
            <w:r w:rsidRPr="00E1576B">
              <w:rPr>
                <w:lang w:val="en-US" w:eastAsia="en-GB"/>
              </w:rPr>
              <w:t>8</w:t>
            </w:r>
          </w:p>
        </w:tc>
        <w:tc>
          <w:tcPr>
            <w:tcW w:w="2608" w:type="dxa"/>
            <w:tcBorders>
              <w:top w:val="nil"/>
              <w:left w:val="nil"/>
              <w:bottom w:val="nil"/>
              <w:right w:val="nil"/>
            </w:tcBorders>
            <w:shd w:val="clear" w:color="auto" w:fill="auto"/>
            <w:noWrap/>
            <w:hideMark/>
          </w:tcPr>
          <w:p w14:paraId="2B206036" w14:textId="77777777" w:rsidR="00630935" w:rsidRPr="00E1576B" w:rsidRDefault="00630935" w:rsidP="00630935">
            <w:pPr>
              <w:pStyle w:val="NoSpacing"/>
              <w:rPr>
                <w:lang w:val="en-US" w:eastAsia="en-GB"/>
              </w:rPr>
            </w:pPr>
            <w:proofErr w:type="spellStart"/>
            <w:r w:rsidRPr="00E1576B">
              <w:rPr>
                <w:lang w:val="en-US" w:eastAsia="en-GB"/>
              </w:rPr>
              <w:t>Arara</w:t>
            </w:r>
            <w:proofErr w:type="spellEnd"/>
            <w:r w:rsidRPr="00E1576B">
              <w:rPr>
                <w:lang w:val="en-US" w:eastAsia="en-GB"/>
              </w:rPr>
              <w:t xml:space="preserve"> do Rio </w:t>
            </w:r>
            <w:proofErr w:type="spellStart"/>
            <w:r w:rsidRPr="00E1576B">
              <w:rPr>
                <w:lang w:val="en-US" w:eastAsia="en-GB"/>
              </w:rPr>
              <w:t>Amônia</w:t>
            </w:r>
            <w:proofErr w:type="spellEnd"/>
          </w:p>
        </w:tc>
        <w:tc>
          <w:tcPr>
            <w:tcW w:w="680" w:type="dxa"/>
            <w:tcBorders>
              <w:top w:val="nil"/>
              <w:left w:val="nil"/>
              <w:bottom w:val="nil"/>
              <w:right w:val="nil"/>
            </w:tcBorders>
            <w:shd w:val="clear" w:color="auto" w:fill="auto"/>
            <w:noWrap/>
            <w:hideMark/>
          </w:tcPr>
          <w:p w14:paraId="1417B7FC" w14:textId="77777777" w:rsidR="00630935" w:rsidRPr="00E1576B" w:rsidRDefault="00630935" w:rsidP="00630935">
            <w:pPr>
              <w:pStyle w:val="NoSpacing"/>
              <w:rPr>
                <w:lang w:val="en-US" w:eastAsia="en-GB"/>
              </w:rPr>
            </w:pPr>
            <w:r w:rsidRPr="00E1576B">
              <w:rPr>
                <w:lang w:val="en-US" w:eastAsia="en-GB"/>
              </w:rPr>
              <w:t>2009</w:t>
            </w:r>
          </w:p>
        </w:tc>
        <w:tc>
          <w:tcPr>
            <w:tcW w:w="1928" w:type="dxa"/>
            <w:tcBorders>
              <w:top w:val="nil"/>
              <w:left w:val="nil"/>
              <w:bottom w:val="nil"/>
              <w:right w:val="nil"/>
            </w:tcBorders>
            <w:shd w:val="clear" w:color="auto" w:fill="auto"/>
            <w:noWrap/>
            <w:hideMark/>
          </w:tcPr>
          <w:p w14:paraId="6CF9F325"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4BF1BFE9"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145C3606"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309138A1" w14:textId="6B39D998" w:rsidR="00630935" w:rsidRPr="00E1576B" w:rsidRDefault="00630935" w:rsidP="00630935">
            <w:pPr>
              <w:pStyle w:val="NoSpacing"/>
              <w:rPr>
                <w:lang w:val="en-US" w:eastAsia="en-GB"/>
              </w:rPr>
            </w:pPr>
            <w:r w:rsidRPr="006C65ED">
              <w:t>FUNAI</w:t>
            </w:r>
          </w:p>
        </w:tc>
      </w:tr>
      <w:tr w:rsidR="00E1576B" w:rsidRPr="00E1576B" w14:paraId="7A7683C1" w14:textId="77777777" w:rsidTr="007B555B">
        <w:trPr>
          <w:trHeight w:val="242"/>
        </w:trPr>
        <w:tc>
          <w:tcPr>
            <w:tcW w:w="500" w:type="dxa"/>
            <w:tcBorders>
              <w:top w:val="nil"/>
              <w:left w:val="nil"/>
              <w:bottom w:val="nil"/>
              <w:right w:val="nil"/>
            </w:tcBorders>
            <w:shd w:val="clear" w:color="auto" w:fill="auto"/>
            <w:noWrap/>
            <w:hideMark/>
          </w:tcPr>
          <w:p w14:paraId="15DBA85D" w14:textId="77777777" w:rsidR="00D56A2C" w:rsidRPr="00E1576B" w:rsidRDefault="00D56A2C" w:rsidP="007B555B">
            <w:pPr>
              <w:pStyle w:val="NoSpacing"/>
              <w:rPr>
                <w:lang w:val="en-US" w:eastAsia="en-GB"/>
              </w:rPr>
            </w:pPr>
            <w:r w:rsidRPr="00E1576B">
              <w:rPr>
                <w:lang w:val="en-US" w:eastAsia="en-GB"/>
              </w:rPr>
              <w:t>9</w:t>
            </w:r>
          </w:p>
        </w:tc>
        <w:tc>
          <w:tcPr>
            <w:tcW w:w="2608" w:type="dxa"/>
            <w:tcBorders>
              <w:top w:val="nil"/>
              <w:left w:val="nil"/>
              <w:bottom w:val="nil"/>
              <w:right w:val="nil"/>
            </w:tcBorders>
            <w:shd w:val="clear" w:color="auto" w:fill="auto"/>
            <w:noWrap/>
            <w:hideMark/>
          </w:tcPr>
          <w:p w14:paraId="26D6A485" w14:textId="77777777" w:rsidR="00D56A2C" w:rsidRPr="00E1576B" w:rsidRDefault="00D56A2C" w:rsidP="007B555B">
            <w:pPr>
              <w:pStyle w:val="NoSpacing"/>
              <w:rPr>
                <w:lang w:val="en-US" w:eastAsia="en-GB"/>
              </w:rPr>
            </w:pPr>
            <w:r w:rsidRPr="00E1576B">
              <w:rPr>
                <w:lang w:val="en-US" w:eastAsia="en-GB"/>
              </w:rPr>
              <w:t>ESEC do Rio Acre</w:t>
            </w:r>
          </w:p>
        </w:tc>
        <w:tc>
          <w:tcPr>
            <w:tcW w:w="680" w:type="dxa"/>
            <w:tcBorders>
              <w:top w:val="nil"/>
              <w:left w:val="nil"/>
              <w:bottom w:val="nil"/>
              <w:right w:val="nil"/>
            </w:tcBorders>
            <w:shd w:val="clear" w:color="auto" w:fill="auto"/>
            <w:noWrap/>
            <w:hideMark/>
          </w:tcPr>
          <w:p w14:paraId="137246A7" w14:textId="77777777" w:rsidR="00D56A2C" w:rsidRPr="00E1576B" w:rsidRDefault="00D56A2C" w:rsidP="007B555B">
            <w:pPr>
              <w:pStyle w:val="NoSpacing"/>
              <w:rPr>
                <w:lang w:val="en-US" w:eastAsia="en-GB"/>
              </w:rPr>
            </w:pPr>
            <w:r w:rsidRPr="00E1576B">
              <w:rPr>
                <w:lang w:val="en-US" w:eastAsia="en-GB"/>
              </w:rPr>
              <w:t>1981</w:t>
            </w:r>
          </w:p>
        </w:tc>
        <w:tc>
          <w:tcPr>
            <w:tcW w:w="1928" w:type="dxa"/>
            <w:tcBorders>
              <w:top w:val="nil"/>
              <w:left w:val="nil"/>
              <w:bottom w:val="nil"/>
              <w:right w:val="nil"/>
            </w:tcBorders>
            <w:shd w:val="clear" w:color="auto" w:fill="auto"/>
            <w:noWrap/>
            <w:hideMark/>
          </w:tcPr>
          <w:p w14:paraId="220D4152" w14:textId="77777777" w:rsidR="00D56A2C" w:rsidRPr="00E1576B" w:rsidRDefault="00D56A2C" w:rsidP="007B555B">
            <w:pPr>
              <w:pStyle w:val="NoSpacing"/>
              <w:rPr>
                <w:lang w:val="en-US" w:eastAsia="en-GB"/>
              </w:rPr>
            </w:pPr>
            <w:r w:rsidRPr="00E1576B">
              <w:rPr>
                <w:lang w:val="en-US" w:eastAsia="en-GB"/>
              </w:rPr>
              <w:t>Ecological Station</w:t>
            </w:r>
          </w:p>
        </w:tc>
        <w:tc>
          <w:tcPr>
            <w:tcW w:w="1020" w:type="dxa"/>
            <w:tcBorders>
              <w:top w:val="nil"/>
              <w:left w:val="nil"/>
              <w:bottom w:val="nil"/>
              <w:right w:val="nil"/>
            </w:tcBorders>
            <w:shd w:val="clear" w:color="auto" w:fill="auto"/>
            <w:noWrap/>
            <w:hideMark/>
          </w:tcPr>
          <w:p w14:paraId="718FB9A8" w14:textId="77777777" w:rsidR="00D56A2C" w:rsidRPr="00E1576B" w:rsidRDefault="00D56A2C" w:rsidP="007B555B">
            <w:pPr>
              <w:pStyle w:val="NoSpacing"/>
              <w:rPr>
                <w:lang w:val="en-US" w:eastAsia="en-GB"/>
              </w:rPr>
            </w:pPr>
            <w:r w:rsidRPr="00E1576B">
              <w:rPr>
                <w:lang w:val="en-US" w:eastAsia="en-GB"/>
              </w:rPr>
              <w:t>STRICT</w:t>
            </w:r>
          </w:p>
        </w:tc>
        <w:tc>
          <w:tcPr>
            <w:tcW w:w="986" w:type="dxa"/>
            <w:tcBorders>
              <w:top w:val="nil"/>
              <w:left w:val="nil"/>
              <w:bottom w:val="nil"/>
              <w:right w:val="nil"/>
            </w:tcBorders>
            <w:shd w:val="clear" w:color="auto" w:fill="auto"/>
            <w:hideMark/>
          </w:tcPr>
          <w:p w14:paraId="31D25E30" w14:textId="77777777" w:rsidR="00D56A2C" w:rsidRPr="00E1576B" w:rsidRDefault="00D56A2C" w:rsidP="007B555B">
            <w:pPr>
              <w:pStyle w:val="NoSpacing"/>
              <w:rPr>
                <w:lang w:val="en-US" w:eastAsia="en-GB"/>
              </w:rPr>
            </w:pPr>
            <w:proofErr w:type="spellStart"/>
            <w:r w:rsidRPr="00E1576B">
              <w:rPr>
                <w:lang w:val="en-US" w:eastAsia="en-GB"/>
              </w:rPr>
              <w:t>Ia</w:t>
            </w:r>
            <w:proofErr w:type="spellEnd"/>
          </w:p>
        </w:tc>
        <w:tc>
          <w:tcPr>
            <w:tcW w:w="1406" w:type="dxa"/>
            <w:tcBorders>
              <w:top w:val="nil"/>
              <w:left w:val="nil"/>
              <w:bottom w:val="nil"/>
              <w:right w:val="nil"/>
            </w:tcBorders>
            <w:shd w:val="clear" w:color="auto" w:fill="auto"/>
            <w:hideMark/>
          </w:tcPr>
          <w:p w14:paraId="6E743086" w14:textId="77777777" w:rsidR="00D56A2C" w:rsidRPr="00E1576B" w:rsidRDefault="00D56A2C" w:rsidP="007B555B">
            <w:pPr>
              <w:pStyle w:val="NoSpacing"/>
              <w:rPr>
                <w:lang w:val="en-US" w:eastAsia="en-GB"/>
              </w:rPr>
            </w:pPr>
            <w:r w:rsidRPr="00E1576B">
              <w:rPr>
                <w:lang w:val="en-US" w:eastAsia="en-GB"/>
              </w:rPr>
              <w:t>ICMBio</w:t>
            </w:r>
          </w:p>
        </w:tc>
      </w:tr>
      <w:tr w:rsidR="00E1576B" w:rsidRPr="00E1576B" w14:paraId="10E84FBF" w14:textId="77777777" w:rsidTr="007B555B">
        <w:trPr>
          <w:trHeight w:val="242"/>
        </w:trPr>
        <w:tc>
          <w:tcPr>
            <w:tcW w:w="500" w:type="dxa"/>
            <w:tcBorders>
              <w:top w:val="nil"/>
              <w:left w:val="nil"/>
              <w:bottom w:val="nil"/>
              <w:right w:val="nil"/>
            </w:tcBorders>
            <w:shd w:val="clear" w:color="auto" w:fill="auto"/>
            <w:noWrap/>
            <w:hideMark/>
          </w:tcPr>
          <w:p w14:paraId="2FA985B7" w14:textId="77777777" w:rsidR="00D56A2C" w:rsidRPr="00E1576B" w:rsidRDefault="00D56A2C" w:rsidP="007B555B">
            <w:pPr>
              <w:pStyle w:val="NoSpacing"/>
              <w:rPr>
                <w:lang w:val="en-US" w:eastAsia="en-GB"/>
              </w:rPr>
            </w:pPr>
            <w:r w:rsidRPr="00E1576B">
              <w:rPr>
                <w:lang w:val="en-US" w:eastAsia="en-GB"/>
              </w:rPr>
              <w:t>10</w:t>
            </w:r>
          </w:p>
        </w:tc>
        <w:tc>
          <w:tcPr>
            <w:tcW w:w="2608" w:type="dxa"/>
            <w:tcBorders>
              <w:top w:val="nil"/>
              <w:left w:val="nil"/>
              <w:bottom w:val="nil"/>
              <w:right w:val="nil"/>
            </w:tcBorders>
            <w:shd w:val="clear" w:color="auto" w:fill="auto"/>
            <w:noWrap/>
            <w:hideMark/>
          </w:tcPr>
          <w:p w14:paraId="157B8809" w14:textId="77777777" w:rsidR="00D56A2C" w:rsidRPr="00E1576B" w:rsidRDefault="00D56A2C" w:rsidP="007B555B">
            <w:pPr>
              <w:pStyle w:val="NoSpacing"/>
              <w:rPr>
                <w:lang w:val="en-US" w:eastAsia="en-GB"/>
              </w:rPr>
            </w:pPr>
            <w:r w:rsidRPr="00E1576B">
              <w:rPr>
                <w:lang w:val="en-US" w:eastAsia="en-GB"/>
              </w:rPr>
              <w:t>RESEX Chico Mendes</w:t>
            </w:r>
          </w:p>
        </w:tc>
        <w:tc>
          <w:tcPr>
            <w:tcW w:w="680" w:type="dxa"/>
            <w:tcBorders>
              <w:top w:val="nil"/>
              <w:left w:val="nil"/>
              <w:bottom w:val="nil"/>
              <w:right w:val="nil"/>
            </w:tcBorders>
            <w:shd w:val="clear" w:color="auto" w:fill="auto"/>
            <w:noWrap/>
            <w:hideMark/>
          </w:tcPr>
          <w:p w14:paraId="3F1E90D8" w14:textId="77777777" w:rsidR="00D56A2C" w:rsidRPr="00E1576B" w:rsidRDefault="00D56A2C" w:rsidP="007B555B">
            <w:pPr>
              <w:pStyle w:val="NoSpacing"/>
              <w:rPr>
                <w:lang w:val="en-US" w:eastAsia="en-GB"/>
              </w:rPr>
            </w:pPr>
            <w:r w:rsidRPr="00E1576B">
              <w:rPr>
                <w:lang w:val="en-US" w:eastAsia="en-GB"/>
              </w:rPr>
              <w:t>1990</w:t>
            </w:r>
          </w:p>
        </w:tc>
        <w:tc>
          <w:tcPr>
            <w:tcW w:w="1928" w:type="dxa"/>
            <w:tcBorders>
              <w:top w:val="nil"/>
              <w:left w:val="nil"/>
              <w:bottom w:val="nil"/>
              <w:right w:val="nil"/>
            </w:tcBorders>
            <w:shd w:val="clear" w:color="auto" w:fill="auto"/>
            <w:noWrap/>
            <w:hideMark/>
          </w:tcPr>
          <w:p w14:paraId="12A78490" w14:textId="77777777" w:rsidR="00D56A2C" w:rsidRPr="00E1576B" w:rsidRDefault="00D56A2C" w:rsidP="007B555B">
            <w:pPr>
              <w:pStyle w:val="NoSpacing"/>
              <w:rPr>
                <w:lang w:val="en-US" w:eastAsia="en-GB"/>
              </w:rPr>
            </w:pPr>
            <w:r w:rsidRPr="00E1576B">
              <w:rPr>
                <w:lang w:val="en-US" w:eastAsia="en-GB"/>
              </w:rPr>
              <w:t>Extractive Reserve</w:t>
            </w:r>
          </w:p>
        </w:tc>
        <w:tc>
          <w:tcPr>
            <w:tcW w:w="1020" w:type="dxa"/>
            <w:tcBorders>
              <w:top w:val="nil"/>
              <w:left w:val="nil"/>
              <w:bottom w:val="nil"/>
              <w:right w:val="nil"/>
            </w:tcBorders>
            <w:shd w:val="clear" w:color="auto" w:fill="auto"/>
            <w:noWrap/>
            <w:hideMark/>
          </w:tcPr>
          <w:p w14:paraId="3F9556D6" w14:textId="77777777" w:rsidR="00D56A2C" w:rsidRPr="00E1576B" w:rsidRDefault="00D56A2C" w:rsidP="007B555B">
            <w:pPr>
              <w:pStyle w:val="NoSpacing"/>
              <w:rPr>
                <w:lang w:val="en-US" w:eastAsia="en-GB"/>
              </w:rPr>
            </w:pPr>
            <w:r w:rsidRPr="00E1576B">
              <w:rPr>
                <w:lang w:val="en-US" w:eastAsia="en-GB"/>
              </w:rPr>
              <w:t>SUS. USE</w:t>
            </w:r>
          </w:p>
        </w:tc>
        <w:tc>
          <w:tcPr>
            <w:tcW w:w="986" w:type="dxa"/>
            <w:tcBorders>
              <w:top w:val="nil"/>
              <w:left w:val="nil"/>
              <w:bottom w:val="nil"/>
              <w:right w:val="nil"/>
            </w:tcBorders>
            <w:shd w:val="clear" w:color="auto" w:fill="auto"/>
            <w:hideMark/>
          </w:tcPr>
          <w:p w14:paraId="5F31375E" w14:textId="77777777" w:rsidR="00D56A2C" w:rsidRPr="00E1576B" w:rsidRDefault="00D56A2C" w:rsidP="007B555B">
            <w:pPr>
              <w:pStyle w:val="NoSpacing"/>
              <w:rPr>
                <w:lang w:val="en-US" w:eastAsia="en-GB"/>
              </w:rPr>
            </w:pPr>
            <w:r w:rsidRPr="00E1576B">
              <w:rPr>
                <w:lang w:val="en-US" w:eastAsia="en-GB"/>
              </w:rPr>
              <w:t>VI</w:t>
            </w:r>
          </w:p>
        </w:tc>
        <w:tc>
          <w:tcPr>
            <w:tcW w:w="1406" w:type="dxa"/>
            <w:tcBorders>
              <w:top w:val="nil"/>
              <w:left w:val="nil"/>
              <w:bottom w:val="nil"/>
              <w:right w:val="nil"/>
            </w:tcBorders>
            <w:shd w:val="clear" w:color="auto" w:fill="auto"/>
            <w:hideMark/>
          </w:tcPr>
          <w:p w14:paraId="7E25F300" w14:textId="77777777" w:rsidR="00D56A2C" w:rsidRPr="00E1576B" w:rsidRDefault="00D56A2C" w:rsidP="007B555B">
            <w:pPr>
              <w:pStyle w:val="NoSpacing"/>
              <w:rPr>
                <w:lang w:val="en-US" w:eastAsia="en-GB"/>
              </w:rPr>
            </w:pPr>
            <w:r w:rsidRPr="00E1576B">
              <w:rPr>
                <w:lang w:val="en-US" w:eastAsia="en-GB"/>
              </w:rPr>
              <w:t>ICMBio</w:t>
            </w:r>
          </w:p>
        </w:tc>
      </w:tr>
      <w:tr w:rsidR="00630935" w:rsidRPr="00E1576B" w14:paraId="3DB56E01" w14:textId="77777777" w:rsidTr="007B555B">
        <w:trPr>
          <w:trHeight w:val="242"/>
        </w:trPr>
        <w:tc>
          <w:tcPr>
            <w:tcW w:w="500" w:type="dxa"/>
            <w:tcBorders>
              <w:top w:val="nil"/>
              <w:left w:val="nil"/>
              <w:bottom w:val="nil"/>
              <w:right w:val="nil"/>
            </w:tcBorders>
            <w:shd w:val="clear" w:color="auto" w:fill="auto"/>
            <w:noWrap/>
            <w:hideMark/>
          </w:tcPr>
          <w:p w14:paraId="3B4818E5" w14:textId="77777777" w:rsidR="00630935" w:rsidRPr="00E1576B" w:rsidRDefault="00630935" w:rsidP="00630935">
            <w:pPr>
              <w:pStyle w:val="NoSpacing"/>
              <w:rPr>
                <w:lang w:val="en-US" w:eastAsia="en-GB"/>
              </w:rPr>
            </w:pPr>
            <w:r w:rsidRPr="00E1576B">
              <w:rPr>
                <w:lang w:val="en-US" w:eastAsia="en-GB"/>
              </w:rPr>
              <w:t>11</w:t>
            </w:r>
          </w:p>
        </w:tc>
        <w:tc>
          <w:tcPr>
            <w:tcW w:w="2608" w:type="dxa"/>
            <w:tcBorders>
              <w:top w:val="nil"/>
              <w:left w:val="nil"/>
              <w:bottom w:val="nil"/>
              <w:right w:val="nil"/>
            </w:tcBorders>
            <w:shd w:val="clear" w:color="auto" w:fill="auto"/>
            <w:noWrap/>
            <w:hideMark/>
          </w:tcPr>
          <w:p w14:paraId="57EFE01B" w14:textId="77777777" w:rsidR="00630935" w:rsidRPr="00E1576B" w:rsidRDefault="00630935" w:rsidP="00630935">
            <w:pPr>
              <w:pStyle w:val="NoSpacing"/>
              <w:rPr>
                <w:lang w:val="en-US" w:eastAsia="en-GB"/>
              </w:rPr>
            </w:pPr>
            <w:proofErr w:type="spellStart"/>
            <w:r w:rsidRPr="00E1576B">
              <w:rPr>
                <w:lang w:val="en-US" w:eastAsia="en-GB"/>
              </w:rPr>
              <w:t>Kulina</w:t>
            </w:r>
            <w:proofErr w:type="spellEnd"/>
            <w:r w:rsidRPr="00E1576B">
              <w:rPr>
                <w:lang w:val="en-US" w:eastAsia="en-GB"/>
              </w:rPr>
              <w:t xml:space="preserve"> Igarapé do Pau</w:t>
            </w:r>
          </w:p>
        </w:tc>
        <w:tc>
          <w:tcPr>
            <w:tcW w:w="680" w:type="dxa"/>
            <w:tcBorders>
              <w:top w:val="nil"/>
              <w:left w:val="nil"/>
              <w:bottom w:val="nil"/>
              <w:right w:val="nil"/>
            </w:tcBorders>
            <w:shd w:val="clear" w:color="auto" w:fill="auto"/>
            <w:noWrap/>
            <w:hideMark/>
          </w:tcPr>
          <w:p w14:paraId="287560A0" w14:textId="77777777" w:rsidR="00630935" w:rsidRPr="00E1576B" w:rsidRDefault="00630935" w:rsidP="00630935">
            <w:pPr>
              <w:pStyle w:val="NoSpacing"/>
              <w:rPr>
                <w:lang w:val="en-US" w:eastAsia="en-GB"/>
              </w:rPr>
            </w:pPr>
            <w:r w:rsidRPr="00E1576B">
              <w:rPr>
                <w:lang w:val="en-US" w:eastAsia="en-GB"/>
              </w:rPr>
              <w:t>2001</w:t>
            </w:r>
          </w:p>
        </w:tc>
        <w:tc>
          <w:tcPr>
            <w:tcW w:w="1928" w:type="dxa"/>
            <w:tcBorders>
              <w:top w:val="nil"/>
              <w:left w:val="nil"/>
              <w:bottom w:val="nil"/>
              <w:right w:val="nil"/>
            </w:tcBorders>
            <w:shd w:val="clear" w:color="auto" w:fill="auto"/>
            <w:noWrap/>
            <w:hideMark/>
          </w:tcPr>
          <w:p w14:paraId="3A08946B"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7632B2D8"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120410D7"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4106D20F" w14:textId="7F69E3B6" w:rsidR="00630935" w:rsidRPr="00E1576B" w:rsidRDefault="00630935" w:rsidP="00630935">
            <w:pPr>
              <w:pStyle w:val="NoSpacing"/>
              <w:rPr>
                <w:lang w:val="en-US" w:eastAsia="en-GB"/>
              </w:rPr>
            </w:pPr>
            <w:r w:rsidRPr="009E36B1">
              <w:t>FUNAI</w:t>
            </w:r>
          </w:p>
        </w:tc>
      </w:tr>
      <w:tr w:rsidR="00630935" w:rsidRPr="00E1576B" w14:paraId="5F83030D" w14:textId="77777777" w:rsidTr="007B555B">
        <w:trPr>
          <w:trHeight w:val="242"/>
        </w:trPr>
        <w:tc>
          <w:tcPr>
            <w:tcW w:w="500" w:type="dxa"/>
            <w:tcBorders>
              <w:top w:val="nil"/>
              <w:left w:val="nil"/>
              <w:bottom w:val="nil"/>
              <w:right w:val="nil"/>
            </w:tcBorders>
            <w:shd w:val="clear" w:color="auto" w:fill="auto"/>
            <w:noWrap/>
            <w:hideMark/>
          </w:tcPr>
          <w:p w14:paraId="7449ED0F" w14:textId="77777777" w:rsidR="00630935" w:rsidRPr="00E1576B" w:rsidRDefault="00630935" w:rsidP="00630935">
            <w:pPr>
              <w:pStyle w:val="NoSpacing"/>
              <w:rPr>
                <w:lang w:val="en-US" w:eastAsia="en-GB"/>
              </w:rPr>
            </w:pPr>
            <w:r w:rsidRPr="00E1576B">
              <w:rPr>
                <w:lang w:val="en-US" w:eastAsia="en-GB"/>
              </w:rPr>
              <w:t>12</w:t>
            </w:r>
          </w:p>
        </w:tc>
        <w:tc>
          <w:tcPr>
            <w:tcW w:w="2608" w:type="dxa"/>
            <w:tcBorders>
              <w:top w:val="nil"/>
              <w:left w:val="nil"/>
              <w:bottom w:val="nil"/>
              <w:right w:val="nil"/>
            </w:tcBorders>
            <w:shd w:val="clear" w:color="auto" w:fill="auto"/>
            <w:noWrap/>
            <w:hideMark/>
          </w:tcPr>
          <w:p w14:paraId="53184A57" w14:textId="77777777" w:rsidR="00630935" w:rsidRPr="00E1576B" w:rsidRDefault="00630935" w:rsidP="00630935">
            <w:pPr>
              <w:pStyle w:val="NoSpacing"/>
              <w:rPr>
                <w:lang w:val="en-US" w:eastAsia="en-GB"/>
              </w:rPr>
            </w:pPr>
            <w:r w:rsidRPr="00E1576B">
              <w:rPr>
                <w:lang w:val="en-US" w:eastAsia="en-GB"/>
              </w:rPr>
              <w:t>Campinas/</w:t>
            </w:r>
            <w:proofErr w:type="spellStart"/>
            <w:r w:rsidRPr="00E1576B">
              <w:rPr>
                <w:lang w:val="en-US" w:eastAsia="en-GB"/>
              </w:rPr>
              <w:t>Katukina</w:t>
            </w:r>
            <w:proofErr w:type="spellEnd"/>
          </w:p>
        </w:tc>
        <w:tc>
          <w:tcPr>
            <w:tcW w:w="680" w:type="dxa"/>
            <w:tcBorders>
              <w:top w:val="nil"/>
              <w:left w:val="nil"/>
              <w:bottom w:val="nil"/>
              <w:right w:val="nil"/>
            </w:tcBorders>
            <w:shd w:val="clear" w:color="auto" w:fill="auto"/>
            <w:noWrap/>
            <w:hideMark/>
          </w:tcPr>
          <w:p w14:paraId="65E8C90A" w14:textId="77777777" w:rsidR="00630935" w:rsidRPr="00E1576B" w:rsidRDefault="00630935" w:rsidP="00630935">
            <w:pPr>
              <w:pStyle w:val="NoSpacing"/>
              <w:rPr>
                <w:lang w:val="en-US" w:eastAsia="en-GB"/>
              </w:rPr>
            </w:pPr>
            <w:r w:rsidRPr="00E1576B">
              <w:rPr>
                <w:lang w:val="en-US" w:eastAsia="en-GB"/>
              </w:rPr>
              <w:t>1999</w:t>
            </w:r>
          </w:p>
        </w:tc>
        <w:tc>
          <w:tcPr>
            <w:tcW w:w="1928" w:type="dxa"/>
            <w:tcBorders>
              <w:top w:val="nil"/>
              <w:left w:val="nil"/>
              <w:bottom w:val="nil"/>
              <w:right w:val="nil"/>
            </w:tcBorders>
            <w:shd w:val="clear" w:color="auto" w:fill="auto"/>
            <w:noWrap/>
            <w:hideMark/>
          </w:tcPr>
          <w:p w14:paraId="2E7571E1"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6A9E9822"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613F308F"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5036C07B" w14:textId="0870F22D" w:rsidR="00630935" w:rsidRPr="00E1576B" w:rsidRDefault="00630935" w:rsidP="00630935">
            <w:pPr>
              <w:pStyle w:val="NoSpacing"/>
              <w:rPr>
                <w:lang w:val="en-US" w:eastAsia="en-GB"/>
              </w:rPr>
            </w:pPr>
            <w:r w:rsidRPr="009E36B1">
              <w:t>FUNAI</w:t>
            </w:r>
          </w:p>
        </w:tc>
      </w:tr>
      <w:tr w:rsidR="00630935" w:rsidRPr="00E1576B" w14:paraId="535549DC" w14:textId="77777777" w:rsidTr="007B555B">
        <w:trPr>
          <w:trHeight w:val="242"/>
        </w:trPr>
        <w:tc>
          <w:tcPr>
            <w:tcW w:w="500" w:type="dxa"/>
            <w:tcBorders>
              <w:top w:val="nil"/>
              <w:left w:val="nil"/>
              <w:bottom w:val="nil"/>
              <w:right w:val="nil"/>
            </w:tcBorders>
            <w:shd w:val="clear" w:color="auto" w:fill="auto"/>
            <w:noWrap/>
            <w:hideMark/>
          </w:tcPr>
          <w:p w14:paraId="4018F7CB" w14:textId="77777777" w:rsidR="00630935" w:rsidRPr="00E1576B" w:rsidRDefault="00630935" w:rsidP="00630935">
            <w:pPr>
              <w:pStyle w:val="NoSpacing"/>
              <w:rPr>
                <w:lang w:val="en-US" w:eastAsia="en-GB"/>
              </w:rPr>
            </w:pPr>
            <w:r w:rsidRPr="00E1576B">
              <w:rPr>
                <w:lang w:val="en-US" w:eastAsia="en-GB"/>
              </w:rPr>
              <w:t>13</w:t>
            </w:r>
          </w:p>
        </w:tc>
        <w:tc>
          <w:tcPr>
            <w:tcW w:w="2608" w:type="dxa"/>
            <w:tcBorders>
              <w:top w:val="nil"/>
              <w:left w:val="nil"/>
              <w:bottom w:val="nil"/>
              <w:right w:val="nil"/>
            </w:tcBorders>
            <w:shd w:val="clear" w:color="auto" w:fill="auto"/>
            <w:noWrap/>
            <w:hideMark/>
          </w:tcPr>
          <w:p w14:paraId="18E6FA12" w14:textId="77777777" w:rsidR="00630935" w:rsidRPr="00E1576B" w:rsidRDefault="00630935" w:rsidP="00630935">
            <w:pPr>
              <w:pStyle w:val="NoSpacing"/>
              <w:rPr>
                <w:lang w:val="en-US" w:eastAsia="en-GB"/>
              </w:rPr>
            </w:pPr>
            <w:r w:rsidRPr="00E1576B">
              <w:rPr>
                <w:lang w:val="en-US" w:eastAsia="en-GB"/>
              </w:rPr>
              <w:t xml:space="preserve">Alto </w:t>
            </w:r>
            <w:proofErr w:type="spellStart"/>
            <w:r w:rsidRPr="00E1576B">
              <w:rPr>
                <w:lang w:val="en-US" w:eastAsia="en-GB"/>
              </w:rPr>
              <w:t>Tarauacá</w:t>
            </w:r>
            <w:proofErr w:type="spellEnd"/>
          </w:p>
        </w:tc>
        <w:tc>
          <w:tcPr>
            <w:tcW w:w="680" w:type="dxa"/>
            <w:tcBorders>
              <w:top w:val="nil"/>
              <w:left w:val="nil"/>
              <w:bottom w:val="nil"/>
              <w:right w:val="nil"/>
            </w:tcBorders>
            <w:shd w:val="clear" w:color="auto" w:fill="auto"/>
            <w:noWrap/>
            <w:hideMark/>
          </w:tcPr>
          <w:p w14:paraId="7014376A" w14:textId="77777777" w:rsidR="00630935" w:rsidRPr="00E1576B" w:rsidRDefault="00630935" w:rsidP="00630935">
            <w:pPr>
              <w:pStyle w:val="NoSpacing"/>
              <w:rPr>
                <w:lang w:val="en-US" w:eastAsia="en-GB"/>
              </w:rPr>
            </w:pPr>
            <w:r w:rsidRPr="00E1576B">
              <w:rPr>
                <w:lang w:val="en-US" w:eastAsia="en-GB"/>
              </w:rPr>
              <w:t>2009</w:t>
            </w:r>
          </w:p>
        </w:tc>
        <w:tc>
          <w:tcPr>
            <w:tcW w:w="1928" w:type="dxa"/>
            <w:tcBorders>
              <w:top w:val="nil"/>
              <w:left w:val="nil"/>
              <w:bottom w:val="nil"/>
              <w:right w:val="nil"/>
            </w:tcBorders>
            <w:shd w:val="clear" w:color="auto" w:fill="auto"/>
            <w:noWrap/>
            <w:hideMark/>
          </w:tcPr>
          <w:p w14:paraId="529EC429"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2FD82D0A"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1344B1CD"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4D65BECB" w14:textId="64DEE4E2" w:rsidR="00630935" w:rsidRPr="00E1576B" w:rsidRDefault="00630935" w:rsidP="00630935">
            <w:pPr>
              <w:pStyle w:val="NoSpacing"/>
              <w:rPr>
                <w:lang w:val="en-US" w:eastAsia="en-GB"/>
              </w:rPr>
            </w:pPr>
            <w:r w:rsidRPr="009E36B1">
              <w:t>FUNAI</w:t>
            </w:r>
          </w:p>
        </w:tc>
      </w:tr>
      <w:tr w:rsidR="00E1576B" w:rsidRPr="00E1576B" w14:paraId="0F43386A" w14:textId="77777777" w:rsidTr="007B555B">
        <w:trPr>
          <w:trHeight w:val="242"/>
        </w:trPr>
        <w:tc>
          <w:tcPr>
            <w:tcW w:w="500" w:type="dxa"/>
            <w:tcBorders>
              <w:top w:val="nil"/>
              <w:left w:val="nil"/>
              <w:bottom w:val="nil"/>
              <w:right w:val="nil"/>
            </w:tcBorders>
            <w:shd w:val="clear" w:color="auto" w:fill="auto"/>
            <w:noWrap/>
            <w:hideMark/>
          </w:tcPr>
          <w:p w14:paraId="09FF6E24" w14:textId="77777777" w:rsidR="00D56A2C" w:rsidRPr="00E1576B" w:rsidRDefault="00D56A2C" w:rsidP="007B555B">
            <w:pPr>
              <w:pStyle w:val="NoSpacing"/>
              <w:rPr>
                <w:lang w:val="en-US" w:eastAsia="en-GB"/>
              </w:rPr>
            </w:pPr>
            <w:r w:rsidRPr="00E1576B">
              <w:rPr>
                <w:lang w:val="en-US" w:eastAsia="en-GB"/>
              </w:rPr>
              <w:t>14</w:t>
            </w:r>
          </w:p>
        </w:tc>
        <w:tc>
          <w:tcPr>
            <w:tcW w:w="2608" w:type="dxa"/>
            <w:tcBorders>
              <w:top w:val="nil"/>
              <w:left w:val="nil"/>
              <w:bottom w:val="nil"/>
              <w:right w:val="nil"/>
            </w:tcBorders>
            <w:shd w:val="clear" w:color="auto" w:fill="auto"/>
            <w:noWrap/>
            <w:hideMark/>
          </w:tcPr>
          <w:p w14:paraId="2731202A" w14:textId="77777777" w:rsidR="00D56A2C" w:rsidRPr="00E1576B" w:rsidRDefault="00D56A2C" w:rsidP="007B555B">
            <w:pPr>
              <w:pStyle w:val="NoSpacing"/>
              <w:rPr>
                <w:lang w:val="en-US" w:eastAsia="en-GB"/>
              </w:rPr>
            </w:pPr>
            <w:r w:rsidRPr="00E1576B">
              <w:rPr>
                <w:lang w:val="en-US" w:eastAsia="en-GB"/>
              </w:rPr>
              <w:t xml:space="preserve">APA Lago do </w:t>
            </w:r>
            <w:proofErr w:type="spellStart"/>
            <w:r w:rsidRPr="00E1576B">
              <w:rPr>
                <w:lang w:val="en-US" w:eastAsia="en-GB"/>
              </w:rPr>
              <w:t>Amapá</w:t>
            </w:r>
            <w:proofErr w:type="spellEnd"/>
          </w:p>
        </w:tc>
        <w:tc>
          <w:tcPr>
            <w:tcW w:w="680" w:type="dxa"/>
            <w:tcBorders>
              <w:top w:val="nil"/>
              <w:left w:val="nil"/>
              <w:bottom w:val="nil"/>
              <w:right w:val="nil"/>
            </w:tcBorders>
            <w:shd w:val="clear" w:color="auto" w:fill="auto"/>
            <w:noWrap/>
            <w:hideMark/>
          </w:tcPr>
          <w:p w14:paraId="22ABB0DE" w14:textId="77777777" w:rsidR="00D56A2C" w:rsidRPr="00E1576B" w:rsidRDefault="00D56A2C" w:rsidP="007B555B">
            <w:pPr>
              <w:pStyle w:val="NoSpacing"/>
              <w:rPr>
                <w:lang w:val="en-US" w:eastAsia="en-GB"/>
              </w:rPr>
            </w:pPr>
            <w:r w:rsidRPr="00E1576B">
              <w:rPr>
                <w:lang w:val="en-US" w:eastAsia="en-GB"/>
              </w:rPr>
              <w:t>2005</w:t>
            </w:r>
          </w:p>
        </w:tc>
        <w:tc>
          <w:tcPr>
            <w:tcW w:w="1928" w:type="dxa"/>
            <w:tcBorders>
              <w:top w:val="nil"/>
              <w:left w:val="nil"/>
              <w:bottom w:val="nil"/>
              <w:right w:val="nil"/>
            </w:tcBorders>
            <w:shd w:val="clear" w:color="auto" w:fill="auto"/>
            <w:noWrap/>
            <w:hideMark/>
          </w:tcPr>
          <w:p w14:paraId="2FAD04AC" w14:textId="77777777" w:rsidR="00D56A2C" w:rsidRPr="00E1576B" w:rsidRDefault="00D56A2C" w:rsidP="007B555B">
            <w:pPr>
              <w:pStyle w:val="NoSpacing"/>
              <w:rPr>
                <w:lang w:val="en-US" w:eastAsia="en-GB"/>
              </w:rPr>
            </w:pPr>
            <w:r w:rsidRPr="00E1576B">
              <w:rPr>
                <w:lang w:val="en-US" w:eastAsia="en-GB"/>
              </w:rPr>
              <w:t>Environmental Protection Area</w:t>
            </w:r>
          </w:p>
        </w:tc>
        <w:tc>
          <w:tcPr>
            <w:tcW w:w="1020" w:type="dxa"/>
            <w:tcBorders>
              <w:top w:val="nil"/>
              <w:left w:val="nil"/>
              <w:bottom w:val="nil"/>
              <w:right w:val="nil"/>
            </w:tcBorders>
            <w:shd w:val="clear" w:color="auto" w:fill="auto"/>
            <w:noWrap/>
            <w:hideMark/>
          </w:tcPr>
          <w:p w14:paraId="1B991407" w14:textId="77777777" w:rsidR="00D56A2C" w:rsidRPr="00E1576B" w:rsidRDefault="00D56A2C" w:rsidP="007B555B">
            <w:pPr>
              <w:pStyle w:val="NoSpacing"/>
              <w:rPr>
                <w:lang w:val="en-US" w:eastAsia="en-GB"/>
              </w:rPr>
            </w:pPr>
            <w:r w:rsidRPr="00E1576B">
              <w:rPr>
                <w:lang w:val="en-US" w:eastAsia="en-GB"/>
              </w:rPr>
              <w:t>OTHER</w:t>
            </w:r>
          </w:p>
        </w:tc>
        <w:tc>
          <w:tcPr>
            <w:tcW w:w="986" w:type="dxa"/>
            <w:tcBorders>
              <w:top w:val="nil"/>
              <w:left w:val="nil"/>
              <w:bottom w:val="nil"/>
              <w:right w:val="nil"/>
            </w:tcBorders>
            <w:shd w:val="clear" w:color="auto" w:fill="auto"/>
            <w:hideMark/>
          </w:tcPr>
          <w:p w14:paraId="5AA20657"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14DA217B" w14:textId="77777777" w:rsidR="00D56A2C" w:rsidRPr="00E1576B" w:rsidRDefault="00D56A2C" w:rsidP="007B555B">
            <w:pPr>
              <w:pStyle w:val="NoSpacing"/>
              <w:rPr>
                <w:lang w:val="en-US" w:eastAsia="en-GB"/>
              </w:rPr>
            </w:pPr>
            <w:r w:rsidRPr="00E1576B">
              <w:rPr>
                <w:lang w:val="en-US" w:eastAsia="en-GB"/>
              </w:rPr>
              <w:t>SEMA</w:t>
            </w:r>
          </w:p>
        </w:tc>
      </w:tr>
      <w:tr w:rsidR="00E1576B" w:rsidRPr="00E1576B" w14:paraId="08177715" w14:textId="77777777" w:rsidTr="007B555B">
        <w:trPr>
          <w:trHeight w:val="242"/>
        </w:trPr>
        <w:tc>
          <w:tcPr>
            <w:tcW w:w="500" w:type="dxa"/>
            <w:tcBorders>
              <w:top w:val="nil"/>
              <w:left w:val="nil"/>
              <w:bottom w:val="nil"/>
              <w:right w:val="nil"/>
            </w:tcBorders>
            <w:shd w:val="clear" w:color="auto" w:fill="auto"/>
            <w:noWrap/>
            <w:hideMark/>
          </w:tcPr>
          <w:p w14:paraId="20D7EDFC" w14:textId="77777777" w:rsidR="00D56A2C" w:rsidRPr="00E1576B" w:rsidRDefault="00D56A2C" w:rsidP="007B555B">
            <w:pPr>
              <w:pStyle w:val="NoSpacing"/>
              <w:rPr>
                <w:lang w:val="en-US" w:eastAsia="en-GB"/>
              </w:rPr>
            </w:pPr>
            <w:r w:rsidRPr="00E1576B">
              <w:rPr>
                <w:lang w:val="en-US" w:eastAsia="en-GB"/>
              </w:rPr>
              <w:t>15</w:t>
            </w:r>
          </w:p>
        </w:tc>
        <w:tc>
          <w:tcPr>
            <w:tcW w:w="2608" w:type="dxa"/>
            <w:tcBorders>
              <w:top w:val="nil"/>
              <w:left w:val="nil"/>
              <w:bottom w:val="nil"/>
              <w:right w:val="nil"/>
            </w:tcBorders>
            <w:shd w:val="clear" w:color="auto" w:fill="auto"/>
            <w:noWrap/>
            <w:hideMark/>
          </w:tcPr>
          <w:p w14:paraId="16D1AE39" w14:textId="77777777" w:rsidR="00D56A2C" w:rsidRPr="00E1576B" w:rsidRDefault="00D56A2C" w:rsidP="007B555B">
            <w:pPr>
              <w:pStyle w:val="NoSpacing"/>
              <w:rPr>
                <w:lang w:val="en-US" w:eastAsia="en-GB"/>
              </w:rPr>
            </w:pPr>
            <w:proofErr w:type="spellStart"/>
            <w:r w:rsidRPr="00E1576B">
              <w:rPr>
                <w:lang w:val="en-US" w:eastAsia="en-GB"/>
              </w:rPr>
              <w:t>Poyanawa</w:t>
            </w:r>
            <w:proofErr w:type="spellEnd"/>
          </w:p>
        </w:tc>
        <w:tc>
          <w:tcPr>
            <w:tcW w:w="680" w:type="dxa"/>
            <w:tcBorders>
              <w:top w:val="nil"/>
              <w:left w:val="nil"/>
              <w:bottom w:val="nil"/>
              <w:right w:val="nil"/>
            </w:tcBorders>
            <w:shd w:val="clear" w:color="auto" w:fill="auto"/>
            <w:noWrap/>
            <w:hideMark/>
          </w:tcPr>
          <w:p w14:paraId="051573BD" w14:textId="77777777" w:rsidR="00D56A2C" w:rsidRPr="00E1576B" w:rsidRDefault="00D56A2C" w:rsidP="007B555B">
            <w:pPr>
              <w:pStyle w:val="NoSpacing"/>
              <w:rPr>
                <w:lang w:val="en-US" w:eastAsia="en-GB"/>
              </w:rPr>
            </w:pPr>
            <w:r w:rsidRPr="00E1576B">
              <w:rPr>
                <w:lang w:val="en-US" w:eastAsia="en-GB"/>
              </w:rPr>
              <w:t>2002</w:t>
            </w:r>
          </w:p>
        </w:tc>
        <w:tc>
          <w:tcPr>
            <w:tcW w:w="1928" w:type="dxa"/>
            <w:tcBorders>
              <w:top w:val="nil"/>
              <w:left w:val="nil"/>
              <w:bottom w:val="nil"/>
              <w:right w:val="nil"/>
            </w:tcBorders>
            <w:shd w:val="clear" w:color="auto" w:fill="auto"/>
            <w:noWrap/>
            <w:hideMark/>
          </w:tcPr>
          <w:p w14:paraId="2305C186" w14:textId="77777777" w:rsidR="00D56A2C" w:rsidRPr="00E1576B" w:rsidRDefault="00D56A2C" w:rsidP="007B555B">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2EDDFD6F" w14:textId="77777777" w:rsidR="00D56A2C" w:rsidRPr="00E1576B" w:rsidRDefault="00D56A2C" w:rsidP="007B555B">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1550574E"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463205DB" w14:textId="7AE28197" w:rsidR="00D56A2C" w:rsidRPr="00E1576B" w:rsidRDefault="00630935" w:rsidP="007B555B">
            <w:pPr>
              <w:pStyle w:val="NoSpacing"/>
              <w:rPr>
                <w:lang w:val="en-US" w:eastAsia="en-GB"/>
              </w:rPr>
            </w:pPr>
            <w:r w:rsidRPr="00630935">
              <w:rPr>
                <w:lang w:val="en-US" w:eastAsia="en-GB"/>
              </w:rPr>
              <w:t>FUNAI</w:t>
            </w:r>
          </w:p>
        </w:tc>
      </w:tr>
      <w:tr w:rsidR="00E1576B" w:rsidRPr="00E1576B" w14:paraId="2D7E14AB" w14:textId="77777777" w:rsidTr="007B555B">
        <w:trPr>
          <w:trHeight w:val="242"/>
        </w:trPr>
        <w:tc>
          <w:tcPr>
            <w:tcW w:w="500" w:type="dxa"/>
            <w:tcBorders>
              <w:top w:val="nil"/>
              <w:left w:val="nil"/>
              <w:bottom w:val="nil"/>
              <w:right w:val="nil"/>
            </w:tcBorders>
            <w:shd w:val="clear" w:color="auto" w:fill="auto"/>
            <w:noWrap/>
            <w:hideMark/>
          </w:tcPr>
          <w:p w14:paraId="07400FEA" w14:textId="77777777" w:rsidR="00D56A2C" w:rsidRPr="00E1576B" w:rsidRDefault="00D56A2C" w:rsidP="007B555B">
            <w:pPr>
              <w:pStyle w:val="NoSpacing"/>
              <w:rPr>
                <w:lang w:val="en-US" w:eastAsia="en-GB"/>
              </w:rPr>
            </w:pPr>
            <w:r w:rsidRPr="00E1576B">
              <w:rPr>
                <w:lang w:val="en-US" w:eastAsia="en-GB"/>
              </w:rPr>
              <w:t>16</w:t>
            </w:r>
          </w:p>
        </w:tc>
        <w:tc>
          <w:tcPr>
            <w:tcW w:w="2608" w:type="dxa"/>
            <w:tcBorders>
              <w:top w:val="nil"/>
              <w:left w:val="nil"/>
              <w:bottom w:val="nil"/>
              <w:right w:val="nil"/>
            </w:tcBorders>
            <w:shd w:val="clear" w:color="auto" w:fill="auto"/>
            <w:noWrap/>
            <w:hideMark/>
          </w:tcPr>
          <w:p w14:paraId="3FAF28B9" w14:textId="77777777" w:rsidR="00D56A2C" w:rsidRPr="00E1576B" w:rsidRDefault="00D56A2C" w:rsidP="007B555B">
            <w:pPr>
              <w:pStyle w:val="NoSpacing"/>
              <w:rPr>
                <w:lang w:val="en-US" w:eastAsia="en-GB"/>
              </w:rPr>
            </w:pPr>
            <w:r w:rsidRPr="00E1576B">
              <w:rPr>
                <w:lang w:val="en-US" w:eastAsia="en-GB"/>
              </w:rPr>
              <w:t xml:space="preserve">Parque </w:t>
            </w:r>
            <w:proofErr w:type="spellStart"/>
            <w:r w:rsidRPr="00E1576B">
              <w:rPr>
                <w:lang w:val="en-US" w:eastAsia="en-GB"/>
              </w:rPr>
              <w:t>Estadual</w:t>
            </w:r>
            <w:proofErr w:type="spellEnd"/>
            <w:r w:rsidRPr="00E1576B">
              <w:rPr>
                <w:lang w:val="en-US" w:eastAsia="en-GB"/>
              </w:rPr>
              <w:t xml:space="preserve"> </w:t>
            </w:r>
            <w:proofErr w:type="spellStart"/>
            <w:r w:rsidRPr="00E1576B">
              <w:rPr>
                <w:lang w:val="en-US" w:eastAsia="en-GB"/>
              </w:rPr>
              <w:t>Chandless</w:t>
            </w:r>
            <w:proofErr w:type="spellEnd"/>
          </w:p>
        </w:tc>
        <w:tc>
          <w:tcPr>
            <w:tcW w:w="680" w:type="dxa"/>
            <w:tcBorders>
              <w:top w:val="nil"/>
              <w:left w:val="nil"/>
              <w:bottom w:val="nil"/>
              <w:right w:val="nil"/>
            </w:tcBorders>
            <w:shd w:val="clear" w:color="auto" w:fill="auto"/>
            <w:noWrap/>
            <w:hideMark/>
          </w:tcPr>
          <w:p w14:paraId="3DBA1B32" w14:textId="77777777" w:rsidR="00D56A2C" w:rsidRPr="00E1576B" w:rsidRDefault="00D56A2C" w:rsidP="007B555B">
            <w:pPr>
              <w:pStyle w:val="NoSpacing"/>
              <w:rPr>
                <w:lang w:val="en-US" w:eastAsia="en-GB"/>
              </w:rPr>
            </w:pPr>
            <w:r w:rsidRPr="00E1576B">
              <w:rPr>
                <w:lang w:val="en-US" w:eastAsia="en-GB"/>
              </w:rPr>
              <w:t>2004</w:t>
            </w:r>
          </w:p>
        </w:tc>
        <w:tc>
          <w:tcPr>
            <w:tcW w:w="1928" w:type="dxa"/>
            <w:tcBorders>
              <w:top w:val="nil"/>
              <w:left w:val="nil"/>
              <w:bottom w:val="nil"/>
              <w:right w:val="nil"/>
            </w:tcBorders>
            <w:shd w:val="clear" w:color="auto" w:fill="auto"/>
            <w:noWrap/>
            <w:hideMark/>
          </w:tcPr>
          <w:p w14:paraId="27B22CC6" w14:textId="77777777" w:rsidR="00D56A2C" w:rsidRPr="00E1576B" w:rsidRDefault="00D56A2C" w:rsidP="007B555B">
            <w:pPr>
              <w:pStyle w:val="NoSpacing"/>
              <w:rPr>
                <w:lang w:val="en-US" w:eastAsia="en-GB"/>
              </w:rPr>
            </w:pPr>
            <w:r w:rsidRPr="00E1576B">
              <w:rPr>
                <w:lang w:val="en-US" w:eastAsia="en-GB"/>
              </w:rPr>
              <w:t>Park</w:t>
            </w:r>
          </w:p>
        </w:tc>
        <w:tc>
          <w:tcPr>
            <w:tcW w:w="1020" w:type="dxa"/>
            <w:tcBorders>
              <w:top w:val="nil"/>
              <w:left w:val="nil"/>
              <w:bottom w:val="nil"/>
              <w:right w:val="nil"/>
            </w:tcBorders>
            <w:shd w:val="clear" w:color="auto" w:fill="auto"/>
            <w:noWrap/>
            <w:hideMark/>
          </w:tcPr>
          <w:p w14:paraId="796C7913" w14:textId="77777777" w:rsidR="00D56A2C" w:rsidRPr="00E1576B" w:rsidRDefault="00D56A2C" w:rsidP="007B555B">
            <w:pPr>
              <w:pStyle w:val="NoSpacing"/>
              <w:rPr>
                <w:lang w:val="en-US" w:eastAsia="en-GB"/>
              </w:rPr>
            </w:pPr>
            <w:r w:rsidRPr="00E1576B">
              <w:rPr>
                <w:lang w:val="en-US" w:eastAsia="en-GB"/>
              </w:rPr>
              <w:t>STRICT</w:t>
            </w:r>
          </w:p>
        </w:tc>
        <w:tc>
          <w:tcPr>
            <w:tcW w:w="986" w:type="dxa"/>
            <w:tcBorders>
              <w:top w:val="nil"/>
              <w:left w:val="nil"/>
              <w:bottom w:val="nil"/>
              <w:right w:val="nil"/>
            </w:tcBorders>
            <w:shd w:val="clear" w:color="auto" w:fill="auto"/>
            <w:hideMark/>
          </w:tcPr>
          <w:p w14:paraId="516DC33D" w14:textId="77777777" w:rsidR="00D56A2C" w:rsidRPr="00E1576B" w:rsidRDefault="00D56A2C" w:rsidP="007B555B">
            <w:pPr>
              <w:pStyle w:val="NoSpacing"/>
              <w:rPr>
                <w:lang w:val="en-US" w:eastAsia="en-GB"/>
              </w:rPr>
            </w:pPr>
            <w:r w:rsidRPr="00E1576B">
              <w:rPr>
                <w:lang w:val="en-US" w:eastAsia="en-GB"/>
              </w:rPr>
              <w:t>II</w:t>
            </w:r>
          </w:p>
        </w:tc>
        <w:tc>
          <w:tcPr>
            <w:tcW w:w="1406" w:type="dxa"/>
            <w:tcBorders>
              <w:top w:val="nil"/>
              <w:left w:val="nil"/>
              <w:bottom w:val="nil"/>
              <w:right w:val="nil"/>
            </w:tcBorders>
            <w:shd w:val="clear" w:color="auto" w:fill="auto"/>
            <w:hideMark/>
          </w:tcPr>
          <w:p w14:paraId="7AE7E661" w14:textId="77777777" w:rsidR="00D56A2C" w:rsidRPr="00E1576B" w:rsidRDefault="00D56A2C" w:rsidP="007B555B">
            <w:pPr>
              <w:pStyle w:val="NoSpacing"/>
              <w:rPr>
                <w:lang w:val="en-US" w:eastAsia="en-GB"/>
              </w:rPr>
            </w:pPr>
            <w:r w:rsidRPr="00E1576B">
              <w:rPr>
                <w:lang w:val="en-US" w:eastAsia="en-GB"/>
              </w:rPr>
              <w:t>SEMA</w:t>
            </w:r>
          </w:p>
        </w:tc>
      </w:tr>
      <w:tr w:rsidR="00E1576B" w:rsidRPr="00E1576B" w14:paraId="5419FDD1" w14:textId="77777777" w:rsidTr="007B555B">
        <w:trPr>
          <w:trHeight w:val="242"/>
        </w:trPr>
        <w:tc>
          <w:tcPr>
            <w:tcW w:w="500" w:type="dxa"/>
            <w:tcBorders>
              <w:top w:val="nil"/>
              <w:left w:val="nil"/>
              <w:bottom w:val="nil"/>
              <w:right w:val="nil"/>
            </w:tcBorders>
            <w:shd w:val="clear" w:color="auto" w:fill="auto"/>
            <w:noWrap/>
            <w:hideMark/>
          </w:tcPr>
          <w:p w14:paraId="58EBC0A8" w14:textId="77777777" w:rsidR="00D56A2C" w:rsidRPr="00E1576B" w:rsidRDefault="00D56A2C" w:rsidP="007B555B">
            <w:pPr>
              <w:pStyle w:val="NoSpacing"/>
              <w:rPr>
                <w:lang w:val="en-US" w:eastAsia="en-GB"/>
              </w:rPr>
            </w:pPr>
            <w:r w:rsidRPr="00E1576B">
              <w:rPr>
                <w:lang w:val="en-US" w:eastAsia="en-GB"/>
              </w:rPr>
              <w:t>17</w:t>
            </w:r>
          </w:p>
        </w:tc>
        <w:tc>
          <w:tcPr>
            <w:tcW w:w="2608" w:type="dxa"/>
            <w:tcBorders>
              <w:top w:val="nil"/>
              <w:left w:val="nil"/>
              <w:bottom w:val="nil"/>
              <w:right w:val="nil"/>
            </w:tcBorders>
            <w:shd w:val="clear" w:color="auto" w:fill="auto"/>
            <w:noWrap/>
            <w:hideMark/>
          </w:tcPr>
          <w:p w14:paraId="674AD362" w14:textId="77777777" w:rsidR="00D56A2C" w:rsidRPr="00E1576B" w:rsidRDefault="00D56A2C" w:rsidP="007B555B">
            <w:pPr>
              <w:pStyle w:val="NoSpacing"/>
              <w:rPr>
                <w:lang w:val="en-US" w:eastAsia="en-GB"/>
              </w:rPr>
            </w:pPr>
            <w:r w:rsidRPr="00E1576B">
              <w:rPr>
                <w:lang w:val="en-US" w:eastAsia="en-GB"/>
              </w:rPr>
              <w:t xml:space="preserve">RESEX </w:t>
            </w:r>
            <w:proofErr w:type="spellStart"/>
            <w:r w:rsidRPr="00E1576B">
              <w:rPr>
                <w:lang w:val="en-US" w:eastAsia="en-GB"/>
              </w:rPr>
              <w:t>Riozinho</w:t>
            </w:r>
            <w:proofErr w:type="spellEnd"/>
            <w:r w:rsidRPr="00E1576B">
              <w:rPr>
                <w:lang w:val="en-US" w:eastAsia="en-GB"/>
              </w:rPr>
              <w:t xml:space="preserve"> da Liberdade</w:t>
            </w:r>
          </w:p>
        </w:tc>
        <w:tc>
          <w:tcPr>
            <w:tcW w:w="680" w:type="dxa"/>
            <w:tcBorders>
              <w:top w:val="nil"/>
              <w:left w:val="nil"/>
              <w:bottom w:val="nil"/>
              <w:right w:val="nil"/>
            </w:tcBorders>
            <w:shd w:val="clear" w:color="auto" w:fill="auto"/>
            <w:noWrap/>
            <w:hideMark/>
          </w:tcPr>
          <w:p w14:paraId="3C9C3516" w14:textId="77777777" w:rsidR="00D56A2C" w:rsidRPr="00E1576B" w:rsidRDefault="00D56A2C" w:rsidP="007B555B">
            <w:pPr>
              <w:pStyle w:val="NoSpacing"/>
              <w:rPr>
                <w:lang w:val="en-US" w:eastAsia="en-GB"/>
              </w:rPr>
            </w:pPr>
            <w:r w:rsidRPr="00E1576B">
              <w:rPr>
                <w:lang w:val="en-US" w:eastAsia="en-GB"/>
              </w:rPr>
              <w:t>2005</w:t>
            </w:r>
          </w:p>
        </w:tc>
        <w:tc>
          <w:tcPr>
            <w:tcW w:w="1928" w:type="dxa"/>
            <w:tcBorders>
              <w:top w:val="nil"/>
              <w:left w:val="nil"/>
              <w:bottom w:val="nil"/>
              <w:right w:val="nil"/>
            </w:tcBorders>
            <w:shd w:val="clear" w:color="auto" w:fill="auto"/>
            <w:noWrap/>
            <w:hideMark/>
          </w:tcPr>
          <w:p w14:paraId="4FAD68B4" w14:textId="77777777" w:rsidR="00D56A2C" w:rsidRPr="00E1576B" w:rsidRDefault="00D56A2C" w:rsidP="007B555B">
            <w:pPr>
              <w:pStyle w:val="NoSpacing"/>
              <w:rPr>
                <w:lang w:val="en-US" w:eastAsia="en-GB"/>
              </w:rPr>
            </w:pPr>
            <w:r w:rsidRPr="00E1576B">
              <w:rPr>
                <w:lang w:val="en-US" w:eastAsia="en-GB"/>
              </w:rPr>
              <w:t>Extractive Reserve</w:t>
            </w:r>
          </w:p>
        </w:tc>
        <w:tc>
          <w:tcPr>
            <w:tcW w:w="1020" w:type="dxa"/>
            <w:tcBorders>
              <w:top w:val="nil"/>
              <w:left w:val="nil"/>
              <w:bottom w:val="nil"/>
              <w:right w:val="nil"/>
            </w:tcBorders>
            <w:shd w:val="clear" w:color="auto" w:fill="auto"/>
            <w:noWrap/>
            <w:hideMark/>
          </w:tcPr>
          <w:p w14:paraId="4A96A7D1" w14:textId="77777777" w:rsidR="00D56A2C" w:rsidRPr="00E1576B" w:rsidRDefault="00D56A2C" w:rsidP="007B555B">
            <w:pPr>
              <w:pStyle w:val="NoSpacing"/>
              <w:rPr>
                <w:lang w:val="en-US" w:eastAsia="en-GB"/>
              </w:rPr>
            </w:pPr>
            <w:r w:rsidRPr="00E1576B">
              <w:rPr>
                <w:lang w:val="en-US" w:eastAsia="en-GB"/>
              </w:rPr>
              <w:t>SUS. USE</w:t>
            </w:r>
          </w:p>
        </w:tc>
        <w:tc>
          <w:tcPr>
            <w:tcW w:w="986" w:type="dxa"/>
            <w:tcBorders>
              <w:top w:val="nil"/>
              <w:left w:val="nil"/>
              <w:bottom w:val="nil"/>
              <w:right w:val="nil"/>
            </w:tcBorders>
            <w:shd w:val="clear" w:color="auto" w:fill="auto"/>
            <w:hideMark/>
          </w:tcPr>
          <w:p w14:paraId="10B0E262" w14:textId="77777777" w:rsidR="00D56A2C" w:rsidRPr="00E1576B" w:rsidRDefault="00D56A2C" w:rsidP="007B555B">
            <w:pPr>
              <w:pStyle w:val="NoSpacing"/>
              <w:rPr>
                <w:lang w:val="en-US" w:eastAsia="en-GB"/>
              </w:rPr>
            </w:pPr>
            <w:r w:rsidRPr="00E1576B">
              <w:rPr>
                <w:lang w:val="en-US" w:eastAsia="en-GB"/>
              </w:rPr>
              <w:t>VI</w:t>
            </w:r>
          </w:p>
        </w:tc>
        <w:tc>
          <w:tcPr>
            <w:tcW w:w="1406" w:type="dxa"/>
            <w:tcBorders>
              <w:top w:val="nil"/>
              <w:left w:val="nil"/>
              <w:bottom w:val="nil"/>
              <w:right w:val="nil"/>
            </w:tcBorders>
            <w:shd w:val="clear" w:color="auto" w:fill="auto"/>
            <w:hideMark/>
          </w:tcPr>
          <w:p w14:paraId="6CE97AD4" w14:textId="77777777" w:rsidR="00D56A2C" w:rsidRPr="00E1576B" w:rsidRDefault="00D56A2C" w:rsidP="007B555B">
            <w:pPr>
              <w:pStyle w:val="NoSpacing"/>
              <w:rPr>
                <w:lang w:val="en-US" w:eastAsia="en-GB"/>
              </w:rPr>
            </w:pPr>
            <w:r w:rsidRPr="00E1576B">
              <w:rPr>
                <w:lang w:val="en-US" w:eastAsia="en-GB"/>
              </w:rPr>
              <w:t>ICMBio</w:t>
            </w:r>
          </w:p>
        </w:tc>
      </w:tr>
      <w:tr w:rsidR="00630935" w:rsidRPr="00E1576B" w14:paraId="6D7E682E" w14:textId="77777777" w:rsidTr="007B555B">
        <w:trPr>
          <w:trHeight w:val="242"/>
        </w:trPr>
        <w:tc>
          <w:tcPr>
            <w:tcW w:w="500" w:type="dxa"/>
            <w:tcBorders>
              <w:top w:val="nil"/>
              <w:left w:val="nil"/>
              <w:bottom w:val="nil"/>
              <w:right w:val="nil"/>
            </w:tcBorders>
            <w:shd w:val="clear" w:color="auto" w:fill="auto"/>
            <w:noWrap/>
            <w:hideMark/>
          </w:tcPr>
          <w:p w14:paraId="042B1CDC" w14:textId="77777777" w:rsidR="00630935" w:rsidRPr="00E1576B" w:rsidRDefault="00630935" w:rsidP="00630935">
            <w:pPr>
              <w:pStyle w:val="NoSpacing"/>
              <w:rPr>
                <w:lang w:val="en-US" w:eastAsia="en-GB"/>
              </w:rPr>
            </w:pPr>
            <w:r w:rsidRPr="00E1576B">
              <w:rPr>
                <w:lang w:val="en-US" w:eastAsia="en-GB"/>
              </w:rPr>
              <w:t>18</w:t>
            </w:r>
          </w:p>
        </w:tc>
        <w:tc>
          <w:tcPr>
            <w:tcW w:w="2608" w:type="dxa"/>
            <w:tcBorders>
              <w:top w:val="nil"/>
              <w:left w:val="nil"/>
              <w:bottom w:val="nil"/>
              <w:right w:val="nil"/>
            </w:tcBorders>
            <w:shd w:val="clear" w:color="auto" w:fill="auto"/>
            <w:noWrap/>
            <w:hideMark/>
          </w:tcPr>
          <w:p w14:paraId="04FEE6E9" w14:textId="77777777" w:rsidR="00630935" w:rsidRPr="00E1576B" w:rsidRDefault="00630935" w:rsidP="00630935">
            <w:pPr>
              <w:pStyle w:val="NoSpacing"/>
              <w:rPr>
                <w:lang w:val="en-US" w:eastAsia="en-GB"/>
              </w:rPr>
            </w:pPr>
            <w:r w:rsidRPr="00E1576B">
              <w:rPr>
                <w:lang w:val="en-US" w:eastAsia="en-GB"/>
              </w:rPr>
              <w:t>Alto Rio Purus</w:t>
            </w:r>
          </w:p>
        </w:tc>
        <w:tc>
          <w:tcPr>
            <w:tcW w:w="680" w:type="dxa"/>
            <w:tcBorders>
              <w:top w:val="nil"/>
              <w:left w:val="nil"/>
              <w:bottom w:val="nil"/>
              <w:right w:val="nil"/>
            </w:tcBorders>
            <w:shd w:val="clear" w:color="auto" w:fill="auto"/>
            <w:noWrap/>
            <w:hideMark/>
          </w:tcPr>
          <w:p w14:paraId="41ED3AF5" w14:textId="77777777" w:rsidR="00630935" w:rsidRPr="00E1576B" w:rsidRDefault="00630935" w:rsidP="00630935">
            <w:pPr>
              <w:pStyle w:val="NoSpacing"/>
              <w:rPr>
                <w:lang w:val="en-US" w:eastAsia="en-GB"/>
              </w:rPr>
            </w:pPr>
            <w:r w:rsidRPr="00E1576B">
              <w:rPr>
                <w:lang w:val="en-US" w:eastAsia="en-GB"/>
              </w:rPr>
              <w:t>2002</w:t>
            </w:r>
          </w:p>
        </w:tc>
        <w:tc>
          <w:tcPr>
            <w:tcW w:w="1928" w:type="dxa"/>
            <w:tcBorders>
              <w:top w:val="nil"/>
              <w:left w:val="nil"/>
              <w:bottom w:val="nil"/>
              <w:right w:val="nil"/>
            </w:tcBorders>
            <w:shd w:val="clear" w:color="auto" w:fill="auto"/>
            <w:noWrap/>
            <w:hideMark/>
          </w:tcPr>
          <w:p w14:paraId="44FB9954"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0335FA92"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48DA585A"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7B7C6011" w14:textId="2EF16534" w:rsidR="00630935" w:rsidRPr="00E1576B" w:rsidRDefault="00630935" w:rsidP="00630935">
            <w:pPr>
              <w:pStyle w:val="NoSpacing"/>
              <w:rPr>
                <w:lang w:val="en-US" w:eastAsia="en-GB"/>
              </w:rPr>
            </w:pPr>
            <w:r w:rsidRPr="00C16A8A">
              <w:t>FUNAI</w:t>
            </w:r>
          </w:p>
        </w:tc>
      </w:tr>
      <w:tr w:rsidR="00630935" w:rsidRPr="00E1576B" w14:paraId="5489EDD4" w14:textId="77777777" w:rsidTr="007B555B">
        <w:trPr>
          <w:trHeight w:val="242"/>
        </w:trPr>
        <w:tc>
          <w:tcPr>
            <w:tcW w:w="500" w:type="dxa"/>
            <w:tcBorders>
              <w:top w:val="nil"/>
              <w:left w:val="nil"/>
              <w:bottom w:val="nil"/>
              <w:right w:val="nil"/>
            </w:tcBorders>
            <w:shd w:val="clear" w:color="auto" w:fill="auto"/>
            <w:noWrap/>
            <w:hideMark/>
          </w:tcPr>
          <w:p w14:paraId="256F9E3B" w14:textId="77777777" w:rsidR="00630935" w:rsidRPr="00E1576B" w:rsidRDefault="00630935" w:rsidP="00630935">
            <w:pPr>
              <w:pStyle w:val="NoSpacing"/>
              <w:rPr>
                <w:lang w:val="en-US" w:eastAsia="en-GB"/>
              </w:rPr>
            </w:pPr>
            <w:r w:rsidRPr="00E1576B">
              <w:rPr>
                <w:lang w:val="en-US" w:eastAsia="en-GB"/>
              </w:rPr>
              <w:t>19</w:t>
            </w:r>
          </w:p>
        </w:tc>
        <w:tc>
          <w:tcPr>
            <w:tcW w:w="2608" w:type="dxa"/>
            <w:tcBorders>
              <w:top w:val="nil"/>
              <w:left w:val="nil"/>
              <w:bottom w:val="nil"/>
              <w:right w:val="nil"/>
            </w:tcBorders>
            <w:shd w:val="clear" w:color="auto" w:fill="auto"/>
            <w:noWrap/>
            <w:hideMark/>
          </w:tcPr>
          <w:p w14:paraId="4615F81A" w14:textId="77777777" w:rsidR="00630935" w:rsidRPr="00E1576B" w:rsidRDefault="00630935" w:rsidP="00630935">
            <w:pPr>
              <w:pStyle w:val="NoSpacing"/>
              <w:rPr>
                <w:lang w:val="en-US" w:eastAsia="en-GB"/>
              </w:rPr>
            </w:pPr>
            <w:r w:rsidRPr="00E1576B">
              <w:rPr>
                <w:lang w:val="en-US" w:eastAsia="en-GB"/>
              </w:rPr>
              <w:t>Igarapé do Caucho</w:t>
            </w:r>
          </w:p>
        </w:tc>
        <w:tc>
          <w:tcPr>
            <w:tcW w:w="680" w:type="dxa"/>
            <w:tcBorders>
              <w:top w:val="nil"/>
              <w:left w:val="nil"/>
              <w:bottom w:val="nil"/>
              <w:right w:val="nil"/>
            </w:tcBorders>
            <w:shd w:val="clear" w:color="auto" w:fill="auto"/>
            <w:noWrap/>
            <w:hideMark/>
          </w:tcPr>
          <w:p w14:paraId="53DBDFE6" w14:textId="77777777" w:rsidR="00630935" w:rsidRPr="00E1576B" w:rsidRDefault="00630935" w:rsidP="00630935">
            <w:pPr>
              <w:pStyle w:val="NoSpacing"/>
              <w:rPr>
                <w:lang w:val="en-US" w:eastAsia="en-GB"/>
              </w:rPr>
            </w:pPr>
            <w:r w:rsidRPr="00E1576B">
              <w:rPr>
                <w:lang w:val="en-US" w:eastAsia="en-GB"/>
              </w:rPr>
              <w:t>1998</w:t>
            </w:r>
          </w:p>
        </w:tc>
        <w:tc>
          <w:tcPr>
            <w:tcW w:w="1928" w:type="dxa"/>
            <w:tcBorders>
              <w:top w:val="nil"/>
              <w:left w:val="nil"/>
              <w:bottom w:val="nil"/>
              <w:right w:val="nil"/>
            </w:tcBorders>
            <w:shd w:val="clear" w:color="auto" w:fill="auto"/>
            <w:noWrap/>
            <w:hideMark/>
          </w:tcPr>
          <w:p w14:paraId="35296E52"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117A0B9F"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121C7F59"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6A4E2FBA" w14:textId="6EDD86D4" w:rsidR="00630935" w:rsidRPr="00E1576B" w:rsidRDefault="00630935" w:rsidP="00630935">
            <w:pPr>
              <w:pStyle w:val="NoSpacing"/>
              <w:rPr>
                <w:lang w:val="en-US" w:eastAsia="en-GB"/>
              </w:rPr>
            </w:pPr>
            <w:r w:rsidRPr="00C16A8A">
              <w:t>FUNAI</w:t>
            </w:r>
          </w:p>
        </w:tc>
      </w:tr>
      <w:tr w:rsidR="00E1576B" w:rsidRPr="00E1576B" w14:paraId="1686444B" w14:textId="77777777" w:rsidTr="007B555B">
        <w:trPr>
          <w:trHeight w:val="242"/>
        </w:trPr>
        <w:tc>
          <w:tcPr>
            <w:tcW w:w="500" w:type="dxa"/>
            <w:tcBorders>
              <w:top w:val="nil"/>
              <w:left w:val="nil"/>
              <w:bottom w:val="nil"/>
              <w:right w:val="nil"/>
            </w:tcBorders>
            <w:shd w:val="clear" w:color="auto" w:fill="auto"/>
            <w:noWrap/>
            <w:hideMark/>
          </w:tcPr>
          <w:p w14:paraId="4A75B023" w14:textId="77777777" w:rsidR="00D56A2C" w:rsidRPr="00E1576B" w:rsidRDefault="00D56A2C" w:rsidP="007B555B">
            <w:pPr>
              <w:pStyle w:val="NoSpacing"/>
              <w:rPr>
                <w:lang w:val="en-US" w:eastAsia="en-GB"/>
              </w:rPr>
            </w:pPr>
            <w:r w:rsidRPr="00E1576B">
              <w:rPr>
                <w:lang w:val="en-US" w:eastAsia="en-GB"/>
              </w:rPr>
              <w:t>20</w:t>
            </w:r>
          </w:p>
        </w:tc>
        <w:tc>
          <w:tcPr>
            <w:tcW w:w="2608" w:type="dxa"/>
            <w:tcBorders>
              <w:top w:val="nil"/>
              <w:left w:val="nil"/>
              <w:bottom w:val="nil"/>
              <w:right w:val="nil"/>
            </w:tcBorders>
            <w:shd w:val="clear" w:color="auto" w:fill="auto"/>
            <w:noWrap/>
            <w:hideMark/>
          </w:tcPr>
          <w:p w14:paraId="1FF30B8E" w14:textId="77777777" w:rsidR="00D56A2C" w:rsidRPr="00E1576B" w:rsidRDefault="00D56A2C" w:rsidP="007B555B">
            <w:pPr>
              <w:pStyle w:val="NoSpacing"/>
              <w:rPr>
                <w:lang w:val="en-US" w:eastAsia="en-GB"/>
              </w:rPr>
            </w:pPr>
            <w:r w:rsidRPr="00E1576B">
              <w:rPr>
                <w:lang w:val="en-US" w:eastAsia="en-GB"/>
              </w:rPr>
              <w:t xml:space="preserve">RESEX do Alto </w:t>
            </w:r>
            <w:proofErr w:type="spellStart"/>
            <w:r w:rsidRPr="00E1576B">
              <w:rPr>
                <w:lang w:val="en-US" w:eastAsia="en-GB"/>
              </w:rPr>
              <w:t>Tarauacá</w:t>
            </w:r>
            <w:proofErr w:type="spellEnd"/>
          </w:p>
        </w:tc>
        <w:tc>
          <w:tcPr>
            <w:tcW w:w="680" w:type="dxa"/>
            <w:tcBorders>
              <w:top w:val="nil"/>
              <w:left w:val="nil"/>
              <w:bottom w:val="nil"/>
              <w:right w:val="nil"/>
            </w:tcBorders>
            <w:shd w:val="clear" w:color="auto" w:fill="auto"/>
            <w:noWrap/>
            <w:hideMark/>
          </w:tcPr>
          <w:p w14:paraId="4A0EFC16" w14:textId="77777777" w:rsidR="00D56A2C" w:rsidRPr="00E1576B" w:rsidRDefault="00D56A2C" w:rsidP="007B555B">
            <w:pPr>
              <w:pStyle w:val="NoSpacing"/>
              <w:rPr>
                <w:lang w:val="en-US" w:eastAsia="en-GB"/>
              </w:rPr>
            </w:pPr>
            <w:r w:rsidRPr="00E1576B">
              <w:rPr>
                <w:lang w:val="en-US" w:eastAsia="en-GB"/>
              </w:rPr>
              <w:t>2000</w:t>
            </w:r>
          </w:p>
        </w:tc>
        <w:tc>
          <w:tcPr>
            <w:tcW w:w="1928" w:type="dxa"/>
            <w:tcBorders>
              <w:top w:val="nil"/>
              <w:left w:val="nil"/>
              <w:bottom w:val="nil"/>
              <w:right w:val="nil"/>
            </w:tcBorders>
            <w:shd w:val="clear" w:color="auto" w:fill="auto"/>
            <w:noWrap/>
            <w:hideMark/>
          </w:tcPr>
          <w:p w14:paraId="3BE9A5FE" w14:textId="77777777" w:rsidR="00D56A2C" w:rsidRPr="00E1576B" w:rsidRDefault="00D56A2C" w:rsidP="007B555B">
            <w:pPr>
              <w:pStyle w:val="NoSpacing"/>
              <w:rPr>
                <w:lang w:val="en-US" w:eastAsia="en-GB"/>
              </w:rPr>
            </w:pPr>
            <w:r w:rsidRPr="00E1576B">
              <w:rPr>
                <w:lang w:val="en-US" w:eastAsia="en-GB"/>
              </w:rPr>
              <w:t>Extractive Reserve</w:t>
            </w:r>
          </w:p>
        </w:tc>
        <w:tc>
          <w:tcPr>
            <w:tcW w:w="1020" w:type="dxa"/>
            <w:tcBorders>
              <w:top w:val="nil"/>
              <w:left w:val="nil"/>
              <w:bottom w:val="nil"/>
              <w:right w:val="nil"/>
            </w:tcBorders>
            <w:shd w:val="clear" w:color="auto" w:fill="auto"/>
            <w:noWrap/>
            <w:hideMark/>
          </w:tcPr>
          <w:p w14:paraId="0D91DE7D" w14:textId="77777777" w:rsidR="00D56A2C" w:rsidRPr="00E1576B" w:rsidRDefault="00D56A2C" w:rsidP="007B555B">
            <w:pPr>
              <w:pStyle w:val="NoSpacing"/>
              <w:rPr>
                <w:lang w:val="en-US" w:eastAsia="en-GB"/>
              </w:rPr>
            </w:pPr>
            <w:r w:rsidRPr="00E1576B">
              <w:rPr>
                <w:lang w:val="en-US" w:eastAsia="en-GB"/>
              </w:rPr>
              <w:t>SUS. USE</w:t>
            </w:r>
          </w:p>
        </w:tc>
        <w:tc>
          <w:tcPr>
            <w:tcW w:w="986" w:type="dxa"/>
            <w:tcBorders>
              <w:top w:val="nil"/>
              <w:left w:val="nil"/>
              <w:bottom w:val="nil"/>
              <w:right w:val="nil"/>
            </w:tcBorders>
            <w:shd w:val="clear" w:color="auto" w:fill="auto"/>
            <w:hideMark/>
          </w:tcPr>
          <w:p w14:paraId="30111363" w14:textId="77777777" w:rsidR="00D56A2C" w:rsidRPr="00E1576B" w:rsidRDefault="00D56A2C" w:rsidP="007B555B">
            <w:pPr>
              <w:pStyle w:val="NoSpacing"/>
              <w:rPr>
                <w:lang w:val="en-US" w:eastAsia="en-GB"/>
              </w:rPr>
            </w:pPr>
            <w:r w:rsidRPr="00E1576B">
              <w:rPr>
                <w:lang w:val="en-US" w:eastAsia="en-GB"/>
              </w:rPr>
              <w:t>VI</w:t>
            </w:r>
          </w:p>
        </w:tc>
        <w:tc>
          <w:tcPr>
            <w:tcW w:w="1406" w:type="dxa"/>
            <w:tcBorders>
              <w:top w:val="nil"/>
              <w:left w:val="nil"/>
              <w:bottom w:val="nil"/>
              <w:right w:val="nil"/>
            </w:tcBorders>
            <w:shd w:val="clear" w:color="auto" w:fill="auto"/>
            <w:hideMark/>
          </w:tcPr>
          <w:p w14:paraId="1A219CBA" w14:textId="77777777" w:rsidR="00D56A2C" w:rsidRPr="00E1576B" w:rsidRDefault="00D56A2C" w:rsidP="007B555B">
            <w:pPr>
              <w:pStyle w:val="NoSpacing"/>
              <w:rPr>
                <w:lang w:val="en-US" w:eastAsia="en-GB"/>
              </w:rPr>
            </w:pPr>
            <w:r w:rsidRPr="00E1576B">
              <w:rPr>
                <w:lang w:val="en-US" w:eastAsia="en-GB"/>
              </w:rPr>
              <w:t>ICMBio</w:t>
            </w:r>
          </w:p>
        </w:tc>
      </w:tr>
      <w:tr w:rsidR="00630935" w:rsidRPr="00E1576B" w14:paraId="663D6E9B" w14:textId="77777777" w:rsidTr="007B555B">
        <w:trPr>
          <w:trHeight w:val="242"/>
        </w:trPr>
        <w:tc>
          <w:tcPr>
            <w:tcW w:w="500" w:type="dxa"/>
            <w:tcBorders>
              <w:top w:val="nil"/>
              <w:left w:val="nil"/>
              <w:bottom w:val="nil"/>
              <w:right w:val="nil"/>
            </w:tcBorders>
            <w:shd w:val="clear" w:color="auto" w:fill="auto"/>
            <w:noWrap/>
            <w:hideMark/>
          </w:tcPr>
          <w:p w14:paraId="37F6B7FB" w14:textId="77777777" w:rsidR="00630935" w:rsidRPr="00E1576B" w:rsidRDefault="00630935" w:rsidP="00630935">
            <w:pPr>
              <w:pStyle w:val="NoSpacing"/>
              <w:rPr>
                <w:lang w:val="en-US" w:eastAsia="en-GB"/>
              </w:rPr>
            </w:pPr>
            <w:r w:rsidRPr="00E1576B">
              <w:rPr>
                <w:lang w:val="en-US" w:eastAsia="en-GB"/>
              </w:rPr>
              <w:t>21</w:t>
            </w:r>
          </w:p>
        </w:tc>
        <w:tc>
          <w:tcPr>
            <w:tcW w:w="2608" w:type="dxa"/>
            <w:tcBorders>
              <w:top w:val="nil"/>
              <w:left w:val="nil"/>
              <w:bottom w:val="nil"/>
              <w:right w:val="nil"/>
            </w:tcBorders>
            <w:shd w:val="clear" w:color="auto" w:fill="auto"/>
            <w:noWrap/>
            <w:hideMark/>
          </w:tcPr>
          <w:p w14:paraId="0EFCDDA5" w14:textId="77777777" w:rsidR="00630935" w:rsidRPr="00E1576B" w:rsidRDefault="00630935" w:rsidP="00630935">
            <w:pPr>
              <w:pStyle w:val="NoSpacing"/>
              <w:rPr>
                <w:lang w:val="en-US" w:eastAsia="en-GB"/>
              </w:rPr>
            </w:pPr>
            <w:proofErr w:type="spellStart"/>
            <w:r w:rsidRPr="00E1576B">
              <w:rPr>
                <w:lang w:val="en-US" w:eastAsia="en-GB"/>
              </w:rPr>
              <w:t>Kaxinawá</w:t>
            </w:r>
            <w:proofErr w:type="spellEnd"/>
            <w:r w:rsidRPr="00E1576B">
              <w:rPr>
                <w:lang w:val="en-US" w:eastAsia="en-GB"/>
              </w:rPr>
              <w:t xml:space="preserve"> Nova Olinda</w:t>
            </w:r>
          </w:p>
        </w:tc>
        <w:tc>
          <w:tcPr>
            <w:tcW w:w="680" w:type="dxa"/>
            <w:tcBorders>
              <w:top w:val="nil"/>
              <w:left w:val="nil"/>
              <w:bottom w:val="nil"/>
              <w:right w:val="nil"/>
            </w:tcBorders>
            <w:shd w:val="clear" w:color="auto" w:fill="auto"/>
            <w:noWrap/>
            <w:hideMark/>
          </w:tcPr>
          <w:p w14:paraId="15CFC508" w14:textId="77777777" w:rsidR="00630935" w:rsidRPr="00E1576B" w:rsidRDefault="00630935" w:rsidP="00630935">
            <w:pPr>
              <w:pStyle w:val="NoSpacing"/>
              <w:rPr>
                <w:lang w:val="en-US" w:eastAsia="en-GB"/>
              </w:rPr>
            </w:pPr>
            <w:r w:rsidRPr="00E1576B">
              <w:rPr>
                <w:lang w:val="en-US" w:eastAsia="en-GB"/>
              </w:rPr>
              <w:t>2002</w:t>
            </w:r>
          </w:p>
        </w:tc>
        <w:tc>
          <w:tcPr>
            <w:tcW w:w="1928" w:type="dxa"/>
            <w:tcBorders>
              <w:top w:val="nil"/>
              <w:left w:val="nil"/>
              <w:bottom w:val="nil"/>
              <w:right w:val="nil"/>
            </w:tcBorders>
            <w:shd w:val="clear" w:color="auto" w:fill="auto"/>
            <w:noWrap/>
            <w:hideMark/>
          </w:tcPr>
          <w:p w14:paraId="5EC67F53"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000F6E92"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6B117B3A"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18B15603" w14:textId="10E51F28" w:rsidR="00630935" w:rsidRPr="00E1576B" w:rsidRDefault="00630935" w:rsidP="00630935">
            <w:pPr>
              <w:pStyle w:val="NoSpacing"/>
              <w:rPr>
                <w:lang w:val="en-US" w:eastAsia="en-GB"/>
              </w:rPr>
            </w:pPr>
            <w:r w:rsidRPr="00BE2685">
              <w:t>FUNAI</w:t>
            </w:r>
          </w:p>
        </w:tc>
      </w:tr>
      <w:tr w:rsidR="00630935" w:rsidRPr="00E1576B" w14:paraId="4D8AA486" w14:textId="77777777" w:rsidTr="007B555B">
        <w:trPr>
          <w:trHeight w:val="242"/>
        </w:trPr>
        <w:tc>
          <w:tcPr>
            <w:tcW w:w="500" w:type="dxa"/>
            <w:tcBorders>
              <w:top w:val="nil"/>
              <w:left w:val="nil"/>
              <w:bottom w:val="nil"/>
              <w:right w:val="nil"/>
            </w:tcBorders>
            <w:shd w:val="clear" w:color="auto" w:fill="auto"/>
            <w:noWrap/>
            <w:hideMark/>
          </w:tcPr>
          <w:p w14:paraId="5DC90F04" w14:textId="77777777" w:rsidR="00630935" w:rsidRPr="00E1576B" w:rsidRDefault="00630935" w:rsidP="00630935">
            <w:pPr>
              <w:pStyle w:val="NoSpacing"/>
              <w:rPr>
                <w:lang w:val="en-US" w:eastAsia="en-GB"/>
              </w:rPr>
            </w:pPr>
            <w:r w:rsidRPr="00E1576B">
              <w:rPr>
                <w:lang w:val="en-US" w:eastAsia="en-GB"/>
              </w:rPr>
              <w:t>22</w:t>
            </w:r>
          </w:p>
        </w:tc>
        <w:tc>
          <w:tcPr>
            <w:tcW w:w="2608" w:type="dxa"/>
            <w:tcBorders>
              <w:top w:val="nil"/>
              <w:left w:val="nil"/>
              <w:bottom w:val="nil"/>
              <w:right w:val="nil"/>
            </w:tcBorders>
            <w:shd w:val="clear" w:color="auto" w:fill="auto"/>
            <w:noWrap/>
            <w:hideMark/>
          </w:tcPr>
          <w:p w14:paraId="0551FD13" w14:textId="77777777" w:rsidR="00630935" w:rsidRPr="00E1576B" w:rsidRDefault="00630935" w:rsidP="00630935">
            <w:pPr>
              <w:pStyle w:val="NoSpacing"/>
              <w:rPr>
                <w:lang w:val="en-US" w:eastAsia="en-GB"/>
              </w:rPr>
            </w:pPr>
            <w:proofErr w:type="spellStart"/>
            <w:r w:rsidRPr="00E1576B">
              <w:rPr>
                <w:lang w:val="en-US" w:eastAsia="en-GB"/>
              </w:rPr>
              <w:t>Jaminawa</w:t>
            </w:r>
            <w:proofErr w:type="spellEnd"/>
            <w:r w:rsidRPr="00E1576B">
              <w:rPr>
                <w:lang w:val="en-US" w:eastAsia="en-GB"/>
              </w:rPr>
              <w:t>/</w:t>
            </w:r>
            <w:proofErr w:type="spellStart"/>
            <w:r w:rsidRPr="00E1576B">
              <w:rPr>
                <w:lang w:val="en-US" w:eastAsia="en-GB"/>
              </w:rPr>
              <w:t>Arara</w:t>
            </w:r>
            <w:proofErr w:type="spellEnd"/>
            <w:r w:rsidRPr="00E1576B">
              <w:rPr>
                <w:lang w:val="en-US" w:eastAsia="en-GB"/>
              </w:rPr>
              <w:t xml:space="preserve"> do Rio </w:t>
            </w:r>
            <w:proofErr w:type="spellStart"/>
            <w:r w:rsidRPr="00E1576B">
              <w:rPr>
                <w:lang w:val="en-US" w:eastAsia="en-GB"/>
              </w:rPr>
              <w:t>Bagé</w:t>
            </w:r>
            <w:proofErr w:type="spellEnd"/>
          </w:p>
        </w:tc>
        <w:tc>
          <w:tcPr>
            <w:tcW w:w="680" w:type="dxa"/>
            <w:tcBorders>
              <w:top w:val="nil"/>
              <w:left w:val="nil"/>
              <w:bottom w:val="nil"/>
              <w:right w:val="nil"/>
            </w:tcBorders>
            <w:shd w:val="clear" w:color="auto" w:fill="auto"/>
            <w:noWrap/>
            <w:hideMark/>
          </w:tcPr>
          <w:p w14:paraId="3566759B" w14:textId="77777777" w:rsidR="00630935" w:rsidRPr="00E1576B" w:rsidRDefault="00630935" w:rsidP="00630935">
            <w:pPr>
              <w:pStyle w:val="NoSpacing"/>
              <w:rPr>
                <w:lang w:val="en-US" w:eastAsia="en-GB"/>
              </w:rPr>
            </w:pPr>
            <w:r w:rsidRPr="00E1576B">
              <w:rPr>
                <w:lang w:val="en-US" w:eastAsia="en-GB"/>
              </w:rPr>
              <w:t>1999</w:t>
            </w:r>
          </w:p>
        </w:tc>
        <w:tc>
          <w:tcPr>
            <w:tcW w:w="1928" w:type="dxa"/>
            <w:tcBorders>
              <w:top w:val="nil"/>
              <w:left w:val="nil"/>
              <w:bottom w:val="nil"/>
              <w:right w:val="nil"/>
            </w:tcBorders>
            <w:shd w:val="clear" w:color="auto" w:fill="auto"/>
            <w:noWrap/>
            <w:hideMark/>
          </w:tcPr>
          <w:p w14:paraId="36BA7B86"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2B2190B5"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41B93F1A"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7AB6AFFE" w14:textId="4598CD8D" w:rsidR="00630935" w:rsidRPr="00E1576B" w:rsidRDefault="00630935" w:rsidP="00630935">
            <w:pPr>
              <w:pStyle w:val="NoSpacing"/>
              <w:rPr>
                <w:lang w:val="en-US" w:eastAsia="en-GB"/>
              </w:rPr>
            </w:pPr>
            <w:r w:rsidRPr="00BE2685">
              <w:t>FUNAI</w:t>
            </w:r>
          </w:p>
        </w:tc>
      </w:tr>
      <w:tr w:rsidR="00E1576B" w:rsidRPr="00E1576B" w14:paraId="6E59999C" w14:textId="77777777" w:rsidTr="007B555B">
        <w:trPr>
          <w:trHeight w:val="242"/>
        </w:trPr>
        <w:tc>
          <w:tcPr>
            <w:tcW w:w="500" w:type="dxa"/>
            <w:tcBorders>
              <w:top w:val="nil"/>
              <w:left w:val="nil"/>
              <w:bottom w:val="nil"/>
              <w:right w:val="nil"/>
            </w:tcBorders>
            <w:shd w:val="clear" w:color="auto" w:fill="auto"/>
            <w:noWrap/>
            <w:hideMark/>
          </w:tcPr>
          <w:p w14:paraId="5AD68F41" w14:textId="77777777" w:rsidR="00D56A2C" w:rsidRPr="00E1576B" w:rsidRDefault="00D56A2C" w:rsidP="007B555B">
            <w:pPr>
              <w:pStyle w:val="NoSpacing"/>
              <w:rPr>
                <w:lang w:val="en-US" w:eastAsia="en-GB"/>
              </w:rPr>
            </w:pPr>
            <w:r w:rsidRPr="00E1576B">
              <w:rPr>
                <w:lang w:val="en-US" w:eastAsia="en-GB"/>
              </w:rPr>
              <w:t>23</w:t>
            </w:r>
          </w:p>
        </w:tc>
        <w:tc>
          <w:tcPr>
            <w:tcW w:w="2608" w:type="dxa"/>
            <w:tcBorders>
              <w:top w:val="nil"/>
              <w:left w:val="nil"/>
              <w:bottom w:val="nil"/>
              <w:right w:val="nil"/>
            </w:tcBorders>
            <w:shd w:val="clear" w:color="auto" w:fill="auto"/>
            <w:noWrap/>
            <w:hideMark/>
          </w:tcPr>
          <w:p w14:paraId="7442A400" w14:textId="77777777" w:rsidR="00D56A2C" w:rsidRPr="00E1576B" w:rsidRDefault="00D56A2C" w:rsidP="007B555B">
            <w:pPr>
              <w:pStyle w:val="NoSpacing"/>
              <w:rPr>
                <w:lang w:val="en-US" w:eastAsia="en-GB"/>
              </w:rPr>
            </w:pPr>
            <w:r w:rsidRPr="00E1576B">
              <w:rPr>
                <w:lang w:val="en-US" w:eastAsia="en-GB"/>
              </w:rPr>
              <w:t xml:space="preserve">RESEX do </w:t>
            </w:r>
            <w:proofErr w:type="spellStart"/>
            <w:r w:rsidRPr="00E1576B">
              <w:rPr>
                <w:lang w:val="en-US" w:eastAsia="en-GB"/>
              </w:rPr>
              <w:t>Cazumbá-Iracema</w:t>
            </w:r>
            <w:proofErr w:type="spellEnd"/>
          </w:p>
        </w:tc>
        <w:tc>
          <w:tcPr>
            <w:tcW w:w="680" w:type="dxa"/>
            <w:tcBorders>
              <w:top w:val="nil"/>
              <w:left w:val="nil"/>
              <w:bottom w:val="nil"/>
              <w:right w:val="nil"/>
            </w:tcBorders>
            <w:shd w:val="clear" w:color="auto" w:fill="auto"/>
            <w:noWrap/>
            <w:hideMark/>
          </w:tcPr>
          <w:p w14:paraId="3B9A89B7" w14:textId="77777777" w:rsidR="00D56A2C" w:rsidRPr="00E1576B" w:rsidRDefault="00D56A2C" w:rsidP="007B555B">
            <w:pPr>
              <w:pStyle w:val="NoSpacing"/>
              <w:rPr>
                <w:lang w:val="en-US" w:eastAsia="en-GB"/>
              </w:rPr>
            </w:pPr>
            <w:r w:rsidRPr="00E1576B">
              <w:rPr>
                <w:lang w:val="en-US" w:eastAsia="en-GB"/>
              </w:rPr>
              <w:t>2002</w:t>
            </w:r>
          </w:p>
        </w:tc>
        <w:tc>
          <w:tcPr>
            <w:tcW w:w="1928" w:type="dxa"/>
            <w:tcBorders>
              <w:top w:val="nil"/>
              <w:left w:val="nil"/>
              <w:bottom w:val="nil"/>
              <w:right w:val="nil"/>
            </w:tcBorders>
            <w:shd w:val="clear" w:color="auto" w:fill="auto"/>
            <w:noWrap/>
            <w:hideMark/>
          </w:tcPr>
          <w:p w14:paraId="32A1F2BF" w14:textId="77777777" w:rsidR="00D56A2C" w:rsidRPr="00E1576B" w:rsidRDefault="00D56A2C" w:rsidP="007B555B">
            <w:pPr>
              <w:pStyle w:val="NoSpacing"/>
              <w:rPr>
                <w:lang w:val="en-US" w:eastAsia="en-GB"/>
              </w:rPr>
            </w:pPr>
            <w:r w:rsidRPr="00E1576B">
              <w:rPr>
                <w:lang w:val="en-US" w:eastAsia="en-GB"/>
              </w:rPr>
              <w:t>Extractive Reserve</w:t>
            </w:r>
          </w:p>
        </w:tc>
        <w:tc>
          <w:tcPr>
            <w:tcW w:w="1020" w:type="dxa"/>
            <w:tcBorders>
              <w:top w:val="nil"/>
              <w:left w:val="nil"/>
              <w:bottom w:val="nil"/>
              <w:right w:val="nil"/>
            </w:tcBorders>
            <w:shd w:val="clear" w:color="auto" w:fill="auto"/>
            <w:noWrap/>
            <w:hideMark/>
          </w:tcPr>
          <w:p w14:paraId="09EA44E2" w14:textId="77777777" w:rsidR="00D56A2C" w:rsidRPr="00E1576B" w:rsidRDefault="00D56A2C" w:rsidP="007B555B">
            <w:pPr>
              <w:pStyle w:val="NoSpacing"/>
              <w:rPr>
                <w:lang w:val="en-US" w:eastAsia="en-GB"/>
              </w:rPr>
            </w:pPr>
            <w:r w:rsidRPr="00E1576B">
              <w:rPr>
                <w:lang w:val="en-US" w:eastAsia="en-GB"/>
              </w:rPr>
              <w:t>SUS. USE</w:t>
            </w:r>
          </w:p>
        </w:tc>
        <w:tc>
          <w:tcPr>
            <w:tcW w:w="986" w:type="dxa"/>
            <w:tcBorders>
              <w:top w:val="nil"/>
              <w:left w:val="nil"/>
              <w:bottom w:val="nil"/>
              <w:right w:val="nil"/>
            </w:tcBorders>
            <w:shd w:val="clear" w:color="auto" w:fill="auto"/>
            <w:hideMark/>
          </w:tcPr>
          <w:p w14:paraId="7B614E1E" w14:textId="77777777" w:rsidR="00D56A2C" w:rsidRPr="00E1576B" w:rsidRDefault="00D56A2C" w:rsidP="007B555B">
            <w:pPr>
              <w:pStyle w:val="NoSpacing"/>
              <w:rPr>
                <w:lang w:val="en-US" w:eastAsia="en-GB"/>
              </w:rPr>
            </w:pPr>
            <w:r w:rsidRPr="00E1576B">
              <w:rPr>
                <w:lang w:val="en-US" w:eastAsia="en-GB"/>
              </w:rPr>
              <w:t>VI</w:t>
            </w:r>
          </w:p>
        </w:tc>
        <w:tc>
          <w:tcPr>
            <w:tcW w:w="1406" w:type="dxa"/>
            <w:tcBorders>
              <w:top w:val="nil"/>
              <w:left w:val="nil"/>
              <w:bottom w:val="nil"/>
              <w:right w:val="nil"/>
            </w:tcBorders>
            <w:shd w:val="clear" w:color="auto" w:fill="auto"/>
            <w:hideMark/>
          </w:tcPr>
          <w:p w14:paraId="5EFEC1B1" w14:textId="77777777" w:rsidR="00D56A2C" w:rsidRPr="00E1576B" w:rsidRDefault="00D56A2C" w:rsidP="007B555B">
            <w:pPr>
              <w:pStyle w:val="NoSpacing"/>
              <w:rPr>
                <w:lang w:val="en-US" w:eastAsia="en-GB"/>
              </w:rPr>
            </w:pPr>
            <w:r w:rsidRPr="00E1576B">
              <w:rPr>
                <w:lang w:val="en-US" w:eastAsia="en-GB"/>
              </w:rPr>
              <w:t>ICMBio</w:t>
            </w:r>
          </w:p>
        </w:tc>
      </w:tr>
      <w:tr w:rsidR="00E1576B" w:rsidRPr="00E1576B" w14:paraId="1F542EC1" w14:textId="77777777" w:rsidTr="007B555B">
        <w:trPr>
          <w:trHeight w:val="242"/>
        </w:trPr>
        <w:tc>
          <w:tcPr>
            <w:tcW w:w="500" w:type="dxa"/>
            <w:tcBorders>
              <w:top w:val="nil"/>
              <w:left w:val="nil"/>
              <w:bottom w:val="nil"/>
              <w:right w:val="nil"/>
            </w:tcBorders>
            <w:shd w:val="clear" w:color="auto" w:fill="auto"/>
            <w:noWrap/>
            <w:hideMark/>
          </w:tcPr>
          <w:p w14:paraId="7E66EE9A" w14:textId="77777777" w:rsidR="00D56A2C" w:rsidRPr="00E1576B" w:rsidRDefault="00D56A2C" w:rsidP="007B555B">
            <w:pPr>
              <w:pStyle w:val="NoSpacing"/>
              <w:rPr>
                <w:lang w:val="en-US" w:eastAsia="en-GB"/>
              </w:rPr>
            </w:pPr>
            <w:bookmarkStart w:id="1" w:name="_Hlk67775376"/>
            <w:r w:rsidRPr="00E1576B">
              <w:rPr>
                <w:lang w:val="en-US" w:eastAsia="en-GB"/>
              </w:rPr>
              <w:t>24</w:t>
            </w:r>
          </w:p>
        </w:tc>
        <w:tc>
          <w:tcPr>
            <w:tcW w:w="2608" w:type="dxa"/>
            <w:tcBorders>
              <w:top w:val="nil"/>
              <w:left w:val="nil"/>
              <w:bottom w:val="nil"/>
              <w:right w:val="nil"/>
            </w:tcBorders>
            <w:shd w:val="clear" w:color="auto" w:fill="auto"/>
            <w:noWrap/>
            <w:hideMark/>
          </w:tcPr>
          <w:p w14:paraId="4DDC90BE" w14:textId="77777777" w:rsidR="00D56A2C" w:rsidRPr="00E1576B" w:rsidRDefault="00D56A2C" w:rsidP="007B555B">
            <w:pPr>
              <w:pStyle w:val="NoSpacing"/>
              <w:rPr>
                <w:lang w:val="en-US" w:eastAsia="en-GB"/>
              </w:rPr>
            </w:pPr>
            <w:proofErr w:type="spellStart"/>
            <w:r w:rsidRPr="00E1576B">
              <w:rPr>
                <w:lang w:val="en-US" w:eastAsia="en-GB"/>
              </w:rPr>
              <w:t>Nukini</w:t>
            </w:r>
            <w:proofErr w:type="spellEnd"/>
          </w:p>
        </w:tc>
        <w:tc>
          <w:tcPr>
            <w:tcW w:w="680" w:type="dxa"/>
            <w:tcBorders>
              <w:top w:val="nil"/>
              <w:left w:val="nil"/>
              <w:bottom w:val="nil"/>
              <w:right w:val="nil"/>
            </w:tcBorders>
            <w:shd w:val="clear" w:color="auto" w:fill="auto"/>
            <w:noWrap/>
            <w:hideMark/>
          </w:tcPr>
          <w:p w14:paraId="21A99A2C" w14:textId="77777777" w:rsidR="00D56A2C" w:rsidRPr="00E1576B" w:rsidRDefault="00D56A2C" w:rsidP="007B555B">
            <w:pPr>
              <w:pStyle w:val="NoSpacing"/>
              <w:rPr>
                <w:lang w:val="en-US" w:eastAsia="en-GB"/>
              </w:rPr>
            </w:pPr>
            <w:r w:rsidRPr="00E1576B">
              <w:rPr>
                <w:lang w:val="en-US" w:eastAsia="en-GB"/>
              </w:rPr>
              <w:t>1997</w:t>
            </w:r>
          </w:p>
        </w:tc>
        <w:tc>
          <w:tcPr>
            <w:tcW w:w="1928" w:type="dxa"/>
            <w:tcBorders>
              <w:top w:val="nil"/>
              <w:left w:val="nil"/>
              <w:bottom w:val="nil"/>
              <w:right w:val="nil"/>
            </w:tcBorders>
            <w:shd w:val="clear" w:color="auto" w:fill="auto"/>
            <w:noWrap/>
            <w:hideMark/>
          </w:tcPr>
          <w:p w14:paraId="028C58F6" w14:textId="77777777" w:rsidR="00D56A2C" w:rsidRPr="00E1576B" w:rsidRDefault="00D56A2C" w:rsidP="007B555B">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5D3D9A13" w14:textId="77777777" w:rsidR="00D56A2C" w:rsidRPr="00E1576B" w:rsidRDefault="00D56A2C" w:rsidP="007B555B">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1F4CBA66"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5D97B052" w14:textId="01E5C7CA" w:rsidR="00D56A2C" w:rsidRPr="00E1576B" w:rsidRDefault="00630935" w:rsidP="007B555B">
            <w:pPr>
              <w:pStyle w:val="NoSpacing"/>
              <w:rPr>
                <w:lang w:val="en-US" w:eastAsia="en-GB"/>
              </w:rPr>
            </w:pPr>
            <w:r w:rsidRPr="00630935">
              <w:rPr>
                <w:lang w:val="en-US" w:eastAsia="en-GB"/>
              </w:rPr>
              <w:t>FUNAI</w:t>
            </w:r>
          </w:p>
        </w:tc>
      </w:tr>
      <w:bookmarkEnd w:id="1"/>
      <w:tr w:rsidR="00E1576B" w:rsidRPr="00E1576B" w14:paraId="20372A67" w14:textId="77777777" w:rsidTr="007B555B">
        <w:trPr>
          <w:trHeight w:val="242"/>
        </w:trPr>
        <w:tc>
          <w:tcPr>
            <w:tcW w:w="500" w:type="dxa"/>
            <w:tcBorders>
              <w:top w:val="nil"/>
              <w:left w:val="nil"/>
              <w:bottom w:val="nil"/>
              <w:right w:val="nil"/>
            </w:tcBorders>
            <w:shd w:val="clear" w:color="auto" w:fill="auto"/>
            <w:noWrap/>
            <w:hideMark/>
          </w:tcPr>
          <w:p w14:paraId="7B926A57" w14:textId="77777777" w:rsidR="00D56A2C" w:rsidRPr="00E1576B" w:rsidRDefault="00D56A2C" w:rsidP="007B555B">
            <w:pPr>
              <w:pStyle w:val="NoSpacing"/>
              <w:rPr>
                <w:lang w:val="en-US" w:eastAsia="en-GB"/>
              </w:rPr>
            </w:pPr>
            <w:r w:rsidRPr="00E1576B">
              <w:rPr>
                <w:lang w:val="en-US" w:eastAsia="en-GB"/>
              </w:rPr>
              <w:t>25</w:t>
            </w:r>
          </w:p>
        </w:tc>
        <w:tc>
          <w:tcPr>
            <w:tcW w:w="2608" w:type="dxa"/>
            <w:tcBorders>
              <w:top w:val="nil"/>
              <w:left w:val="nil"/>
              <w:bottom w:val="nil"/>
              <w:right w:val="nil"/>
            </w:tcBorders>
            <w:shd w:val="clear" w:color="auto" w:fill="auto"/>
            <w:noWrap/>
            <w:hideMark/>
          </w:tcPr>
          <w:p w14:paraId="3B068FB4" w14:textId="77777777" w:rsidR="00D56A2C" w:rsidRPr="00E1576B" w:rsidRDefault="00D56A2C" w:rsidP="007B555B">
            <w:pPr>
              <w:pStyle w:val="NoSpacing"/>
              <w:rPr>
                <w:lang w:val="en-US" w:eastAsia="en-GB"/>
              </w:rPr>
            </w:pPr>
            <w:r w:rsidRPr="00E1576B">
              <w:rPr>
                <w:lang w:val="en-US" w:eastAsia="en-GB"/>
              </w:rPr>
              <w:t xml:space="preserve">RESEX do Alto </w:t>
            </w:r>
            <w:proofErr w:type="spellStart"/>
            <w:r w:rsidRPr="00E1576B">
              <w:rPr>
                <w:lang w:val="en-US" w:eastAsia="en-GB"/>
              </w:rPr>
              <w:t>Juruá</w:t>
            </w:r>
            <w:proofErr w:type="spellEnd"/>
          </w:p>
        </w:tc>
        <w:tc>
          <w:tcPr>
            <w:tcW w:w="680" w:type="dxa"/>
            <w:tcBorders>
              <w:top w:val="nil"/>
              <w:left w:val="nil"/>
              <w:bottom w:val="nil"/>
              <w:right w:val="nil"/>
            </w:tcBorders>
            <w:shd w:val="clear" w:color="auto" w:fill="auto"/>
            <w:noWrap/>
            <w:hideMark/>
          </w:tcPr>
          <w:p w14:paraId="05C3CF3A" w14:textId="77777777" w:rsidR="00D56A2C" w:rsidRPr="00E1576B" w:rsidRDefault="00D56A2C" w:rsidP="007B555B">
            <w:pPr>
              <w:pStyle w:val="NoSpacing"/>
              <w:rPr>
                <w:lang w:val="en-US" w:eastAsia="en-GB"/>
              </w:rPr>
            </w:pPr>
            <w:r w:rsidRPr="00E1576B">
              <w:rPr>
                <w:lang w:val="en-US" w:eastAsia="en-GB"/>
              </w:rPr>
              <w:t>1990</w:t>
            </w:r>
          </w:p>
        </w:tc>
        <w:tc>
          <w:tcPr>
            <w:tcW w:w="1928" w:type="dxa"/>
            <w:tcBorders>
              <w:top w:val="nil"/>
              <w:left w:val="nil"/>
              <w:bottom w:val="nil"/>
              <w:right w:val="nil"/>
            </w:tcBorders>
            <w:shd w:val="clear" w:color="auto" w:fill="auto"/>
            <w:noWrap/>
            <w:hideMark/>
          </w:tcPr>
          <w:p w14:paraId="43F18796" w14:textId="77777777" w:rsidR="00D56A2C" w:rsidRPr="00E1576B" w:rsidRDefault="00D56A2C" w:rsidP="007B555B">
            <w:pPr>
              <w:pStyle w:val="NoSpacing"/>
              <w:rPr>
                <w:lang w:val="en-US" w:eastAsia="en-GB"/>
              </w:rPr>
            </w:pPr>
            <w:r w:rsidRPr="00E1576B">
              <w:rPr>
                <w:lang w:val="en-US" w:eastAsia="en-GB"/>
              </w:rPr>
              <w:t>Extractive Reserve</w:t>
            </w:r>
          </w:p>
        </w:tc>
        <w:tc>
          <w:tcPr>
            <w:tcW w:w="1020" w:type="dxa"/>
            <w:tcBorders>
              <w:top w:val="nil"/>
              <w:left w:val="nil"/>
              <w:bottom w:val="nil"/>
              <w:right w:val="nil"/>
            </w:tcBorders>
            <w:shd w:val="clear" w:color="auto" w:fill="auto"/>
            <w:noWrap/>
            <w:hideMark/>
          </w:tcPr>
          <w:p w14:paraId="23EB6314" w14:textId="77777777" w:rsidR="00D56A2C" w:rsidRPr="00E1576B" w:rsidRDefault="00D56A2C" w:rsidP="007B555B">
            <w:pPr>
              <w:pStyle w:val="NoSpacing"/>
              <w:rPr>
                <w:lang w:val="en-US" w:eastAsia="en-GB"/>
              </w:rPr>
            </w:pPr>
            <w:r w:rsidRPr="00E1576B">
              <w:rPr>
                <w:lang w:val="en-US" w:eastAsia="en-GB"/>
              </w:rPr>
              <w:t>SUS. USE</w:t>
            </w:r>
          </w:p>
        </w:tc>
        <w:tc>
          <w:tcPr>
            <w:tcW w:w="986" w:type="dxa"/>
            <w:tcBorders>
              <w:top w:val="nil"/>
              <w:left w:val="nil"/>
              <w:bottom w:val="nil"/>
              <w:right w:val="nil"/>
            </w:tcBorders>
            <w:shd w:val="clear" w:color="auto" w:fill="auto"/>
            <w:hideMark/>
          </w:tcPr>
          <w:p w14:paraId="1844CB16" w14:textId="77777777" w:rsidR="00D56A2C" w:rsidRPr="00E1576B" w:rsidRDefault="00D56A2C" w:rsidP="007B555B">
            <w:pPr>
              <w:pStyle w:val="NoSpacing"/>
              <w:rPr>
                <w:lang w:val="en-US" w:eastAsia="en-GB"/>
              </w:rPr>
            </w:pPr>
            <w:r w:rsidRPr="00E1576B">
              <w:rPr>
                <w:lang w:val="en-US" w:eastAsia="en-GB"/>
              </w:rPr>
              <w:t>VI</w:t>
            </w:r>
          </w:p>
        </w:tc>
        <w:tc>
          <w:tcPr>
            <w:tcW w:w="1406" w:type="dxa"/>
            <w:tcBorders>
              <w:top w:val="nil"/>
              <w:left w:val="nil"/>
              <w:bottom w:val="nil"/>
              <w:right w:val="nil"/>
            </w:tcBorders>
            <w:shd w:val="clear" w:color="auto" w:fill="auto"/>
            <w:hideMark/>
          </w:tcPr>
          <w:p w14:paraId="222FD626" w14:textId="77777777" w:rsidR="00D56A2C" w:rsidRPr="00E1576B" w:rsidRDefault="00D56A2C" w:rsidP="007B555B">
            <w:pPr>
              <w:pStyle w:val="NoSpacing"/>
              <w:rPr>
                <w:lang w:val="en-US" w:eastAsia="en-GB"/>
              </w:rPr>
            </w:pPr>
            <w:r w:rsidRPr="00E1576B">
              <w:rPr>
                <w:lang w:val="en-US" w:eastAsia="en-GB"/>
              </w:rPr>
              <w:t>ICMBio</w:t>
            </w:r>
          </w:p>
        </w:tc>
      </w:tr>
      <w:tr w:rsidR="00630935" w:rsidRPr="00E1576B" w14:paraId="439ED2DE" w14:textId="77777777" w:rsidTr="007B555B">
        <w:trPr>
          <w:trHeight w:val="242"/>
        </w:trPr>
        <w:tc>
          <w:tcPr>
            <w:tcW w:w="500" w:type="dxa"/>
            <w:tcBorders>
              <w:top w:val="nil"/>
              <w:left w:val="nil"/>
              <w:bottom w:val="nil"/>
              <w:right w:val="nil"/>
            </w:tcBorders>
            <w:shd w:val="clear" w:color="auto" w:fill="auto"/>
            <w:noWrap/>
            <w:hideMark/>
          </w:tcPr>
          <w:p w14:paraId="7F62668A" w14:textId="77777777" w:rsidR="00630935" w:rsidRPr="00E1576B" w:rsidRDefault="00630935" w:rsidP="00630935">
            <w:pPr>
              <w:pStyle w:val="NoSpacing"/>
              <w:rPr>
                <w:lang w:val="en-US" w:eastAsia="en-GB"/>
              </w:rPr>
            </w:pPr>
            <w:r w:rsidRPr="00E1576B">
              <w:rPr>
                <w:lang w:val="en-US" w:eastAsia="en-GB"/>
              </w:rPr>
              <w:t>26</w:t>
            </w:r>
          </w:p>
        </w:tc>
        <w:tc>
          <w:tcPr>
            <w:tcW w:w="2608" w:type="dxa"/>
            <w:tcBorders>
              <w:top w:val="nil"/>
              <w:left w:val="nil"/>
              <w:bottom w:val="nil"/>
              <w:right w:val="nil"/>
            </w:tcBorders>
            <w:shd w:val="clear" w:color="auto" w:fill="auto"/>
            <w:noWrap/>
            <w:hideMark/>
          </w:tcPr>
          <w:p w14:paraId="7D04B404" w14:textId="77777777" w:rsidR="00630935" w:rsidRPr="00E1576B" w:rsidRDefault="00630935" w:rsidP="00630935">
            <w:pPr>
              <w:pStyle w:val="NoSpacing"/>
              <w:rPr>
                <w:lang w:val="en-US" w:eastAsia="en-GB"/>
              </w:rPr>
            </w:pPr>
            <w:proofErr w:type="spellStart"/>
            <w:r w:rsidRPr="00E1576B">
              <w:rPr>
                <w:lang w:val="en-US" w:eastAsia="en-GB"/>
              </w:rPr>
              <w:t>Kampa</w:t>
            </w:r>
            <w:proofErr w:type="spellEnd"/>
            <w:r w:rsidRPr="00E1576B">
              <w:rPr>
                <w:lang w:val="en-US" w:eastAsia="en-GB"/>
              </w:rPr>
              <w:t xml:space="preserve"> do Rio </w:t>
            </w:r>
            <w:proofErr w:type="spellStart"/>
            <w:r w:rsidRPr="00E1576B">
              <w:rPr>
                <w:lang w:val="en-US" w:eastAsia="en-GB"/>
              </w:rPr>
              <w:t>Amonea</w:t>
            </w:r>
            <w:proofErr w:type="spellEnd"/>
          </w:p>
        </w:tc>
        <w:tc>
          <w:tcPr>
            <w:tcW w:w="680" w:type="dxa"/>
            <w:tcBorders>
              <w:top w:val="nil"/>
              <w:left w:val="nil"/>
              <w:bottom w:val="nil"/>
              <w:right w:val="nil"/>
            </w:tcBorders>
            <w:shd w:val="clear" w:color="auto" w:fill="auto"/>
            <w:noWrap/>
            <w:hideMark/>
          </w:tcPr>
          <w:p w14:paraId="387AEF45" w14:textId="77777777" w:rsidR="00630935" w:rsidRPr="00E1576B" w:rsidRDefault="00630935" w:rsidP="00630935">
            <w:pPr>
              <w:pStyle w:val="NoSpacing"/>
              <w:rPr>
                <w:lang w:val="en-US" w:eastAsia="en-GB"/>
              </w:rPr>
            </w:pPr>
            <w:r w:rsidRPr="00E1576B">
              <w:rPr>
                <w:lang w:val="en-US" w:eastAsia="en-GB"/>
              </w:rPr>
              <w:t>1995</w:t>
            </w:r>
          </w:p>
        </w:tc>
        <w:tc>
          <w:tcPr>
            <w:tcW w:w="1928" w:type="dxa"/>
            <w:tcBorders>
              <w:top w:val="nil"/>
              <w:left w:val="nil"/>
              <w:bottom w:val="nil"/>
              <w:right w:val="nil"/>
            </w:tcBorders>
            <w:shd w:val="clear" w:color="auto" w:fill="auto"/>
            <w:noWrap/>
            <w:hideMark/>
          </w:tcPr>
          <w:p w14:paraId="5F3A009B"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4F3632A5"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6D41B2D7"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0C76C637" w14:textId="6CBA296E" w:rsidR="00630935" w:rsidRPr="00E1576B" w:rsidRDefault="00630935" w:rsidP="00630935">
            <w:pPr>
              <w:pStyle w:val="NoSpacing"/>
              <w:rPr>
                <w:lang w:val="en-US" w:eastAsia="en-GB"/>
              </w:rPr>
            </w:pPr>
            <w:r w:rsidRPr="00D37091">
              <w:t>FUNAI</w:t>
            </w:r>
          </w:p>
        </w:tc>
      </w:tr>
      <w:tr w:rsidR="00630935" w:rsidRPr="00E1576B" w14:paraId="5F3636F8" w14:textId="77777777" w:rsidTr="007B555B">
        <w:trPr>
          <w:trHeight w:val="242"/>
        </w:trPr>
        <w:tc>
          <w:tcPr>
            <w:tcW w:w="500" w:type="dxa"/>
            <w:tcBorders>
              <w:top w:val="nil"/>
              <w:left w:val="nil"/>
              <w:bottom w:val="nil"/>
              <w:right w:val="nil"/>
            </w:tcBorders>
            <w:shd w:val="clear" w:color="auto" w:fill="auto"/>
            <w:noWrap/>
            <w:hideMark/>
          </w:tcPr>
          <w:p w14:paraId="3F0C72E7" w14:textId="77777777" w:rsidR="00630935" w:rsidRPr="00E1576B" w:rsidRDefault="00630935" w:rsidP="00630935">
            <w:pPr>
              <w:pStyle w:val="NoSpacing"/>
              <w:rPr>
                <w:lang w:val="en-US" w:eastAsia="en-GB"/>
              </w:rPr>
            </w:pPr>
            <w:r w:rsidRPr="00E1576B">
              <w:rPr>
                <w:lang w:val="en-US" w:eastAsia="en-GB"/>
              </w:rPr>
              <w:t>27</w:t>
            </w:r>
          </w:p>
        </w:tc>
        <w:tc>
          <w:tcPr>
            <w:tcW w:w="2608" w:type="dxa"/>
            <w:tcBorders>
              <w:top w:val="nil"/>
              <w:left w:val="nil"/>
              <w:bottom w:val="nil"/>
              <w:right w:val="nil"/>
            </w:tcBorders>
            <w:shd w:val="clear" w:color="auto" w:fill="auto"/>
            <w:noWrap/>
            <w:hideMark/>
          </w:tcPr>
          <w:p w14:paraId="5BA0E31B" w14:textId="77777777" w:rsidR="00630935" w:rsidRPr="00E1576B" w:rsidRDefault="00630935" w:rsidP="00630935">
            <w:pPr>
              <w:pStyle w:val="NoSpacing"/>
              <w:rPr>
                <w:lang w:val="en-US" w:eastAsia="en-GB"/>
              </w:rPr>
            </w:pPr>
            <w:proofErr w:type="spellStart"/>
            <w:r w:rsidRPr="00E1576B">
              <w:rPr>
                <w:lang w:val="en-US" w:eastAsia="en-GB"/>
              </w:rPr>
              <w:t>Kampa</w:t>
            </w:r>
            <w:proofErr w:type="spellEnd"/>
            <w:r w:rsidRPr="00E1576B">
              <w:rPr>
                <w:lang w:val="en-US" w:eastAsia="en-GB"/>
              </w:rPr>
              <w:t xml:space="preserve"> do Igarapé Primavera</w:t>
            </w:r>
          </w:p>
        </w:tc>
        <w:tc>
          <w:tcPr>
            <w:tcW w:w="680" w:type="dxa"/>
            <w:tcBorders>
              <w:top w:val="nil"/>
              <w:left w:val="nil"/>
              <w:bottom w:val="nil"/>
              <w:right w:val="nil"/>
            </w:tcBorders>
            <w:shd w:val="clear" w:color="auto" w:fill="auto"/>
            <w:noWrap/>
            <w:hideMark/>
          </w:tcPr>
          <w:p w14:paraId="46355ED2" w14:textId="77777777" w:rsidR="00630935" w:rsidRPr="00E1576B" w:rsidRDefault="00630935" w:rsidP="00630935">
            <w:pPr>
              <w:pStyle w:val="NoSpacing"/>
              <w:rPr>
                <w:lang w:val="en-US" w:eastAsia="en-GB"/>
              </w:rPr>
            </w:pPr>
            <w:r w:rsidRPr="00E1576B">
              <w:rPr>
                <w:lang w:val="en-US" w:eastAsia="en-GB"/>
              </w:rPr>
              <w:t>2002</w:t>
            </w:r>
          </w:p>
        </w:tc>
        <w:tc>
          <w:tcPr>
            <w:tcW w:w="1928" w:type="dxa"/>
            <w:tcBorders>
              <w:top w:val="nil"/>
              <w:left w:val="nil"/>
              <w:bottom w:val="nil"/>
              <w:right w:val="nil"/>
            </w:tcBorders>
            <w:shd w:val="clear" w:color="auto" w:fill="auto"/>
            <w:noWrap/>
            <w:hideMark/>
          </w:tcPr>
          <w:p w14:paraId="08837A3B"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36F4D80A"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6A10D0B8"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222421ED" w14:textId="371F825B" w:rsidR="00630935" w:rsidRPr="00E1576B" w:rsidRDefault="00630935" w:rsidP="00630935">
            <w:pPr>
              <w:pStyle w:val="NoSpacing"/>
              <w:rPr>
                <w:lang w:val="en-US" w:eastAsia="en-GB"/>
              </w:rPr>
            </w:pPr>
            <w:r w:rsidRPr="00D37091">
              <w:t>FUNAI</w:t>
            </w:r>
          </w:p>
        </w:tc>
      </w:tr>
      <w:tr w:rsidR="00E1576B" w:rsidRPr="00E1576B" w14:paraId="2B387647" w14:textId="77777777" w:rsidTr="007B555B">
        <w:trPr>
          <w:trHeight w:val="242"/>
        </w:trPr>
        <w:tc>
          <w:tcPr>
            <w:tcW w:w="500" w:type="dxa"/>
            <w:tcBorders>
              <w:top w:val="nil"/>
              <w:left w:val="nil"/>
              <w:bottom w:val="nil"/>
              <w:right w:val="nil"/>
            </w:tcBorders>
            <w:shd w:val="clear" w:color="auto" w:fill="auto"/>
            <w:noWrap/>
            <w:hideMark/>
          </w:tcPr>
          <w:p w14:paraId="3DE7B8F0" w14:textId="77777777" w:rsidR="00D56A2C" w:rsidRPr="00E1576B" w:rsidRDefault="00D56A2C" w:rsidP="007B555B">
            <w:pPr>
              <w:pStyle w:val="NoSpacing"/>
              <w:rPr>
                <w:lang w:val="en-US" w:eastAsia="en-GB"/>
              </w:rPr>
            </w:pPr>
            <w:r w:rsidRPr="00E1576B">
              <w:rPr>
                <w:lang w:val="en-US" w:eastAsia="en-GB"/>
              </w:rPr>
              <w:t>28</w:t>
            </w:r>
          </w:p>
        </w:tc>
        <w:tc>
          <w:tcPr>
            <w:tcW w:w="2608" w:type="dxa"/>
            <w:tcBorders>
              <w:top w:val="nil"/>
              <w:left w:val="nil"/>
              <w:bottom w:val="nil"/>
              <w:right w:val="nil"/>
            </w:tcBorders>
            <w:shd w:val="clear" w:color="auto" w:fill="auto"/>
            <w:noWrap/>
            <w:hideMark/>
          </w:tcPr>
          <w:p w14:paraId="7DAE97CA" w14:textId="77777777" w:rsidR="00D56A2C" w:rsidRPr="00E1576B" w:rsidRDefault="00D56A2C" w:rsidP="007B555B">
            <w:pPr>
              <w:pStyle w:val="NoSpacing"/>
              <w:rPr>
                <w:lang w:val="en-US" w:eastAsia="en-GB"/>
              </w:rPr>
            </w:pPr>
            <w:r w:rsidRPr="00E1576B">
              <w:rPr>
                <w:lang w:val="en-US" w:eastAsia="en-GB"/>
              </w:rPr>
              <w:t xml:space="preserve">Rio </w:t>
            </w:r>
            <w:proofErr w:type="spellStart"/>
            <w:r w:rsidRPr="00E1576B">
              <w:rPr>
                <w:lang w:val="en-US" w:eastAsia="en-GB"/>
              </w:rPr>
              <w:t>Gregório</w:t>
            </w:r>
            <w:proofErr w:type="spellEnd"/>
          </w:p>
        </w:tc>
        <w:tc>
          <w:tcPr>
            <w:tcW w:w="680" w:type="dxa"/>
            <w:tcBorders>
              <w:top w:val="nil"/>
              <w:left w:val="nil"/>
              <w:bottom w:val="nil"/>
              <w:right w:val="nil"/>
            </w:tcBorders>
            <w:shd w:val="clear" w:color="auto" w:fill="auto"/>
            <w:noWrap/>
            <w:hideMark/>
          </w:tcPr>
          <w:p w14:paraId="2E0220F6" w14:textId="77777777" w:rsidR="00D56A2C" w:rsidRPr="00E1576B" w:rsidRDefault="00D56A2C" w:rsidP="007B555B">
            <w:pPr>
              <w:pStyle w:val="NoSpacing"/>
              <w:rPr>
                <w:lang w:val="en-US" w:eastAsia="en-GB"/>
              </w:rPr>
            </w:pPr>
            <w:r w:rsidRPr="00E1576B">
              <w:rPr>
                <w:lang w:val="en-US" w:eastAsia="en-GB"/>
              </w:rPr>
              <w:t>2007</w:t>
            </w:r>
          </w:p>
        </w:tc>
        <w:tc>
          <w:tcPr>
            <w:tcW w:w="1928" w:type="dxa"/>
            <w:tcBorders>
              <w:top w:val="nil"/>
              <w:left w:val="nil"/>
              <w:bottom w:val="nil"/>
              <w:right w:val="nil"/>
            </w:tcBorders>
            <w:shd w:val="clear" w:color="auto" w:fill="auto"/>
            <w:noWrap/>
            <w:hideMark/>
          </w:tcPr>
          <w:p w14:paraId="22B74B85" w14:textId="77777777" w:rsidR="00D56A2C" w:rsidRPr="00E1576B" w:rsidRDefault="00D56A2C" w:rsidP="007B555B">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6CD8F219" w14:textId="77777777" w:rsidR="00D56A2C" w:rsidRPr="00E1576B" w:rsidRDefault="00D56A2C" w:rsidP="007B555B">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59CC9F8B"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1A117815" w14:textId="3445CDED" w:rsidR="00D56A2C" w:rsidRPr="00E1576B" w:rsidRDefault="00630935" w:rsidP="007B555B">
            <w:pPr>
              <w:pStyle w:val="NoSpacing"/>
              <w:rPr>
                <w:lang w:val="en-US" w:eastAsia="en-GB"/>
              </w:rPr>
            </w:pPr>
            <w:r w:rsidRPr="00630935">
              <w:rPr>
                <w:lang w:val="en-US" w:eastAsia="en-GB"/>
              </w:rPr>
              <w:t>FUNAI</w:t>
            </w:r>
          </w:p>
        </w:tc>
      </w:tr>
      <w:tr w:rsidR="00E1576B" w:rsidRPr="00E1576B" w14:paraId="64659E74" w14:textId="77777777" w:rsidTr="007B555B">
        <w:trPr>
          <w:trHeight w:val="242"/>
        </w:trPr>
        <w:tc>
          <w:tcPr>
            <w:tcW w:w="500" w:type="dxa"/>
            <w:tcBorders>
              <w:top w:val="nil"/>
              <w:left w:val="nil"/>
              <w:bottom w:val="nil"/>
              <w:right w:val="nil"/>
            </w:tcBorders>
            <w:shd w:val="clear" w:color="auto" w:fill="auto"/>
            <w:noWrap/>
            <w:hideMark/>
          </w:tcPr>
          <w:p w14:paraId="301E418F" w14:textId="77777777" w:rsidR="00D56A2C" w:rsidRPr="00E1576B" w:rsidRDefault="00D56A2C" w:rsidP="007B555B">
            <w:pPr>
              <w:pStyle w:val="NoSpacing"/>
              <w:rPr>
                <w:lang w:val="en-US" w:eastAsia="en-GB"/>
              </w:rPr>
            </w:pPr>
            <w:r w:rsidRPr="00E1576B">
              <w:rPr>
                <w:lang w:val="en-US" w:eastAsia="en-GB"/>
              </w:rPr>
              <w:t>29</w:t>
            </w:r>
          </w:p>
        </w:tc>
        <w:tc>
          <w:tcPr>
            <w:tcW w:w="2608" w:type="dxa"/>
            <w:tcBorders>
              <w:top w:val="nil"/>
              <w:left w:val="nil"/>
              <w:bottom w:val="nil"/>
              <w:right w:val="nil"/>
            </w:tcBorders>
            <w:shd w:val="clear" w:color="auto" w:fill="auto"/>
            <w:noWrap/>
            <w:hideMark/>
          </w:tcPr>
          <w:p w14:paraId="13C5D488" w14:textId="77777777" w:rsidR="00D56A2C" w:rsidRPr="00E1576B" w:rsidRDefault="00D56A2C" w:rsidP="007B555B">
            <w:pPr>
              <w:pStyle w:val="NoSpacing"/>
              <w:rPr>
                <w:lang w:val="en-US" w:eastAsia="en-GB"/>
              </w:rPr>
            </w:pPr>
            <w:r w:rsidRPr="00E1576B">
              <w:rPr>
                <w:lang w:val="en-US" w:eastAsia="en-GB"/>
              </w:rPr>
              <w:t>APA Igarapé São Francisco</w:t>
            </w:r>
          </w:p>
        </w:tc>
        <w:tc>
          <w:tcPr>
            <w:tcW w:w="680" w:type="dxa"/>
            <w:tcBorders>
              <w:top w:val="nil"/>
              <w:left w:val="nil"/>
              <w:bottom w:val="nil"/>
              <w:right w:val="nil"/>
            </w:tcBorders>
            <w:shd w:val="clear" w:color="auto" w:fill="auto"/>
            <w:noWrap/>
            <w:hideMark/>
          </w:tcPr>
          <w:p w14:paraId="2777271F" w14:textId="77777777" w:rsidR="00D56A2C" w:rsidRPr="00E1576B" w:rsidRDefault="00D56A2C" w:rsidP="007B555B">
            <w:pPr>
              <w:pStyle w:val="NoSpacing"/>
              <w:rPr>
                <w:lang w:val="en-US" w:eastAsia="en-GB"/>
              </w:rPr>
            </w:pPr>
            <w:r w:rsidRPr="00E1576B">
              <w:rPr>
                <w:lang w:val="en-US" w:eastAsia="en-GB"/>
              </w:rPr>
              <w:t>2005</w:t>
            </w:r>
          </w:p>
        </w:tc>
        <w:tc>
          <w:tcPr>
            <w:tcW w:w="1928" w:type="dxa"/>
            <w:tcBorders>
              <w:top w:val="nil"/>
              <w:left w:val="nil"/>
              <w:bottom w:val="nil"/>
              <w:right w:val="nil"/>
            </w:tcBorders>
            <w:shd w:val="clear" w:color="auto" w:fill="auto"/>
            <w:noWrap/>
            <w:hideMark/>
          </w:tcPr>
          <w:p w14:paraId="21248F34" w14:textId="77777777" w:rsidR="00D56A2C" w:rsidRPr="00E1576B" w:rsidRDefault="00D56A2C" w:rsidP="007B555B">
            <w:pPr>
              <w:pStyle w:val="NoSpacing"/>
              <w:rPr>
                <w:lang w:val="en-US" w:eastAsia="en-GB"/>
              </w:rPr>
            </w:pPr>
            <w:r w:rsidRPr="00E1576B">
              <w:rPr>
                <w:lang w:val="en-US" w:eastAsia="en-GB"/>
              </w:rPr>
              <w:t>Environmental Protection Area</w:t>
            </w:r>
          </w:p>
        </w:tc>
        <w:tc>
          <w:tcPr>
            <w:tcW w:w="1020" w:type="dxa"/>
            <w:tcBorders>
              <w:top w:val="nil"/>
              <w:left w:val="nil"/>
              <w:bottom w:val="nil"/>
              <w:right w:val="nil"/>
            </w:tcBorders>
            <w:shd w:val="clear" w:color="auto" w:fill="auto"/>
            <w:noWrap/>
            <w:hideMark/>
          </w:tcPr>
          <w:p w14:paraId="1296878C" w14:textId="77777777" w:rsidR="00D56A2C" w:rsidRPr="00E1576B" w:rsidRDefault="00D56A2C" w:rsidP="007B555B">
            <w:pPr>
              <w:pStyle w:val="NoSpacing"/>
              <w:rPr>
                <w:lang w:val="en-US" w:eastAsia="en-GB"/>
              </w:rPr>
            </w:pPr>
            <w:r w:rsidRPr="00E1576B">
              <w:rPr>
                <w:lang w:val="en-US" w:eastAsia="en-GB"/>
              </w:rPr>
              <w:t>OTHER</w:t>
            </w:r>
          </w:p>
        </w:tc>
        <w:tc>
          <w:tcPr>
            <w:tcW w:w="986" w:type="dxa"/>
            <w:tcBorders>
              <w:top w:val="nil"/>
              <w:left w:val="nil"/>
              <w:bottom w:val="nil"/>
              <w:right w:val="nil"/>
            </w:tcBorders>
            <w:shd w:val="clear" w:color="auto" w:fill="auto"/>
            <w:hideMark/>
          </w:tcPr>
          <w:p w14:paraId="33DACE8A"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6C326550" w14:textId="77777777" w:rsidR="00D56A2C" w:rsidRPr="00E1576B" w:rsidRDefault="00D56A2C" w:rsidP="007B555B">
            <w:pPr>
              <w:pStyle w:val="NoSpacing"/>
              <w:rPr>
                <w:lang w:val="en-US" w:eastAsia="en-GB"/>
              </w:rPr>
            </w:pPr>
            <w:r w:rsidRPr="00E1576B">
              <w:rPr>
                <w:lang w:val="en-US" w:eastAsia="en-GB"/>
              </w:rPr>
              <w:t>SEMA</w:t>
            </w:r>
          </w:p>
        </w:tc>
      </w:tr>
      <w:tr w:rsidR="00E1576B" w:rsidRPr="00E1576B" w14:paraId="1A1955DA" w14:textId="77777777" w:rsidTr="007B555B">
        <w:trPr>
          <w:trHeight w:val="242"/>
        </w:trPr>
        <w:tc>
          <w:tcPr>
            <w:tcW w:w="500" w:type="dxa"/>
            <w:tcBorders>
              <w:top w:val="nil"/>
              <w:left w:val="nil"/>
              <w:bottom w:val="nil"/>
              <w:right w:val="nil"/>
            </w:tcBorders>
            <w:shd w:val="clear" w:color="auto" w:fill="auto"/>
            <w:noWrap/>
            <w:hideMark/>
          </w:tcPr>
          <w:p w14:paraId="297CB3AA" w14:textId="77777777" w:rsidR="00D56A2C" w:rsidRPr="00E1576B" w:rsidRDefault="00D56A2C" w:rsidP="007B555B">
            <w:pPr>
              <w:pStyle w:val="NoSpacing"/>
              <w:rPr>
                <w:lang w:val="en-US" w:eastAsia="en-GB"/>
              </w:rPr>
            </w:pPr>
            <w:r w:rsidRPr="00E1576B">
              <w:rPr>
                <w:lang w:val="en-US" w:eastAsia="en-GB"/>
              </w:rPr>
              <w:t>30</w:t>
            </w:r>
          </w:p>
        </w:tc>
        <w:tc>
          <w:tcPr>
            <w:tcW w:w="2608" w:type="dxa"/>
            <w:tcBorders>
              <w:top w:val="nil"/>
              <w:left w:val="nil"/>
              <w:bottom w:val="nil"/>
              <w:right w:val="nil"/>
            </w:tcBorders>
            <w:shd w:val="clear" w:color="auto" w:fill="auto"/>
            <w:noWrap/>
            <w:hideMark/>
          </w:tcPr>
          <w:p w14:paraId="30054D56" w14:textId="77777777" w:rsidR="00D56A2C" w:rsidRPr="00E1576B" w:rsidRDefault="00D56A2C" w:rsidP="007B555B">
            <w:pPr>
              <w:pStyle w:val="NoSpacing"/>
              <w:rPr>
                <w:lang w:val="en-US" w:eastAsia="en-GB"/>
              </w:rPr>
            </w:pPr>
            <w:proofErr w:type="spellStart"/>
            <w:r w:rsidRPr="00E1576B">
              <w:rPr>
                <w:lang w:val="en-US" w:eastAsia="en-GB"/>
              </w:rPr>
              <w:t>Jaminawa</w:t>
            </w:r>
            <w:proofErr w:type="spellEnd"/>
            <w:r w:rsidRPr="00E1576B">
              <w:rPr>
                <w:lang w:val="en-US" w:eastAsia="en-GB"/>
              </w:rPr>
              <w:t xml:space="preserve"> do Igarapé Preto</w:t>
            </w:r>
          </w:p>
        </w:tc>
        <w:tc>
          <w:tcPr>
            <w:tcW w:w="680" w:type="dxa"/>
            <w:tcBorders>
              <w:top w:val="nil"/>
              <w:left w:val="nil"/>
              <w:bottom w:val="nil"/>
              <w:right w:val="nil"/>
            </w:tcBorders>
            <w:shd w:val="clear" w:color="auto" w:fill="auto"/>
            <w:noWrap/>
            <w:hideMark/>
          </w:tcPr>
          <w:p w14:paraId="5674A825" w14:textId="77777777" w:rsidR="00D56A2C" w:rsidRPr="00E1576B" w:rsidRDefault="00D56A2C" w:rsidP="007B555B">
            <w:pPr>
              <w:pStyle w:val="NoSpacing"/>
              <w:rPr>
                <w:lang w:val="en-US" w:eastAsia="en-GB"/>
              </w:rPr>
            </w:pPr>
            <w:r w:rsidRPr="00E1576B">
              <w:rPr>
                <w:lang w:val="en-US" w:eastAsia="en-GB"/>
              </w:rPr>
              <w:t>1999</w:t>
            </w:r>
          </w:p>
        </w:tc>
        <w:tc>
          <w:tcPr>
            <w:tcW w:w="1928" w:type="dxa"/>
            <w:tcBorders>
              <w:top w:val="nil"/>
              <w:left w:val="nil"/>
              <w:bottom w:val="nil"/>
              <w:right w:val="nil"/>
            </w:tcBorders>
            <w:shd w:val="clear" w:color="auto" w:fill="auto"/>
            <w:noWrap/>
            <w:hideMark/>
          </w:tcPr>
          <w:p w14:paraId="54636D5B" w14:textId="77777777" w:rsidR="00D56A2C" w:rsidRPr="00E1576B" w:rsidRDefault="00D56A2C" w:rsidP="007B555B">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056714B4" w14:textId="77777777" w:rsidR="00D56A2C" w:rsidRPr="00E1576B" w:rsidRDefault="00D56A2C" w:rsidP="007B555B">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5E91EC4B"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1F22EE36" w14:textId="7D4FD23B" w:rsidR="00D56A2C" w:rsidRPr="00E1576B" w:rsidRDefault="00630935" w:rsidP="007B555B">
            <w:pPr>
              <w:pStyle w:val="NoSpacing"/>
              <w:rPr>
                <w:lang w:val="en-US" w:eastAsia="en-GB"/>
              </w:rPr>
            </w:pPr>
            <w:r w:rsidRPr="00630935">
              <w:rPr>
                <w:lang w:val="en-US" w:eastAsia="en-GB"/>
              </w:rPr>
              <w:t>FUNAI</w:t>
            </w:r>
          </w:p>
        </w:tc>
      </w:tr>
      <w:tr w:rsidR="00E1576B" w:rsidRPr="00E1576B" w14:paraId="0CB59A85" w14:textId="77777777" w:rsidTr="007B555B">
        <w:trPr>
          <w:trHeight w:val="242"/>
        </w:trPr>
        <w:tc>
          <w:tcPr>
            <w:tcW w:w="500" w:type="dxa"/>
            <w:tcBorders>
              <w:top w:val="nil"/>
              <w:left w:val="nil"/>
              <w:bottom w:val="nil"/>
              <w:right w:val="nil"/>
            </w:tcBorders>
            <w:shd w:val="clear" w:color="auto" w:fill="auto"/>
            <w:noWrap/>
            <w:hideMark/>
          </w:tcPr>
          <w:p w14:paraId="58FF4391" w14:textId="77777777" w:rsidR="00D56A2C" w:rsidRPr="00E1576B" w:rsidRDefault="00D56A2C" w:rsidP="007B555B">
            <w:pPr>
              <w:pStyle w:val="NoSpacing"/>
              <w:rPr>
                <w:lang w:val="en-US" w:eastAsia="en-GB"/>
              </w:rPr>
            </w:pPr>
            <w:r w:rsidRPr="00E1576B">
              <w:rPr>
                <w:lang w:val="en-US" w:eastAsia="en-GB"/>
              </w:rPr>
              <w:t>31</w:t>
            </w:r>
          </w:p>
        </w:tc>
        <w:tc>
          <w:tcPr>
            <w:tcW w:w="2608" w:type="dxa"/>
            <w:tcBorders>
              <w:top w:val="nil"/>
              <w:left w:val="nil"/>
              <w:bottom w:val="nil"/>
              <w:right w:val="nil"/>
            </w:tcBorders>
            <w:shd w:val="clear" w:color="auto" w:fill="auto"/>
            <w:noWrap/>
            <w:hideMark/>
          </w:tcPr>
          <w:p w14:paraId="53CFF46E" w14:textId="77777777" w:rsidR="00D56A2C" w:rsidRPr="00E1576B" w:rsidRDefault="00D56A2C" w:rsidP="007B555B">
            <w:pPr>
              <w:pStyle w:val="NoSpacing"/>
              <w:rPr>
                <w:lang w:val="en-US" w:eastAsia="en-GB"/>
              </w:rPr>
            </w:pPr>
            <w:r w:rsidRPr="00E1576B">
              <w:rPr>
                <w:lang w:val="en-US" w:eastAsia="en-GB"/>
              </w:rPr>
              <w:t xml:space="preserve">ARIE </w:t>
            </w:r>
            <w:proofErr w:type="spellStart"/>
            <w:r w:rsidRPr="00E1576B">
              <w:rPr>
                <w:lang w:val="en-US" w:eastAsia="en-GB"/>
              </w:rPr>
              <w:t>Japiim-Pentecoste</w:t>
            </w:r>
            <w:proofErr w:type="spellEnd"/>
          </w:p>
        </w:tc>
        <w:tc>
          <w:tcPr>
            <w:tcW w:w="680" w:type="dxa"/>
            <w:tcBorders>
              <w:top w:val="nil"/>
              <w:left w:val="nil"/>
              <w:bottom w:val="nil"/>
              <w:right w:val="nil"/>
            </w:tcBorders>
            <w:shd w:val="clear" w:color="auto" w:fill="auto"/>
            <w:noWrap/>
            <w:hideMark/>
          </w:tcPr>
          <w:p w14:paraId="6BE1093C" w14:textId="77777777" w:rsidR="00D56A2C" w:rsidRPr="00E1576B" w:rsidRDefault="00D56A2C" w:rsidP="007B555B">
            <w:pPr>
              <w:pStyle w:val="NoSpacing"/>
              <w:rPr>
                <w:lang w:val="en-US" w:eastAsia="en-GB"/>
              </w:rPr>
            </w:pPr>
            <w:r w:rsidRPr="00E1576B">
              <w:rPr>
                <w:lang w:val="en-US" w:eastAsia="en-GB"/>
              </w:rPr>
              <w:t>2009</w:t>
            </w:r>
          </w:p>
        </w:tc>
        <w:tc>
          <w:tcPr>
            <w:tcW w:w="1928" w:type="dxa"/>
            <w:tcBorders>
              <w:top w:val="nil"/>
              <w:left w:val="nil"/>
              <w:bottom w:val="nil"/>
              <w:right w:val="nil"/>
            </w:tcBorders>
            <w:shd w:val="clear" w:color="auto" w:fill="auto"/>
            <w:noWrap/>
            <w:hideMark/>
          </w:tcPr>
          <w:p w14:paraId="332C2481" w14:textId="77777777" w:rsidR="00D56A2C" w:rsidRPr="00E1576B" w:rsidRDefault="00D56A2C" w:rsidP="007B555B">
            <w:pPr>
              <w:pStyle w:val="NoSpacing"/>
              <w:rPr>
                <w:lang w:val="en-US" w:eastAsia="en-GB"/>
              </w:rPr>
            </w:pPr>
            <w:r w:rsidRPr="00E1576B">
              <w:rPr>
                <w:lang w:val="en-US" w:eastAsia="en-GB"/>
              </w:rPr>
              <w:t>Area of Relevant Ecological Interest</w:t>
            </w:r>
          </w:p>
        </w:tc>
        <w:tc>
          <w:tcPr>
            <w:tcW w:w="1020" w:type="dxa"/>
            <w:tcBorders>
              <w:top w:val="nil"/>
              <w:left w:val="nil"/>
              <w:bottom w:val="nil"/>
              <w:right w:val="nil"/>
            </w:tcBorders>
            <w:shd w:val="clear" w:color="auto" w:fill="auto"/>
            <w:noWrap/>
            <w:hideMark/>
          </w:tcPr>
          <w:p w14:paraId="3F813D4F" w14:textId="77777777" w:rsidR="00D56A2C" w:rsidRPr="00E1576B" w:rsidRDefault="00D56A2C" w:rsidP="007B555B">
            <w:pPr>
              <w:pStyle w:val="NoSpacing"/>
              <w:rPr>
                <w:lang w:val="en-US" w:eastAsia="en-GB"/>
              </w:rPr>
            </w:pPr>
            <w:r w:rsidRPr="00E1576B">
              <w:rPr>
                <w:lang w:val="en-US" w:eastAsia="en-GB"/>
              </w:rPr>
              <w:t>OTHER</w:t>
            </w:r>
          </w:p>
        </w:tc>
        <w:tc>
          <w:tcPr>
            <w:tcW w:w="986" w:type="dxa"/>
            <w:tcBorders>
              <w:top w:val="nil"/>
              <w:left w:val="nil"/>
              <w:bottom w:val="nil"/>
              <w:right w:val="nil"/>
            </w:tcBorders>
            <w:shd w:val="clear" w:color="auto" w:fill="auto"/>
            <w:hideMark/>
          </w:tcPr>
          <w:p w14:paraId="5C19CE5F"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650F0813" w14:textId="77777777" w:rsidR="00D56A2C" w:rsidRPr="00E1576B" w:rsidRDefault="00D56A2C" w:rsidP="007B555B">
            <w:pPr>
              <w:pStyle w:val="NoSpacing"/>
              <w:rPr>
                <w:lang w:val="en-US" w:eastAsia="en-GB"/>
              </w:rPr>
            </w:pPr>
            <w:r w:rsidRPr="00E1576B">
              <w:rPr>
                <w:lang w:val="en-US" w:eastAsia="en-GB"/>
              </w:rPr>
              <w:t>SEMA</w:t>
            </w:r>
          </w:p>
        </w:tc>
      </w:tr>
      <w:tr w:rsidR="00E1576B" w:rsidRPr="00E1576B" w14:paraId="2BC8B486" w14:textId="77777777" w:rsidTr="007B555B">
        <w:trPr>
          <w:trHeight w:val="242"/>
        </w:trPr>
        <w:tc>
          <w:tcPr>
            <w:tcW w:w="500" w:type="dxa"/>
            <w:tcBorders>
              <w:top w:val="nil"/>
              <w:left w:val="nil"/>
              <w:bottom w:val="nil"/>
              <w:right w:val="nil"/>
            </w:tcBorders>
            <w:shd w:val="clear" w:color="auto" w:fill="auto"/>
            <w:noWrap/>
            <w:hideMark/>
          </w:tcPr>
          <w:p w14:paraId="2DF59D16" w14:textId="77777777" w:rsidR="00D56A2C" w:rsidRPr="00E1576B" w:rsidRDefault="00D56A2C" w:rsidP="007B555B">
            <w:pPr>
              <w:pStyle w:val="NoSpacing"/>
              <w:rPr>
                <w:lang w:val="en-US" w:eastAsia="en-GB"/>
              </w:rPr>
            </w:pPr>
            <w:r w:rsidRPr="00E1576B">
              <w:rPr>
                <w:lang w:val="en-US" w:eastAsia="en-GB"/>
              </w:rPr>
              <w:t>32</w:t>
            </w:r>
          </w:p>
        </w:tc>
        <w:tc>
          <w:tcPr>
            <w:tcW w:w="2608" w:type="dxa"/>
            <w:tcBorders>
              <w:top w:val="nil"/>
              <w:left w:val="nil"/>
              <w:bottom w:val="nil"/>
              <w:right w:val="nil"/>
            </w:tcBorders>
            <w:shd w:val="clear" w:color="auto" w:fill="auto"/>
            <w:noWrap/>
            <w:hideMark/>
          </w:tcPr>
          <w:p w14:paraId="42981462" w14:textId="77777777" w:rsidR="00D56A2C" w:rsidRPr="00E1576B" w:rsidRDefault="00D56A2C" w:rsidP="007B555B">
            <w:pPr>
              <w:pStyle w:val="NoSpacing"/>
              <w:rPr>
                <w:lang w:val="en-US" w:eastAsia="en-GB"/>
              </w:rPr>
            </w:pPr>
            <w:proofErr w:type="spellStart"/>
            <w:r w:rsidRPr="00E1576B">
              <w:rPr>
                <w:lang w:val="en-US" w:eastAsia="en-GB"/>
              </w:rPr>
              <w:t>Kampa</w:t>
            </w:r>
            <w:proofErr w:type="spellEnd"/>
            <w:r w:rsidRPr="00E1576B">
              <w:rPr>
                <w:lang w:val="en-US" w:eastAsia="en-GB"/>
              </w:rPr>
              <w:t xml:space="preserve"> e </w:t>
            </w:r>
            <w:proofErr w:type="spellStart"/>
            <w:r w:rsidRPr="00E1576B">
              <w:rPr>
                <w:lang w:val="en-US" w:eastAsia="en-GB"/>
              </w:rPr>
              <w:t>Isolados</w:t>
            </w:r>
            <w:proofErr w:type="spellEnd"/>
            <w:r w:rsidRPr="00E1576B">
              <w:rPr>
                <w:lang w:val="en-US" w:eastAsia="en-GB"/>
              </w:rPr>
              <w:t xml:space="preserve"> do Rio </w:t>
            </w:r>
            <w:proofErr w:type="spellStart"/>
            <w:r w:rsidRPr="00E1576B">
              <w:rPr>
                <w:lang w:val="en-US" w:eastAsia="en-GB"/>
              </w:rPr>
              <w:t>Envira</w:t>
            </w:r>
            <w:proofErr w:type="spellEnd"/>
          </w:p>
        </w:tc>
        <w:tc>
          <w:tcPr>
            <w:tcW w:w="680" w:type="dxa"/>
            <w:tcBorders>
              <w:top w:val="nil"/>
              <w:left w:val="nil"/>
              <w:bottom w:val="nil"/>
              <w:right w:val="nil"/>
            </w:tcBorders>
            <w:shd w:val="clear" w:color="auto" w:fill="auto"/>
            <w:noWrap/>
            <w:hideMark/>
          </w:tcPr>
          <w:p w14:paraId="5F52C0B4" w14:textId="77777777" w:rsidR="00D56A2C" w:rsidRPr="00E1576B" w:rsidRDefault="00D56A2C" w:rsidP="007B555B">
            <w:pPr>
              <w:pStyle w:val="NoSpacing"/>
              <w:rPr>
                <w:lang w:val="en-US" w:eastAsia="en-GB"/>
              </w:rPr>
            </w:pPr>
            <w:r w:rsidRPr="00E1576B">
              <w:rPr>
                <w:lang w:val="en-US" w:eastAsia="en-GB"/>
              </w:rPr>
              <w:t>1999</w:t>
            </w:r>
          </w:p>
        </w:tc>
        <w:tc>
          <w:tcPr>
            <w:tcW w:w="1928" w:type="dxa"/>
            <w:tcBorders>
              <w:top w:val="nil"/>
              <w:left w:val="nil"/>
              <w:bottom w:val="nil"/>
              <w:right w:val="nil"/>
            </w:tcBorders>
            <w:shd w:val="clear" w:color="auto" w:fill="auto"/>
            <w:noWrap/>
            <w:hideMark/>
          </w:tcPr>
          <w:p w14:paraId="04B78FB6" w14:textId="77777777" w:rsidR="00D56A2C" w:rsidRPr="00E1576B" w:rsidRDefault="00D56A2C" w:rsidP="007B555B">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1110F630" w14:textId="77777777" w:rsidR="00D56A2C" w:rsidRPr="00E1576B" w:rsidRDefault="00D56A2C" w:rsidP="007B555B">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52C14456" w14:textId="77777777" w:rsidR="00D56A2C" w:rsidRPr="00E1576B" w:rsidRDefault="00D56A2C" w:rsidP="007B555B">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5B677A39" w14:textId="31824B26" w:rsidR="00D56A2C" w:rsidRPr="00E1576B" w:rsidRDefault="00630935" w:rsidP="007B555B">
            <w:pPr>
              <w:pStyle w:val="NoSpacing"/>
              <w:rPr>
                <w:lang w:val="en-US" w:eastAsia="en-GB"/>
              </w:rPr>
            </w:pPr>
            <w:r w:rsidRPr="00630935">
              <w:rPr>
                <w:lang w:val="en-US" w:eastAsia="en-GB"/>
              </w:rPr>
              <w:t>FUNAI</w:t>
            </w:r>
          </w:p>
        </w:tc>
      </w:tr>
      <w:tr w:rsidR="00E1576B" w:rsidRPr="00E1576B" w14:paraId="2A2B7602" w14:textId="77777777" w:rsidTr="007B555B">
        <w:trPr>
          <w:trHeight w:val="242"/>
        </w:trPr>
        <w:tc>
          <w:tcPr>
            <w:tcW w:w="500" w:type="dxa"/>
            <w:tcBorders>
              <w:top w:val="nil"/>
              <w:left w:val="nil"/>
              <w:bottom w:val="nil"/>
              <w:right w:val="nil"/>
            </w:tcBorders>
            <w:shd w:val="clear" w:color="auto" w:fill="auto"/>
            <w:noWrap/>
            <w:hideMark/>
          </w:tcPr>
          <w:p w14:paraId="4DC24E06" w14:textId="77777777" w:rsidR="00D56A2C" w:rsidRPr="00E1576B" w:rsidRDefault="00D56A2C" w:rsidP="007B555B">
            <w:pPr>
              <w:pStyle w:val="NoSpacing"/>
              <w:rPr>
                <w:lang w:val="en-US" w:eastAsia="en-GB"/>
              </w:rPr>
            </w:pPr>
            <w:r w:rsidRPr="00E1576B">
              <w:rPr>
                <w:lang w:val="en-US" w:eastAsia="en-GB"/>
              </w:rPr>
              <w:t>33</w:t>
            </w:r>
          </w:p>
        </w:tc>
        <w:tc>
          <w:tcPr>
            <w:tcW w:w="2608" w:type="dxa"/>
            <w:tcBorders>
              <w:top w:val="nil"/>
              <w:left w:val="nil"/>
              <w:bottom w:val="nil"/>
              <w:right w:val="nil"/>
            </w:tcBorders>
            <w:shd w:val="clear" w:color="auto" w:fill="auto"/>
            <w:noWrap/>
            <w:hideMark/>
          </w:tcPr>
          <w:p w14:paraId="323811C0" w14:textId="77777777" w:rsidR="00D56A2C" w:rsidRPr="00E1576B" w:rsidRDefault="00D56A2C" w:rsidP="007B555B">
            <w:pPr>
              <w:pStyle w:val="NoSpacing"/>
              <w:rPr>
                <w:lang w:val="en-US" w:eastAsia="en-GB"/>
              </w:rPr>
            </w:pPr>
            <w:r w:rsidRPr="00E1576B">
              <w:rPr>
                <w:lang w:val="en-US" w:eastAsia="en-GB"/>
              </w:rPr>
              <w:t>FLONA de São Francisco</w:t>
            </w:r>
          </w:p>
        </w:tc>
        <w:tc>
          <w:tcPr>
            <w:tcW w:w="680" w:type="dxa"/>
            <w:tcBorders>
              <w:top w:val="nil"/>
              <w:left w:val="nil"/>
              <w:bottom w:val="nil"/>
              <w:right w:val="nil"/>
            </w:tcBorders>
            <w:shd w:val="clear" w:color="auto" w:fill="auto"/>
            <w:noWrap/>
            <w:hideMark/>
          </w:tcPr>
          <w:p w14:paraId="2C0DB6DD" w14:textId="77777777" w:rsidR="00D56A2C" w:rsidRPr="00E1576B" w:rsidRDefault="00D56A2C" w:rsidP="007B555B">
            <w:pPr>
              <w:pStyle w:val="NoSpacing"/>
              <w:rPr>
                <w:lang w:val="en-US" w:eastAsia="en-GB"/>
              </w:rPr>
            </w:pPr>
            <w:r w:rsidRPr="00E1576B">
              <w:rPr>
                <w:lang w:val="en-US" w:eastAsia="en-GB"/>
              </w:rPr>
              <w:t>2001</w:t>
            </w:r>
          </w:p>
        </w:tc>
        <w:tc>
          <w:tcPr>
            <w:tcW w:w="1928" w:type="dxa"/>
            <w:tcBorders>
              <w:top w:val="nil"/>
              <w:left w:val="nil"/>
              <w:bottom w:val="nil"/>
              <w:right w:val="nil"/>
            </w:tcBorders>
            <w:shd w:val="clear" w:color="auto" w:fill="auto"/>
            <w:noWrap/>
            <w:hideMark/>
          </w:tcPr>
          <w:p w14:paraId="252CF409" w14:textId="77777777" w:rsidR="00D56A2C" w:rsidRPr="00E1576B" w:rsidRDefault="00D56A2C" w:rsidP="007B555B">
            <w:pPr>
              <w:pStyle w:val="NoSpacing"/>
              <w:rPr>
                <w:lang w:val="en-US" w:eastAsia="en-GB"/>
              </w:rPr>
            </w:pPr>
            <w:r w:rsidRPr="00E1576B">
              <w:rPr>
                <w:lang w:val="en-US" w:eastAsia="en-GB"/>
              </w:rPr>
              <w:t>National forest</w:t>
            </w:r>
          </w:p>
        </w:tc>
        <w:tc>
          <w:tcPr>
            <w:tcW w:w="1020" w:type="dxa"/>
            <w:tcBorders>
              <w:top w:val="nil"/>
              <w:left w:val="nil"/>
              <w:bottom w:val="nil"/>
              <w:right w:val="nil"/>
            </w:tcBorders>
            <w:shd w:val="clear" w:color="auto" w:fill="auto"/>
            <w:noWrap/>
            <w:hideMark/>
          </w:tcPr>
          <w:p w14:paraId="489AB624" w14:textId="77777777" w:rsidR="00D56A2C" w:rsidRPr="00E1576B" w:rsidRDefault="00D56A2C" w:rsidP="007B555B">
            <w:pPr>
              <w:pStyle w:val="NoSpacing"/>
              <w:rPr>
                <w:lang w:val="en-US" w:eastAsia="en-GB"/>
              </w:rPr>
            </w:pPr>
            <w:r w:rsidRPr="00E1576B">
              <w:rPr>
                <w:lang w:val="en-US" w:eastAsia="en-GB"/>
              </w:rPr>
              <w:t>SUS. USE</w:t>
            </w:r>
          </w:p>
        </w:tc>
        <w:tc>
          <w:tcPr>
            <w:tcW w:w="986" w:type="dxa"/>
            <w:tcBorders>
              <w:top w:val="nil"/>
              <w:left w:val="nil"/>
              <w:bottom w:val="nil"/>
              <w:right w:val="nil"/>
            </w:tcBorders>
            <w:shd w:val="clear" w:color="auto" w:fill="auto"/>
            <w:hideMark/>
          </w:tcPr>
          <w:p w14:paraId="724A57BF" w14:textId="77777777" w:rsidR="00D56A2C" w:rsidRPr="00E1576B" w:rsidRDefault="00D56A2C" w:rsidP="007B555B">
            <w:pPr>
              <w:pStyle w:val="NoSpacing"/>
              <w:rPr>
                <w:lang w:val="en-US" w:eastAsia="en-GB"/>
              </w:rPr>
            </w:pPr>
            <w:r w:rsidRPr="00E1576B">
              <w:rPr>
                <w:lang w:val="en-US" w:eastAsia="en-GB"/>
              </w:rPr>
              <w:t>VI</w:t>
            </w:r>
          </w:p>
        </w:tc>
        <w:tc>
          <w:tcPr>
            <w:tcW w:w="1406" w:type="dxa"/>
            <w:tcBorders>
              <w:top w:val="nil"/>
              <w:left w:val="nil"/>
              <w:bottom w:val="nil"/>
              <w:right w:val="nil"/>
            </w:tcBorders>
            <w:shd w:val="clear" w:color="auto" w:fill="auto"/>
            <w:hideMark/>
          </w:tcPr>
          <w:p w14:paraId="29151DF8" w14:textId="77777777" w:rsidR="00D56A2C" w:rsidRPr="00E1576B" w:rsidRDefault="00D56A2C" w:rsidP="007B555B">
            <w:pPr>
              <w:pStyle w:val="NoSpacing"/>
              <w:rPr>
                <w:lang w:val="en-US" w:eastAsia="en-GB"/>
              </w:rPr>
            </w:pPr>
            <w:r w:rsidRPr="00E1576B">
              <w:rPr>
                <w:lang w:val="en-US" w:eastAsia="en-GB"/>
              </w:rPr>
              <w:t>ICMBio</w:t>
            </w:r>
          </w:p>
        </w:tc>
      </w:tr>
      <w:tr w:rsidR="00630935" w:rsidRPr="00E1576B" w14:paraId="0364609A" w14:textId="77777777" w:rsidTr="007B555B">
        <w:trPr>
          <w:trHeight w:val="242"/>
        </w:trPr>
        <w:tc>
          <w:tcPr>
            <w:tcW w:w="500" w:type="dxa"/>
            <w:tcBorders>
              <w:top w:val="nil"/>
              <w:left w:val="nil"/>
              <w:bottom w:val="nil"/>
              <w:right w:val="nil"/>
            </w:tcBorders>
            <w:shd w:val="clear" w:color="auto" w:fill="auto"/>
            <w:noWrap/>
            <w:hideMark/>
          </w:tcPr>
          <w:p w14:paraId="605AE611" w14:textId="77777777" w:rsidR="00630935" w:rsidRPr="00E1576B" w:rsidRDefault="00630935" w:rsidP="00630935">
            <w:pPr>
              <w:pStyle w:val="NoSpacing"/>
              <w:rPr>
                <w:lang w:val="en-US" w:eastAsia="en-GB"/>
              </w:rPr>
            </w:pPr>
            <w:r w:rsidRPr="00E1576B">
              <w:rPr>
                <w:lang w:val="en-US" w:eastAsia="en-GB"/>
              </w:rPr>
              <w:t>34</w:t>
            </w:r>
          </w:p>
        </w:tc>
        <w:tc>
          <w:tcPr>
            <w:tcW w:w="2608" w:type="dxa"/>
            <w:tcBorders>
              <w:top w:val="nil"/>
              <w:left w:val="nil"/>
              <w:bottom w:val="nil"/>
              <w:right w:val="nil"/>
            </w:tcBorders>
            <w:shd w:val="clear" w:color="auto" w:fill="auto"/>
            <w:noWrap/>
            <w:hideMark/>
          </w:tcPr>
          <w:p w14:paraId="1A3914FC" w14:textId="77777777" w:rsidR="00630935" w:rsidRPr="00E1576B" w:rsidRDefault="00630935" w:rsidP="00630935">
            <w:pPr>
              <w:pStyle w:val="NoSpacing"/>
              <w:rPr>
                <w:lang w:val="en-US" w:eastAsia="en-GB"/>
              </w:rPr>
            </w:pPr>
            <w:proofErr w:type="spellStart"/>
            <w:r w:rsidRPr="00E1576B">
              <w:rPr>
                <w:lang w:val="en-US" w:eastAsia="en-GB"/>
              </w:rPr>
              <w:t>Kaxinawá</w:t>
            </w:r>
            <w:proofErr w:type="spellEnd"/>
            <w:r w:rsidRPr="00E1576B">
              <w:rPr>
                <w:lang w:val="en-US" w:eastAsia="en-GB"/>
              </w:rPr>
              <w:t xml:space="preserve"> do Rio </w:t>
            </w:r>
            <w:proofErr w:type="spellStart"/>
            <w:r w:rsidRPr="00E1576B">
              <w:rPr>
                <w:lang w:val="en-US" w:eastAsia="en-GB"/>
              </w:rPr>
              <w:t>Humaitá</w:t>
            </w:r>
            <w:proofErr w:type="spellEnd"/>
          </w:p>
        </w:tc>
        <w:tc>
          <w:tcPr>
            <w:tcW w:w="680" w:type="dxa"/>
            <w:tcBorders>
              <w:top w:val="nil"/>
              <w:left w:val="nil"/>
              <w:bottom w:val="nil"/>
              <w:right w:val="nil"/>
            </w:tcBorders>
            <w:shd w:val="clear" w:color="auto" w:fill="auto"/>
            <w:noWrap/>
            <w:hideMark/>
          </w:tcPr>
          <w:p w14:paraId="1AE6D639" w14:textId="77777777" w:rsidR="00630935" w:rsidRPr="00E1576B" w:rsidRDefault="00630935" w:rsidP="00630935">
            <w:pPr>
              <w:pStyle w:val="NoSpacing"/>
              <w:rPr>
                <w:lang w:val="en-US" w:eastAsia="en-GB"/>
              </w:rPr>
            </w:pPr>
            <w:r w:rsidRPr="00E1576B">
              <w:rPr>
                <w:lang w:val="en-US" w:eastAsia="en-GB"/>
              </w:rPr>
              <w:t>1996</w:t>
            </w:r>
          </w:p>
        </w:tc>
        <w:tc>
          <w:tcPr>
            <w:tcW w:w="1928" w:type="dxa"/>
            <w:tcBorders>
              <w:top w:val="nil"/>
              <w:left w:val="nil"/>
              <w:bottom w:val="nil"/>
              <w:right w:val="nil"/>
            </w:tcBorders>
            <w:shd w:val="clear" w:color="auto" w:fill="auto"/>
            <w:noWrap/>
            <w:hideMark/>
          </w:tcPr>
          <w:p w14:paraId="24B517E9"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5262F8E5"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39F34C52"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45C3CB8B" w14:textId="7375B702" w:rsidR="00630935" w:rsidRPr="00E1576B" w:rsidRDefault="00630935" w:rsidP="00630935">
            <w:pPr>
              <w:pStyle w:val="NoSpacing"/>
              <w:rPr>
                <w:lang w:val="en-US" w:eastAsia="en-GB"/>
              </w:rPr>
            </w:pPr>
            <w:r w:rsidRPr="00AF0F4B">
              <w:t>FUNAI</w:t>
            </w:r>
          </w:p>
        </w:tc>
      </w:tr>
      <w:tr w:rsidR="00630935" w:rsidRPr="00E1576B" w14:paraId="0BA97DE2" w14:textId="77777777" w:rsidTr="007B555B">
        <w:trPr>
          <w:trHeight w:val="242"/>
        </w:trPr>
        <w:tc>
          <w:tcPr>
            <w:tcW w:w="500" w:type="dxa"/>
            <w:tcBorders>
              <w:top w:val="nil"/>
              <w:left w:val="nil"/>
              <w:bottom w:val="nil"/>
              <w:right w:val="nil"/>
            </w:tcBorders>
            <w:shd w:val="clear" w:color="auto" w:fill="auto"/>
            <w:noWrap/>
            <w:hideMark/>
          </w:tcPr>
          <w:p w14:paraId="3CDAA3E6" w14:textId="77777777" w:rsidR="00630935" w:rsidRPr="00E1576B" w:rsidRDefault="00630935" w:rsidP="00630935">
            <w:pPr>
              <w:pStyle w:val="NoSpacing"/>
              <w:rPr>
                <w:lang w:val="en-US" w:eastAsia="en-GB"/>
              </w:rPr>
            </w:pPr>
            <w:r w:rsidRPr="00E1576B">
              <w:rPr>
                <w:lang w:val="en-US" w:eastAsia="en-GB"/>
              </w:rPr>
              <w:t>35</w:t>
            </w:r>
          </w:p>
        </w:tc>
        <w:tc>
          <w:tcPr>
            <w:tcW w:w="2608" w:type="dxa"/>
            <w:tcBorders>
              <w:top w:val="nil"/>
              <w:left w:val="nil"/>
              <w:bottom w:val="nil"/>
              <w:right w:val="nil"/>
            </w:tcBorders>
            <w:shd w:val="clear" w:color="auto" w:fill="auto"/>
            <w:noWrap/>
            <w:hideMark/>
          </w:tcPr>
          <w:p w14:paraId="2ACE91FC" w14:textId="77777777" w:rsidR="00630935" w:rsidRPr="00E1576B" w:rsidRDefault="00630935" w:rsidP="00630935">
            <w:pPr>
              <w:pStyle w:val="NoSpacing"/>
              <w:rPr>
                <w:lang w:val="en-US" w:eastAsia="en-GB"/>
              </w:rPr>
            </w:pPr>
            <w:proofErr w:type="spellStart"/>
            <w:r w:rsidRPr="00E1576B">
              <w:rPr>
                <w:lang w:val="en-US" w:eastAsia="en-GB"/>
              </w:rPr>
              <w:t>Kaxinawa</w:t>
            </w:r>
            <w:proofErr w:type="spellEnd"/>
            <w:r w:rsidRPr="00E1576B">
              <w:rPr>
                <w:lang w:val="en-US" w:eastAsia="en-GB"/>
              </w:rPr>
              <w:t xml:space="preserve"> </w:t>
            </w:r>
            <w:proofErr w:type="spellStart"/>
            <w:r w:rsidRPr="00E1576B">
              <w:rPr>
                <w:lang w:val="en-US" w:eastAsia="en-GB"/>
              </w:rPr>
              <w:t>Ashaninka</w:t>
            </w:r>
            <w:proofErr w:type="spellEnd"/>
            <w:r w:rsidRPr="00E1576B">
              <w:rPr>
                <w:lang w:val="en-US" w:eastAsia="en-GB"/>
              </w:rPr>
              <w:t xml:space="preserve"> do Rio </w:t>
            </w:r>
            <w:proofErr w:type="spellStart"/>
            <w:r w:rsidRPr="00E1576B">
              <w:rPr>
                <w:lang w:val="en-US" w:eastAsia="en-GB"/>
              </w:rPr>
              <w:t>Breu</w:t>
            </w:r>
            <w:proofErr w:type="spellEnd"/>
          </w:p>
        </w:tc>
        <w:tc>
          <w:tcPr>
            <w:tcW w:w="680" w:type="dxa"/>
            <w:tcBorders>
              <w:top w:val="nil"/>
              <w:left w:val="nil"/>
              <w:bottom w:val="nil"/>
              <w:right w:val="nil"/>
            </w:tcBorders>
            <w:shd w:val="clear" w:color="auto" w:fill="auto"/>
            <w:noWrap/>
            <w:hideMark/>
          </w:tcPr>
          <w:p w14:paraId="51C34BCF" w14:textId="77777777" w:rsidR="00630935" w:rsidRPr="00E1576B" w:rsidRDefault="00630935" w:rsidP="00630935">
            <w:pPr>
              <w:pStyle w:val="NoSpacing"/>
              <w:rPr>
                <w:lang w:val="en-US" w:eastAsia="en-GB"/>
              </w:rPr>
            </w:pPr>
            <w:r w:rsidRPr="00E1576B">
              <w:rPr>
                <w:lang w:val="en-US" w:eastAsia="en-GB"/>
              </w:rPr>
              <w:t>2002</w:t>
            </w:r>
          </w:p>
        </w:tc>
        <w:tc>
          <w:tcPr>
            <w:tcW w:w="1928" w:type="dxa"/>
            <w:tcBorders>
              <w:top w:val="nil"/>
              <w:left w:val="nil"/>
              <w:bottom w:val="nil"/>
              <w:right w:val="nil"/>
            </w:tcBorders>
            <w:shd w:val="clear" w:color="auto" w:fill="auto"/>
            <w:noWrap/>
            <w:hideMark/>
          </w:tcPr>
          <w:p w14:paraId="4C40272E"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542BE787"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335DFB63"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3781DA89" w14:textId="7E4B246F" w:rsidR="00630935" w:rsidRPr="00E1576B" w:rsidRDefault="00630935" w:rsidP="00630935">
            <w:pPr>
              <w:pStyle w:val="NoSpacing"/>
              <w:rPr>
                <w:lang w:val="en-US" w:eastAsia="en-GB"/>
              </w:rPr>
            </w:pPr>
            <w:r w:rsidRPr="00AF0F4B">
              <w:t>FUNAI</w:t>
            </w:r>
          </w:p>
        </w:tc>
      </w:tr>
      <w:tr w:rsidR="00630935" w:rsidRPr="00E1576B" w14:paraId="6CDD6F02" w14:textId="77777777" w:rsidTr="007B555B">
        <w:trPr>
          <w:trHeight w:val="242"/>
        </w:trPr>
        <w:tc>
          <w:tcPr>
            <w:tcW w:w="500" w:type="dxa"/>
            <w:tcBorders>
              <w:top w:val="nil"/>
              <w:left w:val="nil"/>
              <w:bottom w:val="nil"/>
              <w:right w:val="nil"/>
            </w:tcBorders>
            <w:shd w:val="clear" w:color="auto" w:fill="auto"/>
            <w:noWrap/>
            <w:hideMark/>
          </w:tcPr>
          <w:p w14:paraId="004EFEDA" w14:textId="77777777" w:rsidR="00630935" w:rsidRPr="00E1576B" w:rsidRDefault="00630935" w:rsidP="00630935">
            <w:pPr>
              <w:pStyle w:val="NoSpacing"/>
              <w:rPr>
                <w:lang w:val="en-US" w:eastAsia="en-GB"/>
              </w:rPr>
            </w:pPr>
            <w:r w:rsidRPr="00E1576B">
              <w:rPr>
                <w:lang w:val="en-US" w:eastAsia="en-GB"/>
              </w:rPr>
              <w:lastRenderedPageBreak/>
              <w:t>36</w:t>
            </w:r>
          </w:p>
        </w:tc>
        <w:tc>
          <w:tcPr>
            <w:tcW w:w="2608" w:type="dxa"/>
            <w:tcBorders>
              <w:top w:val="nil"/>
              <w:left w:val="nil"/>
              <w:bottom w:val="nil"/>
              <w:right w:val="nil"/>
            </w:tcBorders>
            <w:shd w:val="clear" w:color="auto" w:fill="auto"/>
            <w:noWrap/>
            <w:hideMark/>
          </w:tcPr>
          <w:p w14:paraId="7193AA10" w14:textId="77777777" w:rsidR="00630935" w:rsidRPr="00E1576B" w:rsidRDefault="00630935" w:rsidP="00630935">
            <w:pPr>
              <w:pStyle w:val="NoSpacing"/>
              <w:rPr>
                <w:lang w:val="en-US" w:eastAsia="en-GB"/>
              </w:rPr>
            </w:pPr>
            <w:proofErr w:type="spellStart"/>
            <w:r w:rsidRPr="00E1576B">
              <w:rPr>
                <w:lang w:val="en-US" w:eastAsia="en-GB"/>
              </w:rPr>
              <w:t>Kaxinawá</w:t>
            </w:r>
            <w:proofErr w:type="spellEnd"/>
            <w:r w:rsidRPr="00E1576B">
              <w:rPr>
                <w:lang w:val="en-US" w:eastAsia="en-GB"/>
              </w:rPr>
              <w:t xml:space="preserve"> da Praia do </w:t>
            </w:r>
            <w:proofErr w:type="spellStart"/>
            <w:r w:rsidRPr="00E1576B">
              <w:rPr>
                <w:lang w:val="en-US" w:eastAsia="en-GB"/>
              </w:rPr>
              <w:t>Carapanã</w:t>
            </w:r>
            <w:proofErr w:type="spellEnd"/>
          </w:p>
        </w:tc>
        <w:tc>
          <w:tcPr>
            <w:tcW w:w="680" w:type="dxa"/>
            <w:tcBorders>
              <w:top w:val="nil"/>
              <w:left w:val="nil"/>
              <w:bottom w:val="nil"/>
              <w:right w:val="nil"/>
            </w:tcBorders>
            <w:shd w:val="clear" w:color="auto" w:fill="auto"/>
            <w:noWrap/>
            <w:hideMark/>
          </w:tcPr>
          <w:p w14:paraId="48F022D9" w14:textId="77777777" w:rsidR="00630935" w:rsidRPr="00E1576B" w:rsidRDefault="00630935" w:rsidP="00630935">
            <w:pPr>
              <w:pStyle w:val="NoSpacing"/>
              <w:rPr>
                <w:lang w:val="en-US" w:eastAsia="en-GB"/>
              </w:rPr>
            </w:pPr>
            <w:r w:rsidRPr="00E1576B">
              <w:rPr>
                <w:lang w:val="en-US" w:eastAsia="en-GB"/>
              </w:rPr>
              <w:t>2002</w:t>
            </w:r>
          </w:p>
        </w:tc>
        <w:tc>
          <w:tcPr>
            <w:tcW w:w="1928" w:type="dxa"/>
            <w:tcBorders>
              <w:top w:val="nil"/>
              <w:left w:val="nil"/>
              <w:bottom w:val="nil"/>
              <w:right w:val="nil"/>
            </w:tcBorders>
            <w:shd w:val="clear" w:color="auto" w:fill="auto"/>
            <w:noWrap/>
            <w:hideMark/>
          </w:tcPr>
          <w:p w14:paraId="3F75AA6F"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201848BB"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5EAAF0B1"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5EE0B06F" w14:textId="5656AF50" w:rsidR="00630935" w:rsidRPr="00E1576B" w:rsidRDefault="00630935" w:rsidP="00630935">
            <w:pPr>
              <w:pStyle w:val="NoSpacing"/>
              <w:rPr>
                <w:lang w:val="en-US" w:eastAsia="en-GB"/>
              </w:rPr>
            </w:pPr>
            <w:r w:rsidRPr="00AF0F4B">
              <w:t>FUNAI</w:t>
            </w:r>
          </w:p>
        </w:tc>
      </w:tr>
      <w:tr w:rsidR="00630935" w:rsidRPr="00E1576B" w14:paraId="06F35729" w14:textId="77777777" w:rsidTr="007B555B">
        <w:trPr>
          <w:trHeight w:val="242"/>
        </w:trPr>
        <w:tc>
          <w:tcPr>
            <w:tcW w:w="500" w:type="dxa"/>
            <w:tcBorders>
              <w:top w:val="nil"/>
              <w:left w:val="nil"/>
              <w:bottom w:val="nil"/>
              <w:right w:val="nil"/>
            </w:tcBorders>
            <w:shd w:val="clear" w:color="auto" w:fill="auto"/>
            <w:noWrap/>
            <w:hideMark/>
          </w:tcPr>
          <w:p w14:paraId="05F89405" w14:textId="77777777" w:rsidR="00630935" w:rsidRPr="00E1576B" w:rsidRDefault="00630935" w:rsidP="00630935">
            <w:pPr>
              <w:pStyle w:val="NoSpacing"/>
              <w:rPr>
                <w:lang w:val="en-US" w:eastAsia="en-GB"/>
              </w:rPr>
            </w:pPr>
            <w:r w:rsidRPr="00E1576B">
              <w:rPr>
                <w:lang w:val="en-US" w:eastAsia="en-GB"/>
              </w:rPr>
              <w:t>37</w:t>
            </w:r>
          </w:p>
        </w:tc>
        <w:tc>
          <w:tcPr>
            <w:tcW w:w="2608" w:type="dxa"/>
            <w:tcBorders>
              <w:top w:val="nil"/>
              <w:left w:val="nil"/>
              <w:bottom w:val="nil"/>
              <w:right w:val="nil"/>
            </w:tcBorders>
            <w:shd w:val="clear" w:color="auto" w:fill="auto"/>
            <w:noWrap/>
            <w:hideMark/>
          </w:tcPr>
          <w:p w14:paraId="2C5333B2" w14:textId="77777777" w:rsidR="00630935" w:rsidRPr="00E1576B" w:rsidRDefault="00630935" w:rsidP="00630935">
            <w:pPr>
              <w:pStyle w:val="NoSpacing"/>
              <w:rPr>
                <w:lang w:val="en-US" w:eastAsia="en-GB"/>
              </w:rPr>
            </w:pPr>
            <w:proofErr w:type="spellStart"/>
            <w:r w:rsidRPr="00E1576B">
              <w:rPr>
                <w:lang w:val="en-US" w:eastAsia="en-GB"/>
              </w:rPr>
              <w:t>Riozinho</w:t>
            </w:r>
            <w:proofErr w:type="spellEnd"/>
            <w:r w:rsidRPr="00E1576B">
              <w:rPr>
                <w:lang w:val="en-US" w:eastAsia="en-GB"/>
              </w:rPr>
              <w:t xml:space="preserve"> do Alto </w:t>
            </w:r>
            <w:proofErr w:type="spellStart"/>
            <w:r w:rsidRPr="00E1576B">
              <w:rPr>
                <w:lang w:val="en-US" w:eastAsia="en-GB"/>
              </w:rPr>
              <w:t>Envira</w:t>
            </w:r>
            <w:proofErr w:type="spellEnd"/>
          </w:p>
        </w:tc>
        <w:tc>
          <w:tcPr>
            <w:tcW w:w="680" w:type="dxa"/>
            <w:tcBorders>
              <w:top w:val="nil"/>
              <w:left w:val="nil"/>
              <w:bottom w:val="nil"/>
              <w:right w:val="nil"/>
            </w:tcBorders>
            <w:shd w:val="clear" w:color="auto" w:fill="auto"/>
            <w:noWrap/>
            <w:hideMark/>
          </w:tcPr>
          <w:p w14:paraId="0EF31021" w14:textId="77777777" w:rsidR="00630935" w:rsidRPr="00E1576B" w:rsidRDefault="00630935" w:rsidP="00630935">
            <w:pPr>
              <w:pStyle w:val="NoSpacing"/>
              <w:rPr>
                <w:lang w:val="en-US" w:eastAsia="en-GB"/>
              </w:rPr>
            </w:pPr>
            <w:r w:rsidRPr="00E1576B">
              <w:rPr>
                <w:lang w:val="en-US" w:eastAsia="en-GB"/>
              </w:rPr>
              <w:t>2007</w:t>
            </w:r>
          </w:p>
        </w:tc>
        <w:tc>
          <w:tcPr>
            <w:tcW w:w="1928" w:type="dxa"/>
            <w:tcBorders>
              <w:top w:val="nil"/>
              <w:left w:val="nil"/>
              <w:bottom w:val="nil"/>
              <w:right w:val="nil"/>
            </w:tcBorders>
            <w:shd w:val="clear" w:color="auto" w:fill="auto"/>
            <w:noWrap/>
            <w:hideMark/>
          </w:tcPr>
          <w:p w14:paraId="1DBE7B03"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2F81DE55"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243B3E38"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0FCEADEF" w14:textId="7F779ADA" w:rsidR="00630935" w:rsidRPr="00E1576B" w:rsidRDefault="00630935" w:rsidP="00630935">
            <w:pPr>
              <w:pStyle w:val="NoSpacing"/>
              <w:rPr>
                <w:lang w:val="en-US" w:eastAsia="en-GB"/>
              </w:rPr>
            </w:pPr>
            <w:r w:rsidRPr="00AF0F4B">
              <w:t>FUNAI</w:t>
            </w:r>
          </w:p>
        </w:tc>
      </w:tr>
      <w:tr w:rsidR="00630935" w:rsidRPr="00E1576B" w14:paraId="18D4CE95" w14:textId="77777777" w:rsidTr="007B555B">
        <w:trPr>
          <w:trHeight w:val="242"/>
        </w:trPr>
        <w:tc>
          <w:tcPr>
            <w:tcW w:w="500" w:type="dxa"/>
            <w:tcBorders>
              <w:top w:val="nil"/>
              <w:left w:val="nil"/>
              <w:bottom w:val="nil"/>
              <w:right w:val="nil"/>
            </w:tcBorders>
            <w:shd w:val="clear" w:color="auto" w:fill="auto"/>
            <w:noWrap/>
            <w:hideMark/>
          </w:tcPr>
          <w:p w14:paraId="40636F40" w14:textId="77777777" w:rsidR="00630935" w:rsidRPr="00E1576B" w:rsidRDefault="00630935" w:rsidP="00630935">
            <w:pPr>
              <w:pStyle w:val="NoSpacing"/>
              <w:rPr>
                <w:lang w:val="en-US" w:eastAsia="en-GB"/>
              </w:rPr>
            </w:pPr>
            <w:r w:rsidRPr="00E1576B">
              <w:rPr>
                <w:lang w:val="en-US" w:eastAsia="en-GB"/>
              </w:rPr>
              <w:t>38</w:t>
            </w:r>
          </w:p>
        </w:tc>
        <w:tc>
          <w:tcPr>
            <w:tcW w:w="2608" w:type="dxa"/>
            <w:tcBorders>
              <w:top w:val="nil"/>
              <w:left w:val="nil"/>
              <w:bottom w:val="nil"/>
              <w:right w:val="nil"/>
            </w:tcBorders>
            <w:shd w:val="clear" w:color="auto" w:fill="auto"/>
            <w:noWrap/>
            <w:hideMark/>
          </w:tcPr>
          <w:p w14:paraId="41AFBC4C" w14:textId="77777777" w:rsidR="00630935" w:rsidRPr="00E1576B" w:rsidRDefault="00630935" w:rsidP="00630935">
            <w:pPr>
              <w:pStyle w:val="NoSpacing"/>
              <w:rPr>
                <w:lang w:val="en-US" w:eastAsia="en-GB"/>
              </w:rPr>
            </w:pPr>
            <w:proofErr w:type="spellStart"/>
            <w:r w:rsidRPr="00E1576B">
              <w:rPr>
                <w:lang w:val="en-US" w:eastAsia="en-GB"/>
              </w:rPr>
              <w:t>Arara</w:t>
            </w:r>
            <w:proofErr w:type="spellEnd"/>
            <w:r w:rsidRPr="00E1576B">
              <w:rPr>
                <w:lang w:val="en-US" w:eastAsia="en-GB"/>
              </w:rPr>
              <w:t xml:space="preserve"> do Igarapé </w:t>
            </w:r>
            <w:proofErr w:type="spellStart"/>
            <w:r w:rsidRPr="00E1576B">
              <w:rPr>
                <w:lang w:val="en-US" w:eastAsia="en-GB"/>
              </w:rPr>
              <w:t>Humaitá</w:t>
            </w:r>
            <w:proofErr w:type="spellEnd"/>
          </w:p>
        </w:tc>
        <w:tc>
          <w:tcPr>
            <w:tcW w:w="680" w:type="dxa"/>
            <w:tcBorders>
              <w:top w:val="nil"/>
              <w:left w:val="nil"/>
              <w:bottom w:val="nil"/>
              <w:right w:val="nil"/>
            </w:tcBorders>
            <w:shd w:val="clear" w:color="auto" w:fill="auto"/>
            <w:noWrap/>
            <w:hideMark/>
          </w:tcPr>
          <w:p w14:paraId="0DD7857B" w14:textId="77777777" w:rsidR="00630935" w:rsidRPr="00E1576B" w:rsidRDefault="00630935" w:rsidP="00630935">
            <w:pPr>
              <w:pStyle w:val="NoSpacing"/>
              <w:rPr>
                <w:lang w:val="en-US" w:eastAsia="en-GB"/>
              </w:rPr>
            </w:pPr>
            <w:r w:rsidRPr="00E1576B">
              <w:rPr>
                <w:lang w:val="en-US" w:eastAsia="en-GB"/>
              </w:rPr>
              <w:t>2006</w:t>
            </w:r>
          </w:p>
        </w:tc>
        <w:tc>
          <w:tcPr>
            <w:tcW w:w="1928" w:type="dxa"/>
            <w:tcBorders>
              <w:top w:val="nil"/>
              <w:left w:val="nil"/>
              <w:bottom w:val="nil"/>
              <w:right w:val="nil"/>
            </w:tcBorders>
            <w:shd w:val="clear" w:color="auto" w:fill="auto"/>
            <w:noWrap/>
            <w:hideMark/>
          </w:tcPr>
          <w:p w14:paraId="2028794E"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4BC272F6"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7DC12819"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762C3406" w14:textId="07731D77" w:rsidR="00630935" w:rsidRPr="00E1576B" w:rsidRDefault="00630935" w:rsidP="00630935">
            <w:pPr>
              <w:pStyle w:val="NoSpacing"/>
              <w:rPr>
                <w:lang w:val="en-US" w:eastAsia="en-GB"/>
              </w:rPr>
            </w:pPr>
            <w:r w:rsidRPr="00AF0F4B">
              <w:t>FUNAI</w:t>
            </w:r>
          </w:p>
        </w:tc>
      </w:tr>
      <w:tr w:rsidR="00630935" w:rsidRPr="00E1576B" w14:paraId="76B864E5" w14:textId="77777777" w:rsidTr="007B555B">
        <w:trPr>
          <w:trHeight w:val="242"/>
        </w:trPr>
        <w:tc>
          <w:tcPr>
            <w:tcW w:w="500" w:type="dxa"/>
            <w:tcBorders>
              <w:top w:val="nil"/>
              <w:left w:val="nil"/>
              <w:bottom w:val="nil"/>
              <w:right w:val="nil"/>
            </w:tcBorders>
            <w:shd w:val="clear" w:color="auto" w:fill="auto"/>
            <w:noWrap/>
            <w:hideMark/>
          </w:tcPr>
          <w:p w14:paraId="3705DC1B" w14:textId="77777777" w:rsidR="00630935" w:rsidRPr="00E1576B" w:rsidRDefault="00630935" w:rsidP="00630935">
            <w:pPr>
              <w:pStyle w:val="NoSpacing"/>
              <w:rPr>
                <w:lang w:val="en-US" w:eastAsia="en-GB"/>
              </w:rPr>
            </w:pPr>
            <w:r w:rsidRPr="00E1576B">
              <w:rPr>
                <w:lang w:val="en-US" w:eastAsia="en-GB"/>
              </w:rPr>
              <w:t>39</w:t>
            </w:r>
          </w:p>
        </w:tc>
        <w:tc>
          <w:tcPr>
            <w:tcW w:w="2608" w:type="dxa"/>
            <w:tcBorders>
              <w:top w:val="nil"/>
              <w:left w:val="nil"/>
              <w:bottom w:val="nil"/>
              <w:right w:val="nil"/>
            </w:tcBorders>
            <w:shd w:val="clear" w:color="auto" w:fill="auto"/>
            <w:noWrap/>
            <w:hideMark/>
          </w:tcPr>
          <w:p w14:paraId="76D9D790" w14:textId="77777777" w:rsidR="00630935" w:rsidRPr="00E1576B" w:rsidRDefault="00630935" w:rsidP="00630935">
            <w:pPr>
              <w:pStyle w:val="NoSpacing"/>
              <w:rPr>
                <w:lang w:val="en-US" w:eastAsia="en-GB"/>
              </w:rPr>
            </w:pPr>
            <w:proofErr w:type="spellStart"/>
            <w:r w:rsidRPr="00E1576B">
              <w:rPr>
                <w:lang w:val="en-US" w:eastAsia="en-GB"/>
              </w:rPr>
              <w:t>Kulina</w:t>
            </w:r>
            <w:proofErr w:type="spellEnd"/>
            <w:r w:rsidRPr="00E1576B">
              <w:rPr>
                <w:lang w:val="en-US" w:eastAsia="en-GB"/>
              </w:rPr>
              <w:t xml:space="preserve"> do Rio </w:t>
            </w:r>
            <w:proofErr w:type="spellStart"/>
            <w:r w:rsidRPr="00E1576B">
              <w:rPr>
                <w:lang w:val="en-US" w:eastAsia="en-GB"/>
              </w:rPr>
              <w:t>Envira</w:t>
            </w:r>
            <w:proofErr w:type="spellEnd"/>
          </w:p>
        </w:tc>
        <w:tc>
          <w:tcPr>
            <w:tcW w:w="680" w:type="dxa"/>
            <w:tcBorders>
              <w:top w:val="nil"/>
              <w:left w:val="nil"/>
              <w:bottom w:val="nil"/>
              <w:right w:val="nil"/>
            </w:tcBorders>
            <w:shd w:val="clear" w:color="auto" w:fill="auto"/>
            <w:noWrap/>
            <w:hideMark/>
          </w:tcPr>
          <w:p w14:paraId="1E2FB4C3" w14:textId="77777777" w:rsidR="00630935" w:rsidRPr="00E1576B" w:rsidRDefault="00630935" w:rsidP="00630935">
            <w:pPr>
              <w:pStyle w:val="NoSpacing"/>
              <w:rPr>
                <w:lang w:val="en-US" w:eastAsia="en-GB"/>
              </w:rPr>
            </w:pPr>
            <w:r w:rsidRPr="00E1576B">
              <w:rPr>
                <w:lang w:val="en-US" w:eastAsia="en-GB"/>
              </w:rPr>
              <w:t>1996</w:t>
            </w:r>
          </w:p>
        </w:tc>
        <w:tc>
          <w:tcPr>
            <w:tcW w:w="1928" w:type="dxa"/>
            <w:tcBorders>
              <w:top w:val="nil"/>
              <w:left w:val="nil"/>
              <w:bottom w:val="nil"/>
              <w:right w:val="nil"/>
            </w:tcBorders>
            <w:shd w:val="clear" w:color="auto" w:fill="auto"/>
            <w:noWrap/>
            <w:hideMark/>
          </w:tcPr>
          <w:p w14:paraId="273663A6"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6C99A3BB"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5D2B2143"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5AA7E992" w14:textId="7853A63D" w:rsidR="00630935" w:rsidRPr="00E1576B" w:rsidRDefault="00630935" w:rsidP="00630935">
            <w:pPr>
              <w:pStyle w:val="NoSpacing"/>
              <w:rPr>
                <w:lang w:val="en-US" w:eastAsia="en-GB"/>
              </w:rPr>
            </w:pPr>
            <w:r w:rsidRPr="00AF0F4B">
              <w:t>FUNAI</w:t>
            </w:r>
          </w:p>
        </w:tc>
      </w:tr>
      <w:tr w:rsidR="00630935" w:rsidRPr="00E1576B" w14:paraId="1885AD69" w14:textId="77777777" w:rsidTr="007B555B">
        <w:trPr>
          <w:trHeight w:val="242"/>
        </w:trPr>
        <w:tc>
          <w:tcPr>
            <w:tcW w:w="500" w:type="dxa"/>
            <w:tcBorders>
              <w:top w:val="nil"/>
              <w:left w:val="nil"/>
              <w:bottom w:val="nil"/>
              <w:right w:val="nil"/>
            </w:tcBorders>
            <w:shd w:val="clear" w:color="auto" w:fill="auto"/>
            <w:noWrap/>
            <w:hideMark/>
          </w:tcPr>
          <w:p w14:paraId="1B03A3BF" w14:textId="77777777" w:rsidR="00630935" w:rsidRPr="00E1576B" w:rsidRDefault="00630935" w:rsidP="00630935">
            <w:pPr>
              <w:pStyle w:val="NoSpacing"/>
              <w:rPr>
                <w:lang w:val="en-US" w:eastAsia="en-GB"/>
              </w:rPr>
            </w:pPr>
            <w:r w:rsidRPr="00E1576B">
              <w:rPr>
                <w:lang w:val="en-US" w:eastAsia="en-GB"/>
              </w:rPr>
              <w:t>40</w:t>
            </w:r>
          </w:p>
        </w:tc>
        <w:tc>
          <w:tcPr>
            <w:tcW w:w="2608" w:type="dxa"/>
            <w:tcBorders>
              <w:top w:val="nil"/>
              <w:left w:val="nil"/>
              <w:bottom w:val="nil"/>
              <w:right w:val="nil"/>
            </w:tcBorders>
            <w:shd w:val="clear" w:color="auto" w:fill="auto"/>
            <w:noWrap/>
            <w:hideMark/>
          </w:tcPr>
          <w:p w14:paraId="75ADA848" w14:textId="77777777" w:rsidR="00630935" w:rsidRPr="00E1576B" w:rsidRDefault="00630935" w:rsidP="00630935">
            <w:pPr>
              <w:pStyle w:val="NoSpacing"/>
              <w:rPr>
                <w:lang w:val="en-US" w:eastAsia="en-GB"/>
              </w:rPr>
            </w:pPr>
            <w:proofErr w:type="spellStart"/>
            <w:r w:rsidRPr="00E1576B">
              <w:rPr>
                <w:lang w:val="en-US" w:eastAsia="en-GB"/>
              </w:rPr>
              <w:t>Kaxinawá</w:t>
            </w:r>
            <w:proofErr w:type="spellEnd"/>
            <w:r w:rsidRPr="00E1576B">
              <w:rPr>
                <w:lang w:val="en-US" w:eastAsia="en-GB"/>
              </w:rPr>
              <w:t xml:space="preserve"> do </w:t>
            </w:r>
            <w:proofErr w:type="spellStart"/>
            <w:r w:rsidRPr="00E1576B">
              <w:rPr>
                <w:lang w:val="en-US" w:eastAsia="en-GB"/>
              </w:rPr>
              <w:t>Baixo</w:t>
            </w:r>
            <w:proofErr w:type="spellEnd"/>
            <w:r w:rsidRPr="00E1576B">
              <w:rPr>
                <w:lang w:val="en-US" w:eastAsia="en-GB"/>
              </w:rPr>
              <w:t xml:space="preserve"> Rio </w:t>
            </w:r>
            <w:proofErr w:type="spellStart"/>
            <w:r w:rsidRPr="00E1576B">
              <w:rPr>
                <w:lang w:val="en-US" w:eastAsia="en-GB"/>
              </w:rPr>
              <w:t>Jordão</w:t>
            </w:r>
            <w:proofErr w:type="spellEnd"/>
          </w:p>
        </w:tc>
        <w:tc>
          <w:tcPr>
            <w:tcW w:w="680" w:type="dxa"/>
            <w:tcBorders>
              <w:top w:val="nil"/>
              <w:left w:val="nil"/>
              <w:bottom w:val="nil"/>
              <w:right w:val="nil"/>
            </w:tcBorders>
            <w:shd w:val="clear" w:color="auto" w:fill="auto"/>
            <w:noWrap/>
            <w:hideMark/>
          </w:tcPr>
          <w:p w14:paraId="221DC074" w14:textId="77777777" w:rsidR="00630935" w:rsidRPr="00E1576B" w:rsidRDefault="00630935" w:rsidP="00630935">
            <w:pPr>
              <w:pStyle w:val="NoSpacing"/>
              <w:rPr>
                <w:lang w:val="en-US" w:eastAsia="en-GB"/>
              </w:rPr>
            </w:pPr>
            <w:r w:rsidRPr="00E1576B">
              <w:rPr>
                <w:lang w:val="en-US" w:eastAsia="en-GB"/>
              </w:rPr>
              <w:t>2002</w:t>
            </w:r>
          </w:p>
        </w:tc>
        <w:tc>
          <w:tcPr>
            <w:tcW w:w="1928" w:type="dxa"/>
            <w:tcBorders>
              <w:top w:val="nil"/>
              <w:left w:val="nil"/>
              <w:bottom w:val="nil"/>
              <w:right w:val="nil"/>
            </w:tcBorders>
            <w:shd w:val="clear" w:color="auto" w:fill="auto"/>
            <w:noWrap/>
            <w:hideMark/>
          </w:tcPr>
          <w:p w14:paraId="6A6CE400"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6E73C73D"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6AAF56EF"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63A6FEB1" w14:textId="5026920D" w:rsidR="00630935" w:rsidRPr="00E1576B" w:rsidRDefault="00630935" w:rsidP="00630935">
            <w:pPr>
              <w:pStyle w:val="NoSpacing"/>
              <w:rPr>
                <w:lang w:val="en-US" w:eastAsia="en-GB"/>
              </w:rPr>
            </w:pPr>
            <w:r w:rsidRPr="00AF0F4B">
              <w:t>FUNAI</w:t>
            </w:r>
          </w:p>
        </w:tc>
      </w:tr>
      <w:tr w:rsidR="00630935" w:rsidRPr="00E1576B" w14:paraId="77FDB374" w14:textId="77777777" w:rsidTr="007B555B">
        <w:trPr>
          <w:trHeight w:val="242"/>
        </w:trPr>
        <w:tc>
          <w:tcPr>
            <w:tcW w:w="500" w:type="dxa"/>
            <w:tcBorders>
              <w:top w:val="nil"/>
              <w:left w:val="nil"/>
              <w:bottom w:val="nil"/>
              <w:right w:val="nil"/>
            </w:tcBorders>
            <w:shd w:val="clear" w:color="auto" w:fill="auto"/>
            <w:noWrap/>
            <w:hideMark/>
          </w:tcPr>
          <w:p w14:paraId="5B5A5834" w14:textId="77777777" w:rsidR="00630935" w:rsidRPr="00E1576B" w:rsidRDefault="00630935" w:rsidP="00630935">
            <w:pPr>
              <w:pStyle w:val="NoSpacing"/>
              <w:rPr>
                <w:lang w:val="en-US" w:eastAsia="en-GB"/>
              </w:rPr>
            </w:pPr>
            <w:r w:rsidRPr="00E1576B">
              <w:rPr>
                <w:lang w:val="en-US" w:eastAsia="en-GB"/>
              </w:rPr>
              <w:t>41</w:t>
            </w:r>
          </w:p>
        </w:tc>
        <w:tc>
          <w:tcPr>
            <w:tcW w:w="2608" w:type="dxa"/>
            <w:tcBorders>
              <w:top w:val="nil"/>
              <w:left w:val="nil"/>
              <w:bottom w:val="nil"/>
              <w:right w:val="nil"/>
            </w:tcBorders>
            <w:shd w:val="clear" w:color="auto" w:fill="auto"/>
            <w:noWrap/>
            <w:hideMark/>
          </w:tcPr>
          <w:p w14:paraId="33F6B289" w14:textId="77777777" w:rsidR="00630935" w:rsidRPr="00E1576B" w:rsidRDefault="00630935" w:rsidP="00630935">
            <w:pPr>
              <w:pStyle w:val="NoSpacing"/>
              <w:rPr>
                <w:lang w:val="en-US" w:eastAsia="en-GB"/>
              </w:rPr>
            </w:pPr>
            <w:proofErr w:type="spellStart"/>
            <w:r w:rsidRPr="00E1576B">
              <w:rPr>
                <w:lang w:val="en-US" w:eastAsia="en-GB"/>
              </w:rPr>
              <w:t>Jaminaua</w:t>
            </w:r>
            <w:proofErr w:type="spellEnd"/>
            <w:r w:rsidRPr="00E1576B">
              <w:rPr>
                <w:lang w:val="en-US" w:eastAsia="en-GB"/>
              </w:rPr>
              <w:t>/</w:t>
            </w:r>
            <w:proofErr w:type="spellStart"/>
            <w:r w:rsidRPr="00E1576B">
              <w:rPr>
                <w:lang w:val="en-US" w:eastAsia="en-GB"/>
              </w:rPr>
              <w:t>Envira</w:t>
            </w:r>
            <w:proofErr w:type="spellEnd"/>
          </w:p>
        </w:tc>
        <w:tc>
          <w:tcPr>
            <w:tcW w:w="680" w:type="dxa"/>
            <w:tcBorders>
              <w:top w:val="nil"/>
              <w:left w:val="nil"/>
              <w:bottom w:val="nil"/>
              <w:right w:val="nil"/>
            </w:tcBorders>
            <w:shd w:val="clear" w:color="auto" w:fill="auto"/>
            <w:noWrap/>
            <w:hideMark/>
          </w:tcPr>
          <w:p w14:paraId="1A2BFDF9" w14:textId="77777777" w:rsidR="00630935" w:rsidRPr="00E1576B" w:rsidRDefault="00630935" w:rsidP="00630935">
            <w:pPr>
              <w:pStyle w:val="NoSpacing"/>
              <w:rPr>
                <w:lang w:val="en-US" w:eastAsia="en-GB"/>
              </w:rPr>
            </w:pPr>
            <w:r w:rsidRPr="00E1576B">
              <w:rPr>
                <w:lang w:val="en-US" w:eastAsia="en-GB"/>
              </w:rPr>
              <w:t>2003</w:t>
            </w:r>
          </w:p>
        </w:tc>
        <w:tc>
          <w:tcPr>
            <w:tcW w:w="1928" w:type="dxa"/>
            <w:tcBorders>
              <w:top w:val="nil"/>
              <w:left w:val="nil"/>
              <w:bottom w:val="nil"/>
              <w:right w:val="nil"/>
            </w:tcBorders>
            <w:shd w:val="clear" w:color="auto" w:fill="auto"/>
            <w:noWrap/>
            <w:hideMark/>
          </w:tcPr>
          <w:p w14:paraId="24BB08E2" w14:textId="77777777" w:rsidR="00630935" w:rsidRPr="00E1576B" w:rsidRDefault="00630935" w:rsidP="00630935">
            <w:pPr>
              <w:pStyle w:val="NoSpacing"/>
              <w:rPr>
                <w:lang w:val="en-US" w:eastAsia="en-GB"/>
              </w:rPr>
            </w:pPr>
            <w:r w:rsidRPr="00E1576B">
              <w:rPr>
                <w:lang w:val="en-US" w:eastAsia="en-GB"/>
              </w:rPr>
              <w:t>Indigenous Area</w:t>
            </w:r>
          </w:p>
        </w:tc>
        <w:tc>
          <w:tcPr>
            <w:tcW w:w="1020" w:type="dxa"/>
            <w:tcBorders>
              <w:top w:val="nil"/>
              <w:left w:val="nil"/>
              <w:bottom w:val="nil"/>
              <w:right w:val="nil"/>
            </w:tcBorders>
            <w:shd w:val="clear" w:color="auto" w:fill="auto"/>
            <w:noWrap/>
            <w:hideMark/>
          </w:tcPr>
          <w:p w14:paraId="36508E42" w14:textId="77777777" w:rsidR="00630935" w:rsidRPr="00E1576B" w:rsidRDefault="00630935" w:rsidP="00630935">
            <w:pPr>
              <w:pStyle w:val="NoSpacing"/>
              <w:rPr>
                <w:lang w:val="en-US" w:eastAsia="en-GB"/>
              </w:rPr>
            </w:pPr>
            <w:r w:rsidRPr="00E1576B">
              <w:rPr>
                <w:lang w:val="en-US" w:eastAsia="en-GB"/>
              </w:rPr>
              <w:t>INDIG</w:t>
            </w:r>
          </w:p>
        </w:tc>
        <w:tc>
          <w:tcPr>
            <w:tcW w:w="986" w:type="dxa"/>
            <w:tcBorders>
              <w:top w:val="nil"/>
              <w:left w:val="nil"/>
              <w:bottom w:val="nil"/>
              <w:right w:val="nil"/>
            </w:tcBorders>
            <w:shd w:val="clear" w:color="auto" w:fill="auto"/>
            <w:hideMark/>
          </w:tcPr>
          <w:p w14:paraId="4B6E50BE" w14:textId="77777777" w:rsidR="00630935" w:rsidRPr="00E1576B" w:rsidRDefault="00630935" w:rsidP="00630935">
            <w:pPr>
              <w:pStyle w:val="NoSpacing"/>
              <w:rPr>
                <w:lang w:val="en-US" w:eastAsia="en-GB"/>
              </w:rPr>
            </w:pPr>
            <w:r w:rsidRPr="00E1576B">
              <w:rPr>
                <w:lang w:val="en-US" w:eastAsia="en-GB"/>
              </w:rPr>
              <w:t>-</w:t>
            </w:r>
          </w:p>
        </w:tc>
        <w:tc>
          <w:tcPr>
            <w:tcW w:w="1406" w:type="dxa"/>
            <w:tcBorders>
              <w:top w:val="nil"/>
              <w:left w:val="nil"/>
              <w:bottom w:val="nil"/>
              <w:right w:val="nil"/>
            </w:tcBorders>
            <w:shd w:val="clear" w:color="auto" w:fill="auto"/>
            <w:hideMark/>
          </w:tcPr>
          <w:p w14:paraId="621C6FE6" w14:textId="7A8C2512" w:rsidR="00630935" w:rsidRPr="00E1576B" w:rsidRDefault="00630935" w:rsidP="00630935">
            <w:pPr>
              <w:pStyle w:val="NoSpacing"/>
              <w:rPr>
                <w:lang w:val="en-US" w:eastAsia="en-GB"/>
              </w:rPr>
            </w:pPr>
            <w:r w:rsidRPr="00AF0F4B">
              <w:t>FUNAI</w:t>
            </w:r>
          </w:p>
        </w:tc>
      </w:tr>
      <w:tr w:rsidR="00D56A2C" w:rsidRPr="00E1576B" w14:paraId="65696D55" w14:textId="77777777" w:rsidTr="007B555B">
        <w:trPr>
          <w:trHeight w:val="242"/>
        </w:trPr>
        <w:tc>
          <w:tcPr>
            <w:tcW w:w="500" w:type="dxa"/>
            <w:tcBorders>
              <w:top w:val="nil"/>
              <w:left w:val="nil"/>
              <w:bottom w:val="single" w:sz="4" w:space="0" w:color="auto"/>
              <w:right w:val="nil"/>
            </w:tcBorders>
            <w:shd w:val="clear" w:color="auto" w:fill="auto"/>
            <w:noWrap/>
            <w:hideMark/>
          </w:tcPr>
          <w:p w14:paraId="5ADA4E5E" w14:textId="77777777" w:rsidR="00D56A2C" w:rsidRPr="00E1576B" w:rsidRDefault="00D56A2C" w:rsidP="007B555B">
            <w:pPr>
              <w:pStyle w:val="NoSpacing"/>
              <w:rPr>
                <w:lang w:val="en-US" w:eastAsia="en-GB"/>
              </w:rPr>
            </w:pPr>
            <w:r w:rsidRPr="00E1576B">
              <w:rPr>
                <w:lang w:val="en-US" w:eastAsia="en-GB"/>
              </w:rPr>
              <w:t>42</w:t>
            </w:r>
          </w:p>
        </w:tc>
        <w:tc>
          <w:tcPr>
            <w:tcW w:w="2608" w:type="dxa"/>
            <w:tcBorders>
              <w:top w:val="nil"/>
              <w:left w:val="nil"/>
              <w:bottom w:val="single" w:sz="4" w:space="0" w:color="auto"/>
              <w:right w:val="nil"/>
            </w:tcBorders>
            <w:shd w:val="clear" w:color="auto" w:fill="auto"/>
            <w:noWrap/>
            <w:hideMark/>
          </w:tcPr>
          <w:p w14:paraId="03FD5547" w14:textId="77777777" w:rsidR="00D56A2C" w:rsidRPr="00E1576B" w:rsidRDefault="00D56A2C" w:rsidP="007B555B">
            <w:pPr>
              <w:pStyle w:val="NoSpacing"/>
              <w:rPr>
                <w:lang w:val="en-US" w:eastAsia="en-GB"/>
              </w:rPr>
            </w:pPr>
            <w:r w:rsidRPr="00E1576B">
              <w:rPr>
                <w:lang w:val="en-US" w:eastAsia="en-GB"/>
              </w:rPr>
              <w:t>FLONA de Santa Rosa do Purus</w:t>
            </w:r>
          </w:p>
        </w:tc>
        <w:tc>
          <w:tcPr>
            <w:tcW w:w="680" w:type="dxa"/>
            <w:tcBorders>
              <w:top w:val="nil"/>
              <w:left w:val="nil"/>
              <w:bottom w:val="single" w:sz="4" w:space="0" w:color="auto"/>
              <w:right w:val="nil"/>
            </w:tcBorders>
            <w:shd w:val="clear" w:color="auto" w:fill="auto"/>
            <w:noWrap/>
            <w:hideMark/>
          </w:tcPr>
          <w:p w14:paraId="28BD3234" w14:textId="77777777" w:rsidR="00D56A2C" w:rsidRPr="00E1576B" w:rsidRDefault="00D56A2C" w:rsidP="007B555B">
            <w:pPr>
              <w:pStyle w:val="NoSpacing"/>
              <w:rPr>
                <w:lang w:val="en-US" w:eastAsia="en-GB"/>
              </w:rPr>
            </w:pPr>
            <w:r w:rsidRPr="00E1576B">
              <w:rPr>
                <w:lang w:val="en-US" w:eastAsia="en-GB"/>
              </w:rPr>
              <w:t>2001</w:t>
            </w:r>
          </w:p>
        </w:tc>
        <w:tc>
          <w:tcPr>
            <w:tcW w:w="1928" w:type="dxa"/>
            <w:tcBorders>
              <w:top w:val="nil"/>
              <w:left w:val="nil"/>
              <w:bottom w:val="single" w:sz="4" w:space="0" w:color="auto"/>
              <w:right w:val="nil"/>
            </w:tcBorders>
            <w:shd w:val="clear" w:color="auto" w:fill="auto"/>
            <w:noWrap/>
            <w:hideMark/>
          </w:tcPr>
          <w:p w14:paraId="7D3BAB36" w14:textId="77777777" w:rsidR="00D56A2C" w:rsidRPr="00E1576B" w:rsidRDefault="00D56A2C" w:rsidP="007B555B">
            <w:pPr>
              <w:pStyle w:val="NoSpacing"/>
              <w:rPr>
                <w:lang w:val="en-US" w:eastAsia="en-GB"/>
              </w:rPr>
            </w:pPr>
            <w:r w:rsidRPr="00E1576B">
              <w:rPr>
                <w:lang w:val="en-US" w:eastAsia="en-GB"/>
              </w:rPr>
              <w:t>National forest</w:t>
            </w:r>
          </w:p>
        </w:tc>
        <w:tc>
          <w:tcPr>
            <w:tcW w:w="1020" w:type="dxa"/>
            <w:tcBorders>
              <w:top w:val="nil"/>
              <w:left w:val="nil"/>
              <w:bottom w:val="single" w:sz="4" w:space="0" w:color="auto"/>
              <w:right w:val="nil"/>
            </w:tcBorders>
            <w:shd w:val="clear" w:color="auto" w:fill="auto"/>
            <w:noWrap/>
            <w:hideMark/>
          </w:tcPr>
          <w:p w14:paraId="75242AE7" w14:textId="77777777" w:rsidR="00D56A2C" w:rsidRPr="00E1576B" w:rsidRDefault="00D56A2C" w:rsidP="007B555B">
            <w:pPr>
              <w:pStyle w:val="NoSpacing"/>
              <w:rPr>
                <w:lang w:val="en-US" w:eastAsia="en-GB"/>
              </w:rPr>
            </w:pPr>
            <w:r w:rsidRPr="00E1576B">
              <w:rPr>
                <w:lang w:val="en-US" w:eastAsia="en-GB"/>
              </w:rPr>
              <w:t>SUS. USE</w:t>
            </w:r>
          </w:p>
        </w:tc>
        <w:tc>
          <w:tcPr>
            <w:tcW w:w="986" w:type="dxa"/>
            <w:tcBorders>
              <w:top w:val="nil"/>
              <w:left w:val="nil"/>
              <w:bottom w:val="single" w:sz="4" w:space="0" w:color="auto"/>
              <w:right w:val="nil"/>
            </w:tcBorders>
            <w:shd w:val="clear" w:color="auto" w:fill="auto"/>
            <w:hideMark/>
          </w:tcPr>
          <w:p w14:paraId="078EDC87" w14:textId="77777777" w:rsidR="00D56A2C" w:rsidRPr="00E1576B" w:rsidRDefault="00D56A2C" w:rsidP="007B555B">
            <w:pPr>
              <w:pStyle w:val="NoSpacing"/>
              <w:rPr>
                <w:lang w:val="en-US" w:eastAsia="en-GB"/>
              </w:rPr>
            </w:pPr>
            <w:r w:rsidRPr="00E1576B">
              <w:rPr>
                <w:lang w:val="en-US" w:eastAsia="en-GB"/>
              </w:rPr>
              <w:t>VI</w:t>
            </w:r>
          </w:p>
        </w:tc>
        <w:tc>
          <w:tcPr>
            <w:tcW w:w="1406" w:type="dxa"/>
            <w:tcBorders>
              <w:top w:val="nil"/>
              <w:left w:val="nil"/>
              <w:bottom w:val="single" w:sz="4" w:space="0" w:color="auto"/>
              <w:right w:val="nil"/>
            </w:tcBorders>
            <w:shd w:val="clear" w:color="auto" w:fill="auto"/>
            <w:hideMark/>
          </w:tcPr>
          <w:p w14:paraId="0EAEDD38" w14:textId="77777777" w:rsidR="00D56A2C" w:rsidRPr="00E1576B" w:rsidRDefault="00D56A2C" w:rsidP="007B555B">
            <w:pPr>
              <w:pStyle w:val="NoSpacing"/>
              <w:rPr>
                <w:lang w:val="en-US" w:eastAsia="en-GB"/>
              </w:rPr>
            </w:pPr>
            <w:r w:rsidRPr="00E1576B">
              <w:rPr>
                <w:lang w:val="en-US" w:eastAsia="en-GB"/>
              </w:rPr>
              <w:t>ICMBio</w:t>
            </w:r>
          </w:p>
        </w:tc>
      </w:tr>
    </w:tbl>
    <w:p w14:paraId="0A3BD5E9" w14:textId="77777777" w:rsidR="00D56A2C" w:rsidRPr="00E1576B" w:rsidRDefault="00D56A2C">
      <w:pPr>
        <w:spacing w:before="240" w:after="240"/>
      </w:pPr>
    </w:p>
    <w:p w14:paraId="700BEE0B" w14:textId="44D15DD6" w:rsidR="007A4083" w:rsidRPr="00E1576B" w:rsidRDefault="00E1576B">
      <w:pPr>
        <w:spacing w:before="240" w:after="240"/>
      </w:pPr>
      <w:r>
        <w:t>Table S</w:t>
      </w:r>
      <w:r w:rsidR="00C91DB1" w:rsidRPr="00E1576B">
        <w:t>2. Detailed matching results. Match percentage is the fraction of points included in the impact calculations (after omitting similarity sets with less than 10% non-protected matched points). PAm is the mean fraction of deforested points within the protected points of the similarity sets, whereas BLm is the fraction for the non-protected points of the similarity sets. Sample size is the mean number of included points across the ten sampling efforts, rounded to whole numbers. Mean Eff. is the mean-based impact estimate and Conf. Eff. is the mean confounding effect across the sampling efforts.</w:t>
      </w:r>
    </w:p>
    <w:tbl>
      <w:tblPr>
        <w:tblW w:w="8957" w:type="dxa"/>
        <w:tblLook w:val="04A0" w:firstRow="1" w:lastRow="0" w:firstColumn="1" w:lastColumn="0" w:noHBand="0" w:noVBand="1"/>
      </w:tblPr>
      <w:tblGrid>
        <w:gridCol w:w="737"/>
        <w:gridCol w:w="964"/>
        <w:gridCol w:w="907"/>
        <w:gridCol w:w="907"/>
        <w:gridCol w:w="907"/>
        <w:gridCol w:w="907"/>
        <w:gridCol w:w="907"/>
        <w:gridCol w:w="907"/>
        <w:gridCol w:w="907"/>
        <w:gridCol w:w="907"/>
      </w:tblGrid>
      <w:tr w:rsidR="00E1576B" w:rsidRPr="00E1576B" w14:paraId="241AA477" w14:textId="77777777" w:rsidTr="007B555B">
        <w:trPr>
          <w:trHeight w:val="20"/>
        </w:trPr>
        <w:tc>
          <w:tcPr>
            <w:tcW w:w="737"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7EA1852C" w14:textId="77777777" w:rsidR="00B94392" w:rsidRPr="00E1576B" w:rsidRDefault="00B94392" w:rsidP="007B555B">
            <w:pPr>
              <w:pStyle w:val="NoSpacing"/>
              <w:jc w:val="right"/>
              <w:rPr>
                <w:b/>
                <w:bCs/>
                <w:lang w:val="en-US" w:eastAsia="en-GB"/>
              </w:rPr>
            </w:pPr>
            <w:r w:rsidRPr="00E1576B">
              <w:rPr>
                <w:b/>
                <w:bCs/>
                <w:lang w:val="en-US" w:eastAsia="en-GB"/>
              </w:rPr>
              <w:t>PA</w:t>
            </w:r>
          </w:p>
        </w:tc>
        <w:tc>
          <w:tcPr>
            <w:tcW w:w="964"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157EE093" w14:textId="45905628" w:rsidR="00B94392" w:rsidRPr="00E1576B" w:rsidRDefault="00B94392" w:rsidP="007B555B">
            <w:pPr>
              <w:pStyle w:val="NoSpacing"/>
              <w:jc w:val="right"/>
              <w:rPr>
                <w:b/>
                <w:bCs/>
                <w:lang w:val="en-US" w:eastAsia="en-GB"/>
              </w:rPr>
            </w:pPr>
            <w:r w:rsidRPr="00E1576B">
              <w:rPr>
                <w:b/>
                <w:bCs/>
                <w:lang w:val="en-US" w:eastAsia="en-GB"/>
              </w:rPr>
              <w:t>Category</w:t>
            </w:r>
          </w:p>
        </w:tc>
        <w:tc>
          <w:tcPr>
            <w:tcW w:w="907"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3F7A16FB" w14:textId="77777777" w:rsidR="00B94392" w:rsidRPr="00E1576B" w:rsidRDefault="00B94392" w:rsidP="007B555B">
            <w:pPr>
              <w:pStyle w:val="NoSpacing"/>
              <w:jc w:val="right"/>
              <w:rPr>
                <w:b/>
                <w:bCs/>
                <w:lang w:val="en-US" w:eastAsia="en-GB"/>
              </w:rPr>
            </w:pPr>
            <w:r w:rsidRPr="00E1576B">
              <w:rPr>
                <w:b/>
                <w:bCs/>
                <w:lang w:val="en-US" w:eastAsia="en-GB"/>
              </w:rPr>
              <w:t>Match%</w:t>
            </w:r>
          </w:p>
        </w:tc>
        <w:tc>
          <w:tcPr>
            <w:tcW w:w="907"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49D08223" w14:textId="77777777" w:rsidR="00B94392" w:rsidRPr="00E1576B" w:rsidRDefault="00B94392" w:rsidP="007B555B">
            <w:pPr>
              <w:pStyle w:val="NoSpacing"/>
              <w:jc w:val="right"/>
              <w:rPr>
                <w:b/>
                <w:bCs/>
                <w:lang w:val="en-US" w:eastAsia="en-GB"/>
              </w:rPr>
            </w:pPr>
            <w:r w:rsidRPr="00E1576B">
              <w:rPr>
                <w:b/>
                <w:bCs/>
                <w:lang w:val="en-US" w:eastAsia="en-GB"/>
              </w:rPr>
              <w:t>Match% SD</w:t>
            </w:r>
          </w:p>
        </w:tc>
        <w:tc>
          <w:tcPr>
            <w:tcW w:w="907"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5F1D4238" w14:textId="77777777" w:rsidR="00B94392" w:rsidRPr="00E1576B" w:rsidRDefault="00B94392" w:rsidP="007B555B">
            <w:pPr>
              <w:pStyle w:val="NoSpacing"/>
              <w:jc w:val="right"/>
              <w:rPr>
                <w:b/>
                <w:bCs/>
                <w:lang w:val="en-US" w:eastAsia="en-GB"/>
              </w:rPr>
            </w:pPr>
            <w:r w:rsidRPr="00E1576B">
              <w:rPr>
                <w:b/>
                <w:bCs/>
                <w:lang w:val="en-US" w:eastAsia="en-GB"/>
              </w:rPr>
              <w:t>PAm mean (%)</w:t>
            </w:r>
          </w:p>
        </w:tc>
        <w:tc>
          <w:tcPr>
            <w:tcW w:w="907"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00823F74" w14:textId="77777777" w:rsidR="00B94392" w:rsidRPr="00E1576B" w:rsidRDefault="00B94392" w:rsidP="007B555B">
            <w:pPr>
              <w:pStyle w:val="NoSpacing"/>
              <w:jc w:val="right"/>
              <w:rPr>
                <w:b/>
                <w:bCs/>
                <w:lang w:val="en-US" w:eastAsia="en-GB"/>
              </w:rPr>
            </w:pPr>
            <w:r w:rsidRPr="00E1576B">
              <w:rPr>
                <w:b/>
                <w:bCs/>
                <w:lang w:val="en-US" w:eastAsia="en-GB"/>
              </w:rPr>
              <w:t>BLm mean (%)</w:t>
            </w:r>
          </w:p>
        </w:tc>
        <w:tc>
          <w:tcPr>
            <w:tcW w:w="907"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1FC90834" w14:textId="77777777" w:rsidR="00B94392" w:rsidRPr="00E1576B" w:rsidRDefault="00B94392" w:rsidP="007B555B">
            <w:pPr>
              <w:pStyle w:val="NoSpacing"/>
              <w:jc w:val="right"/>
              <w:rPr>
                <w:b/>
                <w:bCs/>
                <w:lang w:val="en-US" w:eastAsia="en-GB"/>
              </w:rPr>
            </w:pPr>
            <w:r w:rsidRPr="00E1576B">
              <w:rPr>
                <w:b/>
                <w:bCs/>
                <w:lang w:val="en-US" w:eastAsia="en-GB"/>
              </w:rPr>
              <w:t>Sample size</w:t>
            </w:r>
          </w:p>
        </w:tc>
        <w:tc>
          <w:tcPr>
            <w:tcW w:w="907"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7E4C7C2B" w14:textId="77777777" w:rsidR="00B94392" w:rsidRPr="00E1576B" w:rsidRDefault="00B94392" w:rsidP="007B555B">
            <w:pPr>
              <w:pStyle w:val="NoSpacing"/>
              <w:jc w:val="right"/>
              <w:rPr>
                <w:b/>
                <w:bCs/>
                <w:lang w:val="en-US" w:eastAsia="en-GB"/>
              </w:rPr>
            </w:pPr>
            <w:r w:rsidRPr="00E1576B">
              <w:rPr>
                <w:b/>
                <w:bCs/>
                <w:lang w:val="en-US" w:eastAsia="en-GB"/>
              </w:rPr>
              <w:t>Sample size SD</w:t>
            </w:r>
          </w:p>
        </w:tc>
        <w:tc>
          <w:tcPr>
            <w:tcW w:w="907" w:type="dxa"/>
            <w:tcBorders>
              <w:top w:val="single" w:sz="4" w:space="0" w:color="auto"/>
              <w:left w:val="nil"/>
              <w:bottom w:val="single" w:sz="4" w:space="0" w:color="auto"/>
              <w:right w:val="nil"/>
            </w:tcBorders>
          </w:tcPr>
          <w:p w14:paraId="57447BB0" w14:textId="77777777" w:rsidR="00B94392" w:rsidRPr="00E1576B" w:rsidRDefault="00B94392" w:rsidP="007B555B">
            <w:pPr>
              <w:pStyle w:val="NoSpacing"/>
              <w:jc w:val="right"/>
              <w:rPr>
                <w:b/>
                <w:bCs/>
                <w:lang w:val="en-US" w:eastAsia="en-GB"/>
              </w:rPr>
            </w:pPr>
            <w:r w:rsidRPr="00E1576B">
              <w:rPr>
                <w:b/>
                <w:bCs/>
                <w:lang w:val="en-US" w:eastAsia="en-GB"/>
              </w:rPr>
              <w:t>Conf. Eff. (%)</w:t>
            </w:r>
          </w:p>
        </w:tc>
        <w:tc>
          <w:tcPr>
            <w:tcW w:w="907" w:type="dxa"/>
            <w:tcBorders>
              <w:top w:val="single" w:sz="4" w:space="0" w:color="auto"/>
              <w:left w:val="nil"/>
              <w:bottom w:val="single" w:sz="4" w:space="0" w:color="auto"/>
              <w:right w:val="nil"/>
            </w:tcBorders>
            <w:shd w:val="clear" w:color="auto" w:fill="auto"/>
            <w:tcMar>
              <w:left w:w="57" w:type="dxa"/>
              <w:bottom w:w="28" w:type="dxa"/>
              <w:right w:w="57" w:type="dxa"/>
            </w:tcMar>
            <w:hideMark/>
          </w:tcPr>
          <w:p w14:paraId="7949ED1F" w14:textId="77777777" w:rsidR="00B94392" w:rsidRPr="00E1576B" w:rsidRDefault="00B94392" w:rsidP="007B555B">
            <w:pPr>
              <w:pStyle w:val="NoSpacing"/>
              <w:jc w:val="right"/>
              <w:rPr>
                <w:b/>
                <w:bCs/>
                <w:lang w:val="en-US" w:eastAsia="en-GB"/>
              </w:rPr>
            </w:pPr>
            <w:r w:rsidRPr="00E1576B">
              <w:rPr>
                <w:b/>
                <w:bCs/>
                <w:lang w:val="en-US" w:eastAsia="en-GB"/>
              </w:rPr>
              <w:t>Mean Eff. (%)</w:t>
            </w:r>
          </w:p>
        </w:tc>
      </w:tr>
      <w:tr w:rsidR="00E1576B" w:rsidRPr="00E1576B" w14:paraId="0D3F7533" w14:textId="77777777" w:rsidTr="007B555B">
        <w:trPr>
          <w:trHeight w:val="20"/>
        </w:trPr>
        <w:tc>
          <w:tcPr>
            <w:tcW w:w="737"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2D2439C8" w14:textId="77777777" w:rsidR="00B94392" w:rsidRPr="00E1576B" w:rsidRDefault="00B94392" w:rsidP="007B555B">
            <w:pPr>
              <w:pStyle w:val="NoSpacing"/>
              <w:jc w:val="right"/>
              <w:rPr>
                <w:lang w:val="en-US" w:eastAsia="en-GB"/>
              </w:rPr>
            </w:pPr>
            <w:r w:rsidRPr="00E1576B">
              <w:rPr>
                <w:lang w:val="en-US"/>
              </w:rPr>
              <w:t>1</w:t>
            </w:r>
          </w:p>
        </w:tc>
        <w:tc>
          <w:tcPr>
            <w:tcW w:w="964"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61C96B3F" w14:textId="77777777" w:rsidR="00B94392" w:rsidRPr="00E1576B" w:rsidRDefault="00B94392" w:rsidP="007B555B">
            <w:pPr>
              <w:pStyle w:val="NoSpacing"/>
              <w:jc w:val="right"/>
              <w:rPr>
                <w:lang w:val="en-US" w:eastAsia="en-GB"/>
              </w:rPr>
            </w:pPr>
            <w:r w:rsidRPr="00E1576B">
              <w:rPr>
                <w:lang w:val="en-US"/>
              </w:rPr>
              <w:t>STRICT</w:t>
            </w:r>
          </w:p>
        </w:tc>
        <w:tc>
          <w:tcPr>
            <w:tcW w:w="907"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07243591" w14:textId="77777777" w:rsidR="00B94392" w:rsidRPr="00E1576B" w:rsidRDefault="00B94392" w:rsidP="007B555B">
            <w:pPr>
              <w:pStyle w:val="NoSpacing"/>
              <w:jc w:val="right"/>
              <w:rPr>
                <w:lang w:val="en-US" w:eastAsia="en-GB"/>
              </w:rPr>
            </w:pPr>
            <w:r w:rsidRPr="00E1576B">
              <w:rPr>
                <w:lang w:val="en-US"/>
              </w:rPr>
              <w:t>94.33</w:t>
            </w:r>
          </w:p>
        </w:tc>
        <w:tc>
          <w:tcPr>
            <w:tcW w:w="907"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1327C1D0" w14:textId="77777777" w:rsidR="00B94392" w:rsidRPr="00E1576B" w:rsidRDefault="00B94392" w:rsidP="007B555B">
            <w:pPr>
              <w:pStyle w:val="NoSpacing"/>
              <w:jc w:val="right"/>
              <w:rPr>
                <w:lang w:val="en-US" w:eastAsia="en-GB"/>
              </w:rPr>
            </w:pPr>
            <w:r w:rsidRPr="00E1576B">
              <w:rPr>
                <w:lang w:val="en-US"/>
              </w:rPr>
              <w:t>0.23</w:t>
            </w:r>
          </w:p>
        </w:tc>
        <w:tc>
          <w:tcPr>
            <w:tcW w:w="907"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7742FCA2" w14:textId="77777777" w:rsidR="00B94392" w:rsidRPr="00E1576B" w:rsidRDefault="00B94392" w:rsidP="007B555B">
            <w:pPr>
              <w:pStyle w:val="NoSpacing"/>
              <w:jc w:val="right"/>
              <w:rPr>
                <w:lang w:val="en-US" w:eastAsia="en-GB"/>
              </w:rPr>
            </w:pPr>
            <w:r w:rsidRPr="00E1576B">
              <w:rPr>
                <w:lang w:val="en-US"/>
              </w:rPr>
              <w:t>0.09</w:t>
            </w:r>
          </w:p>
        </w:tc>
        <w:tc>
          <w:tcPr>
            <w:tcW w:w="907"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5FE2DC45" w14:textId="77777777" w:rsidR="00B94392" w:rsidRPr="00E1576B" w:rsidRDefault="00B94392" w:rsidP="007B555B">
            <w:pPr>
              <w:pStyle w:val="NoSpacing"/>
              <w:jc w:val="right"/>
              <w:rPr>
                <w:lang w:val="en-US" w:eastAsia="en-GB"/>
              </w:rPr>
            </w:pPr>
            <w:r w:rsidRPr="00E1576B">
              <w:rPr>
                <w:lang w:val="en-US"/>
              </w:rPr>
              <w:t>0.67</w:t>
            </w:r>
          </w:p>
        </w:tc>
        <w:tc>
          <w:tcPr>
            <w:tcW w:w="907"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1D292201" w14:textId="77777777" w:rsidR="00B94392" w:rsidRPr="00E1576B" w:rsidRDefault="00B94392" w:rsidP="007B555B">
            <w:pPr>
              <w:pStyle w:val="NoSpacing"/>
              <w:jc w:val="right"/>
              <w:rPr>
                <w:lang w:val="en-US" w:eastAsia="en-GB"/>
              </w:rPr>
            </w:pPr>
            <w:r w:rsidRPr="00E1576B">
              <w:rPr>
                <w:lang w:val="en-US"/>
              </w:rPr>
              <w:t>14582</w:t>
            </w:r>
          </w:p>
        </w:tc>
        <w:tc>
          <w:tcPr>
            <w:tcW w:w="907"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4E0A3929" w14:textId="77777777" w:rsidR="00B94392" w:rsidRPr="00E1576B" w:rsidRDefault="00B94392" w:rsidP="007B555B">
            <w:pPr>
              <w:pStyle w:val="NoSpacing"/>
              <w:jc w:val="right"/>
              <w:rPr>
                <w:lang w:val="en-US" w:eastAsia="en-GB"/>
              </w:rPr>
            </w:pPr>
            <w:r w:rsidRPr="00E1576B">
              <w:rPr>
                <w:lang w:val="en-US"/>
              </w:rPr>
              <w:t>36.02</w:t>
            </w:r>
          </w:p>
        </w:tc>
        <w:tc>
          <w:tcPr>
            <w:tcW w:w="907" w:type="dxa"/>
            <w:tcBorders>
              <w:top w:val="single" w:sz="4" w:space="0" w:color="auto"/>
              <w:left w:val="nil"/>
              <w:bottom w:val="nil"/>
              <w:right w:val="nil"/>
            </w:tcBorders>
          </w:tcPr>
          <w:p w14:paraId="793FA798" w14:textId="77777777" w:rsidR="00B94392" w:rsidRPr="00E1576B" w:rsidRDefault="00B94392" w:rsidP="007B555B">
            <w:pPr>
              <w:pStyle w:val="NoSpacing"/>
              <w:jc w:val="right"/>
              <w:rPr>
                <w:lang w:val="en-US"/>
              </w:rPr>
            </w:pPr>
            <w:r w:rsidRPr="00E1576B">
              <w:rPr>
                <w:lang w:val="en-US"/>
              </w:rPr>
              <w:t>0.81</w:t>
            </w:r>
          </w:p>
        </w:tc>
        <w:tc>
          <w:tcPr>
            <w:tcW w:w="907" w:type="dxa"/>
            <w:tcBorders>
              <w:top w:val="single" w:sz="4" w:space="0" w:color="auto"/>
              <w:left w:val="nil"/>
              <w:bottom w:val="nil"/>
              <w:right w:val="nil"/>
            </w:tcBorders>
            <w:shd w:val="clear" w:color="auto" w:fill="auto"/>
            <w:noWrap/>
            <w:tcMar>
              <w:top w:w="28" w:type="dxa"/>
              <w:left w:w="57" w:type="dxa"/>
              <w:bottom w:w="28" w:type="dxa"/>
              <w:right w:w="57" w:type="dxa"/>
            </w:tcMar>
            <w:hideMark/>
          </w:tcPr>
          <w:p w14:paraId="1A0D59EC" w14:textId="77777777" w:rsidR="00B94392" w:rsidRPr="00E1576B" w:rsidRDefault="00B94392" w:rsidP="007B555B">
            <w:pPr>
              <w:pStyle w:val="NoSpacing"/>
              <w:jc w:val="right"/>
              <w:rPr>
                <w:lang w:val="en-US" w:eastAsia="en-GB"/>
              </w:rPr>
            </w:pPr>
            <w:r w:rsidRPr="00E1576B">
              <w:rPr>
                <w:lang w:val="en-US"/>
              </w:rPr>
              <w:t>0.58</w:t>
            </w:r>
          </w:p>
        </w:tc>
      </w:tr>
      <w:tr w:rsidR="00E1576B" w:rsidRPr="00E1576B" w14:paraId="645F3207"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567FDD6C" w14:textId="77777777" w:rsidR="00B94392" w:rsidRPr="00E1576B" w:rsidRDefault="00B94392" w:rsidP="007B555B">
            <w:pPr>
              <w:pStyle w:val="NoSpacing"/>
              <w:jc w:val="right"/>
              <w:rPr>
                <w:lang w:val="en-US" w:eastAsia="en-GB"/>
              </w:rPr>
            </w:pPr>
            <w:r w:rsidRPr="00E1576B">
              <w:rPr>
                <w:lang w:val="en-US"/>
              </w:rPr>
              <w:t>2</w:t>
            </w:r>
          </w:p>
        </w:tc>
        <w:tc>
          <w:tcPr>
            <w:tcW w:w="964" w:type="dxa"/>
            <w:tcBorders>
              <w:top w:val="nil"/>
              <w:left w:val="nil"/>
              <w:bottom w:val="nil"/>
              <w:right w:val="nil"/>
            </w:tcBorders>
            <w:shd w:val="clear" w:color="auto" w:fill="auto"/>
            <w:noWrap/>
            <w:tcMar>
              <w:left w:w="57" w:type="dxa"/>
              <w:bottom w:w="28" w:type="dxa"/>
              <w:right w:w="57" w:type="dxa"/>
            </w:tcMar>
            <w:hideMark/>
          </w:tcPr>
          <w:p w14:paraId="025E6569"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7A651334" w14:textId="77777777" w:rsidR="00B94392" w:rsidRPr="00E1576B" w:rsidRDefault="00B94392" w:rsidP="007B555B">
            <w:pPr>
              <w:pStyle w:val="NoSpacing"/>
              <w:jc w:val="right"/>
              <w:rPr>
                <w:lang w:val="en-US" w:eastAsia="en-GB"/>
              </w:rPr>
            </w:pPr>
            <w:r w:rsidRPr="00E1576B">
              <w:rPr>
                <w:lang w:val="en-US"/>
              </w:rPr>
              <w:t>73.80</w:t>
            </w:r>
          </w:p>
        </w:tc>
        <w:tc>
          <w:tcPr>
            <w:tcW w:w="907" w:type="dxa"/>
            <w:tcBorders>
              <w:top w:val="nil"/>
              <w:left w:val="nil"/>
              <w:bottom w:val="nil"/>
              <w:right w:val="nil"/>
            </w:tcBorders>
            <w:shd w:val="clear" w:color="auto" w:fill="auto"/>
            <w:noWrap/>
            <w:tcMar>
              <w:left w:w="57" w:type="dxa"/>
              <w:bottom w:w="28" w:type="dxa"/>
              <w:right w:w="57" w:type="dxa"/>
            </w:tcMar>
            <w:hideMark/>
          </w:tcPr>
          <w:p w14:paraId="129EBC97" w14:textId="77777777" w:rsidR="00B94392" w:rsidRPr="00E1576B" w:rsidRDefault="00B94392" w:rsidP="007B555B">
            <w:pPr>
              <w:pStyle w:val="NoSpacing"/>
              <w:jc w:val="right"/>
              <w:rPr>
                <w:lang w:val="en-US" w:eastAsia="en-GB"/>
              </w:rPr>
            </w:pPr>
            <w:r w:rsidRPr="00E1576B">
              <w:rPr>
                <w:lang w:val="en-US"/>
              </w:rPr>
              <w:t>1.65</w:t>
            </w:r>
          </w:p>
        </w:tc>
        <w:tc>
          <w:tcPr>
            <w:tcW w:w="907" w:type="dxa"/>
            <w:tcBorders>
              <w:top w:val="nil"/>
              <w:left w:val="nil"/>
              <w:bottom w:val="nil"/>
              <w:right w:val="nil"/>
            </w:tcBorders>
            <w:shd w:val="clear" w:color="auto" w:fill="auto"/>
            <w:noWrap/>
            <w:tcMar>
              <w:left w:w="57" w:type="dxa"/>
              <w:bottom w:w="28" w:type="dxa"/>
              <w:right w:w="57" w:type="dxa"/>
            </w:tcMar>
            <w:hideMark/>
          </w:tcPr>
          <w:p w14:paraId="6EB59949" w14:textId="77777777" w:rsidR="00B94392" w:rsidRPr="00E1576B" w:rsidRDefault="00B94392" w:rsidP="007B555B">
            <w:pPr>
              <w:pStyle w:val="NoSpacing"/>
              <w:jc w:val="right"/>
              <w:rPr>
                <w:lang w:val="en-US" w:eastAsia="en-GB"/>
              </w:rPr>
            </w:pPr>
            <w:r w:rsidRPr="00E1576B">
              <w:rPr>
                <w:lang w:val="en-US"/>
              </w:rPr>
              <w:t>0.03</w:t>
            </w:r>
          </w:p>
        </w:tc>
        <w:tc>
          <w:tcPr>
            <w:tcW w:w="907" w:type="dxa"/>
            <w:tcBorders>
              <w:top w:val="nil"/>
              <w:left w:val="nil"/>
              <w:bottom w:val="nil"/>
              <w:right w:val="nil"/>
            </w:tcBorders>
            <w:shd w:val="clear" w:color="auto" w:fill="auto"/>
            <w:noWrap/>
            <w:tcMar>
              <w:left w:w="57" w:type="dxa"/>
              <w:bottom w:w="28" w:type="dxa"/>
              <w:right w:w="57" w:type="dxa"/>
            </w:tcMar>
            <w:hideMark/>
          </w:tcPr>
          <w:p w14:paraId="47C67AB5" w14:textId="77777777" w:rsidR="00B94392" w:rsidRPr="00E1576B" w:rsidRDefault="00B94392" w:rsidP="007B555B">
            <w:pPr>
              <w:pStyle w:val="NoSpacing"/>
              <w:jc w:val="right"/>
              <w:rPr>
                <w:lang w:val="en-US" w:eastAsia="en-GB"/>
              </w:rPr>
            </w:pPr>
            <w:r w:rsidRPr="00E1576B">
              <w:rPr>
                <w:lang w:val="en-US"/>
              </w:rPr>
              <w:t>0.55</w:t>
            </w:r>
          </w:p>
        </w:tc>
        <w:tc>
          <w:tcPr>
            <w:tcW w:w="907" w:type="dxa"/>
            <w:tcBorders>
              <w:top w:val="nil"/>
              <w:left w:val="nil"/>
              <w:bottom w:val="nil"/>
              <w:right w:val="nil"/>
            </w:tcBorders>
            <w:shd w:val="clear" w:color="auto" w:fill="auto"/>
            <w:noWrap/>
            <w:tcMar>
              <w:left w:w="57" w:type="dxa"/>
              <w:bottom w:w="28" w:type="dxa"/>
              <w:right w:w="57" w:type="dxa"/>
            </w:tcMar>
            <w:hideMark/>
          </w:tcPr>
          <w:p w14:paraId="245E4EE4" w14:textId="77777777" w:rsidR="00B94392" w:rsidRPr="00E1576B" w:rsidRDefault="00B94392" w:rsidP="007B555B">
            <w:pPr>
              <w:pStyle w:val="NoSpacing"/>
              <w:jc w:val="right"/>
              <w:rPr>
                <w:lang w:val="en-US" w:eastAsia="en-GB"/>
              </w:rPr>
            </w:pPr>
            <w:r w:rsidRPr="00E1576B">
              <w:rPr>
                <w:lang w:val="en-US"/>
              </w:rPr>
              <w:t>1209</w:t>
            </w:r>
          </w:p>
        </w:tc>
        <w:tc>
          <w:tcPr>
            <w:tcW w:w="907" w:type="dxa"/>
            <w:tcBorders>
              <w:top w:val="nil"/>
              <w:left w:val="nil"/>
              <w:bottom w:val="nil"/>
              <w:right w:val="nil"/>
            </w:tcBorders>
            <w:shd w:val="clear" w:color="auto" w:fill="auto"/>
            <w:noWrap/>
            <w:tcMar>
              <w:left w:w="57" w:type="dxa"/>
              <w:bottom w:w="28" w:type="dxa"/>
              <w:right w:w="57" w:type="dxa"/>
            </w:tcMar>
            <w:hideMark/>
          </w:tcPr>
          <w:p w14:paraId="51055233" w14:textId="77777777" w:rsidR="00B94392" w:rsidRPr="00E1576B" w:rsidRDefault="00B94392" w:rsidP="007B555B">
            <w:pPr>
              <w:pStyle w:val="NoSpacing"/>
              <w:jc w:val="right"/>
              <w:rPr>
                <w:lang w:val="en-US" w:eastAsia="en-GB"/>
              </w:rPr>
            </w:pPr>
            <w:r w:rsidRPr="00E1576B">
              <w:rPr>
                <w:lang w:val="en-US"/>
              </w:rPr>
              <w:t>26.98</w:t>
            </w:r>
          </w:p>
        </w:tc>
        <w:tc>
          <w:tcPr>
            <w:tcW w:w="907" w:type="dxa"/>
            <w:tcBorders>
              <w:top w:val="nil"/>
              <w:left w:val="nil"/>
              <w:bottom w:val="nil"/>
              <w:right w:val="nil"/>
            </w:tcBorders>
          </w:tcPr>
          <w:p w14:paraId="542F5268" w14:textId="77777777" w:rsidR="00B94392" w:rsidRPr="00E1576B" w:rsidRDefault="00B94392" w:rsidP="007B555B">
            <w:pPr>
              <w:pStyle w:val="NoSpacing"/>
              <w:jc w:val="right"/>
              <w:rPr>
                <w:lang w:val="en-US"/>
              </w:rPr>
            </w:pPr>
            <w:r w:rsidRPr="00E1576B">
              <w:rPr>
                <w:lang w:val="en-US"/>
              </w:rPr>
              <w:t>0.93</w:t>
            </w:r>
          </w:p>
        </w:tc>
        <w:tc>
          <w:tcPr>
            <w:tcW w:w="907" w:type="dxa"/>
            <w:tcBorders>
              <w:top w:val="nil"/>
              <w:left w:val="nil"/>
              <w:bottom w:val="nil"/>
              <w:right w:val="nil"/>
            </w:tcBorders>
            <w:shd w:val="clear" w:color="auto" w:fill="auto"/>
            <w:noWrap/>
            <w:tcMar>
              <w:left w:w="57" w:type="dxa"/>
              <w:bottom w:w="28" w:type="dxa"/>
              <w:right w:w="57" w:type="dxa"/>
            </w:tcMar>
            <w:hideMark/>
          </w:tcPr>
          <w:p w14:paraId="36793E7E" w14:textId="77777777" w:rsidR="00B94392" w:rsidRPr="00E1576B" w:rsidRDefault="00B94392" w:rsidP="007B555B">
            <w:pPr>
              <w:pStyle w:val="NoSpacing"/>
              <w:jc w:val="right"/>
              <w:rPr>
                <w:lang w:val="en-US" w:eastAsia="en-GB"/>
              </w:rPr>
            </w:pPr>
            <w:r w:rsidRPr="00E1576B">
              <w:rPr>
                <w:lang w:val="en-US"/>
              </w:rPr>
              <w:t>0.52</w:t>
            </w:r>
          </w:p>
        </w:tc>
      </w:tr>
      <w:tr w:rsidR="00E1576B" w:rsidRPr="00E1576B" w14:paraId="533FB413"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330F109C" w14:textId="77777777" w:rsidR="00B94392" w:rsidRPr="00E1576B" w:rsidRDefault="00B94392" w:rsidP="007B555B">
            <w:pPr>
              <w:pStyle w:val="NoSpacing"/>
              <w:jc w:val="right"/>
              <w:rPr>
                <w:lang w:val="en-US" w:eastAsia="en-GB"/>
              </w:rPr>
            </w:pPr>
            <w:r w:rsidRPr="00E1576B">
              <w:rPr>
                <w:lang w:val="en-US"/>
              </w:rPr>
              <w:t>3</w:t>
            </w:r>
          </w:p>
        </w:tc>
        <w:tc>
          <w:tcPr>
            <w:tcW w:w="964" w:type="dxa"/>
            <w:tcBorders>
              <w:top w:val="nil"/>
              <w:left w:val="nil"/>
              <w:bottom w:val="nil"/>
              <w:right w:val="nil"/>
            </w:tcBorders>
            <w:shd w:val="clear" w:color="auto" w:fill="auto"/>
            <w:noWrap/>
            <w:tcMar>
              <w:left w:w="57" w:type="dxa"/>
              <w:bottom w:w="28" w:type="dxa"/>
              <w:right w:w="57" w:type="dxa"/>
            </w:tcMar>
            <w:hideMark/>
          </w:tcPr>
          <w:p w14:paraId="63FCF0E2" w14:textId="77777777" w:rsidR="00B94392" w:rsidRPr="00E1576B" w:rsidRDefault="00B94392" w:rsidP="007B555B">
            <w:pPr>
              <w:pStyle w:val="NoSpacing"/>
              <w:jc w:val="right"/>
              <w:rPr>
                <w:lang w:val="en-US" w:eastAsia="en-GB"/>
              </w:rPr>
            </w:pPr>
            <w:r w:rsidRPr="00E1576B">
              <w:rPr>
                <w:lang w:val="en-US"/>
              </w:rPr>
              <w:t>SUS</w:t>
            </w:r>
          </w:p>
        </w:tc>
        <w:tc>
          <w:tcPr>
            <w:tcW w:w="907" w:type="dxa"/>
            <w:tcBorders>
              <w:top w:val="nil"/>
              <w:left w:val="nil"/>
              <w:bottom w:val="nil"/>
              <w:right w:val="nil"/>
            </w:tcBorders>
            <w:shd w:val="clear" w:color="auto" w:fill="auto"/>
            <w:noWrap/>
            <w:tcMar>
              <w:left w:w="57" w:type="dxa"/>
              <w:bottom w:w="28" w:type="dxa"/>
              <w:right w:w="57" w:type="dxa"/>
            </w:tcMar>
            <w:hideMark/>
          </w:tcPr>
          <w:p w14:paraId="79B2017D" w14:textId="77777777" w:rsidR="00B94392" w:rsidRPr="00E1576B" w:rsidRDefault="00B94392" w:rsidP="007B555B">
            <w:pPr>
              <w:pStyle w:val="NoSpacing"/>
              <w:jc w:val="right"/>
              <w:rPr>
                <w:lang w:val="en-US" w:eastAsia="en-GB"/>
              </w:rPr>
            </w:pPr>
            <w:r w:rsidRPr="00E1576B">
              <w:rPr>
                <w:lang w:val="en-US"/>
              </w:rPr>
              <w:t>79.90</w:t>
            </w:r>
          </w:p>
        </w:tc>
        <w:tc>
          <w:tcPr>
            <w:tcW w:w="907" w:type="dxa"/>
            <w:tcBorders>
              <w:top w:val="nil"/>
              <w:left w:val="nil"/>
              <w:bottom w:val="nil"/>
              <w:right w:val="nil"/>
            </w:tcBorders>
            <w:shd w:val="clear" w:color="auto" w:fill="auto"/>
            <w:noWrap/>
            <w:tcMar>
              <w:left w:w="57" w:type="dxa"/>
              <w:bottom w:w="28" w:type="dxa"/>
              <w:right w:w="57" w:type="dxa"/>
            </w:tcMar>
            <w:hideMark/>
          </w:tcPr>
          <w:p w14:paraId="3CF00E1F" w14:textId="77777777" w:rsidR="00B94392" w:rsidRPr="00E1576B" w:rsidRDefault="00B94392" w:rsidP="007B555B">
            <w:pPr>
              <w:pStyle w:val="NoSpacing"/>
              <w:jc w:val="right"/>
              <w:rPr>
                <w:lang w:val="en-US" w:eastAsia="en-GB"/>
              </w:rPr>
            </w:pPr>
            <w:r w:rsidRPr="00E1576B">
              <w:rPr>
                <w:lang w:val="en-US"/>
              </w:rPr>
              <w:t>1.57</w:t>
            </w:r>
          </w:p>
        </w:tc>
        <w:tc>
          <w:tcPr>
            <w:tcW w:w="907" w:type="dxa"/>
            <w:tcBorders>
              <w:top w:val="nil"/>
              <w:left w:val="nil"/>
              <w:bottom w:val="nil"/>
              <w:right w:val="nil"/>
            </w:tcBorders>
            <w:shd w:val="clear" w:color="auto" w:fill="auto"/>
            <w:noWrap/>
            <w:tcMar>
              <w:left w:w="57" w:type="dxa"/>
              <w:bottom w:w="28" w:type="dxa"/>
              <w:right w:w="57" w:type="dxa"/>
            </w:tcMar>
            <w:hideMark/>
          </w:tcPr>
          <w:p w14:paraId="605AA2E3" w14:textId="77777777" w:rsidR="00B94392" w:rsidRPr="00E1576B" w:rsidRDefault="00B94392" w:rsidP="007B555B">
            <w:pPr>
              <w:pStyle w:val="NoSpacing"/>
              <w:jc w:val="right"/>
              <w:rPr>
                <w:lang w:val="en-US" w:eastAsia="en-GB"/>
              </w:rPr>
            </w:pPr>
            <w:r w:rsidRPr="00E1576B">
              <w:rPr>
                <w:lang w:val="en-US"/>
              </w:rPr>
              <w:t>0.01</w:t>
            </w:r>
          </w:p>
        </w:tc>
        <w:tc>
          <w:tcPr>
            <w:tcW w:w="907" w:type="dxa"/>
            <w:tcBorders>
              <w:top w:val="nil"/>
              <w:left w:val="nil"/>
              <w:bottom w:val="nil"/>
              <w:right w:val="nil"/>
            </w:tcBorders>
            <w:shd w:val="clear" w:color="auto" w:fill="auto"/>
            <w:noWrap/>
            <w:tcMar>
              <w:left w:w="57" w:type="dxa"/>
              <w:bottom w:w="28" w:type="dxa"/>
              <w:right w:w="57" w:type="dxa"/>
            </w:tcMar>
            <w:hideMark/>
          </w:tcPr>
          <w:p w14:paraId="1027C053" w14:textId="77777777" w:rsidR="00B94392" w:rsidRPr="00E1576B" w:rsidRDefault="00B94392" w:rsidP="007B555B">
            <w:pPr>
              <w:pStyle w:val="NoSpacing"/>
              <w:jc w:val="right"/>
              <w:rPr>
                <w:lang w:val="en-US" w:eastAsia="en-GB"/>
              </w:rPr>
            </w:pPr>
            <w:r w:rsidRPr="00E1576B">
              <w:rPr>
                <w:lang w:val="en-US"/>
              </w:rPr>
              <w:t>0.38</w:t>
            </w:r>
          </w:p>
        </w:tc>
        <w:tc>
          <w:tcPr>
            <w:tcW w:w="907" w:type="dxa"/>
            <w:tcBorders>
              <w:top w:val="nil"/>
              <w:left w:val="nil"/>
              <w:bottom w:val="nil"/>
              <w:right w:val="nil"/>
            </w:tcBorders>
            <w:shd w:val="clear" w:color="auto" w:fill="auto"/>
            <w:noWrap/>
            <w:tcMar>
              <w:left w:w="57" w:type="dxa"/>
              <w:bottom w:w="28" w:type="dxa"/>
              <w:right w:w="57" w:type="dxa"/>
            </w:tcMar>
            <w:hideMark/>
          </w:tcPr>
          <w:p w14:paraId="6009EC2B" w14:textId="77777777" w:rsidR="00B94392" w:rsidRPr="00E1576B" w:rsidRDefault="00B94392" w:rsidP="007B555B">
            <w:pPr>
              <w:pStyle w:val="NoSpacing"/>
              <w:jc w:val="right"/>
              <w:rPr>
                <w:lang w:val="en-US" w:eastAsia="en-GB"/>
              </w:rPr>
            </w:pPr>
            <w:r w:rsidRPr="00E1576B">
              <w:rPr>
                <w:lang w:val="en-US"/>
              </w:rPr>
              <w:t>2674</w:t>
            </w:r>
          </w:p>
        </w:tc>
        <w:tc>
          <w:tcPr>
            <w:tcW w:w="907" w:type="dxa"/>
            <w:tcBorders>
              <w:top w:val="nil"/>
              <w:left w:val="nil"/>
              <w:bottom w:val="nil"/>
              <w:right w:val="nil"/>
            </w:tcBorders>
            <w:shd w:val="clear" w:color="auto" w:fill="auto"/>
            <w:noWrap/>
            <w:tcMar>
              <w:left w:w="57" w:type="dxa"/>
              <w:bottom w:w="28" w:type="dxa"/>
              <w:right w:w="57" w:type="dxa"/>
            </w:tcMar>
            <w:hideMark/>
          </w:tcPr>
          <w:p w14:paraId="77B61A6A" w14:textId="77777777" w:rsidR="00B94392" w:rsidRPr="00E1576B" w:rsidRDefault="00B94392" w:rsidP="007B555B">
            <w:pPr>
              <w:pStyle w:val="NoSpacing"/>
              <w:jc w:val="right"/>
              <w:rPr>
                <w:lang w:val="en-US" w:eastAsia="en-GB"/>
              </w:rPr>
            </w:pPr>
            <w:r w:rsidRPr="00E1576B">
              <w:rPr>
                <w:lang w:val="en-US"/>
              </w:rPr>
              <w:t>52.70</w:t>
            </w:r>
          </w:p>
        </w:tc>
        <w:tc>
          <w:tcPr>
            <w:tcW w:w="907" w:type="dxa"/>
            <w:tcBorders>
              <w:top w:val="nil"/>
              <w:left w:val="nil"/>
              <w:bottom w:val="nil"/>
              <w:right w:val="nil"/>
            </w:tcBorders>
          </w:tcPr>
          <w:p w14:paraId="20204AD2" w14:textId="77777777" w:rsidR="00B94392" w:rsidRPr="00E1576B" w:rsidRDefault="00B94392" w:rsidP="007B555B">
            <w:pPr>
              <w:pStyle w:val="NoSpacing"/>
              <w:jc w:val="right"/>
              <w:rPr>
                <w:lang w:val="en-US"/>
              </w:rPr>
            </w:pPr>
            <w:r w:rsidRPr="00E1576B">
              <w:rPr>
                <w:lang w:val="en-US"/>
              </w:rPr>
              <w:t>1.10</w:t>
            </w:r>
          </w:p>
        </w:tc>
        <w:tc>
          <w:tcPr>
            <w:tcW w:w="907" w:type="dxa"/>
            <w:tcBorders>
              <w:top w:val="nil"/>
              <w:left w:val="nil"/>
              <w:bottom w:val="nil"/>
              <w:right w:val="nil"/>
            </w:tcBorders>
            <w:shd w:val="clear" w:color="auto" w:fill="auto"/>
            <w:noWrap/>
            <w:tcMar>
              <w:left w:w="57" w:type="dxa"/>
              <w:bottom w:w="28" w:type="dxa"/>
              <w:right w:w="57" w:type="dxa"/>
            </w:tcMar>
            <w:hideMark/>
          </w:tcPr>
          <w:p w14:paraId="11E32CF0" w14:textId="77777777" w:rsidR="00B94392" w:rsidRPr="00E1576B" w:rsidRDefault="00B94392" w:rsidP="007B555B">
            <w:pPr>
              <w:pStyle w:val="NoSpacing"/>
              <w:jc w:val="right"/>
              <w:rPr>
                <w:lang w:val="en-US" w:eastAsia="en-GB"/>
              </w:rPr>
            </w:pPr>
            <w:r w:rsidRPr="00E1576B">
              <w:rPr>
                <w:lang w:val="en-US"/>
              </w:rPr>
              <w:t>0.37</w:t>
            </w:r>
          </w:p>
        </w:tc>
      </w:tr>
      <w:tr w:rsidR="00E1576B" w:rsidRPr="00E1576B" w14:paraId="2F9EB673"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4DEC2248" w14:textId="77777777" w:rsidR="00B94392" w:rsidRPr="00E1576B" w:rsidRDefault="00B94392" w:rsidP="007B555B">
            <w:pPr>
              <w:pStyle w:val="NoSpacing"/>
              <w:jc w:val="right"/>
              <w:rPr>
                <w:lang w:val="en-US" w:eastAsia="en-GB"/>
              </w:rPr>
            </w:pPr>
            <w:r w:rsidRPr="00E1576B">
              <w:rPr>
                <w:lang w:val="en-US"/>
              </w:rPr>
              <w:t>4</w:t>
            </w:r>
          </w:p>
        </w:tc>
        <w:tc>
          <w:tcPr>
            <w:tcW w:w="964" w:type="dxa"/>
            <w:tcBorders>
              <w:top w:val="nil"/>
              <w:left w:val="nil"/>
              <w:bottom w:val="nil"/>
              <w:right w:val="nil"/>
            </w:tcBorders>
            <w:shd w:val="clear" w:color="auto" w:fill="auto"/>
            <w:noWrap/>
            <w:tcMar>
              <w:left w:w="57" w:type="dxa"/>
              <w:bottom w:w="28" w:type="dxa"/>
              <w:right w:w="57" w:type="dxa"/>
            </w:tcMar>
            <w:hideMark/>
          </w:tcPr>
          <w:p w14:paraId="76EBF4C7"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551A6137"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0105C9C"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3EBDC083" w14:textId="77777777" w:rsidR="00B94392" w:rsidRPr="00E1576B" w:rsidRDefault="00B94392" w:rsidP="007B555B">
            <w:pPr>
              <w:pStyle w:val="NoSpacing"/>
              <w:jc w:val="right"/>
              <w:rPr>
                <w:lang w:val="en-US" w:eastAsia="en-GB"/>
              </w:rPr>
            </w:pPr>
            <w:r w:rsidRPr="00E1576B">
              <w:rPr>
                <w:lang w:val="en-US"/>
              </w:rPr>
              <w:t>0.20</w:t>
            </w:r>
          </w:p>
        </w:tc>
        <w:tc>
          <w:tcPr>
            <w:tcW w:w="907" w:type="dxa"/>
            <w:tcBorders>
              <w:top w:val="nil"/>
              <w:left w:val="nil"/>
              <w:bottom w:val="nil"/>
              <w:right w:val="nil"/>
            </w:tcBorders>
            <w:shd w:val="clear" w:color="auto" w:fill="auto"/>
            <w:noWrap/>
            <w:tcMar>
              <w:left w:w="57" w:type="dxa"/>
              <w:bottom w:w="28" w:type="dxa"/>
              <w:right w:w="57" w:type="dxa"/>
            </w:tcMar>
            <w:hideMark/>
          </w:tcPr>
          <w:p w14:paraId="108F348A" w14:textId="77777777" w:rsidR="00B94392" w:rsidRPr="00E1576B" w:rsidRDefault="00B94392" w:rsidP="007B555B">
            <w:pPr>
              <w:pStyle w:val="NoSpacing"/>
              <w:jc w:val="right"/>
              <w:rPr>
                <w:lang w:val="en-US" w:eastAsia="en-GB"/>
              </w:rPr>
            </w:pPr>
            <w:r w:rsidRPr="00E1576B">
              <w:rPr>
                <w:lang w:val="en-US"/>
              </w:rPr>
              <w:t>1.26</w:t>
            </w:r>
          </w:p>
        </w:tc>
        <w:tc>
          <w:tcPr>
            <w:tcW w:w="907" w:type="dxa"/>
            <w:tcBorders>
              <w:top w:val="nil"/>
              <w:left w:val="nil"/>
              <w:bottom w:val="nil"/>
              <w:right w:val="nil"/>
            </w:tcBorders>
            <w:shd w:val="clear" w:color="auto" w:fill="auto"/>
            <w:noWrap/>
            <w:tcMar>
              <w:left w:w="57" w:type="dxa"/>
              <w:bottom w:w="28" w:type="dxa"/>
              <w:right w:w="57" w:type="dxa"/>
            </w:tcMar>
            <w:hideMark/>
          </w:tcPr>
          <w:p w14:paraId="60DF4887" w14:textId="77777777" w:rsidR="00B94392" w:rsidRPr="00E1576B" w:rsidRDefault="00B94392" w:rsidP="007B555B">
            <w:pPr>
              <w:pStyle w:val="NoSpacing"/>
              <w:jc w:val="right"/>
              <w:rPr>
                <w:lang w:val="en-US" w:eastAsia="en-GB"/>
              </w:rPr>
            </w:pPr>
            <w:r w:rsidRPr="00E1576B">
              <w:rPr>
                <w:lang w:val="en-US"/>
              </w:rPr>
              <w:t>426</w:t>
            </w:r>
          </w:p>
        </w:tc>
        <w:tc>
          <w:tcPr>
            <w:tcW w:w="907" w:type="dxa"/>
            <w:tcBorders>
              <w:top w:val="nil"/>
              <w:left w:val="nil"/>
              <w:bottom w:val="nil"/>
              <w:right w:val="nil"/>
            </w:tcBorders>
            <w:shd w:val="clear" w:color="auto" w:fill="auto"/>
            <w:noWrap/>
            <w:tcMar>
              <w:left w:w="57" w:type="dxa"/>
              <w:bottom w:w="28" w:type="dxa"/>
              <w:right w:w="57" w:type="dxa"/>
            </w:tcMar>
            <w:hideMark/>
          </w:tcPr>
          <w:p w14:paraId="70EE5E4C"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03A48219" w14:textId="77777777" w:rsidR="00B94392" w:rsidRPr="00E1576B" w:rsidRDefault="00B94392" w:rsidP="007B555B">
            <w:pPr>
              <w:pStyle w:val="NoSpacing"/>
              <w:jc w:val="right"/>
              <w:rPr>
                <w:lang w:val="en-US"/>
              </w:rPr>
            </w:pPr>
            <w:r w:rsidRPr="00E1576B">
              <w:rPr>
                <w:lang w:val="en-US"/>
              </w:rPr>
              <w:t>0.22</w:t>
            </w:r>
          </w:p>
        </w:tc>
        <w:tc>
          <w:tcPr>
            <w:tcW w:w="907" w:type="dxa"/>
            <w:tcBorders>
              <w:top w:val="nil"/>
              <w:left w:val="nil"/>
              <w:bottom w:val="nil"/>
              <w:right w:val="nil"/>
            </w:tcBorders>
            <w:shd w:val="clear" w:color="auto" w:fill="auto"/>
            <w:noWrap/>
            <w:tcMar>
              <w:left w:w="57" w:type="dxa"/>
              <w:bottom w:w="28" w:type="dxa"/>
              <w:right w:w="57" w:type="dxa"/>
            </w:tcMar>
            <w:hideMark/>
          </w:tcPr>
          <w:p w14:paraId="591FAF8E" w14:textId="77777777" w:rsidR="00B94392" w:rsidRPr="00E1576B" w:rsidRDefault="00B94392" w:rsidP="007B555B">
            <w:pPr>
              <w:pStyle w:val="NoSpacing"/>
              <w:jc w:val="right"/>
              <w:rPr>
                <w:lang w:val="en-US" w:eastAsia="en-GB"/>
              </w:rPr>
            </w:pPr>
            <w:r w:rsidRPr="00E1576B">
              <w:rPr>
                <w:lang w:val="en-US"/>
              </w:rPr>
              <w:t>1.06</w:t>
            </w:r>
          </w:p>
        </w:tc>
      </w:tr>
      <w:tr w:rsidR="00E1576B" w:rsidRPr="00E1576B" w14:paraId="6E1BB0B7"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76CA27C6" w14:textId="77777777" w:rsidR="00B94392" w:rsidRPr="00E1576B" w:rsidRDefault="00B94392" w:rsidP="007B555B">
            <w:pPr>
              <w:pStyle w:val="NoSpacing"/>
              <w:jc w:val="right"/>
              <w:rPr>
                <w:lang w:val="en-US" w:eastAsia="en-GB"/>
              </w:rPr>
            </w:pPr>
            <w:r w:rsidRPr="00E1576B">
              <w:rPr>
                <w:lang w:val="en-US"/>
              </w:rPr>
              <w:t>5</w:t>
            </w:r>
          </w:p>
        </w:tc>
        <w:tc>
          <w:tcPr>
            <w:tcW w:w="964" w:type="dxa"/>
            <w:tcBorders>
              <w:top w:val="nil"/>
              <w:left w:val="nil"/>
              <w:bottom w:val="nil"/>
              <w:right w:val="nil"/>
            </w:tcBorders>
            <w:shd w:val="clear" w:color="auto" w:fill="auto"/>
            <w:noWrap/>
            <w:tcMar>
              <w:left w:w="57" w:type="dxa"/>
              <w:bottom w:w="28" w:type="dxa"/>
              <w:right w:w="57" w:type="dxa"/>
            </w:tcMar>
            <w:hideMark/>
          </w:tcPr>
          <w:p w14:paraId="4464DA81" w14:textId="77777777" w:rsidR="00B94392" w:rsidRPr="00E1576B" w:rsidRDefault="00B94392" w:rsidP="007B555B">
            <w:pPr>
              <w:pStyle w:val="NoSpacing"/>
              <w:jc w:val="right"/>
              <w:rPr>
                <w:lang w:val="en-US" w:eastAsia="en-GB"/>
              </w:rPr>
            </w:pPr>
            <w:r w:rsidRPr="00E1576B">
              <w:rPr>
                <w:lang w:val="en-US"/>
              </w:rPr>
              <w:t>OTHER</w:t>
            </w:r>
          </w:p>
        </w:tc>
        <w:tc>
          <w:tcPr>
            <w:tcW w:w="907" w:type="dxa"/>
            <w:tcBorders>
              <w:top w:val="nil"/>
              <w:left w:val="nil"/>
              <w:bottom w:val="nil"/>
              <w:right w:val="nil"/>
            </w:tcBorders>
            <w:shd w:val="clear" w:color="auto" w:fill="auto"/>
            <w:noWrap/>
            <w:tcMar>
              <w:left w:w="57" w:type="dxa"/>
              <w:bottom w:w="28" w:type="dxa"/>
              <w:right w:w="57" w:type="dxa"/>
            </w:tcMar>
            <w:hideMark/>
          </w:tcPr>
          <w:p w14:paraId="6C1F5F34"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0A942DA7"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71A81889" w14:textId="77777777" w:rsidR="00B94392" w:rsidRPr="00E1576B" w:rsidRDefault="00B94392" w:rsidP="007B555B">
            <w:pPr>
              <w:pStyle w:val="NoSpacing"/>
              <w:jc w:val="right"/>
              <w:rPr>
                <w:lang w:val="en-US" w:eastAsia="en-GB"/>
              </w:rPr>
            </w:pPr>
            <w:r w:rsidRPr="00E1576B">
              <w:rPr>
                <w:lang w:val="en-US"/>
              </w:rPr>
              <w:t>20.74</w:t>
            </w:r>
          </w:p>
        </w:tc>
        <w:tc>
          <w:tcPr>
            <w:tcW w:w="907" w:type="dxa"/>
            <w:tcBorders>
              <w:top w:val="nil"/>
              <w:left w:val="nil"/>
              <w:bottom w:val="nil"/>
              <w:right w:val="nil"/>
            </w:tcBorders>
            <w:shd w:val="clear" w:color="auto" w:fill="auto"/>
            <w:noWrap/>
            <w:tcMar>
              <w:left w:w="57" w:type="dxa"/>
              <w:bottom w:w="28" w:type="dxa"/>
              <w:right w:w="57" w:type="dxa"/>
            </w:tcMar>
            <w:hideMark/>
          </w:tcPr>
          <w:p w14:paraId="58C23ACD" w14:textId="77777777" w:rsidR="00B94392" w:rsidRPr="00E1576B" w:rsidRDefault="00B94392" w:rsidP="007B555B">
            <w:pPr>
              <w:pStyle w:val="NoSpacing"/>
              <w:jc w:val="right"/>
              <w:rPr>
                <w:lang w:val="en-US" w:eastAsia="en-GB"/>
              </w:rPr>
            </w:pPr>
            <w:r w:rsidRPr="00E1576B">
              <w:rPr>
                <w:lang w:val="en-US"/>
              </w:rPr>
              <w:t>5.16</w:t>
            </w:r>
          </w:p>
        </w:tc>
        <w:tc>
          <w:tcPr>
            <w:tcW w:w="907" w:type="dxa"/>
            <w:tcBorders>
              <w:top w:val="nil"/>
              <w:left w:val="nil"/>
              <w:bottom w:val="nil"/>
              <w:right w:val="nil"/>
            </w:tcBorders>
            <w:shd w:val="clear" w:color="auto" w:fill="auto"/>
            <w:noWrap/>
            <w:tcMar>
              <w:left w:w="57" w:type="dxa"/>
              <w:bottom w:w="28" w:type="dxa"/>
              <w:right w:w="57" w:type="dxa"/>
            </w:tcMar>
            <w:hideMark/>
          </w:tcPr>
          <w:p w14:paraId="2E56AE34" w14:textId="77777777" w:rsidR="00B94392" w:rsidRPr="00E1576B" w:rsidRDefault="00B94392" w:rsidP="007B555B">
            <w:pPr>
              <w:pStyle w:val="NoSpacing"/>
              <w:jc w:val="right"/>
              <w:rPr>
                <w:lang w:val="en-US" w:eastAsia="en-GB"/>
              </w:rPr>
            </w:pPr>
            <w:r w:rsidRPr="00E1576B">
              <w:rPr>
                <w:lang w:val="en-US"/>
              </w:rPr>
              <w:t>42</w:t>
            </w:r>
          </w:p>
        </w:tc>
        <w:tc>
          <w:tcPr>
            <w:tcW w:w="907" w:type="dxa"/>
            <w:tcBorders>
              <w:top w:val="nil"/>
              <w:left w:val="nil"/>
              <w:bottom w:val="nil"/>
              <w:right w:val="nil"/>
            </w:tcBorders>
            <w:shd w:val="clear" w:color="auto" w:fill="auto"/>
            <w:noWrap/>
            <w:tcMar>
              <w:left w:w="57" w:type="dxa"/>
              <w:bottom w:w="28" w:type="dxa"/>
              <w:right w:w="57" w:type="dxa"/>
            </w:tcMar>
            <w:hideMark/>
          </w:tcPr>
          <w:p w14:paraId="4E65D1AA"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33293941" w14:textId="77777777" w:rsidR="00B94392" w:rsidRPr="00E1576B" w:rsidRDefault="00B94392" w:rsidP="007B555B">
            <w:pPr>
              <w:pStyle w:val="NoSpacing"/>
              <w:jc w:val="right"/>
              <w:rPr>
                <w:lang w:val="en-US"/>
              </w:rPr>
            </w:pPr>
            <w:r w:rsidRPr="00E1576B">
              <w:rPr>
                <w:lang w:val="en-US"/>
              </w:rPr>
              <w:t>-3.68</w:t>
            </w:r>
          </w:p>
        </w:tc>
        <w:tc>
          <w:tcPr>
            <w:tcW w:w="907" w:type="dxa"/>
            <w:tcBorders>
              <w:top w:val="nil"/>
              <w:left w:val="nil"/>
              <w:bottom w:val="nil"/>
              <w:right w:val="nil"/>
            </w:tcBorders>
            <w:shd w:val="clear" w:color="auto" w:fill="auto"/>
            <w:noWrap/>
            <w:tcMar>
              <w:left w:w="57" w:type="dxa"/>
              <w:bottom w:w="28" w:type="dxa"/>
              <w:right w:w="57" w:type="dxa"/>
            </w:tcMar>
            <w:hideMark/>
          </w:tcPr>
          <w:p w14:paraId="4F864BED" w14:textId="77777777" w:rsidR="00B94392" w:rsidRPr="00E1576B" w:rsidRDefault="00B94392" w:rsidP="007B555B">
            <w:pPr>
              <w:pStyle w:val="NoSpacing"/>
              <w:jc w:val="right"/>
              <w:rPr>
                <w:lang w:val="en-US" w:eastAsia="en-GB"/>
              </w:rPr>
            </w:pPr>
            <w:r w:rsidRPr="00E1576B">
              <w:rPr>
                <w:lang w:val="en-US"/>
              </w:rPr>
              <w:t>-15.59</w:t>
            </w:r>
          </w:p>
        </w:tc>
      </w:tr>
      <w:tr w:rsidR="00E1576B" w:rsidRPr="00E1576B" w14:paraId="0764C6C0"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375752B8" w14:textId="77777777" w:rsidR="00B94392" w:rsidRPr="00E1576B" w:rsidRDefault="00B94392" w:rsidP="007B555B">
            <w:pPr>
              <w:pStyle w:val="NoSpacing"/>
              <w:jc w:val="right"/>
              <w:rPr>
                <w:lang w:val="en-US" w:eastAsia="en-GB"/>
              </w:rPr>
            </w:pPr>
            <w:r w:rsidRPr="00E1576B">
              <w:rPr>
                <w:lang w:val="en-US"/>
              </w:rPr>
              <w:t>6</w:t>
            </w:r>
          </w:p>
        </w:tc>
        <w:tc>
          <w:tcPr>
            <w:tcW w:w="964" w:type="dxa"/>
            <w:tcBorders>
              <w:top w:val="nil"/>
              <w:left w:val="nil"/>
              <w:bottom w:val="nil"/>
              <w:right w:val="nil"/>
            </w:tcBorders>
            <w:shd w:val="clear" w:color="auto" w:fill="auto"/>
            <w:noWrap/>
            <w:tcMar>
              <w:left w:w="57" w:type="dxa"/>
              <w:bottom w:w="28" w:type="dxa"/>
              <w:right w:w="57" w:type="dxa"/>
            </w:tcMar>
            <w:hideMark/>
          </w:tcPr>
          <w:p w14:paraId="2C0D2899"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0FDB4190" w14:textId="77777777" w:rsidR="00B94392" w:rsidRPr="00E1576B" w:rsidRDefault="00B94392" w:rsidP="007B555B">
            <w:pPr>
              <w:pStyle w:val="NoSpacing"/>
              <w:jc w:val="right"/>
              <w:rPr>
                <w:lang w:val="en-US" w:eastAsia="en-GB"/>
              </w:rPr>
            </w:pPr>
            <w:r w:rsidRPr="00E1576B">
              <w:rPr>
                <w:lang w:val="en-US"/>
              </w:rPr>
              <w:t>99.04</w:t>
            </w:r>
          </w:p>
        </w:tc>
        <w:tc>
          <w:tcPr>
            <w:tcW w:w="907" w:type="dxa"/>
            <w:tcBorders>
              <w:top w:val="nil"/>
              <w:left w:val="nil"/>
              <w:bottom w:val="nil"/>
              <w:right w:val="nil"/>
            </w:tcBorders>
            <w:shd w:val="clear" w:color="auto" w:fill="auto"/>
            <w:noWrap/>
            <w:tcMar>
              <w:left w:w="57" w:type="dxa"/>
              <w:bottom w:w="28" w:type="dxa"/>
              <w:right w:w="57" w:type="dxa"/>
            </w:tcMar>
            <w:hideMark/>
          </w:tcPr>
          <w:p w14:paraId="696EEBD4" w14:textId="77777777" w:rsidR="00B94392" w:rsidRPr="00E1576B" w:rsidRDefault="00B94392" w:rsidP="007B555B">
            <w:pPr>
              <w:pStyle w:val="NoSpacing"/>
              <w:jc w:val="right"/>
              <w:rPr>
                <w:lang w:val="en-US" w:eastAsia="en-GB"/>
              </w:rPr>
            </w:pPr>
            <w:r w:rsidRPr="00E1576B">
              <w:rPr>
                <w:lang w:val="en-US"/>
              </w:rPr>
              <w:t>0.48</w:t>
            </w:r>
          </w:p>
        </w:tc>
        <w:tc>
          <w:tcPr>
            <w:tcW w:w="907" w:type="dxa"/>
            <w:tcBorders>
              <w:top w:val="nil"/>
              <w:left w:val="nil"/>
              <w:bottom w:val="nil"/>
              <w:right w:val="nil"/>
            </w:tcBorders>
            <w:shd w:val="clear" w:color="auto" w:fill="auto"/>
            <w:noWrap/>
            <w:tcMar>
              <w:left w:w="57" w:type="dxa"/>
              <w:bottom w:w="28" w:type="dxa"/>
              <w:right w:w="57" w:type="dxa"/>
            </w:tcMar>
            <w:hideMark/>
          </w:tcPr>
          <w:p w14:paraId="5F5A1EE5"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F603333" w14:textId="77777777" w:rsidR="00B94392" w:rsidRPr="00E1576B" w:rsidRDefault="00B94392" w:rsidP="007B555B">
            <w:pPr>
              <w:pStyle w:val="NoSpacing"/>
              <w:jc w:val="right"/>
              <w:rPr>
                <w:lang w:val="en-US" w:eastAsia="en-GB"/>
              </w:rPr>
            </w:pPr>
            <w:r w:rsidRPr="00E1576B">
              <w:rPr>
                <w:lang w:val="en-US"/>
              </w:rPr>
              <w:t>2.99</w:t>
            </w:r>
          </w:p>
        </w:tc>
        <w:tc>
          <w:tcPr>
            <w:tcW w:w="907" w:type="dxa"/>
            <w:tcBorders>
              <w:top w:val="nil"/>
              <w:left w:val="nil"/>
              <w:bottom w:val="nil"/>
              <w:right w:val="nil"/>
            </w:tcBorders>
            <w:shd w:val="clear" w:color="auto" w:fill="auto"/>
            <w:noWrap/>
            <w:tcMar>
              <w:left w:w="57" w:type="dxa"/>
              <w:bottom w:w="28" w:type="dxa"/>
              <w:right w:w="57" w:type="dxa"/>
            </w:tcMar>
            <w:hideMark/>
          </w:tcPr>
          <w:p w14:paraId="4898F69B" w14:textId="77777777" w:rsidR="00B94392" w:rsidRPr="00E1576B" w:rsidRDefault="00B94392" w:rsidP="007B555B">
            <w:pPr>
              <w:pStyle w:val="NoSpacing"/>
              <w:jc w:val="right"/>
              <w:rPr>
                <w:lang w:val="en-US" w:eastAsia="en-GB"/>
              </w:rPr>
            </w:pPr>
            <w:r w:rsidRPr="00E1576B">
              <w:rPr>
                <w:lang w:val="en-US"/>
              </w:rPr>
              <w:t>1419</w:t>
            </w:r>
          </w:p>
        </w:tc>
        <w:tc>
          <w:tcPr>
            <w:tcW w:w="907" w:type="dxa"/>
            <w:tcBorders>
              <w:top w:val="nil"/>
              <w:left w:val="nil"/>
              <w:bottom w:val="nil"/>
              <w:right w:val="nil"/>
            </w:tcBorders>
            <w:shd w:val="clear" w:color="auto" w:fill="auto"/>
            <w:noWrap/>
            <w:tcMar>
              <w:left w:w="57" w:type="dxa"/>
              <w:bottom w:w="28" w:type="dxa"/>
              <w:right w:w="57" w:type="dxa"/>
            </w:tcMar>
            <w:hideMark/>
          </w:tcPr>
          <w:p w14:paraId="2F39724C" w14:textId="77777777" w:rsidR="00B94392" w:rsidRPr="00E1576B" w:rsidRDefault="00B94392" w:rsidP="007B555B">
            <w:pPr>
              <w:pStyle w:val="NoSpacing"/>
              <w:jc w:val="right"/>
              <w:rPr>
                <w:lang w:val="en-US" w:eastAsia="en-GB"/>
              </w:rPr>
            </w:pPr>
            <w:r w:rsidRPr="00E1576B">
              <w:rPr>
                <w:lang w:val="en-US"/>
              </w:rPr>
              <w:t>6.90</w:t>
            </w:r>
          </w:p>
        </w:tc>
        <w:tc>
          <w:tcPr>
            <w:tcW w:w="907" w:type="dxa"/>
            <w:tcBorders>
              <w:top w:val="nil"/>
              <w:left w:val="nil"/>
              <w:bottom w:val="nil"/>
              <w:right w:val="nil"/>
            </w:tcBorders>
          </w:tcPr>
          <w:p w14:paraId="49E2AD38" w14:textId="77777777" w:rsidR="00B94392" w:rsidRPr="00E1576B" w:rsidRDefault="00B94392" w:rsidP="007B555B">
            <w:pPr>
              <w:pStyle w:val="NoSpacing"/>
              <w:jc w:val="right"/>
              <w:rPr>
                <w:lang w:val="en-US"/>
              </w:rPr>
            </w:pPr>
            <w:r w:rsidRPr="00E1576B">
              <w:rPr>
                <w:lang w:val="en-US"/>
              </w:rPr>
              <w:t>-1.51</w:t>
            </w:r>
          </w:p>
        </w:tc>
        <w:tc>
          <w:tcPr>
            <w:tcW w:w="907" w:type="dxa"/>
            <w:tcBorders>
              <w:top w:val="nil"/>
              <w:left w:val="nil"/>
              <w:bottom w:val="nil"/>
              <w:right w:val="nil"/>
            </w:tcBorders>
            <w:shd w:val="clear" w:color="auto" w:fill="auto"/>
            <w:noWrap/>
            <w:tcMar>
              <w:left w:w="57" w:type="dxa"/>
              <w:bottom w:w="28" w:type="dxa"/>
              <w:right w:w="57" w:type="dxa"/>
            </w:tcMar>
            <w:hideMark/>
          </w:tcPr>
          <w:p w14:paraId="181C0E7E" w14:textId="77777777" w:rsidR="00B94392" w:rsidRPr="00E1576B" w:rsidRDefault="00B94392" w:rsidP="007B555B">
            <w:pPr>
              <w:pStyle w:val="NoSpacing"/>
              <w:jc w:val="right"/>
              <w:rPr>
                <w:lang w:val="en-US" w:eastAsia="en-GB"/>
              </w:rPr>
            </w:pPr>
            <w:r w:rsidRPr="00E1576B">
              <w:rPr>
                <w:lang w:val="en-US"/>
              </w:rPr>
              <w:t>2.99</w:t>
            </w:r>
          </w:p>
        </w:tc>
      </w:tr>
      <w:tr w:rsidR="00E1576B" w:rsidRPr="00E1576B" w14:paraId="5FEECD89"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40297876" w14:textId="77777777" w:rsidR="00B94392" w:rsidRPr="00E1576B" w:rsidRDefault="00B94392" w:rsidP="007B555B">
            <w:pPr>
              <w:pStyle w:val="NoSpacing"/>
              <w:jc w:val="right"/>
              <w:rPr>
                <w:lang w:val="en-US" w:eastAsia="en-GB"/>
              </w:rPr>
            </w:pPr>
            <w:r w:rsidRPr="00E1576B">
              <w:rPr>
                <w:lang w:val="en-US"/>
              </w:rPr>
              <w:t>7</w:t>
            </w:r>
          </w:p>
        </w:tc>
        <w:tc>
          <w:tcPr>
            <w:tcW w:w="964" w:type="dxa"/>
            <w:tcBorders>
              <w:top w:val="nil"/>
              <w:left w:val="nil"/>
              <w:bottom w:val="nil"/>
              <w:right w:val="nil"/>
            </w:tcBorders>
            <w:shd w:val="clear" w:color="auto" w:fill="auto"/>
            <w:noWrap/>
            <w:tcMar>
              <w:left w:w="57" w:type="dxa"/>
              <w:bottom w:w="28" w:type="dxa"/>
              <w:right w:w="57" w:type="dxa"/>
            </w:tcMar>
            <w:hideMark/>
          </w:tcPr>
          <w:p w14:paraId="11FF1000"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01158E45" w14:textId="77777777" w:rsidR="00B94392" w:rsidRPr="00E1576B" w:rsidRDefault="00B94392" w:rsidP="007B555B">
            <w:pPr>
              <w:pStyle w:val="NoSpacing"/>
              <w:jc w:val="right"/>
              <w:rPr>
                <w:lang w:val="en-US" w:eastAsia="en-GB"/>
              </w:rPr>
            </w:pPr>
            <w:r w:rsidRPr="00E1576B">
              <w:rPr>
                <w:lang w:val="en-US"/>
              </w:rPr>
              <w:t>63.84</w:t>
            </w:r>
          </w:p>
        </w:tc>
        <w:tc>
          <w:tcPr>
            <w:tcW w:w="907" w:type="dxa"/>
            <w:tcBorders>
              <w:top w:val="nil"/>
              <w:left w:val="nil"/>
              <w:bottom w:val="nil"/>
              <w:right w:val="nil"/>
            </w:tcBorders>
            <w:shd w:val="clear" w:color="auto" w:fill="auto"/>
            <w:noWrap/>
            <w:tcMar>
              <w:left w:w="57" w:type="dxa"/>
              <w:bottom w:w="28" w:type="dxa"/>
              <w:right w:w="57" w:type="dxa"/>
            </w:tcMar>
            <w:hideMark/>
          </w:tcPr>
          <w:p w14:paraId="32FF9E5F" w14:textId="77777777" w:rsidR="00B94392" w:rsidRPr="00E1576B" w:rsidRDefault="00B94392" w:rsidP="007B555B">
            <w:pPr>
              <w:pStyle w:val="NoSpacing"/>
              <w:jc w:val="right"/>
              <w:rPr>
                <w:lang w:val="en-US" w:eastAsia="en-GB"/>
              </w:rPr>
            </w:pPr>
            <w:r w:rsidRPr="00E1576B">
              <w:rPr>
                <w:lang w:val="en-US"/>
              </w:rPr>
              <w:t>0.96</w:t>
            </w:r>
          </w:p>
        </w:tc>
        <w:tc>
          <w:tcPr>
            <w:tcW w:w="907" w:type="dxa"/>
            <w:tcBorders>
              <w:top w:val="nil"/>
              <w:left w:val="nil"/>
              <w:bottom w:val="nil"/>
              <w:right w:val="nil"/>
            </w:tcBorders>
            <w:shd w:val="clear" w:color="auto" w:fill="auto"/>
            <w:noWrap/>
            <w:tcMar>
              <w:left w:w="57" w:type="dxa"/>
              <w:bottom w:w="28" w:type="dxa"/>
              <w:right w:w="57" w:type="dxa"/>
            </w:tcMar>
            <w:hideMark/>
          </w:tcPr>
          <w:p w14:paraId="136B69EC" w14:textId="77777777" w:rsidR="00B94392" w:rsidRPr="00E1576B" w:rsidRDefault="00B94392" w:rsidP="007B555B">
            <w:pPr>
              <w:pStyle w:val="NoSpacing"/>
              <w:jc w:val="right"/>
              <w:rPr>
                <w:lang w:val="en-US" w:eastAsia="en-GB"/>
              </w:rPr>
            </w:pPr>
            <w:r w:rsidRPr="00E1576B">
              <w:rPr>
                <w:lang w:val="en-US"/>
              </w:rPr>
              <w:t>0.03</w:t>
            </w:r>
          </w:p>
        </w:tc>
        <w:tc>
          <w:tcPr>
            <w:tcW w:w="907" w:type="dxa"/>
            <w:tcBorders>
              <w:top w:val="nil"/>
              <w:left w:val="nil"/>
              <w:bottom w:val="nil"/>
              <w:right w:val="nil"/>
            </w:tcBorders>
            <w:shd w:val="clear" w:color="auto" w:fill="auto"/>
            <w:noWrap/>
            <w:tcMar>
              <w:left w:w="57" w:type="dxa"/>
              <w:bottom w:w="28" w:type="dxa"/>
              <w:right w:w="57" w:type="dxa"/>
            </w:tcMar>
            <w:hideMark/>
          </w:tcPr>
          <w:p w14:paraId="1ACB45AF" w14:textId="77777777" w:rsidR="00B94392" w:rsidRPr="00E1576B" w:rsidRDefault="00B94392" w:rsidP="007B555B">
            <w:pPr>
              <w:pStyle w:val="NoSpacing"/>
              <w:jc w:val="right"/>
              <w:rPr>
                <w:lang w:val="en-US" w:eastAsia="en-GB"/>
              </w:rPr>
            </w:pPr>
            <w:r w:rsidRPr="00E1576B">
              <w:rPr>
                <w:lang w:val="en-US"/>
              </w:rPr>
              <w:t>0.30</w:t>
            </w:r>
          </w:p>
        </w:tc>
        <w:tc>
          <w:tcPr>
            <w:tcW w:w="907" w:type="dxa"/>
            <w:tcBorders>
              <w:top w:val="nil"/>
              <w:left w:val="nil"/>
              <w:bottom w:val="nil"/>
              <w:right w:val="nil"/>
            </w:tcBorders>
            <w:shd w:val="clear" w:color="auto" w:fill="auto"/>
            <w:noWrap/>
            <w:tcMar>
              <w:left w:w="57" w:type="dxa"/>
              <w:bottom w:w="28" w:type="dxa"/>
              <w:right w:w="57" w:type="dxa"/>
            </w:tcMar>
            <w:hideMark/>
          </w:tcPr>
          <w:p w14:paraId="033D1C96" w14:textId="77777777" w:rsidR="00B94392" w:rsidRPr="00E1576B" w:rsidRDefault="00B94392" w:rsidP="007B555B">
            <w:pPr>
              <w:pStyle w:val="NoSpacing"/>
              <w:jc w:val="right"/>
              <w:rPr>
                <w:lang w:val="en-US" w:eastAsia="en-GB"/>
              </w:rPr>
            </w:pPr>
            <w:r w:rsidRPr="00E1576B">
              <w:rPr>
                <w:lang w:val="en-US"/>
              </w:rPr>
              <w:t>3647</w:t>
            </w:r>
          </w:p>
        </w:tc>
        <w:tc>
          <w:tcPr>
            <w:tcW w:w="907" w:type="dxa"/>
            <w:tcBorders>
              <w:top w:val="nil"/>
              <w:left w:val="nil"/>
              <w:bottom w:val="nil"/>
              <w:right w:val="nil"/>
            </w:tcBorders>
            <w:shd w:val="clear" w:color="auto" w:fill="auto"/>
            <w:noWrap/>
            <w:tcMar>
              <w:left w:w="57" w:type="dxa"/>
              <w:bottom w:w="28" w:type="dxa"/>
              <w:right w:w="57" w:type="dxa"/>
            </w:tcMar>
            <w:hideMark/>
          </w:tcPr>
          <w:p w14:paraId="5A7E65B1" w14:textId="77777777" w:rsidR="00B94392" w:rsidRPr="00E1576B" w:rsidRDefault="00B94392" w:rsidP="007B555B">
            <w:pPr>
              <w:pStyle w:val="NoSpacing"/>
              <w:jc w:val="right"/>
              <w:rPr>
                <w:lang w:val="en-US" w:eastAsia="en-GB"/>
              </w:rPr>
            </w:pPr>
            <w:r w:rsidRPr="00E1576B">
              <w:rPr>
                <w:lang w:val="en-US"/>
              </w:rPr>
              <w:t>54.72</w:t>
            </w:r>
          </w:p>
        </w:tc>
        <w:tc>
          <w:tcPr>
            <w:tcW w:w="907" w:type="dxa"/>
            <w:tcBorders>
              <w:top w:val="nil"/>
              <w:left w:val="nil"/>
              <w:bottom w:val="nil"/>
              <w:right w:val="nil"/>
            </w:tcBorders>
          </w:tcPr>
          <w:p w14:paraId="3E102C87" w14:textId="77777777" w:rsidR="00B94392" w:rsidRPr="00E1576B" w:rsidRDefault="00B94392" w:rsidP="007B555B">
            <w:pPr>
              <w:pStyle w:val="NoSpacing"/>
              <w:jc w:val="right"/>
              <w:rPr>
                <w:lang w:val="en-US"/>
              </w:rPr>
            </w:pPr>
            <w:r w:rsidRPr="00E1576B">
              <w:rPr>
                <w:lang w:val="en-US"/>
              </w:rPr>
              <w:t>1.18</w:t>
            </w:r>
          </w:p>
        </w:tc>
        <w:tc>
          <w:tcPr>
            <w:tcW w:w="907" w:type="dxa"/>
            <w:tcBorders>
              <w:top w:val="nil"/>
              <w:left w:val="nil"/>
              <w:bottom w:val="nil"/>
              <w:right w:val="nil"/>
            </w:tcBorders>
            <w:shd w:val="clear" w:color="auto" w:fill="auto"/>
            <w:noWrap/>
            <w:tcMar>
              <w:left w:w="57" w:type="dxa"/>
              <w:bottom w:w="28" w:type="dxa"/>
              <w:right w:w="57" w:type="dxa"/>
            </w:tcMar>
            <w:hideMark/>
          </w:tcPr>
          <w:p w14:paraId="0D891B73" w14:textId="77777777" w:rsidR="00B94392" w:rsidRPr="00E1576B" w:rsidRDefault="00B94392" w:rsidP="007B555B">
            <w:pPr>
              <w:pStyle w:val="NoSpacing"/>
              <w:jc w:val="right"/>
              <w:rPr>
                <w:lang w:val="en-US" w:eastAsia="en-GB"/>
              </w:rPr>
            </w:pPr>
            <w:r w:rsidRPr="00E1576B">
              <w:rPr>
                <w:lang w:val="en-US"/>
              </w:rPr>
              <w:t>0.27</w:t>
            </w:r>
          </w:p>
        </w:tc>
      </w:tr>
      <w:tr w:rsidR="00E1576B" w:rsidRPr="00E1576B" w14:paraId="4F6825AB"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674FFAE7" w14:textId="77777777" w:rsidR="00B94392" w:rsidRPr="00E1576B" w:rsidRDefault="00B94392" w:rsidP="007B555B">
            <w:pPr>
              <w:pStyle w:val="NoSpacing"/>
              <w:jc w:val="right"/>
              <w:rPr>
                <w:lang w:val="en-US" w:eastAsia="en-GB"/>
              </w:rPr>
            </w:pPr>
            <w:r w:rsidRPr="00E1576B">
              <w:rPr>
                <w:lang w:val="en-US"/>
              </w:rPr>
              <w:t>8</w:t>
            </w:r>
          </w:p>
        </w:tc>
        <w:tc>
          <w:tcPr>
            <w:tcW w:w="964" w:type="dxa"/>
            <w:tcBorders>
              <w:top w:val="nil"/>
              <w:left w:val="nil"/>
              <w:bottom w:val="nil"/>
              <w:right w:val="nil"/>
            </w:tcBorders>
            <w:shd w:val="clear" w:color="auto" w:fill="auto"/>
            <w:noWrap/>
            <w:tcMar>
              <w:left w:w="57" w:type="dxa"/>
              <w:bottom w:w="28" w:type="dxa"/>
              <w:right w:w="57" w:type="dxa"/>
            </w:tcMar>
            <w:hideMark/>
          </w:tcPr>
          <w:p w14:paraId="02594C9C"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36DCA43C"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4995680B"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3C53B1A" w14:textId="77777777" w:rsidR="00B94392" w:rsidRPr="00E1576B" w:rsidRDefault="00B94392" w:rsidP="007B555B">
            <w:pPr>
              <w:pStyle w:val="NoSpacing"/>
              <w:jc w:val="right"/>
              <w:rPr>
                <w:lang w:val="en-US" w:eastAsia="en-GB"/>
              </w:rPr>
            </w:pPr>
            <w:r w:rsidRPr="00E1576B">
              <w:rPr>
                <w:lang w:val="en-US"/>
              </w:rPr>
              <w:t>0.13</w:t>
            </w:r>
          </w:p>
        </w:tc>
        <w:tc>
          <w:tcPr>
            <w:tcW w:w="907" w:type="dxa"/>
            <w:tcBorders>
              <w:top w:val="nil"/>
              <w:left w:val="nil"/>
              <w:bottom w:val="nil"/>
              <w:right w:val="nil"/>
            </w:tcBorders>
            <w:shd w:val="clear" w:color="auto" w:fill="auto"/>
            <w:noWrap/>
            <w:tcMar>
              <w:left w:w="57" w:type="dxa"/>
              <w:bottom w:w="28" w:type="dxa"/>
              <w:right w:w="57" w:type="dxa"/>
            </w:tcMar>
            <w:hideMark/>
          </w:tcPr>
          <w:p w14:paraId="40790466" w14:textId="77777777" w:rsidR="00B94392" w:rsidRPr="00E1576B" w:rsidRDefault="00B94392" w:rsidP="007B555B">
            <w:pPr>
              <w:pStyle w:val="NoSpacing"/>
              <w:jc w:val="right"/>
              <w:rPr>
                <w:lang w:val="en-US" w:eastAsia="en-GB"/>
              </w:rPr>
            </w:pPr>
            <w:r w:rsidRPr="00E1576B">
              <w:rPr>
                <w:lang w:val="en-US"/>
              </w:rPr>
              <w:t>2.13</w:t>
            </w:r>
          </w:p>
        </w:tc>
        <w:tc>
          <w:tcPr>
            <w:tcW w:w="907" w:type="dxa"/>
            <w:tcBorders>
              <w:top w:val="nil"/>
              <w:left w:val="nil"/>
              <w:bottom w:val="nil"/>
              <w:right w:val="nil"/>
            </w:tcBorders>
            <w:shd w:val="clear" w:color="auto" w:fill="auto"/>
            <w:noWrap/>
            <w:tcMar>
              <w:left w:w="57" w:type="dxa"/>
              <w:bottom w:w="28" w:type="dxa"/>
              <w:right w:w="57" w:type="dxa"/>
            </w:tcMar>
            <w:hideMark/>
          </w:tcPr>
          <w:p w14:paraId="7DAAA07B" w14:textId="77777777" w:rsidR="00B94392" w:rsidRPr="00E1576B" w:rsidRDefault="00B94392" w:rsidP="007B555B">
            <w:pPr>
              <w:pStyle w:val="NoSpacing"/>
              <w:jc w:val="right"/>
              <w:rPr>
                <w:lang w:val="en-US" w:eastAsia="en-GB"/>
              </w:rPr>
            </w:pPr>
            <w:r w:rsidRPr="00E1576B">
              <w:rPr>
                <w:lang w:val="en-US"/>
              </w:rPr>
              <w:t>112</w:t>
            </w:r>
          </w:p>
        </w:tc>
        <w:tc>
          <w:tcPr>
            <w:tcW w:w="907" w:type="dxa"/>
            <w:tcBorders>
              <w:top w:val="nil"/>
              <w:left w:val="nil"/>
              <w:bottom w:val="nil"/>
              <w:right w:val="nil"/>
            </w:tcBorders>
            <w:shd w:val="clear" w:color="auto" w:fill="auto"/>
            <w:noWrap/>
            <w:tcMar>
              <w:left w:w="57" w:type="dxa"/>
              <w:bottom w:w="28" w:type="dxa"/>
              <w:right w:w="57" w:type="dxa"/>
            </w:tcMar>
            <w:hideMark/>
          </w:tcPr>
          <w:p w14:paraId="15DB905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233C09D5" w14:textId="77777777" w:rsidR="00B94392" w:rsidRPr="00E1576B" w:rsidRDefault="00B94392" w:rsidP="007B555B">
            <w:pPr>
              <w:pStyle w:val="NoSpacing"/>
              <w:jc w:val="right"/>
              <w:rPr>
                <w:lang w:val="en-US"/>
              </w:rPr>
            </w:pPr>
            <w:r w:rsidRPr="00E1576B">
              <w:rPr>
                <w:lang w:val="en-US"/>
              </w:rPr>
              <w:t>-0.65</w:t>
            </w:r>
          </w:p>
        </w:tc>
        <w:tc>
          <w:tcPr>
            <w:tcW w:w="907" w:type="dxa"/>
            <w:tcBorders>
              <w:top w:val="nil"/>
              <w:left w:val="nil"/>
              <w:bottom w:val="nil"/>
              <w:right w:val="nil"/>
            </w:tcBorders>
            <w:shd w:val="clear" w:color="auto" w:fill="auto"/>
            <w:noWrap/>
            <w:tcMar>
              <w:left w:w="57" w:type="dxa"/>
              <w:bottom w:w="28" w:type="dxa"/>
              <w:right w:w="57" w:type="dxa"/>
            </w:tcMar>
            <w:hideMark/>
          </w:tcPr>
          <w:p w14:paraId="5151EFC4" w14:textId="77777777" w:rsidR="00B94392" w:rsidRPr="00E1576B" w:rsidRDefault="00B94392" w:rsidP="007B555B">
            <w:pPr>
              <w:pStyle w:val="NoSpacing"/>
              <w:jc w:val="right"/>
              <w:rPr>
                <w:lang w:val="en-US" w:eastAsia="en-GB"/>
              </w:rPr>
            </w:pPr>
            <w:r w:rsidRPr="00E1576B">
              <w:rPr>
                <w:lang w:val="en-US"/>
              </w:rPr>
              <w:t>2.00</w:t>
            </w:r>
          </w:p>
        </w:tc>
      </w:tr>
      <w:tr w:rsidR="00E1576B" w:rsidRPr="00E1576B" w14:paraId="09EFABD2"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6979E770" w14:textId="77777777" w:rsidR="00B94392" w:rsidRPr="00E1576B" w:rsidRDefault="00B94392" w:rsidP="007B555B">
            <w:pPr>
              <w:pStyle w:val="NoSpacing"/>
              <w:jc w:val="right"/>
              <w:rPr>
                <w:lang w:val="en-US" w:eastAsia="en-GB"/>
              </w:rPr>
            </w:pPr>
            <w:r w:rsidRPr="00E1576B">
              <w:rPr>
                <w:lang w:val="en-US"/>
              </w:rPr>
              <w:t>9</w:t>
            </w:r>
          </w:p>
        </w:tc>
        <w:tc>
          <w:tcPr>
            <w:tcW w:w="964" w:type="dxa"/>
            <w:tcBorders>
              <w:top w:val="nil"/>
              <w:left w:val="nil"/>
              <w:bottom w:val="nil"/>
              <w:right w:val="nil"/>
            </w:tcBorders>
            <w:shd w:val="clear" w:color="auto" w:fill="auto"/>
            <w:noWrap/>
            <w:tcMar>
              <w:left w:w="57" w:type="dxa"/>
              <w:bottom w:w="28" w:type="dxa"/>
              <w:right w:w="57" w:type="dxa"/>
            </w:tcMar>
            <w:hideMark/>
          </w:tcPr>
          <w:p w14:paraId="04B0971F" w14:textId="77777777" w:rsidR="00B94392" w:rsidRPr="00E1576B" w:rsidRDefault="00B94392" w:rsidP="007B555B">
            <w:pPr>
              <w:pStyle w:val="NoSpacing"/>
              <w:jc w:val="right"/>
              <w:rPr>
                <w:lang w:val="en-US" w:eastAsia="en-GB"/>
              </w:rPr>
            </w:pPr>
            <w:r w:rsidRPr="00E1576B">
              <w:rPr>
                <w:lang w:val="en-US"/>
              </w:rPr>
              <w:t>STRICT</w:t>
            </w:r>
          </w:p>
        </w:tc>
        <w:tc>
          <w:tcPr>
            <w:tcW w:w="907" w:type="dxa"/>
            <w:tcBorders>
              <w:top w:val="nil"/>
              <w:left w:val="nil"/>
              <w:bottom w:val="nil"/>
              <w:right w:val="nil"/>
            </w:tcBorders>
            <w:shd w:val="clear" w:color="auto" w:fill="auto"/>
            <w:noWrap/>
            <w:tcMar>
              <w:left w:w="57" w:type="dxa"/>
              <w:bottom w:w="28" w:type="dxa"/>
              <w:right w:w="57" w:type="dxa"/>
            </w:tcMar>
            <w:hideMark/>
          </w:tcPr>
          <w:p w14:paraId="05A2352A" w14:textId="77777777" w:rsidR="00B94392" w:rsidRPr="00E1576B" w:rsidRDefault="00B94392" w:rsidP="007B555B">
            <w:pPr>
              <w:pStyle w:val="NoSpacing"/>
              <w:jc w:val="right"/>
              <w:rPr>
                <w:lang w:val="en-US" w:eastAsia="en-GB"/>
              </w:rPr>
            </w:pPr>
            <w:r w:rsidRPr="00E1576B">
              <w:rPr>
                <w:lang w:val="en-US"/>
              </w:rPr>
              <w:t>59.16</w:t>
            </w:r>
          </w:p>
        </w:tc>
        <w:tc>
          <w:tcPr>
            <w:tcW w:w="907" w:type="dxa"/>
            <w:tcBorders>
              <w:top w:val="nil"/>
              <w:left w:val="nil"/>
              <w:bottom w:val="nil"/>
              <w:right w:val="nil"/>
            </w:tcBorders>
            <w:shd w:val="clear" w:color="auto" w:fill="auto"/>
            <w:noWrap/>
            <w:tcMar>
              <w:left w:w="57" w:type="dxa"/>
              <w:bottom w:w="28" w:type="dxa"/>
              <w:right w:w="57" w:type="dxa"/>
            </w:tcMar>
            <w:hideMark/>
          </w:tcPr>
          <w:p w14:paraId="3ADE48E0" w14:textId="77777777" w:rsidR="00B94392" w:rsidRPr="00E1576B" w:rsidRDefault="00B94392" w:rsidP="007B555B">
            <w:pPr>
              <w:pStyle w:val="NoSpacing"/>
              <w:jc w:val="right"/>
              <w:rPr>
                <w:lang w:val="en-US" w:eastAsia="en-GB"/>
              </w:rPr>
            </w:pPr>
            <w:r w:rsidRPr="00E1576B">
              <w:rPr>
                <w:lang w:val="en-US"/>
              </w:rPr>
              <w:t>3.73</w:t>
            </w:r>
          </w:p>
        </w:tc>
        <w:tc>
          <w:tcPr>
            <w:tcW w:w="907" w:type="dxa"/>
            <w:tcBorders>
              <w:top w:val="nil"/>
              <w:left w:val="nil"/>
              <w:bottom w:val="nil"/>
              <w:right w:val="nil"/>
            </w:tcBorders>
            <w:shd w:val="clear" w:color="auto" w:fill="auto"/>
            <w:noWrap/>
            <w:tcMar>
              <w:left w:w="57" w:type="dxa"/>
              <w:bottom w:w="28" w:type="dxa"/>
              <w:right w:w="57" w:type="dxa"/>
            </w:tcMar>
            <w:hideMark/>
          </w:tcPr>
          <w:p w14:paraId="7C9E913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6A34DA24" w14:textId="77777777" w:rsidR="00B94392" w:rsidRPr="00E1576B" w:rsidRDefault="00B94392" w:rsidP="007B555B">
            <w:pPr>
              <w:pStyle w:val="NoSpacing"/>
              <w:jc w:val="right"/>
              <w:rPr>
                <w:lang w:val="en-US" w:eastAsia="en-GB"/>
              </w:rPr>
            </w:pPr>
            <w:r w:rsidRPr="00E1576B">
              <w:rPr>
                <w:lang w:val="en-US"/>
              </w:rPr>
              <w:t>0.88</w:t>
            </w:r>
          </w:p>
        </w:tc>
        <w:tc>
          <w:tcPr>
            <w:tcW w:w="907" w:type="dxa"/>
            <w:tcBorders>
              <w:top w:val="nil"/>
              <w:left w:val="nil"/>
              <w:bottom w:val="nil"/>
              <w:right w:val="nil"/>
            </w:tcBorders>
            <w:shd w:val="clear" w:color="auto" w:fill="auto"/>
            <w:noWrap/>
            <w:tcMar>
              <w:left w:w="57" w:type="dxa"/>
              <w:bottom w:w="28" w:type="dxa"/>
              <w:right w:w="57" w:type="dxa"/>
            </w:tcMar>
            <w:hideMark/>
          </w:tcPr>
          <w:p w14:paraId="08A19317" w14:textId="77777777" w:rsidR="00B94392" w:rsidRPr="00E1576B" w:rsidRDefault="00B94392" w:rsidP="007B555B">
            <w:pPr>
              <w:pStyle w:val="NoSpacing"/>
              <w:jc w:val="right"/>
              <w:rPr>
                <w:lang w:val="en-US" w:eastAsia="en-GB"/>
              </w:rPr>
            </w:pPr>
            <w:r w:rsidRPr="00E1576B">
              <w:rPr>
                <w:lang w:val="en-US"/>
              </w:rPr>
              <w:t>847</w:t>
            </w:r>
          </w:p>
        </w:tc>
        <w:tc>
          <w:tcPr>
            <w:tcW w:w="907" w:type="dxa"/>
            <w:tcBorders>
              <w:top w:val="nil"/>
              <w:left w:val="nil"/>
              <w:bottom w:val="nil"/>
              <w:right w:val="nil"/>
            </w:tcBorders>
            <w:shd w:val="clear" w:color="auto" w:fill="auto"/>
            <w:noWrap/>
            <w:tcMar>
              <w:left w:w="57" w:type="dxa"/>
              <w:bottom w:w="28" w:type="dxa"/>
              <w:right w:w="57" w:type="dxa"/>
            </w:tcMar>
            <w:hideMark/>
          </w:tcPr>
          <w:p w14:paraId="39947E12" w14:textId="77777777" w:rsidR="00B94392" w:rsidRPr="00E1576B" w:rsidRDefault="00B94392" w:rsidP="007B555B">
            <w:pPr>
              <w:pStyle w:val="NoSpacing"/>
              <w:jc w:val="right"/>
              <w:rPr>
                <w:lang w:val="en-US" w:eastAsia="en-GB"/>
              </w:rPr>
            </w:pPr>
            <w:r w:rsidRPr="00E1576B">
              <w:rPr>
                <w:lang w:val="en-US"/>
              </w:rPr>
              <w:t>53.33</w:t>
            </w:r>
          </w:p>
        </w:tc>
        <w:tc>
          <w:tcPr>
            <w:tcW w:w="907" w:type="dxa"/>
            <w:tcBorders>
              <w:top w:val="nil"/>
              <w:left w:val="nil"/>
              <w:bottom w:val="nil"/>
              <w:right w:val="nil"/>
            </w:tcBorders>
          </w:tcPr>
          <w:p w14:paraId="10B55288" w14:textId="77777777" w:rsidR="00B94392" w:rsidRPr="00E1576B" w:rsidRDefault="00B94392" w:rsidP="007B555B">
            <w:pPr>
              <w:pStyle w:val="NoSpacing"/>
              <w:jc w:val="right"/>
              <w:rPr>
                <w:lang w:val="en-US"/>
              </w:rPr>
            </w:pPr>
            <w:r w:rsidRPr="00E1576B">
              <w:rPr>
                <w:lang w:val="en-US"/>
              </w:rPr>
              <w:t>0.60</w:t>
            </w:r>
          </w:p>
        </w:tc>
        <w:tc>
          <w:tcPr>
            <w:tcW w:w="907" w:type="dxa"/>
            <w:tcBorders>
              <w:top w:val="nil"/>
              <w:left w:val="nil"/>
              <w:bottom w:val="nil"/>
              <w:right w:val="nil"/>
            </w:tcBorders>
            <w:shd w:val="clear" w:color="auto" w:fill="auto"/>
            <w:noWrap/>
            <w:tcMar>
              <w:left w:w="57" w:type="dxa"/>
              <w:bottom w:w="28" w:type="dxa"/>
              <w:right w:w="57" w:type="dxa"/>
            </w:tcMar>
            <w:hideMark/>
          </w:tcPr>
          <w:p w14:paraId="172BE4A7" w14:textId="77777777" w:rsidR="00B94392" w:rsidRPr="00E1576B" w:rsidRDefault="00B94392" w:rsidP="007B555B">
            <w:pPr>
              <w:pStyle w:val="NoSpacing"/>
              <w:jc w:val="right"/>
              <w:rPr>
                <w:lang w:val="en-US" w:eastAsia="en-GB"/>
              </w:rPr>
            </w:pPr>
            <w:r w:rsidRPr="00E1576B">
              <w:rPr>
                <w:lang w:val="en-US"/>
              </w:rPr>
              <w:t>0.88</w:t>
            </w:r>
          </w:p>
        </w:tc>
      </w:tr>
      <w:tr w:rsidR="00E1576B" w:rsidRPr="00E1576B" w14:paraId="1E165CDC"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4A9F3FE6" w14:textId="77777777" w:rsidR="00B94392" w:rsidRPr="00E1576B" w:rsidRDefault="00B94392" w:rsidP="007B555B">
            <w:pPr>
              <w:pStyle w:val="NoSpacing"/>
              <w:jc w:val="right"/>
              <w:rPr>
                <w:lang w:val="en-US" w:eastAsia="en-GB"/>
              </w:rPr>
            </w:pPr>
            <w:r w:rsidRPr="00E1576B">
              <w:rPr>
                <w:lang w:val="en-US"/>
              </w:rPr>
              <w:t>10</w:t>
            </w:r>
          </w:p>
        </w:tc>
        <w:tc>
          <w:tcPr>
            <w:tcW w:w="964" w:type="dxa"/>
            <w:tcBorders>
              <w:top w:val="nil"/>
              <w:left w:val="nil"/>
              <w:bottom w:val="nil"/>
              <w:right w:val="nil"/>
            </w:tcBorders>
            <w:shd w:val="clear" w:color="auto" w:fill="auto"/>
            <w:noWrap/>
            <w:tcMar>
              <w:left w:w="57" w:type="dxa"/>
              <w:bottom w:w="28" w:type="dxa"/>
              <w:right w:w="57" w:type="dxa"/>
            </w:tcMar>
            <w:hideMark/>
          </w:tcPr>
          <w:p w14:paraId="5A6345A0" w14:textId="77777777" w:rsidR="00B94392" w:rsidRPr="00E1576B" w:rsidRDefault="00B94392" w:rsidP="007B555B">
            <w:pPr>
              <w:pStyle w:val="NoSpacing"/>
              <w:jc w:val="right"/>
              <w:rPr>
                <w:lang w:val="en-US" w:eastAsia="en-GB"/>
              </w:rPr>
            </w:pPr>
            <w:r w:rsidRPr="00E1576B">
              <w:rPr>
                <w:lang w:val="en-US"/>
              </w:rPr>
              <w:t>SUS</w:t>
            </w:r>
          </w:p>
        </w:tc>
        <w:tc>
          <w:tcPr>
            <w:tcW w:w="907" w:type="dxa"/>
            <w:tcBorders>
              <w:top w:val="nil"/>
              <w:left w:val="nil"/>
              <w:bottom w:val="nil"/>
              <w:right w:val="nil"/>
            </w:tcBorders>
            <w:shd w:val="clear" w:color="auto" w:fill="auto"/>
            <w:noWrap/>
            <w:tcMar>
              <w:left w:w="57" w:type="dxa"/>
              <w:bottom w:w="28" w:type="dxa"/>
              <w:right w:w="57" w:type="dxa"/>
            </w:tcMar>
            <w:hideMark/>
          </w:tcPr>
          <w:p w14:paraId="2D72FA9F" w14:textId="77777777" w:rsidR="00B94392" w:rsidRPr="00E1576B" w:rsidRDefault="00B94392" w:rsidP="007B555B">
            <w:pPr>
              <w:pStyle w:val="NoSpacing"/>
              <w:jc w:val="right"/>
              <w:rPr>
                <w:lang w:val="en-US" w:eastAsia="en-GB"/>
              </w:rPr>
            </w:pPr>
            <w:r w:rsidRPr="00E1576B">
              <w:rPr>
                <w:lang w:val="en-US"/>
              </w:rPr>
              <w:t>99.99</w:t>
            </w:r>
          </w:p>
        </w:tc>
        <w:tc>
          <w:tcPr>
            <w:tcW w:w="907" w:type="dxa"/>
            <w:tcBorders>
              <w:top w:val="nil"/>
              <w:left w:val="nil"/>
              <w:bottom w:val="nil"/>
              <w:right w:val="nil"/>
            </w:tcBorders>
            <w:shd w:val="clear" w:color="auto" w:fill="auto"/>
            <w:noWrap/>
            <w:tcMar>
              <w:left w:w="57" w:type="dxa"/>
              <w:bottom w:w="28" w:type="dxa"/>
              <w:right w:w="57" w:type="dxa"/>
            </w:tcMar>
            <w:hideMark/>
          </w:tcPr>
          <w:p w14:paraId="2F056407" w14:textId="77777777" w:rsidR="00B94392" w:rsidRPr="00E1576B" w:rsidRDefault="00B94392" w:rsidP="007B555B">
            <w:pPr>
              <w:pStyle w:val="NoSpacing"/>
              <w:jc w:val="right"/>
              <w:rPr>
                <w:lang w:val="en-US" w:eastAsia="en-GB"/>
              </w:rPr>
            </w:pPr>
            <w:r w:rsidRPr="00E1576B">
              <w:rPr>
                <w:lang w:val="en-US"/>
              </w:rPr>
              <w:t>0.01</w:t>
            </w:r>
          </w:p>
        </w:tc>
        <w:tc>
          <w:tcPr>
            <w:tcW w:w="907" w:type="dxa"/>
            <w:tcBorders>
              <w:top w:val="nil"/>
              <w:left w:val="nil"/>
              <w:bottom w:val="nil"/>
              <w:right w:val="nil"/>
            </w:tcBorders>
            <w:shd w:val="clear" w:color="auto" w:fill="auto"/>
            <w:noWrap/>
            <w:tcMar>
              <w:left w:w="57" w:type="dxa"/>
              <w:bottom w:w="28" w:type="dxa"/>
              <w:right w:w="57" w:type="dxa"/>
            </w:tcMar>
            <w:hideMark/>
          </w:tcPr>
          <w:p w14:paraId="7CDB3835" w14:textId="77777777" w:rsidR="00B94392" w:rsidRPr="00E1576B" w:rsidRDefault="00B94392" w:rsidP="007B555B">
            <w:pPr>
              <w:pStyle w:val="NoSpacing"/>
              <w:jc w:val="right"/>
              <w:rPr>
                <w:lang w:val="en-US" w:eastAsia="en-GB"/>
              </w:rPr>
            </w:pPr>
            <w:r w:rsidRPr="00E1576B">
              <w:rPr>
                <w:lang w:val="en-US"/>
              </w:rPr>
              <w:t>0.85</w:t>
            </w:r>
          </w:p>
        </w:tc>
        <w:tc>
          <w:tcPr>
            <w:tcW w:w="907" w:type="dxa"/>
            <w:tcBorders>
              <w:top w:val="nil"/>
              <w:left w:val="nil"/>
              <w:bottom w:val="nil"/>
              <w:right w:val="nil"/>
            </w:tcBorders>
            <w:shd w:val="clear" w:color="auto" w:fill="auto"/>
            <w:noWrap/>
            <w:tcMar>
              <w:left w:w="57" w:type="dxa"/>
              <w:bottom w:w="28" w:type="dxa"/>
              <w:right w:w="57" w:type="dxa"/>
            </w:tcMar>
            <w:hideMark/>
          </w:tcPr>
          <w:p w14:paraId="01083707" w14:textId="77777777" w:rsidR="00B94392" w:rsidRPr="00E1576B" w:rsidRDefault="00B94392" w:rsidP="007B555B">
            <w:pPr>
              <w:pStyle w:val="NoSpacing"/>
              <w:jc w:val="right"/>
              <w:rPr>
                <w:lang w:val="en-US" w:eastAsia="en-GB"/>
              </w:rPr>
            </w:pPr>
            <w:r w:rsidRPr="00E1576B">
              <w:rPr>
                <w:lang w:val="en-US"/>
              </w:rPr>
              <w:t>2.69</w:t>
            </w:r>
          </w:p>
        </w:tc>
        <w:tc>
          <w:tcPr>
            <w:tcW w:w="907" w:type="dxa"/>
            <w:tcBorders>
              <w:top w:val="nil"/>
              <w:left w:val="nil"/>
              <w:bottom w:val="nil"/>
              <w:right w:val="nil"/>
            </w:tcBorders>
            <w:shd w:val="clear" w:color="auto" w:fill="auto"/>
            <w:noWrap/>
            <w:tcMar>
              <w:left w:w="57" w:type="dxa"/>
              <w:bottom w:w="28" w:type="dxa"/>
              <w:right w:w="57" w:type="dxa"/>
            </w:tcMar>
            <w:hideMark/>
          </w:tcPr>
          <w:p w14:paraId="3333BF11" w14:textId="77777777" w:rsidR="00B94392" w:rsidRPr="00E1576B" w:rsidRDefault="00B94392" w:rsidP="007B555B">
            <w:pPr>
              <w:pStyle w:val="NoSpacing"/>
              <w:jc w:val="right"/>
              <w:rPr>
                <w:lang w:val="en-US" w:eastAsia="en-GB"/>
              </w:rPr>
            </w:pPr>
            <w:r w:rsidRPr="00E1576B">
              <w:rPr>
                <w:lang w:val="en-US"/>
              </w:rPr>
              <w:t>17058</w:t>
            </w:r>
          </w:p>
        </w:tc>
        <w:tc>
          <w:tcPr>
            <w:tcW w:w="907" w:type="dxa"/>
            <w:tcBorders>
              <w:top w:val="nil"/>
              <w:left w:val="nil"/>
              <w:bottom w:val="nil"/>
              <w:right w:val="nil"/>
            </w:tcBorders>
            <w:shd w:val="clear" w:color="auto" w:fill="auto"/>
            <w:noWrap/>
            <w:tcMar>
              <w:left w:w="57" w:type="dxa"/>
              <w:bottom w:w="28" w:type="dxa"/>
              <w:right w:w="57" w:type="dxa"/>
            </w:tcMar>
            <w:hideMark/>
          </w:tcPr>
          <w:p w14:paraId="6335B981" w14:textId="77777777" w:rsidR="00B94392" w:rsidRPr="00E1576B" w:rsidRDefault="00B94392" w:rsidP="007B555B">
            <w:pPr>
              <w:pStyle w:val="NoSpacing"/>
              <w:jc w:val="right"/>
              <w:rPr>
                <w:lang w:val="en-US" w:eastAsia="en-GB"/>
              </w:rPr>
            </w:pPr>
            <w:r w:rsidRPr="00E1576B">
              <w:rPr>
                <w:lang w:val="en-US"/>
              </w:rPr>
              <w:t>1.70</w:t>
            </w:r>
          </w:p>
        </w:tc>
        <w:tc>
          <w:tcPr>
            <w:tcW w:w="907" w:type="dxa"/>
            <w:tcBorders>
              <w:top w:val="nil"/>
              <w:left w:val="nil"/>
              <w:bottom w:val="nil"/>
              <w:right w:val="nil"/>
            </w:tcBorders>
          </w:tcPr>
          <w:p w14:paraId="1F1A7666" w14:textId="77777777" w:rsidR="00B94392" w:rsidRPr="00E1576B" w:rsidRDefault="00B94392" w:rsidP="007B555B">
            <w:pPr>
              <w:pStyle w:val="NoSpacing"/>
              <w:jc w:val="right"/>
              <w:rPr>
                <w:lang w:val="en-US"/>
              </w:rPr>
            </w:pPr>
            <w:r w:rsidRPr="00E1576B">
              <w:rPr>
                <w:lang w:val="en-US"/>
              </w:rPr>
              <w:t>-1.21</w:t>
            </w:r>
          </w:p>
        </w:tc>
        <w:tc>
          <w:tcPr>
            <w:tcW w:w="907" w:type="dxa"/>
            <w:tcBorders>
              <w:top w:val="nil"/>
              <w:left w:val="nil"/>
              <w:bottom w:val="nil"/>
              <w:right w:val="nil"/>
            </w:tcBorders>
            <w:shd w:val="clear" w:color="auto" w:fill="auto"/>
            <w:noWrap/>
            <w:tcMar>
              <w:left w:w="57" w:type="dxa"/>
              <w:bottom w:w="28" w:type="dxa"/>
              <w:right w:w="57" w:type="dxa"/>
            </w:tcMar>
            <w:hideMark/>
          </w:tcPr>
          <w:p w14:paraId="553CF1D5" w14:textId="77777777" w:rsidR="00B94392" w:rsidRPr="00E1576B" w:rsidRDefault="00B94392" w:rsidP="007B555B">
            <w:pPr>
              <w:pStyle w:val="NoSpacing"/>
              <w:jc w:val="right"/>
              <w:rPr>
                <w:lang w:val="en-US" w:eastAsia="en-GB"/>
              </w:rPr>
            </w:pPr>
            <w:r w:rsidRPr="00E1576B">
              <w:rPr>
                <w:lang w:val="en-US"/>
              </w:rPr>
              <w:t>1.84</w:t>
            </w:r>
          </w:p>
        </w:tc>
      </w:tr>
      <w:tr w:rsidR="00E1576B" w:rsidRPr="00E1576B" w14:paraId="07C86264"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5AF52DA6" w14:textId="77777777" w:rsidR="00B94392" w:rsidRPr="00E1576B" w:rsidRDefault="00B94392" w:rsidP="007B555B">
            <w:pPr>
              <w:pStyle w:val="NoSpacing"/>
              <w:jc w:val="right"/>
              <w:rPr>
                <w:lang w:val="en-US" w:eastAsia="en-GB"/>
              </w:rPr>
            </w:pPr>
            <w:r w:rsidRPr="00E1576B">
              <w:rPr>
                <w:lang w:val="en-US"/>
              </w:rPr>
              <w:t>11</w:t>
            </w:r>
          </w:p>
        </w:tc>
        <w:tc>
          <w:tcPr>
            <w:tcW w:w="964" w:type="dxa"/>
            <w:tcBorders>
              <w:top w:val="nil"/>
              <w:left w:val="nil"/>
              <w:bottom w:val="nil"/>
              <w:right w:val="nil"/>
            </w:tcBorders>
            <w:shd w:val="clear" w:color="auto" w:fill="auto"/>
            <w:noWrap/>
            <w:tcMar>
              <w:left w:w="57" w:type="dxa"/>
              <w:bottom w:w="28" w:type="dxa"/>
              <w:right w:w="57" w:type="dxa"/>
            </w:tcMar>
            <w:hideMark/>
          </w:tcPr>
          <w:p w14:paraId="0AE52F52"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1555137D"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BD96CD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5F304F90" w14:textId="77777777" w:rsidR="00B94392" w:rsidRPr="00E1576B" w:rsidRDefault="00B94392" w:rsidP="007B555B">
            <w:pPr>
              <w:pStyle w:val="NoSpacing"/>
              <w:jc w:val="right"/>
              <w:rPr>
                <w:lang w:val="en-US" w:eastAsia="en-GB"/>
              </w:rPr>
            </w:pPr>
            <w:r w:rsidRPr="00E1576B">
              <w:rPr>
                <w:lang w:val="en-US"/>
              </w:rPr>
              <w:t>0.02</w:t>
            </w:r>
          </w:p>
        </w:tc>
        <w:tc>
          <w:tcPr>
            <w:tcW w:w="907" w:type="dxa"/>
            <w:tcBorders>
              <w:top w:val="nil"/>
              <w:left w:val="nil"/>
              <w:bottom w:val="nil"/>
              <w:right w:val="nil"/>
            </w:tcBorders>
            <w:shd w:val="clear" w:color="auto" w:fill="auto"/>
            <w:noWrap/>
            <w:tcMar>
              <w:left w:w="57" w:type="dxa"/>
              <w:bottom w:w="28" w:type="dxa"/>
              <w:right w:w="57" w:type="dxa"/>
            </w:tcMar>
            <w:hideMark/>
          </w:tcPr>
          <w:p w14:paraId="5B6925A5" w14:textId="77777777" w:rsidR="00B94392" w:rsidRPr="00E1576B" w:rsidRDefault="00B94392" w:rsidP="007B555B">
            <w:pPr>
              <w:pStyle w:val="NoSpacing"/>
              <w:jc w:val="right"/>
              <w:rPr>
                <w:lang w:val="en-US" w:eastAsia="en-GB"/>
              </w:rPr>
            </w:pPr>
            <w:r w:rsidRPr="00E1576B">
              <w:rPr>
                <w:lang w:val="en-US"/>
              </w:rPr>
              <w:t>0.26</w:t>
            </w:r>
          </w:p>
        </w:tc>
        <w:tc>
          <w:tcPr>
            <w:tcW w:w="907" w:type="dxa"/>
            <w:tcBorders>
              <w:top w:val="nil"/>
              <w:left w:val="nil"/>
              <w:bottom w:val="nil"/>
              <w:right w:val="nil"/>
            </w:tcBorders>
            <w:shd w:val="clear" w:color="auto" w:fill="auto"/>
            <w:noWrap/>
            <w:tcMar>
              <w:left w:w="57" w:type="dxa"/>
              <w:bottom w:w="28" w:type="dxa"/>
              <w:right w:w="57" w:type="dxa"/>
            </w:tcMar>
            <w:hideMark/>
          </w:tcPr>
          <w:p w14:paraId="6BD61F14" w14:textId="77777777" w:rsidR="00B94392" w:rsidRPr="00E1576B" w:rsidRDefault="00B94392" w:rsidP="007B555B">
            <w:pPr>
              <w:pStyle w:val="NoSpacing"/>
              <w:jc w:val="right"/>
              <w:rPr>
                <w:lang w:val="en-US" w:eastAsia="en-GB"/>
              </w:rPr>
            </w:pPr>
            <w:r w:rsidRPr="00E1576B">
              <w:rPr>
                <w:lang w:val="en-US"/>
              </w:rPr>
              <w:t>833</w:t>
            </w:r>
          </w:p>
        </w:tc>
        <w:tc>
          <w:tcPr>
            <w:tcW w:w="907" w:type="dxa"/>
            <w:tcBorders>
              <w:top w:val="nil"/>
              <w:left w:val="nil"/>
              <w:bottom w:val="nil"/>
              <w:right w:val="nil"/>
            </w:tcBorders>
            <w:shd w:val="clear" w:color="auto" w:fill="auto"/>
            <w:noWrap/>
            <w:tcMar>
              <w:left w:w="57" w:type="dxa"/>
              <w:bottom w:w="28" w:type="dxa"/>
              <w:right w:w="57" w:type="dxa"/>
            </w:tcMar>
            <w:hideMark/>
          </w:tcPr>
          <w:p w14:paraId="107330F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2E29259B" w14:textId="77777777" w:rsidR="00B94392" w:rsidRPr="00E1576B" w:rsidRDefault="00B94392" w:rsidP="007B555B">
            <w:pPr>
              <w:pStyle w:val="NoSpacing"/>
              <w:jc w:val="right"/>
              <w:rPr>
                <w:lang w:val="en-US"/>
              </w:rPr>
            </w:pPr>
            <w:r w:rsidRPr="00E1576B">
              <w:rPr>
                <w:lang w:val="en-US"/>
              </w:rPr>
              <w:t>1.22</w:t>
            </w:r>
          </w:p>
        </w:tc>
        <w:tc>
          <w:tcPr>
            <w:tcW w:w="907" w:type="dxa"/>
            <w:tcBorders>
              <w:top w:val="nil"/>
              <w:left w:val="nil"/>
              <w:bottom w:val="nil"/>
              <w:right w:val="nil"/>
            </w:tcBorders>
            <w:shd w:val="clear" w:color="auto" w:fill="auto"/>
            <w:noWrap/>
            <w:tcMar>
              <w:left w:w="57" w:type="dxa"/>
              <w:bottom w:w="28" w:type="dxa"/>
              <w:right w:w="57" w:type="dxa"/>
            </w:tcMar>
            <w:hideMark/>
          </w:tcPr>
          <w:p w14:paraId="7B946A8B" w14:textId="77777777" w:rsidR="00B94392" w:rsidRPr="00E1576B" w:rsidRDefault="00B94392" w:rsidP="007B555B">
            <w:pPr>
              <w:pStyle w:val="NoSpacing"/>
              <w:jc w:val="right"/>
              <w:rPr>
                <w:lang w:val="en-US" w:eastAsia="en-GB"/>
              </w:rPr>
            </w:pPr>
            <w:r w:rsidRPr="00E1576B">
              <w:rPr>
                <w:lang w:val="en-US"/>
              </w:rPr>
              <w:t>0.24</w:t>
            </w:r>
          </w:p>
        </w:tc>
      </w:tr>
      <w:tr w:rsidR="00E1576B" w:rsidRPr="00E1576B" w14:paraId="51215ADF"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2D734E9A" w14:textId="77777777" w:rsidR="00B94392" w:rsidRPr="00E1576B" w:rsidRDefault="00B94392" w:rsidP="007B555B">
            <w:pPr>
              <w:pStyle w:val="NoSpacing"/>
              <w:jc w:val="right"/>
              <w:rPr>
                <w:lang w:val="en-US" w:eastAsia="en-GB"/>
              </w:rPr>
            </w:pPr>
            <w:r w:rsidRPr="00E1576B">
              <w:rPr>
                <w:lang w:val="en-US"/>
              </w:rPr>
              <w:t>12</w:t>
            </w:r>
          </w:p>
        </w:tc>
        <w:tc>
          <w:tcPr>
            <w:tcW w:w="964" w:type="dxa"/>
            <w:tcBorders>
              <w:top w:val="nil"/>
              <w:left w:val="nil"/>
              <w:bottom w:val="nil"/>
              <w:right w:val="nil"/>
            </w:tcBorders>
            <w:shd w:val="clear" w:color="auto" w:fill="auto"/>
            <w:noWrap/>
            <w:tcMar>
              <w:left w:w="57" w:type="dxa"/>
              <w:bottom w:w="28" w:type="dxa"/>
              <w:right w:w="57" w:type="dxa"/>
            </w:tcMar>
            <w:hideMark/>
          </w:tcPr>
          <w:p w14:paraId="3B9B2D3B"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4B230E9E"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1AF4A99A"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371B497E"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2CDF4ABB" w14:textId="77777777" w:rsidR="00B94392" w:rsidRPr="00E1576B" w:rsidRDefault="00B94392" w:rsidP="007B555B">
            <w:pPr>
              <w:pStyle w:val="NoSpacing"/>
              <w:jc w:val="right"/>
              <w:rPr>
                <w:lang w:val="en-US" w:eastAsia="en-GB"/>
              </w:rPr>
            </w:pPr>
            <w:r w:rsidRPr="00E1576B">
              <w:rPr>
                <w:lang w:val="en-US"/>
              </w:rPr>
              <w:t>0.81</w:t>
            </w:r>
          </w:p>
        </w:tc>
        <w:tc>
          <w:tcPr>
            <w:tcW w:w="907" w:type="dxa"/>
            <w:tcBorders>
              <w:top w:val="nil"/>
              <w:left w:val="nil"/>
              <w:bottom w:val="nil"/>
              <w:right w:val="nil"/>
            </w:tcBorders>
            <w:shd w:val="clear" w:color="auto" w:fill="auto"/>
            <w:noWrap/>
            <w:tcMar>
              <w:left w:w="57" w:type="dxa"/>
              <w:bottom w:w="28" w:type="dxa"/>
              <w:right w:w="57" w:type="dxa"/>
            </w:tcMar>
            <w:hideMark/>
          </w:tcPr>
          <w:p w14:paraId="0D42A740" w14:textId="77777777" w:rsidR="00B94392" w:rsidRPr="00E1576B" w:rsidRDefault="00B94392" w:rsidP="007B555B">
            <w:pPr>
              <w:pStyle w:val="NoSpacing"/>
              <w:jc w:val="right"/>
              <w:rPr>
                <w:lang w:val="en-US" w:eastAsia="en-GB"/>
              </w:rPr>
            </w:pPr>
            <w:r w:rsidRPr="00E1576B">
              <w:rPr>
                <w:lang w:val="en-US"/>
              </w:rPr>
              <w:t>579</w:t>
            </w:r>
          </w:p>
        </w:tc>
        <w:tc>
          <w:tcPr>
            <w:tcW w:w="907" w:type="dxa"/>
            <w:tcBorders>
              <w:top w:val="nil"/>
              <w:left w:val="nil"/>
              <w:bottom w:val="nil"/>
              <w:right w:val="nil"/>
            </w:tcBorders>
            <w:shd w:val="clear" w:color="auto" w:fill="auto"/>
            <w:noWrap/>
            <w:tcMar>
              <w:left w:w="57" w:type="dxa"/>
              <w:bottom w:w="28" w:type="dxa"/>
              <w:right w:w="57" w:type="dxa"/>
            </w:tcMar>
            <w:hideMark/>
          </w:tcPr>
          <w:p w14:paraId="51170862"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7BA97209" w14:textId="77777777" w:rsidR="00B94392" w:rsidRPr="00E1576B" w:rsidRDefault="00B94392" w:rsidP="007B555B">
            <w:pPr>
              <w:pStyle w:val="NoSpacing"/>
              <w:jc w:val="right"/>
              <w:rPr>
                <w:lang w:val="en-US"/>
              </w:rPr>
            </w:pPr>
            <w:r w:rsidRPr="00E1576B">
              <w:rPr>
                <w:lang w:val="en-US"/>
              </w:rPr>
              <w:t>0.67</w:t>
            </w:r>
          </w:p>
        </w:tc>
        <w:tc>
          <w:tcPr>
            <w:tcW w:w="907" w:type="dxa"/>
            <w:tcBorders>
              <w:top w:val="nil"/>
              <w:left w:val="nil"/>
              <w:bottom w:val="nil"/>
              <w:right w:val="nil"/>
            </w:tcBorders>
            <w:shd w:val="clear" w:color="auto" w:fill="auto"/>
            <w:noWrap/>
            <w:tcMar>
              <w:left w:w="57" w:type="dxa"/>
              <w:bottom w:w="28" w:type="dxa"/>
              <w:right w:w="57" w:type="dxa"/>
            </w:tcMar>
            <w:hideMark/>
          </w:tcPr>
          <w:p w14:paraId="2E88CCB0" w14:textId="77777777" w:rsidR="00B94392" w:rsidRPr="00E1576B" w:rsidRDefault="00B94392" w:rsidP="007B555B">
            <w:pPr>
              <w:pStyle w:val="NoSpacing"/>
              <w:jc w:val="right"/>
              <w:rPr>
                <w:lang w:val="en-US" w:eastAsia="en-GB"/>
              </w:rPr>
            </w:pPr>
            <w:r w:rsidRPr="00E1576B">
              <w:rPr>
                <w:lang w:val="en-US"/>
              </w:rPr>
              <w:t>0.81</w:t>
            </w:r>
          </w:p>
        </w:tc>
      </w:tr>
      <w:tr w:rsidR="00E1576B" w:rsidRPr="00E1576B" w14:paraId="24CF7186"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07A7FC2D" w14:textId="77777777" w:rsidR="00B94392" w:rsidRPr="00E1576B" w:rsidRDefault="00B94392" w:rsidP="007B555B">
            <w:pPr>
              <w:pStyle w:val="NoSpacing"/>
              <w:jc w:val="right"/>
              <w:rPr>
                <w:lang w:val="en-US" w:eastAsia="en-GB"/>
              </w:rPr>
            </w:pPr>
            <w:r w:rsidRPr="00E1576B">
              <w:rPr>
                <w:lang w:val="en-US"/>
              </w:rPr>
              <w:t>13</w:t>
            </w:r>
          </w:p>
        </w:tc>
        <w:tc>
          <w:tcPr>
            <w:tcW w:w="964" w:type="dxa"/>
            <w:tcBorders>
              <w:top w:val="nil"/>
              <w:left w:val="nil"/>
              <w:bottom w:val="nil"/>
              <w:right w:val="nil"/>
            </w:tcBorders>
            <w:shd w:val="clear" w:color="auto" w:fill="auto"/>
            <w:noWrap/>
            <w:tcMar>
              <w:left w:w="57" w:type="dxa"/>
              <w:bottom w:w="28" w:type="dxa"/>
              <w:right w:w="57" w:type="dxa"/>
            </w:tcMar>
            <w:hideMark/>
          </w:tcPr>
          <w:p w14:paraId="5281F1AF"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5E21AE46" w14:textId="77777777" w:rsidR="00B94392" w:rsidRPr="00E1576B" w:rsidRDefault="00B94392" w:rsidP="007B555B">
            <w:pPr>
              <w:pStyle w:val="NoSpacing"/>
              <w:jc w:val="right"/>
              <w:rPr>
                <w:lang w:val="en-US" w:eastAsia="en-GB"/>
              </w:rPr>
            </w:pPr>
            <w:r w:rsidRPr="00E1576B">
              <w:rPr>
                <w:lang w:val="en-US"/>
              </w:rPr>
              <w:t>90.79</w:t>
            </w:r>
          </w:p>
        </w:tc>
        <w:tc>
          <w:tcPr>
            <w:tcW w:w="907" w:type="dxa"/>
            <w:tcBorders>
              <w:top w:val="nil"/>
              <w:left w:val="nil"/>
              <w:bottom w:val="nil"/>
              <w:right w:val="nil"/>
            </w:tcBorders>
            <w:shd w:val="clear" w:color="auto" w:fill="auto"/>
            <w:noWrap/>
            <w:tcMar>
              <w:left w:w="57" w:type="dxa"/>
              <w:bottom w:w="28" w:type="dxa"/>
              <w:right w:w="57" w:type="dxa"/>
            </w:tcMar>
            <w:hideMark/>
          </w:tcPr>
          <w:p w14:paraId="4D279C41" w14:textId="77777777" w:rsidR="00B94392" w:rsidRPr="00E1576B" w:rsidRDefault="00B94392" w:rsidP="007B555B">
            <w:pPr>
              <w:pStyle w:val="NoSpacing"/>
              <w:jc w:val="right"/>
              <w:rPr>
                <w:lang w:val="en-US" w:eastAsia="en-GB"/>
              </w:rPr>
            </w:pPr>
            <w:r w:rsidRPr="00E1576B">
              <w:rPr>
                <w:lang w:val="en-US"/>
              </w:rPr>
              <w:t>0.96</w:t>
            </w:r>
          </w:p>
        </w:tc>
        <w:tc>
          <w:tcPr>
            <w:tcW w:w="907" w:type="dxa"/>
            <w:tcBorders>
              <w:top w:val="nil"/>
              <w:left w:val="nil"/>
              <w:bottom w:val="nil"/>
              <w:right w:val="nil"/>
            </w:tcBorders>
            <w:shd w:val="clear" w:color="auto" w:fill="auto"/>
            <w:noWrap/>
            <w:tcMar>
              <w:left w:w="57" w:type="dxa"/>
              <w:bottom w:w="28" w:type="dxa"/>
              <w:right w:w="57" w:type="dxa"/>
            </w:tcMar>
            <w:hideMark/>
          </w:tcPr>
          <w:p w14:paraId="03A247E1"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3AC2330" w14:textId="77777777" w:rsidR="00B94392" w:rsidRPr="00E1576B" w:rsidRDefault="00B94392" w:rsidP="007B555B">
            <w:pPr>
              <w:pStyle w:val="NoSpacing"/>
              <w:jc w:val="right"/>
              <w:rPr>
                <w:lang w:val="en-US" w:eastAsia="en-GB"/>
              </w:rPr>
            </w:pPr>
            <w:r w:rsidRPr="00E1576B">
              <w:rPr>
                <w:lang w:val="en-US"/>
              </w:rPr>
              <w:t>0.54</w:t>
            </w:r>
          </w:p>
        </w:tc>
        <w:tc>
          <w:tcPr>
            <w:tcW w:w="907" w:type="dxa"/>
            <w:tcBorders>
              <w:top w:val="nil"/>
              <w:left w:val="nil"/>
              <w:bottom w:val="nil"/>
              <w:right w:val="nil"/>
            </w:tcBorders>
            <w:shd w:val="clear" w:color="auto" w:fill="auto"/>
            <w:noWrap/>
            <w:tcMar>
              <w:left w:w="57" w:type="dxa"/>
              <w:bottom w:w="28" w:type="dxa"/>
              <w:right w:w="57" w:type="dxa"/>
            </w:tcMar>
            <w:hideMark/>
          </w:tcPr>
          <w:p w14:paraId="7DCE8E7F" w14:textId="77777777" w:rsidR="00B94392" w:rsidRPr="00E1576B" w:rsidRDefault="00B94392" w:rsidP="007B555B">
            <w:pPr>
              <w:pStyle w:val="NoSpacing"/>
              <w:jc w:val="right"/>
              <w:rPr>
                <w:lang w:val="en-US" w:eastAsia="en-GB"/>
              </w:rPr>
            </w:pPr>
            <w:r w:rsidRPr="00E1576B">
              <w:rPr>
                <w:lang w:val="en-US"/>
              </w:rPr>
              <w:t>2378</w:t>
            </w:r>
          </w:p>
        </w:tc>
        <w:tc>
          <w:tcPr>
            <w:tcW w:w="907" w:type="dxa"/>
            <w:tcBorders>
              <w:top w:val="nil"/>
              <w:left w:val="nil"/>
              <w:bottom w:val="nil"/>
              <w:right w:val="nil"/>
            </w:tcBorders>
            <w:shd w:val="clear" w:color="auto" w:fill="auto"/>
            <w:noWrap/>
            <w:tcMar>
              <w:left w:w="57" w:type="dxa"/>
              <w:bottom w:w="28" w:type="dxa"/>
              <w:right w:w="57" w:type="dxa"/>
            </w:tcMar>
            <w:hideMark/>
          </w:tcPr>
          <w:p w14:paraId="783DA8D3" w14:textId="77777777" w:rsidR="00B94392" w:rsidRPr="00E1576B" w:rsidRDefault="00B94392" w:rsidP="007B555B">
            <w:pPr>
              <w:pStyle w:val="NoSpacing"/>
              <w:jc w:val="right"/>
              <w:rPr>
                <w:lang w:val="en-US" w:eastAsia="en-GB"/>
              </w:rPr>
            </w:pPr>
            <w:r w:rsidRPr="00E1576B">
              <w:rPr>
                <w:lang w:val="en-US"/>
              </w:rPr>
              <w:t>25.14</w:t>
            </w:r>
          </w:p>
        </w:tc>
        <w:tc>
          <w:tcPr>
            <w:tcW w:w="907" w:type="dxa"/>
            <w:tcBorders>
              <w:top w:val="nil"/>
              <w:left w:val="nil"/>
              <w:bottom w:val="nil"/>
              <w:right w:val="nil"/>
            </w:tcBorders>
          </w:tcPr>
          <w:p w14:paraId="7082AF3E" w14:textId="77777777" w:rsidR="00B94392" w:rsidRPr="00E1576B" w:rsidRDefault="00B94392" w:rsidP="007B555B">
            <w:pPr>
              <w:pStyle w:val="NoSpacing"/>
              <w:jc w:val="right"/>
              <w:rPr>
                <w:lang w:val="en-US"/>
              </w:rPr>
            </w:pPr>
            <w:r w:rsidRPr="00E1576B">
              <w:rPr>
                <w:lang w:val="en-US"/>
              </w:rPr>
              <w:t>0.94</w:t>
            </w:r>
          </w:p>
        </w:tc>
        <w:tc>
          <w:tcPr>
            <w:tcW w:w="907" w:type="dxa"/>
            <w:tcBorders>
              <w:top w:val="nil"/>
              <w:left w:val="nil"/>
              <w:bottom w:val="nil"/>
              <w:right w:val="nil"/>
            </w:tcBorders>
            <w:shd w:val="clear" w:color="auto" w:fill="auto"/>
            <w:noWrap/>
            <w:tcMar>
              <w:left w:w="57" w:type="dxa"/>
              <w:bottom w:w="28" w:type="dxa"/>
              <w:right w:w="57" w:type="dxa"/>
            </w:tcMar>
            <w:hideMark/>
          </w:tcPr>
          <w:p w14:paraId="6089E2D2" w14:textId="77777777" w:rsidR="00B94392" w:rsidRPr="00E1576B" w:rsidRDefault="00B94392" w:rsidP="007B555B">
            <w:pPr>
              <w:pStyle w:val="NoSpacing"/>
              <w:jc w:val="right"/>
              <w:rPr>
                <w:lang w:val="en-US" w:eastAsia="en-GB"/>
              </w:rPr>
            </w:pPr>
            <w:r w:rsidRPr="00E1576B">
              <w:rPr>
                <w:lang w:val="en-US"/>
              </w:rPr>
              <w:t>0.54</w:t>
            </w:r>
          </w:p>
        </w:tc>
      </w:tr>
      <w:tr w:rsidR="00E1576B" w:rsidRPr="00E1576B" w14:paraId="2B98A523"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4542F659" w14:textId="77777777" w:rsidR="00B94392" w:rsidRPr="00E1576B" w:rsidRDefault="00B94392" w:rsidP="007B555B">
            <w:pPr>
              <w:pStyle w:val="NoSpacing"/>
              <w:jc w:val="right"/>
              <w:rPr>
                <w:lang w:val="en-US" w:eastAsia="en-GB"/>
              </w:rPr>
            </w:pPr>
            <w:r w:rsidRPr="00E1576B">
              <w:rPr>
                <w:lang w:val="en-US"/>
              </w:rPr>
              <w:t>14</w:t>
            </w:r>
          </w:p>
        </w:tc>
        <w:tc>
          <w:tcPr>
            <w:tcW w:w="964" w:type="dxa"/>
            <w:tcBorders>
              <w:top w:val="nil"/>
              <w:left w:val="nil"/>
              <w:bottom w:val="nil"/>
              <w:right w:val="nil"/>
            </w:tcBorders>
            <w:shd w:val="clear" w:color="auto" w:fill="auto"/>
            <w:noWrap/>
            <w:tcMar>
              <w:left w:w="57" w:type="dxa"/>
              <w:bottom w:w="28" w:type="dxa"/>
              <w:right w:w="57" w:type="dxa"/>
            </w:tcMar>
            <w:hideMark/>
          </w:tcPr>
          <w:p w14:paraId="34F197EA" w14:textId="77777777" w:rsidR="00B94392" w:rsidRPr="00E1576B" w:rsidRDefault="00B94392" w:rsidP="007B555B">
            <w:pPr>
              <w:pStyle w:val="NoSpacing"/>
              <w:jc w:val="right"/>
              <w:rPr>
                <w:lang w:val="en-US" w:eastAsia="en-GB"/>
              </w:rPr>
            </w:pPr>
            <w:r w:rsidRPr="00E1576B">
              <w:rPr>
                <w:lang w:val="en-US"/>
              </w:rPr>
              <w:t>OTHER</w:t>
            </w:r>
          </w:p>
        </w:tc>
        <w:tc>
          <w:tcPr>
            <w:tcW w:w="907" w:type="dxa"/>
            <w:tcBorders>
              <w:top w:val="nil"/>
              <w:left w:val="nil"/>
              <w:bottom w:val="nil"/>
              <w:right w:val="nil"/>
            </w:tcBorders>
            <w:shd w:val="clear" w:color="auto" w:fill="auto"/>
            <w:noWrap/>
            <w:tcMar>
              <w:left w:w="57" w:type="dxa"/>
              <w:bottom w:w="28" w:type="dxa"/>
              <w:right w:w="57" w:type="dxa"/>
            </w:tcMar>
            <w:hideMark/>
          </w:tcPr>
          <w:p w14:paraId="335DAED8"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2C096F35"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0FC1CD3"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62EA7296" w14:textId="77777777" w:rsidR="00B94392" w:rsidRPr="00E1576B" w:rsidRDefault="00B94392" w:rsidP="007B555B">
            <w:pPr>
              <w:pStyle w:val="NoSpacing"/>
              <w:jc w:val="right"/>
              <w:rPr>
                <w:lang w:val="en-US" w:eastAsia="en-GB"/>
              </w:rPr>
            </w:pPr>
            <w:r w:rsidRPr="00E1576B">
              <w:rPr>
                <w:lang w:val="en-US"/>
              </w:rPr>
              <w:t>3.59</w:t>
            </w:r>
          </w:p>
        </w:tc>
        <w:tc>
          <w:tcPr>
            <w:tcW w:w="907" w:type="dxa"/>
            <w:tcBorders>
              <w:top w:val="nil"/>
              <w:left w:val="nil"/>
              <w:bottom w:val="nil"/>
              <w:right w:val="nil"/>
            </w:tcBorders>
            <w:shd w:val="clear" w:color="auto" w:fill="auto"/>
            <w:noWrap/>
            <w:tcMar>
              <w:left w:w="57" w:type="dxa"/>
              <w:bottom w:w="28" w:type="dxa"/>
              <w:right w:w="57" w:type="dxa"/>
            </w:tcMar>
            <w:hideMark/>
          </w:tcPr>
          <w:p w14:paraId="573ADD94" w14:textId="77777777" w:rsidR="00B94392" w:rsidRPr="00E1576B" w:rsidRDefault="00B94392" w:rsidP="007B555B">
            <w:pPr>
              <w:pStyle w:val="NoSpacing"/>
              <w:jc w:val="right"/>
              <w:rPr>
                <w:lang w:val="en-US" w:eastAsia="en-GB"/>
              </w:rPr>
            </w:pPr>
            <w:r w:rsidRPr="00E1576B">
              <w:rPr>
                <w:lang w:val="en-US"/>
              </w:rPr>
              <w:t>19</w:t>
            </w:r>
          </w:p>
        </w:tc>
        <w:tc>
          <w:tcPr>
            <w:tcW w:w="907" w:type="dxa"/>
            <w:tcBorders>
              <w:top w:val="nil"/>
              <w:left w:val="nil"/>
              <w:bottom w:val="nil"/>
              <w:right w:val="nil"/>
            </w:tcBorders>
            <w:shd w:val="clear" w:color="auto" w:fill="auto"/>
            <w:noWrap/>
            <w:tcMar>
              <w:left w:w="57" w:type="dxa"/>
              <w:bottom w:w="28" w:type="dxa"/>
              <w:right w:w="57" w:type="dxa"/>
            </w:tcMar>
            <w:hideMark/>
          </w:tcPr>
          <w:p w14:paraId="08534A17"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7E4E073A" w14:textId="77777777" w:rsidR="00B94392" w:rsidRPr="00E1576B" w:rsidRDefault="00B94392" w:rsidP="007B555B">
            <w:pPr>
              <w:pStyle w:val="NoSpacing"/>
              <w:jc w:val="right"/>
              <w:rPr>
                <w:lang w:val="en-US"/>
              </w:rPr>
            </w:pPr>
            <w:r w:rsidRPr="00E1576B">
              <w:rPr>
                <w:lang w:val="en-US"/>
              </w:rPr>
              <w:t>-2.12</w:t>
            </w:r>
          </w:p>
        </w:tc>
        <w:tc>
          <w:tcPr>
            <w:tcW w:w="907" w:type="dxa"/>
            <w:tcBorders>
              <w:top w:val="nil"/>
              <w:left w:val="nil"/>
              <w:bottom w:val="nil"/>
              <w:right w:val="nil"/>
            </w:tcBorders>
            <w:shd w:val="clear" w:color="auto" w:fill="auto"/>
            <w:noWrap/>
            <w:tcMar>
              <w:left w:w="57" w:type="dxa"/>
              <w:bottom w:w="28" w:type="dxa"/>
              <w:right w:w="57" w:type="dxa"/>
            </w:tcMar>
            <w:hideMark/>
          </w:tcPr>
          <w:p w14:paraId="12784917" w14:textId="77777777" w:rsidR="00B94392" w:rsidRPr="00E1576B" w:rsidRDefault="00B94392" w:rsidP="007B555B">
            <w:pPr>
              <w:pStyle w:val="NoSpacing"/>
              <w:jc w:val="right"/>
              <w:rPr>
                <w:lang w:val="en-US" w:eastAsia="en-GB"/>
              </w:rPr>
            </w:pPr>
            <w:r w:rsidRPr="00E1576B">
              <w:rPr>
                <w:lang w:val="en-US"/>
              </w:rPr>
              <w:t>3.59</w:t>
            </w:r>
          </w:p>
        </w:tc>
      </w:tr>
      <w:tr w:rsidR="00E1576B" w:rsidRPr="00E1576B" w14:paraId="2ADEDF06"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1A0408E2" w14:textId="77777777" w:rsidR="00B94392" w:rsidRPr="00E1576B" w:rsidRDefault="00B94392" w:rsidP="007B555B">
            <w:pPr>
              <w:pStyle w:val="NoSpacing"/>
              <w:jc w:val="right"/>
              <w:rPr>
                <w:lang w:val="en-US" w:eastAsia="en-GB"/>
              </w:rPr>
            </w:pPr>
            <w:r w:rsidRPr="00E1576B">
              <w:rPr>
                <w:lang w:val="en-US"/>
              </w:rPr>
              <w:t>15</w:t>
            </w:r>
          </w:p>
        </w:tc>
        <w:tc>
          <w:tcPr>
            <w:tcW w:w="964" w:type="dxa"/>
            <w:tcBorders>
              <w:top w:val="nil"/>
              <w:left w:val="nil"/>
              <w:bottom w:val="nil"/>
              <w:right w:val="nil"/>
            </w:tcBorders>
            <w:shd w:val="clear" w:color="auto" w:fill="auto"/>
            <w:noWrap/>
            <w:tcMar>
              <w:left w:w="57" w:type="dxa"/>
              <w:bottom w:w="28" w:type="dxa"/>
              <w:right w:w="57" w:type="dxa"/>
            </w:tcMar>
            <w:hideMark/>
          </w:tcPr>
          <w:p w14:paraId="27D57F6C"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44862A5A"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6A13898C"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A90AB4F" w14:textId="77777777" w:rsidR="00B94392" w:rsidRPr="00E1576B" w:rsidRDefault="00B94392" w:rsidP="007B555B">
            <w:pPr>
              <w:pStyle w:val="NoSpacing"/>
              <w:jc w:val="right"/>
              <w:rPr>
                <w:lang w:val="en-US" w:eastAsia="en-GB"/>
              </w:rPr>
            </w:pPr>
            <w:r w:rsidRPr="00E1576B">
              <w:rPr>
                <w:lang w:val="en-US"/>
              </w:rPr>
              <w:t>0.01</w:t>
            </w:r>
          </w:p>
        </w:tc>
        <w:tc>
          <w:tcPr>
            <w:tcW w:w="907" w:type="dxa"/>
            <w:tcBorders>
              <w:top w:val="nil"/>
              <w:left w:val="nil"/>
              <w:bottom w:val="nil"/>
              <w:right w:val="nil"/>
            </w:tcBorders>
            <w:shd w:val="clear" w:color="auto" w:fill="auto"/>
            <w:noWrap/>
            <w:tcMar>
              <w:left w:w="57" w:type="dxa"/>
              <w:bottom w:w="28" w:type="dxa"/>
              <w:right w:w="57" w:type="dxa"/>
            </w:tcMar>
            <w:hideMark/>
          </w:tcPr>
          <w:p w14:paraId="6B08BB4E" w14:textId="77777777" w:rsidR="00B94392" w:rsidRPr="00E1576B" w:rsidRDefault="00B94392" w:rsidP="007B555B">
            <w:pPr>
              <w:pStyle w:val="NoSpacing"/>
              <w:jc w:val="right"/>
              <w:rPr>
                <w:lang w:val="en-US" w:eastAsia="en-GB"/>
              </w:rPr>
            </w:pPr>
            <w:r w:rsidRPr="00E1576B">
              <w:rPr>
                <w:lang w:val="en-US"/>
              </w:rPr>
              <w:t>1.02</w:t>
            </w:r>
          </w:p>
        </w:tc>
        <w:tc>
          <w:tcPr>
            <w:tcW w:w="907" w:type="dxa"/>
            <w:tcBorders>
              <w:top w:val="nil"/>
              <w:left w:val="nil"/>
              <w:bottom w:val="nil"/>
              <w:right w:val="nil"/>
            </w:tcBorders>
            <w:shd w:val="clear" w:color="auto" w:fill="auto"/>
            <w:noWrap/>
            <w:tcMar>
              <w:left w:w="57" w:type="dxa"/>
              <w:bottom w:w="28" w:type="dxa"/>
              <w:right w:w="57" w:type="dxa"/>
            </w:tcMar>
            <w:hideMark/>
          </w:tcPr>
          <w:p w14:paraId="490695B9" w14:textId="77777777" w:rsidR="00B94392" w:rsidRPr="00E1576B" w:rsidRDefault="00B94392" w:rsidP="007B555B">
            <w:pPr>
              <w:pStyle w:val="NoSpacing"/>
              <w:jc w:val="right"/>
              <w:rPr>
                <w:lang w:val="en-US" w:eastAsia="en-GB"/>
              </w:rPr>
            </w:pPr>
            <w:r w:rsidRPr="00E1576B">
              <w:rPr>
                <w:lang w:val="en-US"/>
              </w:rPr>
              <w:t>446</w:t>
            </w:r>
          </w:p>
        </w:tc>
        <w:tc>
          <w:tcPr>
            <w:tcW w:w="907" w:type="dxa"/>
            <w:tcBorders>
              <w:top w:val="nil"/>
              <w:left w:val="nil"/>
              <w:bottom w:val="nil"/>
              <w:right w:val="nil"/>
            </w:tcBorders>
            <w:shd w:val="clear" w:color="auto" w:fill="auto"/>
            <w:noWrap/>
            <w:tcMar>
              <w:left w:w="57" w:type="dxa"/>
              <w:bottom w:w="28" w:type="dxa"/>
              <w:right w:w="57" w:type="dxa"/>
            </w:tcMar>
            <w:hideMark/>
          </w:tcPr>
          <w:p w14:paraId="1CAAB3C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5BBE828C" w14:textId="77777777" w:rsidR="00B94392" w:rsidRPr="00E1576B" w:rsidRDefault="00B94392" w:rsidP="007B555B">
            <w:pPr>
              <w:pStyle w:val="NoSpacing"/>
              <w:jc w:val="right"/>
              <w:rPr>
                <w:lang w:val="en-US"/>
              </w:rPr>
            </w:pPr>
            <w:r w:rsidRPr="00E1576B">
              <w:rPr>
                <w:lang w:val="en-US"/>
              </w:rPr>
              <w:t>0.46</w:t>
            </w:r>
          </w:p>
        </w:tc>
        <w:tc>
          <w:tcPr>
            <w:tcW w:w="907" w:type="dxa"/>
            <w:tcBorders>
              <w:top w:val="nil"/>
              <w:left w:val="nil"/>
              <w:bottom w:val="nil"/>
              <w:right w:val="nil"/>
            </w:tcBorders>
            <w:shd w:val="clear" w:color="auto" w:fill="auto"/>
            <w:noWrap/>
            <w:tcMar>
              <w:left w:w="57" w:type="dxa"/>
              <w:bottom w:w="28" w:type="dxa"/>
              <w:right w:w="57" w:type="dxa"/>
            </w:tcMar>
            <w:hideMark/>
          </w:tcPr>
          <w:p w14:paraId="36A31EBC" w14:textId="77777777" w:rsidR="00B94392" w:rsidRPr="00E1576B" w:rsidRDefault="00B94392" w:rsidP="007B555B">
            <w:pPr>
              <w:pStyle w:val="NoSpacing"/>
              <w:jc w:val="right"/>
              <w:rPr>
                <w:lang w:val="en-US" w:eastAsia="en-GB"/>
              </w:rPr>
            </w:pPr>
            <w:r w:rsidRPr="00E1576B">
              <w:rPr>
                <w:lang w:val="en-US"/>
              </w:rPr>
              <w:t>1.01</w:t>
            </w:r>
          </w:p>
        </w:tc>
      </w:tr>
      <w:tr w:rsidR="00E1576B" w:rsidRPr="00E1576B" w14:paraId="755706E3"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431EC305" w14:textId="77777777" w:rsidR="00B94392" w:rsidRPr="00E1576B" w:rsidRDefault="00B94392" w:rsidP="007B555B">
            <w:pPr>
              <w:pStyle w:val="NoSpacing"/>
              <w:jc w:val="right"/>
              <w:rPr>
                <w:lang w:val="en-US" w:eastAsia="en-GB"/>
              </w:rPr>
            </w:pPr>
            <w:r w:rsidRPr="00E1576B">
              <w:rPr>
                <w:lang w:val="en-US"/>
              </w:rPr>
              <w:t>16</w:t>
            </w:r>
          </w:p>
        </w:tc>
        <w:tc>
          <w:tcPr>
            <w:tcW w:w="964" w:type="dxa"/>
            <w:tcBorders>
              <w:top w:val="nil"/>
              <w:left w:val="nil"/>
              <w:bottom w:val="nil"/>
              <w:right w:val="nil"/>
            </w:tcBorders>
            <w:shd w:val="clear" w:color="auto" w:fill="auto"/>
            <w:noWrap/>
            <w:tcMar>
              <w:left w:w="57" w:type="dxa"/>
              <w:bottom w:w="28" w:type="dxa"/>
              <w:right w:w="57" w:type="dxa"/>
            </w:tcMar>
            <w:hideMark/>
          </w:tcPr>
          <w:p w14:paraId="0E2C687E" w14:textId="77777777" w:rsidR="00B94392" w:rsidRPr="00E1576B" w:rsidRDefault="00B94392" w:rsidP="007B555B">
            <w:pPr>
              <w:pStyle w:val="NoSpacing"/>
              <w:jc w:val="right"/>
              <w:rPr>
                <w:lang w:val="en-US" w:eastAsia="en-GB"/>
              </w:rPr>
            </w:pPr>
            <w:r w:rsidRPr="00E1576B">
              <w:rPr>
                <w:lang w:val="en-US"/>
              </w:rPr>
              <w:t>STRICT</w:t>
            </w:r>
          </w:p>
        </w:tc>
        <w:tc>
          <w:tcPr>
            <w:tcW w:w="907" w:type="dxa"/>
            <w:tcBorders>
              <w:top w:val="nil"/>
              <w:left w:val="nil"/>
              <w:bottom w:val="nil"/>
              <w:right w:val="nil"/>
            </w:tcBorders>
            <w:shd w:val="clear" w:color="auto" w:fill="auto"/>
            <w:noWrap/>
            <w:tcMar>
              <w:left w:w="57" w:type="dxa"/>
              <w:bottom w:w="28" w:type="dxa"/>
              <w:right w:w="57" w:type="dxa"/>
            </w:tcMar>
            <w:hideMark/>
          </w:tcPr>
          <w:p w14:paraId="58B15CCC" w14:textId="77777777" w:rsidR="00B94392" w:rsidRPr="00E1576B" w:rsidRDefault="00B94392" w:rsidP="007B555B">
            <w:pPr>
              <w:pStyle w:val="NoSpacing"/>
              <w:jc w:val="right"/>
              <w:rPr>
                <w:lang w:val="en-US" w:eastAsia="en-GB"/>
              </w:rPr>
            </w:pPr>
            <w:r w:rsidRPr="00E1576B">
              <w:rPr>
                <w:lang w:val="en-US"/>
              </w:rPr>
              <w:t>83.21</w:t>
            </w:r>
          </w:p>
        </w:tc>
        <w:tc>
          <w:tcPr>
            <w:tcW w:w="907" w:type="dxa"/>
            <w:tcBorders>
              <w:top w:val="nil"/>
              <w:left w:val="nil"/>
              <w:bottom w:val="nil"/>
              <w:right w:val="nil"/>
            </w:tcBorders>
            <w:shd w:val="clear" w:color="auto" w:fill="auto"/>
            <w:noWrap/>
            <w:tcMar>
              <w:left w:w="57" w:type="dxa"/>
              <w:bottom w:w="28" w:type="dxa"/>
              <w:right w:w="57" w:type="dxa"/>
            </w:tcMar>
            <w:hideMark/>
          </w:tcPr>
          <w:p w14:paraId="2741F2B3" w14:textId="77777777" w:rsidR="00B94392" w:rsidRPr="00E1576B" w:rsidRDefault="00B94392" w:rsidP="007B555B">
            <w:pPr>
              <w:pStyle w:val="NoSpacing"/>
              <w:jc w:val="right"/>
              <w:rPr>
                <w:lang w:val="en-US" w:eastAsia="en-GB"/>
              </w:rPr>
            </w:pPr>
            <w:r w:rsidRPr="00E1576B">
              <w:rPr>
                <w:lang w:val="en-US"/>
              </w:rPr>
              <w:t>1.11</w:t>
            </w:r>
          </w:p>
        </w:tc>
        <w:tc>
          <w:tcPr>
            <w:tcW w:w="907" w:type="dxa"/>
            <w:tcBorders>
              <w:top w:val="nil"/>
              <w:left w:val="nil"/>
              <w:bottom w:val="nil"/>
              <w:right w:val="nil"/>
            </w:tcBorders>
            <w:shd w:val="clear" w:color="auto" w:fill="auto"/>
            <w:noWrap/>
            <w:tcMar>
              <w:left w:w="57" w:type="dxa"/>
              <w:bottom w:w="28" w:type="dxa"/>
              <w:right w:w="57" w:type="dxa"/>
            </w:tcMar>
            <w:hideMark/>
          </w:tcPr>
          <w:p w14:paraId="280888C8"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6A742CA2" w14:textId="77777777" w:rsidR="00B94392" w:rsidRPr="00E1576B" w:rsidRDefault="00B94392" w:rsidP="007B555B">
            <w:pPr>
              <w:pStyle w:val="NoSpacing"/>
              <w:jc w:val="right"/>
              <w:rPr>
                <w:lang w:val="en-US" w:eastAsia="en-GB"/>
              </w:rPr>
            </w:pPr>
            <w:r w:rsidRPr="00E1576B">
              <w:rPr>
                <w:lang w:val="en-US"/>
              </w:rPr>
              <w:t>0.44</w:t>
            </w:r>
          </w:p>
        </w:tc>
        <w:tc>
          <w:tcPr>
            <w:tcW w:w="907" w:type="dxa"/>
            <w:tcBorders>
              <w:top w:val="nil"/>
              <w:left w:val="nil"/>
              <w:bottom w:val="nil"/>
              <w:right w:val="nil"/>
            </w:tcBorders>
            <w:shd w:val="clear" w:color="auto" w:fill="auto"/>
            <w:noWrap/>
            <w:tcMar>
              <w:left w:w="57" w:type="dxa"/>
              <w:bottom w:w="28" w:type="dxa"/>
              <w:right w:w="57" w:type="dxa"/>
            </w:tcMar>
            <w:hideMark/>
          </w:tcPr>
          <w:p w14:paraId="05E123BD" w14:textId="77777777" w:rsidR="00B94392" w:rsidRPr="00E1576B" w:rsidRDefault="00B94392" w:rsidP="007B555B">
            <w:pPr>
              <w:pStyle w:val="NoSpacing"/>
              <w:jc w:val="right"/>
              <w:rPr>
                <w:lang w:val="en-US" w:eastAsia="en-GB"/>
              </w:rPr>
            </w:pPr>
            <w:r w:rsidRPr="00E1576B">
              <w:rPr>
                <w:lang w:val="en-US"/>
              </w:rPr>
              <w:t>10235</w:t>
            </w:r>
          </w:p>
        </w:tc>
        <w:tc>
          <w:tcPr>
            <w:tcW w:w="907" w:type="dxa"/>
            <w:tcBorders>
              <w:top w:val="nil"/>
              <w:left w:val="nil"/>
              <w:bottom w:val="nil"/>
              <w:right w:val="nil"/>
            </w:tcBorders>
            <w:shd w:val="clear" w:color="auto" w:fill="auto"/>
            <w:noWrap/>
            <w:tcMar>
              <w:left w:w="57" w:type="dxa"/>
              <w:bottom w:w="28" w:type="dxa"/>
              <w:right w:w="57" w:type="dxa"/>
            </w:tcMar>
            <w:hideMark/>
          </w:tcPr>
          <w:p w14:paraId="2924B7D1" w14:textId="77777777" w:rsidR="00B94392" w:rsidRPr="00E1576B" w:rsidRDefault="00B94392" w:rsidP="007B555B">
            <w:pPr>
              <w:pStyle w:val="NoSpacing"/>
              <w:jc w:val="right"/>
              <w:rPr>
                <w:lang w:val="en-US" w:eastAsia="en-GB"/>
              </w:rPr>
            </w:pPr>
            <w:r w:rsidRPr="00E1576B">
              <w:rPr>
                <w:lang w:val="en-US"/>
              </w:rPr>
              <w:t>136.01</w:t>
            </w:r>
          </w:p>
        </w:tc>
        <w:tc>
          <w:tcPr>
            <w:tcW w:w="907" w:type="dxa"/>
            <w:tcBorders>
              <w:top w:val="nil"/>
              <w:left w:val="nil"/>
              <w:bottom w:val="nil"/>
              <w:right w:val="nil"/>
            </w:tcBorders>
          </w:tcPr>
          <w:p w14:paraId="00ACA293" w14:textId="77777777" w:rsidR="00B94392" w:rsidRPr="00E1576B" w:rsidRDefault="00B94392" w:rsidP="007B555B">
            <w:pPr>
              <w:pStyle w:val="NoSpacing"/>
              <w:jc w:val="right"/>
              <w:rPr>
                <w:lang w:val="en-US"/>
              </w:rPr>
            </w:pPr>
            <w:r w:rsidRPr="00E1576B">
              <w:rPr>
                <w:lang w:val="en-US"/>
              </w:rPr>
              <w:t>1.04</w:t>
            </w:r>
          </w:p>
        </w:tc>
        <w:tc>
          <w:tcPr>
            <w:tcW w:w="907" w:type="dxa"/>
            <w:tcBorders>
              <w:top w:val="nil"/>
              <w:left w:val="nil"/>
              <w:bottom w:val="nil"/>
              <w:right w:val="nil"/>
            </w:tcBorders>
            <w:shd w:val="clear" w:color="auto" w:fill="auto"/>
            <w:noWrap/>
            <w:tcMar>
              <w:left w:w="57" w:type="dxa"/>
              <w:bottom w:w="28" w:type="dxa"/>
              <w:right w:w="57" w:type="dxa"/>
            </w:tcMar>
            <w:hideMark/>
          </w:tcPr>
          <w:p w14:paraId="79E5861D" w14:textId="77777777" w:rsidR="00B94392" w:rsidRPr="00E1576B" w:rsidRDefault="00B94392" w:rsidP="007B555B">
            <w:pPr>
              <w:pStyle w:val="NoSpacing"/>
              <w:jc w:val="right"/>
              <w:rPr>
                <w:lang w:val="en-US" w:eastAsia="en-GB"/>
              </w:rPr>
            </w:pPr>
            <w:r w:rsidRPr="00E1576B">
              <w:rPr>
                <w:lang w:val="en-US"/>
              </w:rPr>
              <w:t>0.44</w:t>
            </w:r>
          </w:p>
        </w:tc>
      </w:tr>
      <w:tr w:rsidR="00E1576B" w:rsidRPr="00E1576B" w14:paraId="113AE232"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26B01DB0" w14:textId="77777777" w:rsidR="00B94392" w:rsidRPr="00E1576B" w:rsidRDefault="00B94392" w:rsidP="007B555B">
            <w:pPr>
              <w:pStyle w:val="NoSpacing"/>
              <w:jc w:val="right"/>
              <w:rPr>
                <w:lang w:val="en-US" w:eastAsia="en-GB"/>
              </w:rPr>
            </w:pPr>
            <w:r w:rsidRPr="00E1576B">
              <w:rPr>
                <w:lang w:val="en-US"/>
              </w:rPr>
              <w:t>17</w:t>
            </w:r>
          </w:p>
        </w:tc>
        <w:tc>
          <w:tcPr>
            <w:tcW w:w="964" w:type="dxa"/>
            <w:tcBorders>
              <w:top w:val="nil"/>
              <w:left w:val="nil"/>
              <w:bottom w:val="nil"/>
              <w:right w:val="nil"/>
            </w:tcBorders>
            <w:shd w:val="clear" w:color="auto" w:fill="auto"/>
            <w:noWrap/>
            <w:tcMar>
              <w:left w:w="57" w:type="dxa"/>
              <w:bottom w:w="28" w:type="dxa"/>
              <w:right w:w="57" w:type="dxa"/>
            </w:tcMar>
            <w:hideMark/>
          </w:tcPr>
          <w:p w14:paraId="4D6FC014" w14:textId="77777777" w:rsidR="00B94392" w:rsidRPr="00E1576B" w:rsidRDefault="00B94392" w:rsidP="007B555B">
            <w:pPr>
              <w:pStyle w:val="NoSpacing"/>
              <w:jc w:val="right"/>
              <w:rPr>
                <w:lang w:val="en-US" w:eastAsia="en-GB"/>
              </w:rPr>
            </w:pPr>
            <w:r w:rsidRPr="00E1576B">
              <w:rPr>
                <w:lang w:val="en-US"/>
              </w:rPr>
              <w:t>SUS</w:t>
            </w:r>
          </w:p>
        </w:tc>
        <w:tc>
          <w:tcPr>
            <w:tcW w:w="907" w:type="dxa"/>
            <w:tcBorders>
              <w:top w:val="nil"/>
              <w:left w:val="nil"/>
              <w:bottom w:val="nil"/>
              <w:right w:val="nil"/>
            </w:tcBorders>
            <w:shd w:val="clear" w:color="auto" w:fill="auto"/>
            <w:noWrap/>
            <w:tcMar>
              <w:left w:w="57" w:type="dxa"/>
              <w:bottom w:w="28" w:type="dxa"/>
              <w:right w:w="57" w:type="dxa"/>
            </w:tcMar>
            <w:hideMark/>
          </w:tcPr>
          <w:p w14:paraId="5328A29F"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58F3820E"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0D13A31" w14:textId="77777777" w:rsidR="00B94392" w:rsidRPr="00E1576B" w:rsidRDefault="00B94392" w:rsidP="007B555B">
            <w:pPr>
              <w:pStyle w:val="NoSpacing"/>
              <w:jc w:val="right"/>
              <w:rPr>
                <w:lang w:val="en-US" w:eastAsia="en-GB"/>
              </w:rPr>
            </w:pPr>
            <w:r w:rsidRPr="00E1576B">
              <w:rPr>
                <w:lang w:val="en-US"/>
              </w:rPr>
              <w:t>0.08</w:t>
            </w:r>
          </w:p>
        </w:tc>
        <w:tc>
          <w:tcPr>
            <w:tcW w:w="907" w:type="dxa"/>
            <w:tcBorders>
              <w:top w:val="nil"/>
              <w:left w:val="nil"/>
              <w:bottom w:val="nil"/>
              <w:right w:val="nil"/>
            </w:tcBorders>
            <w:shd w:val="clear" w:color="auto" w:fill="auto"/>
            <w:noWrap/>
            <w:tcMar>
              <w:left w:w="57" w:type="dxa"/>
              <w:bottom w:w="28" w:type="dxa"/>
              <w:right w:w="57" w:type="dxa"/>
            </w:tcMar>
            <w:hideMark/>
          </w:tcPr>
          <w:p w14:paraId="45B21AE1" w14:textId="77777777" w:rsidR="00B94392" w:rsidRPr="00E1576B" w:rsidRDefault="00B94392" w:rsidP="007B555B">
            <w:pPr>
              <w:pStyle w:val="NoSpacing"/>
              <w:jc w:val="right"/>
              <w:rPr>
                <w:lang w:val="en-US" w:eastAsia="en-GB"/>
              </w:rPr>
            </w:pPr>
            <w:r w:rsidRPr="00E1576B">
              <w:rPr>
                <w:lang w:val="en-US"/>
              </w:rPr>
              <w:t>0.58</w:t>
            </w:r>
          </w:p>
        </w:tc>
        <w:tc>
          <w:tcPr>
            <w:tcW w:w="907" w:type="dxa"/>
            <w:tcBorders>
              <w:top w:val="nil"/>
              <w:left w:val="nil"/>
              <w:bottom w:val="nil"/>
              <w:right w:val="nil"/>
            </w:tcBorders>
            <w:shd w:val="clear" w:color="auto" w:fill="auto"/>
            <w:noWrap/>
            <w:tcMar>
              <w:left w:w="57" w:type="dxa"/>
              <w:bottom w:w="28" w:type="dxa"/>
              <w:right w:w="57" w:type="dxa"/>
            </w:tcMar>
            <w:hideMark/>
          </w:tcPr>
          <w:p w14:paraId="5CBE029A" w14:textId="77777777" w:rsidR="00B94392" w:rsidRPr="00E1576B" w:rsidRDefault="00B94392" w:rsidP="007B555B">
            <w:pPr>
              <w:pStyle w:val="NoSpacing"/>
              <w:jc w:val="right"/>
              <w:rPr>
                <w:lang w:val="en-US" w:eastAsia="en-GB"/>
              </w:rPr>
            </w:pPr>
            <w:r w:rsidRPr="00E1576B">
              <w:rPr>
                <w:lang w:val="en-US"/>
              </w:rPr>
              <w:t>5856</w:t>
            </w:r>
          </w:p>
        </w:tc>
        <w:tc>
          <w:tcPr>
            <w:tcW w:w="907" w:type="dxa"/>
            <w:tcBorders>
              <w:top w:val="nil"/>
              <w:left w:val="nil"/>
              <w:bottom w:val="nil"/>
              <w:right w:val="nil"/>
            </w:tcBorders>
            <w:shd w:val="clear" w:color="auto" w:fill="auto"/>
            <w:noWrap/>
            <w:tcMar>
              <w:left w:w="57" w:type="dxa"/>
              <w:bottom w:w="28" w:type="dxa"/>
              <w:right w:w="57" w:type="dxa"/>
            </w:tcMar>
            <w:hideMark/>
          </w:tcPr>
          <w:p w14:paraId="0076B81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65823F7F" w14:textId="77777777" w:rsidR="00B94392" w:rsidRPr="00E1576B" w:rsidRDefault="00B94392" w:rsidP="007B555B">
            <w:pPr>
              <w:pStyle w:val="NoSpacing"/>
              <w:jc w:val="right"/>
              <w:rPr>
                <w:lang w:val="en-US"/>
              </w:rPr>
            </w:pPr>
            <w:r w:rsidRPr="00E1576B">
              <w:rPr>
                <w:lang w:val="en-US"/>
              </w:rPr>
              <w:t>0.90</w:t>
            </w:r>
          </w:p>
        </w:tc>
        <w:tc>
          <w:tcPr>
            <w:tcW w:w="907" w:type="dxa"/>
            <w:tcBorders>
              <w:top w:val="nil"/>
              <w:left w:val="nil"/>
              <w:bottom w:val="nil"/>
              <w:right w:val="nil"/>
            </w:tcBorders>
            <w:shd w:val="clear" w:color="auto" w:fill="auto"/>
            <w:noWrap/>
            <w:tcMar>
              <w:left w:w="57" w:type="dxa"/>
              <w:bottom w:w="28" w:type="dxa"/>
              <w:right w:w="57" w:type="dxa"/>
            </w:tcMar>
            <w:hideMark/>
          </w:tcPr>
          <w:p w14:paraId="50CADADB" w14:textId="77777777" w:rsidR="00B94392" w:rsidRPr="00E1576B" w:rsidRDefault="00B94392" w:rsidP="007B555B">
            <w:pPr>
              <w:pStyle w:val="NoSpacing"/>
              <w:jc w:val="right"/>
              <w:rPr>
                <w:lang w:val="en-US" w:eastAsia="en-GB"/>
              </w:rPr>
            </w:pPr>
            <w:r w:rsidRPr="00E1576B">
              <w:rPr>
                <w:lang w:val="en-US"/>
              </w:rPr>
              <w:t>0.50</w:t>
            </w:r>
          </w:p>
        </w:tc>
      </w:tr>
      <w:tr w:rsidR="00E1576B" w:rsidRPr="00E1576B" w14:paraId="0AB1DF37"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1B045B74" w14:textId="77777777" w:rsidR="00B94392" w:rsidRPr="00E1576B" w:rsidRDefault="00B94392" w:rsidP="007B555B">
            <w:pPr>
              <w:pStyle w:val="NoSpacing"/>
              <w:jc w:val="right"/>
              <w:rPr>
                <w:lang w:val="en-US" w:eastAsia="en-GB"/>
              </w:rPr>
            </w:pPr>
            <w:r w:rsidRPr="00E1576B">
              <w:rPr>
                <w:lang w:val="en-US"/>
              </w:rPr>
              <w:t>18</w:t>
            </w:r>
          </w:p>
        </w:tc>
        <w:tc>
          <w:tcPr>
            <w:tcW w:w="964" w:type="dxa"/>
            <w:tcBorders>
              <w:top w:val="nil"/>
              <w:left w:val="nil"/>
              <w:bottom w:val="nil"/>
              <w:right w:val="nil"/>
            </w:tcBorders>
            <w:shd w:val="clear" w:color="auto" w:fill="auto"/>
            <w:noWrap/>
            <w:tcMar>
              <w:left w:w="57" w:type="dxa"/>
              <w:bottom w:w="28" w:type="dxa"/>
              <w:right w:w="57" w:type="dxa"/>
            </w:tcMar>
            <w:hideMark/>
          </w:tcPr>
          <w:p w14:paraId="113528F7"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3F714B92"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86CF095"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6568E73" w14:textId="77777777" w:rsidR="00B94392" w:rsidRPr="00E1576B" w:rsidRDefault="00B94392" w:rsidP="007B555B">
            <w:pPr>
              <w:pStyle w:val="NoSpacing"/>
              <w:jc w:val="right"/>
              <w:rPr>
                <w:lang w:val="en-US" w:eastAsia="en-GB"/>
              </w:rPr>
            </w:pPr>
            <w:r w:rsidRPr="00E1576B">
              <w:rPr>
                <w:lang w:val="en-US"/>
              </w:rPr>
              <w:t>0.06</w:t>
            </w:r>
          </w:p>
        </w:tc>
        <w:tc>
          <w:tcPr>
            <w:tcW w:w="907" w:type="dxa"/>
            <w:tcBorders>
              <w:top w:val="nil"/>
              <w:left w:val="nil"/>
              <w:bottom w:val="nil"/>
              <w:right w:val="nil"/>
            </w:tcBorders>
            <w:shd w:val="clear" w:color="auto" w:fill="auto"/>
            <w:noWrap/>
            <w:tcMar>
              <w:left w:w="57" w:type="dxa"/>
              <w:bottom w:w="28" w:type="dxa"/>
              <w:right w:w="57" w:type="dxa"/>
            </w:tcMar>
            <w:hideMark/>
          </w:tcPr>
          <w:p w14:paraId="41A3913E" w14:textId="77777777" w:rsidR="00B94392" w:rsidRPr="00E1576B" w:rsidRDefault="00B94392" w:rsidP="007B555B">
            <w:pPr>
              <w:pStyle w:val="NoSpacing"/>
              <w:jc w:val="right"/>
              <w:rPr>
                <w:lang w:val="en-US" w:eastAsia="en-GB"/>
              </w:rPr>
            </w:pPr>
            <w:r w:rsidRPr="00E1576B">
              <w:rPr>
                <w:lang w:val="en-US"/>
              </w:rPr>
              <w:t>0.46</w:t>
            </w:r>
          </w:p>
        </w:tc>
        <w:tc>
          <w:tcPr>
            <w:tcW w:w="907" w:type="dxa"/>
            <w:tcBorders>
              <w:top w:val="nil"/>
              <w:left w:val="nil"/>
              <w:bottom w:val="nil"/>
              <w:right w:val="nil"/>
            </w:tcBorders>
            <w:shd w:val="clear" w:color="auto" w:fill="auto"/>
            <w:noWrap/>
            <w:tcMar>
              <w:left w:w="57" w:type="dxa"/>
              <w:bottom w:w="28" w:type="dxa"/>
              <w:right w:w="57" w:type="dxa"/>
            </w:tcMar>
            <w:hideMark/>
          </w:tcPr>
          <w:p w14:paraId="3B07CB98" w14:textId="77777777" w:rsidR="00B94392" w:rsidRPr="00E1576B" w:rsidRDefault="00B94392" w:rsidP="007B555B">
            <w:pPr>
              <w:pStyle w:val="NoSpacing"/>
              <w:jc w:val="right"/>
              <w:rPr>
                <w:lang w:val="en-US" w:eastAsia="en-GB"/>
              </w:rPr>
            </w:pPr>
            <w:r w:rsidRPr="00E1576B">
              <w:rPr>
                <w:lang w:val="en-US"/>
              </w:rPr>
              <w:t>4823</w:t>
            </w:r>
          </w:p>
        </w:tc>
        <w:tc>
          <w:tcPr>
            <w:tcW w:w="907" w:type="dxa"/>
            <w:tcBorders>
              <w:top w:val="nil"/>
              <w:left w:val="nil"/>
              <w:bottom w:val="nil"/>
              <w:right w:val="nil"/>
            </w:tcBorders>
            <w:shd w:val="clear" w:color="auto" w:fill="auto"/>
            <w:noWrap/>
            <w:tcMar>
              <w:left w:w="57" w:type="dxa"/>
              <w:bottom w:w="28" w:type="dxa"/>
              <w:right w:w="57" w:type="dxa"/>
            </w:tcMar>
            <w:hideMark/>
          </w:tcPr>
          <w:p w14:paraId="351A586B"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4EBEBE50" w14:textId="77777777" w:rsidR="00B94392" w:rsidRPr="00E1576B" w:rsidRDefault="00B94392" w:rsidP="007B555B">
            <w:pPr>
              <w:pStyle w:val="NoSpacing"/>
              <w:jc w:val="right"/>
              <w:rPr>
                <w:lang w:val="en-US"/>
              </w:rPr>
            </w:pPr>
            <w:r w:rsidRPr="00E1576B">
              <w:rPr>
                <w:lang w:val="en-US"/>
              </w:rPr>
              <w:t>1.02</w:t>
            </w:r>
          </w:p>
        </w:tc>
        <w:tc>
          <w:tcPr>
            <w:tcW w:w="907" w:type="dxa"/>
            <w:tcBorders>
              <w:top w:val="nil"/>
              <w:left w:val="nil"/>
              <w:bottom w:val="nil"/>
              <w:right w:val="nil"/>
            </w:tcBorders>
            <w:shd w:val="clear" w:color="auto" w:fill="auto"/>
            <w:noWrap/>
            <w:tcMar>
              <w:left w:w="57" w:type="dxa"/>
              <w:bottom w:w="28" w:type="dxa"/>
              <w:right w:w="57" w:type="dxa"/>
            </w:tcMar>
            <w:hideMark/>
          </w:tcPr>
          <w:p w14:paraId="0697DACF" w14:textId="77777777" w:rsidR="00B94392" w:rsidRPr="00E1576B" w:rsidRDefault="00B94392" w:rsidP="007B555B">
            <w:pPr>
              <w:pStyle w:val="NoSpacing"/>
              <w:jc w:val="right"/>
              <w:rPr>
                <w:lang w:val="en-US" w:eastAsia="en-GB"/>
              </w:rPr>
            </w:pPr>
            <w:r w:rsidRPr="00E1576B">
              <w:rPr>
                <w:lang w:val="en-US"/>
              </w:rPr>
              <w:t>0.39</w:t>
            </w:r>
          </w:p>
        </w:tc>
      </w:tr>
      <w:tr w:rsidR="00E1576B" w:rsidRPr="00E1576B" w14:paraId="3E1C3C04"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64CCF44E" w14:textId="77777777" w:rsidR="00B94392" w:rsidRPr="00E1576B" w:rsidRDefault="00B94392" w:rsidP="007B555B">
            <w:pPr>
              <w:pStyle w:val="NoSpacing"/>
              <w:jc w:val="right"/>
              <w:rPr>
                <w:lang w:val="en-US" w:eastAsia="en-GB"/>
              </w:rPr>
            </w:pPr>
            <w:r w:rsidRPr="00E1576B">
              <w:rPr>
                <w:lang w:val="en-US"/>
              </w:rPr>
              <w:t>19</w:t>
            </w:r>
          </w:p>
        </w:tc>
        <w:tc>
          <w:tcPr>
            <w:tcW w:w="964" w:type="dxa"/>
            <w:tcBorders>
              <w:top w:val="nil"/>
              <w:left w:val="nil"/>
              <w:bottom w:val="nil"/>
              <w:right w:val="nil"/>
            </w:tcBorders>
            <w:shd w:val="clear" w:color="auto" w:fill="auto"/>
            <w:noWrap/>
            <w:tcMar>
              <w:left w:w="57" w:type="dxa"/>
              <w:bottom w:w="28" w:type="dxa"/>
              <w:right w:w="57" w:type="dxa"/>
            </w:tcMar>
            <w:hideMark/>
          </w:tcPr>
          <w:p w14:paraId="25C53E70"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1AF909F5"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5EFFC97A"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5E1467B" w14:textId="77777777" w:rsidR="00B94392" w:rsidRPr="00E1576B" w:rsidRDefault="00B94392" w:rsidP="007B555B">
            <w:pPr>
              <w:pStyle w:val="NoSpacing"/>
              <w:jc w:val="right"/>
              <w:rPr>
                <w:lang w:val="en-US" w:eastAsia="en-GB"/>
              </w:rPr>
            </w:pPr>
            <w:r w:rsidRPr="00E1576B">
              <w:rPr>
                <w:lang w:val="en-US"/>
              </w:rPr>
              <w:t>0.09</w:t>
            </w:r>
          </w:p>
        </w:tc>
        <w:tc>
          <w:tcPr>
            <w:tcW w:w="907" w:type="dxa"/>
            <w:tcBorders>
              <w:top w:val="nil"/>
              <w:left w:val="nil"/>
              <w:bottom w:val="nil"/>
              <w:right w:val="nil"/>
            </w:tcBorders>
            <w:shd w:val="clear" w:color="auto" w:fill="auto"/>
            <w:noWrap/>
            <w:tcMar>
              <w:left w:w="57" w:type="dxa"/>
              <w:bottom w:w="28" w:type="dxa"/>
              <w:right w:w="57" w:type="dxa"/>
            </w:tcMar>
            <w:hideMark/>
          </w:tcPr>
          <w:p w14:paraId="7E59AB81" w14:textId="77777777" w:rsidR="00B94392" w:rsidRPr="00E1576B" w:rsidRDefault="00B94392" w:rsidP="007B555B">
            <w:pPr>
              <w:pStyle w:val="NoSpacing"/>
              <w:jc w:val="right"/>
              <w:rPr>
                <w:lang w:val="en-US" w:eastAsia="en-GB"/>
              </w:rPr>
            </w:pPr>
            <w:r w:rsidRPr="00E1576B">
              <w:rPr>
                <w:lang w:val="en-US"/>
              </w:rPr>
              <w:t>0.99</w:t>
            </w:r>
          </w:p>
        </w:tc>
        <w:tc>
          <w:tcPr>
            <w:tcW w:w="907" w:type="dxa"/>
            <w:tcBorders>
              <w:top w:val="nil"/>
              <w:left w:val="nil"/>
              <w:bottom w:val="nil"/>
              <w:right w:val="nil"/>
            </w:tcBorders>
            <w:shd w:val="clear" w:color="auto" w:fill="auto"/>
            <w:noWrap/>
            <w:tcMar>
              <w:left w:w="57" w:type="dxa"/>
              <w:bottom w:w="28" w:type="dxa"/>
              <w:right w:w="57" w:type="dxa"/>
            </w:tcMar>
            <w:hideMark/>
          </w:tcPr>
          <w:p w14:paraId="5115775D" w14:textId="77777777" w:rsidR="00B94392" w:rsidRPr="00E1576B" w:rsidRDefault="00B94392" w:rsidP="007B555B">
            <w:pPr>
              <w:pStyle w:val="NoSpacing"/>
              <w:jc w:val="right"/>
              <w:rPr>
                <w:lang w:val="en-US" w:eastAsia="en-GB"/>
              </w:rPr>
            </w:pPr>
            <w:r w:rsidRPr="00E1576B">
              <w:rPr>
                <w:lang w:val="en-US"/>
              </w:rPr>
              <w:t>223</w:t>
            </w:r>
          </w:p>
        </w:tc>
        <w:tc>
          <w:tcPr>
            <w:tcW w:w="907" w:type="dxa"/>
            <w:tcBorders>
              <w:top w:val="nil"/>
              <w:left w:val="nil"/>
              <w:bottom w:val="nil"/>
              <w:right w:val="nil"/>
            </w:tcBorders>
            <w:shd w:val="clear" w:color="auto" w:fill="auto"/>
            <w:noWrap/>
            <w:tcMar>
              <w:left w:w="57" w:type="dxa"/>
              <w:bottom w:w="28" w:type="dxa"/>
              <w:right w:w="57" w:type="dxa"/>
            </w:tcMar>
            <w:hideMark/>
          </w:tcPr>
          <w:p w14:paraId="3F90FC3C"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38294E48" w14:textId="77777777" w:rsidR="00B94392" w:rsidRPr="00E1576B" w:rsidRDefault="00B94392" w:rsidP="007B555B">
            <w:pPr>
              <w:pStyle w:val="NoSpacing"/>
              <w:jc w:val="right"/>
              <w:rPr>
                <w:lang w:val="en-US"/>
              </w:rPr>
            </w:pPr>
            <w:r w:rsidRPr="00E1576B">
              <w:rPr>
                <w:lang w:val="en-US"/>
              </w:rPr>
              <w:t>0.49</w:t>
            </w:r>
          </w:p>
        </w:tc>
        <w:tc>
          <w:tcPr>
            <w:tcW w:w="907" w:type="dxa"/>
            <w:tcBorders>
              <w:top w:val="nil"/>
              <w:left w:val="nil"/>
              <w:bottom w:val="nil"/>
              <w:right w:val="nil"/>
            </w:tcBorders>
            <w:shd w:val="clear" w:color="auto" w:fill="auto"/>
            <w:noWrap/>
            <w:tcMar>
              <w:left w:w="57" w:type="dxa"/>
              <w:bottom w:w="28" w:type="dxa"/>
              <w:right w:w="57" w:type="dxa"/>
            </w:tcMar>
            <w:hideMark/>
          </w:tcPr>
          <w:p w14:paraId="23ACFABF" w14:textId="77777777" w:rsidR="00B94392" w:rsidRPr="00E1576B" w:rsidRDefault="00B94392" w:rsidP="007B555B">
            <w:pPr>
              <w:pStyle w:val="NoSpacing"/>
              <w:jc w:val="right"/>
              <w:rPr>
                <w:lang w:val="en-US" w:eastAsia="en-GB"/>
              </w:rPr>
            </w:pPr>
            <w:r w:rsidRPr="00E1576B">
              <w:rPr>
                <w:lang w:val="en-US"/>
              </w:rPr>
              <w:t>0.89</w:t>
            </w:r>
          </w:p>
        </w:tc>
      </w:tr>
      <w:tr w:rsidR="00E1576B" w:rsidRPr="00E1576B" w14:paraId="1861759C"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5C373BFE" w14:textId="77777777" w:rsidR="00B94392" w:rsidRPr="00E1576B" w:rsidRDefault="00B94392" w:rsidP="007B555B">
            <w:pPr>
              <w:pStyle w:val="NoSpacing"/>
              <w:jc w:val="right"/>
              <w:rPr>
                <w:lang w:val="en-US" w:eastAsia="en-GB"/>
              </w:rPr>
            </w:pPr>
            <w:r w:rsidRPr="00E1576B">
              <w:rPr>
                <w:lang w:val="en-US"/>
              </w:rPr>
              <w:t>20</w:t>
            </w:r>
          </w:p>
        </w:tc>
        <w:tc>
          <w:tcPr>
            <w:tcW w:w="964" w:type="dxa"/>
            <w:tcBorders>
              <w:top w:val="nil"/>
              <w:left w:val="nil"/>
              <w:bottom w:val="nil"/>
              <w:right w:val="nil"/>
            </w:tcBorders>
            <w:shd w:val="clear" w:color="auto" w:fill="auto"/>
            <w:noWrap/>
            <w:tcMar>
              <w:left w:w="57" w:type="dxa"/>
              <w:bottom w:w="28" w:type="dxa"/>
              <w:right w:w="57" w:type="dxa"/>
            </w:tcMar>
            <w:hideMark/>
          </w:tcPr>
          <w:p w14:paraId="4E05779C" w14:textId="77777777" w:rsidR="00B94392" w:rsidRPr="00E1576B" w:rsidRDefault="00B94392" w:rsidP="007B555B">
            <w:pPr>
              <w:pStyle w:val="NoSpacing"/>
              <w:jc w:val="right"/>
              <w:rPr>
                <w:lang w:val="en-US" w:eastAsia="en-GB"/>
              </w:rPr>
            </w:pPr>
            <w:r w:rsidRPr="00E1576B">
              <w:rPr>
                <w:lang w:val="en-US"/>
              </w:rPr>
              <w:t>SUS</w:t>
            </w:r>
          </w:p>
        </w:tc>
        <w:tc>
          <w:tcPr>
            <w:tcW w:w="907" w:type="dxa"/>
            <w:tcBorders>
              <w:top w:val="nil"/>
              <w:left w:val="nil"/>
              <w:bottom w:val="nil"/>
              <w:right w:val="nil"/>
            </w:tcBorders>
            <w:shd w:val="clear" w:color="auto" w:fill="auto"/>
            <w:noWrap/>
            <w:tcMar>
              <w:left w:w="57" w:type="dxa"/>
              <w:bottom w:w="28" w:type="dxa"/>
              <w:right w:w="57" w:type="dxa"/>
            </w:tcMar>
            <w:hideMark/>
          </w:tcPr>
          <w:p w14:paraId="42CA6A92"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6A67472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72123B2" w14:textId="77777777" w:rsidR="00B94392" w:rsidRPr="00E1576B" w:rsidRDefault="00B94392" w:rsidP="007B555B">
            <w:pPr>
              <w:pStyle w:val="NoSpacing"/>
              <w:jc w:val="right"/>
              <w:rPr>
                <w:lang w:val="en-US" w:eastAsia="en-GB"/>
              </w:rPr>
            </w:pPr>
            <w:r w:rsidRPr="00E1576B">
              <w:rPr>
                <w:lang w:val="en-US"/>
              </w:rPr>
              <w:t>0.33</w:t>
            </w:r>
          </w:p>
        </w:tc>
        <w:tc>
          <w:tcPr>
            <w:tcW w:w="907" w:type="dxa"/>
            <w:tcBorders>
              <w:top w:val="nil"/>
              <w:left w:val="nil"/>
              <w:bottom w:val="nil"/>
              <w:right w:val="nil"/>
            </w:tcBorders>
            <w:shd w:val="clear" w:color="auto" w:fill="auto"/>
            <w:noWrap/>
            <w:tcMar>
              <w:left w:w="57" w:type="dxa"/>
              <w:bottom w:w="28" w:type="dxa"/>
              <w:right w:w="57" w:type="dxa"/>
            </w:tcMar>
            <w:hideMark/>
          </w:tcPr>
          <w:p w14:paraId="6D63218D" w14:textId="77777777" w:rsidR="00B94392" w:rsidRPr="00E1576B" w:rsidRDefault="00B94392" w:rsidP="007B555B">
            <w:pPr>
              <w:pStyle w:val="NoSpacing"/>
              <w:jc w:val="right"/>
              <w:rPr>
                <w:lang w:val="en-US" w:eastAsia="en-GB"/>
              </w:rPr>
            </w:pPr>
            <w:r w:rsidRPr="00E1576B">
              <w:rPr>
                <w:lang w:val="en-US"/>
              </w:rPr>
              <w:t>0.50</w:t>
            </w:r>
          </w:p>
        </w:tc>
        <w:tc>
          <w:tcPr>
            <w:tcW w:w="907" w:type="dxa"/>
            <w:tcBorders>
              <w:top w:val="nil"/>
              <w:left w:val="nil"/>
              <w:bottom w:val="nil"/>
              <w:right w:val="nil"/>
            </w:tcBorders>
            <w:shd w:val="clear" w:color="auto" w:fill="auto"/>
            <w:noWrap/>
            <w:tcMar>
              <w:left w:w="57" w:type="dxa"/>
              <w:bottom w:w="28" w:type="dxa"/>
              <w:right w:w="57" w:type="dxa"/>
            </w:tcMar>
            <w:hideMark/>
          </w:tcPr>
          <w:p w14:paraId="0F0B1FC7" w14:textId="77777777" w:rsidR="00B94392" w:rsidRPr="00E1576B" w:rsidRDefault="00B94392" w:rsidP="007B555B">
            <w:pPr>
              <w:pStyle w:val="NoSpacing"/>
              <w:jc w:val="right"/>
              <w:rPr>
                <w:lang w:val="en-US" w:eastAsia="en-GB"/>
              </w:rPr>
            </w:pPr>
            <w:r w:rsidRPr="00E1576B">
              <w:rPr>
                <w:lang w:val="en-US"/>
              </w:rPr>
              <w:t>2767</w:t>
            </w:r>
          </w:p>
        </w:tc>
        <w:tc>
          <w:tcPr>
            <w:tcW w:w="907" w:type="dxa"/>
            <w:tcBorders>
              <w:top w:val="nil"/>
              <w:left w:val="nil"/>
              <w:bottom w:val="nil"/>
              <w:right w:val="nil"/>
            </w:tcBorders>
            <w:shd w:val="clear" w:color="auto" w:fill="auto"/>
            <w:noWrap/>
            <w:tcMar>
              <w:left w:w="57" w:type="dxa"/>
              <w:bottom w:w="28" w:type="dxa"/>
              <w:right w:w="57" w:type="dxa"/>
            </w:tcMar>
            <w:hideMark/>
          </w:tcPr>
          <w:p w14:paraId="38CECB0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704F3B5B" w14:textId="77777777" w:rsidR="00B94392" w:rsidRPr="00E1576B" w:rsidRDefault="00B94392" w:rsidP="007B555B">
            <w:pPr>
              <w:pStyle w:val="NoSpacing"/>
              <w:jc w:val="right"/>
              <w:rPr>
                <w:lang w:val="en-US"/>
              </w:rPr>
            </w:pPr>
            <w:r w:rsidRPr="00E1576B">
              <w:rPr>
                <w:lang w:val="en-US"/>
              </w:rPr>
              <w:t>0.98</w:t>
            </w:r>
          </w:p>
        </w:tc>
        <w:tc>
          <w:tcPr>
            <w:tcW w:w="907" w:type="dxa"/>
            <w:tcBorders>
              <w:top w:val="nil"/>
              <w:left w:val="nil"/>
              <w:bottom w:val="nil"/>
              <w:right w:val="nil"/>
            </w:tcBorders>
            <w:shd w:val="clear" w:color="auto" w:fill="auto"/>
            <w:noWrap/>
            <w:tcMar>
              <w:left w:w="57" w:type="dxa"/>
              <w:bottom w:w="28" w:type="dxa"/>
              <w:right w:w="57" w:type="dxa"/>
            </w:tcMar>
            <w:hideMark/>
          </w:tcPr>
          <w:p w14:paraId="2AA50945" w14:textId="77777777" w:rsidR="00B94392" w:rsidRPr="00E1576B" w:rsidRDefault="00B94392" w:rsidP="007B555B">
            <w:pPr>
              <w:pStyle w:val="NoSpacing"/>
              <w:jc w:val="right"/>
              <w:rPr>
                <w:lang w:val="en-US" w:eastAsia="en-GB"/>
              </w:rPr>
            </w:pPr>
            <w:r w:rsidRPr="00E1576B">
              <w:rPr>
                <w:lang w:val="en-US"/>
              </w:rPr>
              <w:t>0.18</w:t>
            </w:r>
          </w:p>
        </w:tc>
      </w:tr>
      <w:tr w:rsidR="00E1576B" w:rsidRPr="00E1576B" w14:paraId="3D75869D"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6DE99778" w14:textId="77777777" w:rsidR="00B94392" w:rsidRPr="00E1576B" w:rsidRDefault="00B94392" w:rsidP="007B555B">
            <w:pPr>
              <w:pStyle w:val="NoSpacing"/>
              <w:jc w:val="right"/>
              <w:rPr>
                <w:lang w:val="en-US" w:eastAsia="en-GB"/>
              </w:rPr>
            </w:pPr>
            <w:r w:rsidRPr="00E1576B">
              <w:rPr>
                <w:lang w:val="en-US"/>
              </w:rPr>
              <w:lastRenderedPageBreak/>
              <w:t>21</w:t>
            </w:r>
          </w:p>
        </w:tc>
        <w:tc>
          <w:tcPr>
            <w:tcW w:w="964" w:type="dxa"/>
            <w:tcBorders>
              <w:top w:val="nil"/>
              <w:left w:val="nil"/>
              <w:bottom w:val="nil"/>
              <w:right w:val="nil"/>
            </w:tcBorders>
            <w:shd w:val="clear" w:color="auto" w:fill="auto"/>
            <w:noWrap/>
            <w:tcMar>
              <w:left w:w="57" w:type="dxa"/>
              <w:bottom w:w="28" w:type="dxa"/>
              <w:right w:w="57" w:type="dxa"/>
            </w:tcMar>
            <w:hideMark/>
          </w:tcPr>
          <w:p w14:paraId="3564C078"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75388864"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14D56B8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5A89DB0D" w14:textId="77777777" w:rsidR="00B94392" w:rsidRPr="00E1576B" w:rsidRDefault="00B94392" w:rsidP="007B555B">
            <w:pPr>
              <w:pStyle w:val="NoSpacing"/>
              <w:jc w:val="right"/>
              <w:rPr>
                <w:lang w:val="en-US" w:eastAsia="en-GB"/>
              </w:rPr>
            </w:pPr>
            <w:r w:rsidRPr="00E1576B">
              <w:rPr>
                <w:lang w:val="en-US"/>
              </w:rPr>
              <w:t>0.07</w:t>
            </w:r>
          </w:p>
        </w:tc>
        <w:tc>
          <w:tcPr>
            <w:tcW w:w="907" w:type="dxa"/>
            <w:tcBorders>
              <w:top w:val="nil"/>
              <w:left w:val="nil"/>
              <w:bottom w:val="nil"/>
              <w:right w:val="nil"/>
            </w:tcBorders>
            <w:shd w:val="clear" w:color="auto" w:fill="auto"/>
            <w:noWrap/>
            <w:tcMar>
              <w:left w:w="57" w:type="dxa"/>
              <w:bottom w:w="28" w:type="dxa"/>
              <w:right w:w="57" w:type="dxa"/>
            </w:tcMar>
            <w:hideMark/>
          </w:tcPr>
          <w:p w14:paraId="75A55B7C" w14:textId="77777777" w:rsidR="00B94392" w:rsidRPr="00E1576B" w:rsidRDefault="00B94392" w:rsidP="007B555B">
            <w:pPr>
              <w:pStyle w:val="NoSpacing"/>
              <w:jc w:val="right"/>
              <w:rPr>
                <w:lang w:val="en-US" w:eastAsia="en-GB"/>
              </w:rPr>
            </w:pPr>
            <w:r w:rsidRPr="00E1576B">
              <w:rPr>
                <w:lang w:val="en-US"/>
              </w:rPr>
              <w:t>0.68</w:t>
            </w:r>
          </w:p>
        </w:tc>
        <w:tc>
          <w:tcPr>
            <w:tcW w:w="907" w:type="dxa"/>
            <w:tcBorders>
              <w:top w:val="nil"/>
              <w:left w:val="nil"/>
              <w:bottom w:val="nil"/>
              <w:right w:val="nil"/>
            </w:tcBorders>
            <w:shd w:val="clear" w:color="auto" w:fill="auto"/>
            <w:noWrap/>
            <w:tcMar>
              <w:left w:w="57" w:type="dxa"/>
              <w:bottom w:w="28" w:type="dxa"/>
              <w:right w:w="57" w:type="dxa"/>
            </w:tcMar>
            <w:hideMark/>
          </w:tcPr>
          <w:p w14:paraId="63B3951D" w14:textId="77777777" w:rsidR="00B94392" w:rsidRPr="00E1576B" w:rsidRDefault="00B94392" w:rsidP="007B555B">
            <w:pPr>
              <w:pStyle w:val="NoSpacing"/>
              <w:jc w:val="right"/>
              <w:rPr>
                <w:lang w:val="en-US" w:eastAsia="en-GB"/>
              </w:rPr>
            </w:pPr>
            <w:r w:rsidRPr="00E1576B">
              <w:rPr>
                <w:lang w:val="en-US"/>
              </w:rPr>
              <w:t>432</w:t>
            </w:r>
          </w:p>
        </w:tc>
        <w:tc>
          <w:tcPr>
            <w:tcW w:w="907" w:type="dxa"/>
            <w:tcBorders>
              <w:top w:val="nil"/>
              <w:left w:val="nil"/>
              <w:bottom w:val="nil"/>
              <w:right w:val="nil"/>
            </w:tcBorders>
            <w:shd w:val="clear" w:color="auto" w:fill="auto"/>
            <w:noWrap/>
            <w:tcMar>
              <w:left w:w="57" w:type="dxa"/>
              <w:bottom w:w="28" w:type="dxa"/>
              <w:right w:w="57" w:type="dxa"/>
            </w:tcMar>
            <w:hideMark/>
          </w:tcPr>
          <w:p w14:paraId="7B6C571E"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06571516" w14:textId="77777777" w:rsidR="00B94392" w:rsidRPr="00E1576B" w:rsidRDefault="00B94392" w:rsidP="007B555B">
            <w:pPr>
              <w:pStyle w:val="NoSpacing"/>
              <w:jc w:val="right"/>
              <w:rPr>
                <w:lang w:val="en-US"/>
              </w:rPr>
            </w:pPr>
            <w:r w:rsidRPr="00E1576B">
              <w:rPr>
                <w:lang w:val="en-US"/>
              </w:rPr>
              <w:t>0.80</w:t>
            </w:r>
          </w:p>
        </w:tc>
        <w:tc>
          <w:tcPr>
            <w:tcW w:w="907" w:type="dxa"/>
            <w:tcBorders>
              <w:top w:val="nil"/>
              <w:left w:val="nil"/>
              <w:bottom w:val="nil"/>
              <w:right w:val="nil"/>
            </w:tcBorders>
            <w:shd w:val="clear" w:color="auto" w:fill="auto"/>
            <w:noWrap/>
            <w:tcMar>
              <w:left w:w="57" w:type="dxa"/>
              <w:bottom w:w="28" w:type="dxa"/>
              <w:right w:w="57" w:type="dxa"/>
            </w:tcMar>
            <w:hideMark/>
          </w:tcPr>
          <w:p w14:paraId="55D091C8" w14:textId="77777777" w:rsidR="00B94392" w:rsidRPr="00E1576B" w:rsidRDefault="00B94392" w:rsidP="007B555B">
            <w:pPr>
              <w:pStyle w:val="NoSpacing"/>
              <w:jc w:val="right"/>
              <w:rPr>
                <w:lang w:val="en-US" w:eastAsia="en-GB"/>
              </w:rPr>
            </w:pPr>
            <w:r w:rsidRPr="00E1576B">
              <w:rPr>
                <w:lang w:val="en-US"/>
              </w:rPr>
              <w:t>0.61</w:t>
            </w:r>
          </w:p>
        </w:tc>
      </w:tr>
      <w:tr w:rsidR="00E1576B" w:rsidRPr="00E1576B" w14:paraId="787E8AB7"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60BA1085" w14:textId="77777777" w:rsidR="00B94392" w:rsidRPr="00E1576B" w:rsidRDefault="00B94392" w:rsidP="007B555B">
            <w:pPr>
              <w:pStyle w:val="NoSpacing"/>
              <w:jc w:val="right"/>
              <w:rPr>
                <w:lang w:val="en-US" w:eastAsia="en-GB"/>
              </w:rPr>
            </w:pPr>
            <w:r w:rsidRPr="00E1576B">
              <w:rPr>
                <w:lang w:val="en-US"/>
              </w:rPr>
              <w:t>22</w:t>
            </w:r>
          </w:p>
        </w:tc>
        <w:tc>
          <w:tcPr>
            <w:tcW w:w="964" w:type="dxa"/>
            <w:tcBorders>
              <w:top w:val="nil"/>
              <w:left w:val="nil"/>
              <w:bottom w:val="nil"/>
              <w:right w:val="nil"/>
            </w:tcBorders>
            <w:shd w:val="clear" w:color="auto" w:fill="auto"/>
            <w:noWrap/>
            <w:tcMar>
              <w:left w:w="57" w:type="dxa"/>
              <w:bottom w:w="28" w:type="dxa"/>
              <w:right w:w="57" w:type="dxa"/>
            </w:tcMar>
            <w:hideMark/>
          </w:tcPr>
          <w:p w14:paraId="5D18B633"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1812B459"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209D6A7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520915B1" w14:textId="77777777" w:rsidR="00B94392" w:rsidRPr="00E1576B" w:rsidRDefault="00B94392" w:rsidP="007B555B">
            <w:pPr>
              <w:pStyle w:val="NoSpacing"/>
              <w:jc w:val="right"/>
              <w:rPr>
                <w:lang w:val="en-US" w:eastAsia="en-GB"/>
              </w:rPr>
            </w:pPr>
            <w:r w:rsidRPr="00E1576B">
              <w:rPr>
                <w:lang w:val="en-US"/>
              </w:rPr>
              <w:t>0.11</w:t>
            </w:r>
          </w:p>
        </w:tc>
        <w:tc>
          <w:tcPr>
            <w:tcW w:w="907" w:type="dxa"/>
            <w:tcBorders>
              <w:top w:val="nil"/>
              <w:left w:val="nil"/>
              <w:bottom w:val="nil"/>
              <w:right w:val="nil"/>
            </w:tcBorders>
            <w:shd w:val="clear" w:color="auto" w:fill="auto"/>
            <w:noWrap/>
            <w:tcMar>
              <w:left w:w="57" w:type="dxa"/>
              <w:bottom w:w="28" w:type="dxa"/>
              <w:right w:w="57" w:type="dxa"/>
            </w:tcMar>
            <w:hideMark/>
          </w:tcPr>
          <w:p w14:paraId="4191FA52" w14:textId="77777777" w:rsidR="00B94392" w:rsidRPr="00E1576B" w:rsidRDefault="00B94392" w:rsidP="007B555B">
            <w:pPr>
              <w:pStyle w:val="NoSpacing"/>
              <w:jc w:val="right"/>
              <w:rPr>
                <w:lang w:val="en-US" w:eastAsia="en-GB"/>
              </w:rPr>
            </w:pPr>
            <w:r w:rsidRPr="00E1576B">
              <w:rPr>
                <w:lang w:val="en-US"/>
              </w:rPr>
              <w:t>0.03</w:t>
            </w:r>
          </w:p>
        </w:tc>
        <w:tc>
          <w:tcPr>
            <w:tcW w:w="907" w:type="dxa"/>
            <w:tcBorders>
              <w:top w:val="nil"/>
              <w:left w:val="nil"/>
              <w:bottom w:val="nil"/>
              <w:right w:val="nil"/>
            </w:tcBorders>
            <w:shd w:val="clear" w:color="auto" w:fill="auto"/>
            <w:noWrap/>
            <w:tcMar>
              <w:left w:w="57" w:type="dxa"/>
              <w:bottom w:w="28" w:type="dxa"/>
              <w:right w:w="57" w:type="dxa"/>
            </w:tcMar>
            <w:hideMark/>
          </w:tcPr>
          <w:p w14:paraId="183CFF85" w14:textId="77777777" w:rsidR="00B94392" w:rsidRPr="00E1576B" w:rsidRDefault="00B94392" w:rsidP="007B555B">
            <w:pPr>
              <w:pStyle w:val="NoSpacing"/>
              <w:jc w:val="right"/>
              <w:rPr>
                <w:lang w:val="en-US" w:eastAsia="en-GB"/>
              </w:rPr>
            </w:pPr>
            <w:r w:rsidRPr="00E1576B">
              <w:rPr>
                <w:lang w:val="en-US"/>
              </w:rPr>
              <w:t>537</w:t>
            </w:r>
          </w:p>
        </w:tc>
        <w:tc>
          <w:tcPr>
            <w:tcW w:w="907" w:type="dxa"/>
            <w:tcBorders>
              <w:top w:val="nil"/>
              <w:left w:val="nil"/>
              <w:bottom w:val="nil"/>
              <w:right w:val="nil"/>
            </w:tcBorders>
            <w:shd w:val="clear" w:color="auto" w:fill="auto"/>
            <w:noWrap/>
            <w:tcMar>
              <w:left w:w="57" w:type="dxa"/>
              <w:bottom w:w="28" w:type="dxa"/>
              <w:right w:w="57" w:type="dxa"/>
            </w:tcMar>
            <w:hideMark/>
          </w:tcPr>
          <w:p w14:paraId="77236216"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2376DEDB" w14:textId="77777777" w:rsidR="00B94392" w:rsidRPr="00E1576B" w:rsidRDefault="00B94392" w:rsidP="007B555B">
            <w:pPr>
              <w:pStyle w:val="NoSpacing"/>
              <w:jc w:val="right"/>
              <w:rPr>
                <w:lang w:val="en-US"/>
              </w:rPr>
            </w:pPr>
            <w:r w:rsidRPr="00E1576B">
              <w:rPr>
                <w:lang w:val="en-US"/>
              </w:rPr>
              <w:t>1.45</w:t>
            </w:r>
          </w:p>
        </w:tc>
        <w:tc>
          <w:tcPr>
            <w:tcW w:w="907" w:type="dxa"/>
            <w:tcBorders>
              <w:top w:val="nil"/>
              <w:left w:val="nil"/>
              <w:bottom w:val="nil"/>
              <w:right w:val="nil"/>
            </w:tcBorders>
            <w:shd w:val="clear" w:color="auto" w:fill="auto"/>
            <w:noWrap/>
            <w:tcMar>
              <w:left w:w="57" w:type="dxa"/>
              <w:bottom w:w="28" w:type="dxa"/>
              <w:right w:w="57" w:type="dxa"/>
            </w:tcMar>
            <w:hideMark/>
          </w:tcPr>
          <w:p w14:paraId="22502A96" w14:textId="77777777" w:rsidR="00B94392" w:rsidRPr="00E1576B" w:rsidRDefault="00B94392" w:rsidP="007B555B">
            <w:pPr>
              <w:pStyle w:val="NoSpacing"/>
              <w:jc w:val="right"/>
              <w:rPr>
                <w:lang w:val="en-US" w:eastAsia="en-GB"/>
              </w:rPr>
            </w:pPr>
            <w:r w:rsidRPr="00E1576B">
              <w:rPr>
                <w:lang w:val="en-US"/>
              </w:rPr>
              <w:t>-0.08</w:t>
            </w:r>
          </w:p>
        </w:tc>
      </w:tr>
      <w:tr w:rsidR="00E1576B" w:rsidRPr="00E1576B" w14:paraId="48D8C736"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299C8099" w14:textId="77777777" w:rsidR="00B94392" w:rsidRPr="00E1576B" w:rsidRDefault="00B94392" w:rsidP="007B555B">
            <w:pPr>
              <w:pStyle w:val="NoSpacing"/>
              <w:jc w:val="right"/>
              <w:rPr>
                <w:lang w:val="en-US" w:eastAsia="en-GB"/>
              </w:rPr>
            </w:pPr>
            <w:r w:rsidRPr="00E1576B">
              <w:rPr>
                <w:lang w:val="en-US"/>
              </w:rPr>
              <w:t>23</w:t>
            </w:r>
          </w:p>
        </w:tc>
        <w:tc>
          <w:tcPr>
            <w:tcW w:w="964" w:type="dxa"/>
            <w:tcBorders>
              <w:top w:val="nil"/>
              <w:left w:val="nil"/>
              <w:bottom w:val="nil"/>
              <w:right w:val="nil"/>
            </w:tcBorders>
            <w:shd w:val="clear" w:color="auto" w:fill="auto"/>
            <w:noWrap/>
            <w:tcMar>
              <w:left w:w="57" w:type="dxa"/>
              <w:bottom w:w="28" w:type="dxa"/>
              <w:right w:w="57" w:type="dxa"/>
            </w:tcMar>
            <w:hideMark/>
          </w:tcPr>
          <w:p w14:paraId="73FE39A2" w14:textId="77777777" w:rsidR="00B94392" w:rsidRPr="00E1576B" w:rsidRDefault="00B94392" w:rsidP="007B555B">
            <w:pPr>
              <w:pStyle w:val="NoSpacing"/>
              <w:jc w:val="right"/>
              <w:rPr>
                <w:lang w:val="en-US" w:eastAsia="en-GB"/>
              </w:rPr>
            </w:pPr>
            <w:r w:rsidRPr="00E1576B">
              <w:rPr>
                <w:lang w:val="en-US"/>
              </w:rPr>
              <w:t>SUS</w:t>
            </w:r>
          </w:p>
        </w:tc>
        <w:tc>
          <w:tcPr>
            <w:tcW w:w="907" w:type="dxa"/>
            <w:tcBorders>
              <w:top w:val="nil"/>
              <w:left w:val="nil"/>
              <w:bottom w:val="nil"/>
              <w:right w:val="nil"/>
            </w:tcBorders>
            <w:shd w:val="clear" w:color="auto" w:fill="auto"/>
            <w:noWrap/>
            <w:tcMar>
              <w:left w:w="57" w:type="dxa"/>
              <w:bottom w:w="28" w:type="dxa"/>
              <w:right w:w="57" w:type="dxa"/>
            </w:tcMar>
            <w:hideMark/>
          </w:tcPr>
          <w:p w14:paraId="7AF5E3B3" w14:textId="77777777" w:rsidR="00B94392" w:rsidRPr="00E1576B" w:rsidRDefault="00B94392" w:rsidP="007B555B">
            <w:pPr>
              <w:pStyle w:val="NoSpacing"/>
              <w:jc w:val="right"/>
              <w:rPr>
                <w:lang w:val="en-US" w:eastAsia="en-GB"/>
              </w:rPr>
            </w:pPr>
            <w:r w:rsidRPr="00E1576B">
              <w:rPr>
                <w:lang w:val="en-US"/>
              </w:rPr>
              <w:t>71.55</w:t>
            </w:r>
          </w:p>
        </w:tc>
        <w:tc>
          <w:tcPr>
            <w:tcW w:w="907" w:type="dxa"/>
            <w:tcBorders>
              <w:top w:val="nil"/>
              <w:left w:val="nil"/>
              <w:bottom w:val="nil"/>
              <w:right w:val="nil"/>
            </w:tcBorders>
            <w:shd w:val="clear" w:color="auto" w:fill="auto"/>
            <w:noWrap/>
            <w:tcMar>
              <w:left w:w="57" w:type="dxa"/>
              <w:bottom w:w="28" w:type="dxa"/>
              <w:right w:w="57" w:type="dxa"/>
            </w:tcMar>
            <w:hideMark/>
          </w:tcPr>
          <w:p w14:paraId="462D40F0" w14:textId="77777777" w:rsidR="00B94392" w:rsidRPr="00E1576B" w:rsidRDefault="00B94392" w:rsidP="007B555B">
            <w:pPr>
              <w:pStyle w:val="NoSpacing"/>
              <w:jc w:val="right"/>
              <w:rPr>
                <w:lang w:val="en-US" w:eastAsia="en-GB"/>
              </w:rPr>
            </w:pPr>
            <w:r w:rsidRPr="00E1576B">
              <w:rPr>
                <w:lang w:val="en-US"/>
              </w:rPr>
              <w:t>0.74</w:t>
            </w:r>
          </w:p>
        </w:tc>
        <w:tc>
          <w:tcPr>
            <w:tcW w:w="907" w:type="dxa"/>
            <w:tcBorders>
              <w:top w:val="nil"/>
              <w:left w:val="nil"/>
              <w:bottom w:val="nil"/>
              <w:right w:val="nil"/>
            </w:tcBorders>
            <w:shd w:val="clear" w:color="auto" w:fill="auto"/>
            <w:noWrap/>
            <w:tcMar>
              <w:left w:w="57" w:type="dxa"/>
              <w:bottom w:w="28" w:type="dxa"/>
              <w:right w:w="57" w:type="dxa"/>
            </w:tcMar>
            <w:hideMark/>
          </w:tcPr>
          <w:p w14:paraId="51211B37" w14:textId="77777777" w:rsidR="00B94392" w:rsidRPr="00E1576B" w:rsidRDefault="00B94392" w:rsidP="007B555B">
            <w:pPr>
              <w:pStyle w:val="NoSpacing"/>
              <w:jc w:val="right"/>
              <w:rPr>
                <w:lang w:val="en-US" w:eastAsia="en-GB"/>
              </w:rPr>
            </w:pPr>
            <w:r w:rsidRPr="00E1576B">
              <w:rPr>
                <w:lang w:val="en-US"/>
              </w:rPr>
              <w:t>0.16</w:t>
            </w:r>
          </w:p>
        </w:tc>
        <w:tc>
          <w:tcPr>
            <w:tcW w:w="907" w:type="dxa"/>
            <w:tcBorders>
              <w:top w:val="nil"/>
              <w:left w:val="nil"/>
              <w:bottom w:val="nil"/>
              <w:right w:val="nil"/>
            </w:tcBorders>
            <w:shd w:val="clear" w:color="auto" w:fill="auto"/>
            <w:noWrap/>
            <w:tcMar>
              <w:left w:w="57" w:type="dxa"/>
              <w:bottom w:w="28" w:type="dxa"/>
              <w:right w:w="57" w:type="dxa"/>
            </w:tcMar>
            <w:hideMark/>
          </w:tcPr>
          <w:p w14:paraId="7E1DF99F" w14:textId="77777777" w:rsidR="00B94392" w:rsidRPr="00E1576B" w:rsidRDefault="00B94392" w:rsidP="007B555B">
            <w:pPr>
              <w:pStyle w:val="NoSpacing"/>
              <w:jc w:val="right"/>
              <w:rPr>
                <w:lang w:val="en-US" w:eastAsia="en-GB"/>
              </w:rPr>
            </w:pPr>
            <w:r w:rsidRPr="00E1576B">
              <w:rPr>
                <w:lang w:val="en-US"/>
              </w:rPr>
              <w:t>0.57</w:t>
            </w:r>
          </w:p>
        </w:tc>
        <w:tc>
          <w:tcPr>
            <w:tcW w:w="907" w:type="dxa"/>
            <w:tcBorders>
              <w:top w:val="nil"/>
              <w:left w:val="nil"/>
              <w:bottom w:val="nil"/>
              <w:right w:val="nil"/>
            </w:tcBorders>
            <w:shd w:val="clear" w:color="auto" w:fill="auto"/>
            <w:noWrap/>
            <w:tcMar>
              <w:left w:w="57" w:type="dxa"/>
              <w:bottom w:w="28" w:type="dxa"/>
              <w:right w:w="57" w:type="dxa"/>
            </w:tcMar>
            <w:hideMark/>
          </w:tcPr>
          <w:p w14:paraId="5EFE5780" w14:textId="77777777" w:rsidR="00B94392" w:rsidRPr="00E1576B" w:rsidRDefault="00B94392" w:rsidP="007B555B">
            <w:pPr>
              <w:pStyle w:val="NoSpacing"/>
              <w:jc w:val="right"/>
              <w:rPr>
                <w:lang w:val="en-US" w:eastAsia="en-GB"/>
              </w:rPr>
            </w:pPr>
            <w:r w:rsidRPr="00E1576B">
              <w:rPr>
                <w:lang w:val="en-US"/>
              </w:rPr>
              <w:t>9796</w:t>
            </w:r>
          </w:p>
        </w:tc>
        <w:tc>
          <w:tcPr>
            <w:tcW w:w="907" w:type="dxa"/>
            <w:tcBorders>
              <w:top w:val="nil"/>
              <w:left w:val="nil"/>
              <w:bottom w:val="nil"/>
              <w:right w:val="nil"/>
            </w:tcBorders>
            <w:shd w:val="clear" w:color="auto" w:fill="auto"/>
            <w:noWrap/>
            <w:tcMar>
              <w:left w:w="57" w:type="dxa"/>
              <w:bottom w:w="28" w:type="dxa"/>
              <w:right w:w="57" w:type="dxa"/>
            </w:tcMar>
            <w:hideMark/>
          </w:tcPr>
          <w:p w14:paraId="5E6FA463" w14:textId="77777777" w:rsidR="00B94392" w:rsidRPr="00E1576B" w:rsidRDefault="00B94392" w:rsidP="007B555B">
            <w:pPr>
              <w:pStyle w:val="NoSpacing"/>
              <w:jc w:val="right"/>
              <w:rPr>
                <w:lang w:val="en-US" w:eastAsia="en-GB"/>
              </w:rPr>
            </w:pPr>
            <w:r w:rsidRPr="00E1576B">
              <w:rPr>
                <w:lang w:val="en-US"/>
              </w:rPr>
              <w:t>101.67</w:t>
            </w:r>
          </w:p>
        </w:tc>
        <w:tc>
          <w:tcPr>
            <w:tcW w:w="907" w:type="dxa"/>
            <w:tcBorders>
              <w:top w:val="nil"/>
              <w:left w:val="nil"/>
              <w:bottom w:val="nil"/>
              <w:right w:val="nil"/>
            </w:tcBorders>
          </w:tcPr>
          <w:p w14:paraId="7C025077" w14:textId="77777777" w:rsidR="00B94392" w:rsidRPr="00E1576B" w:rsidRDefault="00B94392" w:rsidP="007B555B">
            <w:pPr>
              <w:pStyle w:val="NoSpacing"/>
              <w:jc w:val="right"/>
              <w:rPr>
                <w:lang w:val="en-US"/>
              </w:rPr>
            </w:pPr>
            <w:r w:rsidRPr="00E1576B">
              <w:rPr>
                <w:lang w:val="en-US"/>
              </w:rPr>
              <w:t>0.91</w:t>
            </w:r>
          </w:p>
        </w:tc>
        <w:tc>
          <w:tcPr>
            <w:tcW w:w="907" w:type="dxa"/>
            <w:tcBorders>
              <w:top w:val="nil"/>
              <w:left w:val="nil"/>
              <w:bottom w:val="nil"/>
              <w:right w:val="nil"/>
            </w:tcBorders>
            <w:shd w:val="clear" w:color="auto" w:fill="auto"/>
            <w:noWrap/>
            <w:tcMar>
              <w:left w:w="57" w:type="dxa"/>
              <w:bottom w:w="28" w:type="dxa"/>
              <w:right w:w="57" w:type="dxa"/>
            </w:tcMar>
            <w:hideMark/>
          </w:tcPr>
          <w:p w14:paraId="7FD5D1A6" w14:textId="77777777" w:rsidR="00B94392" w:rsidRPr="00E1576B" w:rsidRDefault="00B94392" w:rsidP="007B555B">
            <w:pPr>
              <w:pStyle w:val="NoSpacing"/>
              <w:jc w:val="right"/>
              <w:rPr>
                <w:lang w:val="en-US" w:eastAsia="en-GB"/>
              </w:rPr>
            </w:pPr>
            <w:r w:rsidRPr="00E1576B">
              <w:rPr>
                <w:lang w:val="en-US"/>
              </w:rPr>
              <w:t>0.42</w:t>
            </w:r>
          </w:p>
        </w:tc>
      </w:tr>
      <w:tr w:rsidR="00E1576B" w:rsidRPr="00E1576B" w14:paraId="7D5E663B"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3F5F50D6" w14:textId="77777777" w:rsidR="00B94392" w:rsidRPr="00E1576B" w:rsidRDefault="00B94392" w:rsidP="007B555B">
            <w:pPr>
              <w:pStyle w:val="NoSpacing"/>
              <w:jc w:val="right"/>
              <w:rPr>
                <w:lang w:val="en-US" w:eastAsia="en-GB"/>
              </w:rPr>
            </w:pPr>
            <w:r w:rsidRPr="00E1576B">
              <w:rPr>
                <w:lang w:val="en-US"/>
              </w:rPr>
              <w:t>24</w:t>
            </w:r>
          </w:p>
        </w:tc>
        <w:tc>
          <w:tcPr>
            <w:tcW w:w="964" w:type="dxa"/>
            <w:tcBorders>
              <w:top w:val="nil"/>
              <w:left w:val="nil"/>
              <w:bottom w:val="nil"/>
              <w:right w:val="nil"/>
            </w:tcBorders>
            <w:shd w:val="clear" w:color="auto" w:fill="auto"/>
            <w:noWrap/>
            <w:tcMar>
              <w:left w:w="57" w:type="dxa"/>
              <w:bottom w:w="28" w:type="dxa"/>
              <w:right w:w="57" w:type="dxa"/>
            </w:tcMar>
            <w:hideMark/>
          </w:tcPr>
          <w:p w14:paraId="46AD0300"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7658E7FF"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4BC9090A"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7A6C9195" w14:textId="77777777" w:rsidR="00B94392" w:rsidRPr="00E1576B" w:rsidRDefault="00B94392" w:rsidP="007B555B">
            <w:pPr>
              <w:pStyle w:val="NoSpacing"/>
              <w:jc w:val="right"/>
              <w:rPr>
                <w:lang w:val="en-US" w:eastAsia="en-GB"/>
              </w:rPr>
            </w:pPr>
            <w:r w:rsidRPr="00E1576B">
              <w:rPr>
                <w:lang w:val="en-US"/>
              </w:rPr>
              <w:t>0.09</w:t>
            </w:r>
          </w:p>
        </w:tc>
        <w:tc>
          <w:tcPr>
            <w:tcW w:w="907" w:type="dxa"/>
            <w:tcBorders>
              <w:top w:val="nil"/>
              <w:left w:val="nil"/>
              <w:bottom w:val="nil"/>
              <w:right w:val="nil"/>
            </w:tcBorders>
            <w:shd w:val="clear" w:color="auto" w:fill="auto"/>
            <w:noWrap/>
            <w:tcMar>
              <w:left w:w="57" w:type="dxa"/>
              <w:bottom w:w="28" w:type="dxa"/>
              <w:right w:w="57" w:type="dxa"/>
            </w:tcMar>
            <w:hideMark/>
          </w:tcPr>
          <w:p w14:paraId="3219EFE0" w14:textId="77777777" w:rsidR="00B94392" w:rsidRPr="00E1576B" w:rsidRDefault="00B94392" w:rsidP="007B555B">
            <w:pPr>
              <w:pStyle w:val="NoSpacing"/>
              <w:jc w:val="right"/>
              <w:rPr>
                <w:lang w:val="en-US" w:eastAsia="en-GB"/>
              </w:rPr>
            </w:pPr>
            <w:r w:rsidRPr="00E1576B">
              <w:rPr>
                <w:lang w:val="en-US"/>
              </w:rPr>
              <w:t>0.32</w:t>
            </w:r>
          </w:p>
        </w:tc>
        <w:tc>
          <w:tcPr>
            <w:tcW w:w="907" w:type="dxa"/>
            <w:tcBorders>
              <w:top w:val="nil"/>
              <w:left w:val="nil"/>
              <w:bottom w:val="nil"/>
              <w:right w:val="nil"/>
            </w:tcBorders>
            <w:shd w:val="clear" w:color="auto" w:fill="auto"/>
            <w:noWrap/>
            <w:tcMar>
              <w:left w:w="57" w:type="dxa"/>
              <w:bottom w:w="28" w:type="dxa"/>
              <w:right w:w="57" w:type="dxa"/>
            </w:tcMar>
            <w:hideMark/>
          </w:tcPr>
          <w:p w14:paraId="281429D6" w14:textId="77777777" w:rsidR="00B94392" w:rsidRPr="00E1576B" w:rsidRDefault="00B94392" w:rsidP="007B555B">
            <w:pPr>
              <w:pStyle w:val="NoSpacing"/>
              <w:jc w:val="right"/>
              <w:rPr>
                <w:lang w:val="en-US" w:eastAsia="en-GB"/>
              </w:rPr>
            </w:pPr>
            <w:r w:rsidRPr="00E1576B">
              <w:rPr>
                <w:lang w:val="en-US"/>
              </w:rPr>
              <w:t>582</w:t>
            </w:r>
          </w:p>
        </w:tc>
        <w:tc>
          <w:tcPr>
            <w:tcW w:w="907" w:type="dxa"/>
            <w:tcBorders>
              <w:top w:val="nil"/>
              <w:left w:val="nil"/>
              <w:bottom w:val="nil"/>
              <w:right w:val="nil"/>
            </w:tcBorders>
            <w:shd w:val="clear" w:color="auto" w:fill="auto"/>
            <w:noWrap/>
            <w:tcMar>
              <w:left w:w="57" w:type="dxa"/>
              <w:bottom w:w="28" w:type="dxa"/>
              <w:right w:w="57" w:type="dxa"/>
            </w:tcMar>
            <w:hideMark/>
          </w:tcPr>
          <w:p w14:paraId="2895B8D5"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12E07ECD" w14:textId="77777777" w:rsidR="00B94392" w:rsidRPr="00E1576B" w:rsidRDefault="00B94392" w:rsidP="007B555B">
            <w:pPr>
              <w:pStyle w:val="NoSpacing"/>
              <w:jc w:val="right"/>
              <w:rPr>
                <w:lang w:val="en-US"/>
              </w:rPr>
            </w:pPr>
            <w:r w:rsidRPr="00E1576B">
              <w:rPr>
                <w:lang w:val="en-US"/>
              </w:rPr>
              <w:t>1.16</w:t>
            </w:r>
          </w:p>
        </w:tc>
        <w:tc>
          <w:tcPr>
            <w:tcW w:w="907" w:type="dxa"/>
            <w:tcBorders>
              <w:top w:val="nil"/>
              <w:left w:val="nil"/>
              <w:bottom w:val="nil"/>
              <w:right w:val="nil"/>
            </w:tcBorders>
            <w:shd w:val="clear" w:color="auto" w:fill="auto"/>
            <w:noWrap/>
            <w:tcMar>
              <w:left w:w="57" w:type="dxa"/>
              <w:bottom w:w="28" w:type="dxa"/>
              <w:right w:w="57" w:type="dxa"/>
            </w:tcMar>
            <w:hideMark/>
          </w:tcPr>
          <w:p w14:paraId="496D3386" w14:textId="77777777" w:rsidR="00B94392" w:rsidRPr="00E1576B" w:rsidRDefault="00B94392" w:rsidP="007B555B">
            <w:pPr>
              <w:pStyle w:val="NoSpacing"/>
              <w:jc w:val="right"/>
              <w:rPr>
                <w:lang w:val="en-US" w:eastAsia="en-GB"/>
              </w:rPr>
            </w:pPr>
            <w:r w:rsidRPr="00E1576B">
              <w:rPr>
                <w:lang w:val="en-US"/>
              </w:rPr>
              <w:t>0.23</w:t>
            </w:r>
          </w:p>
        </w:tc>
      </w:tr>
      <w:tr w:rsidR="00E1576B" w:rsidRPr="00E1576B" w14:paraId="35242ACD"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2984DB5F" w14:textId="77777777" w:rsidR="00B94392" w:rsidRPr="00E1576B" w:rsidRDefault="00B94392" w:rsidP="007B555B">
            <w:pPr>
              <w:pStyle w:val="NoSpacing"/>
              <w:jc w:val="right"/>
              <w:rPr>
                <w:lang w:val="en-US" w:eastAsia="en-GB"/>
              </w:rPr>
            </w:pPr>
            <w:r w:rsidRPr="00E1576B">
              <w:rPr>
                <w:lang w:val="en-US"/>
              </w:rPr>
              <w:t>25</w:t>
            </w:r>
          </w:p>
        </w:tc>
        <w:tc>
          <w:tcPr>
            <w:tcW w:w="964" w:type="dxa"/>
            <w:tcBorders>
              <w:top w:val="nil"/>
              <w:left w:val="nil"/>
              <w:bottom w:val="nil"/>
              <w:right w:val="nil"/>
            </w:tcBorders>
            <w:shd w:val="clear" w:color="auto" w:fill="auto"/>
            <w:noWrap/>
            <w:tcMar>
              <w:left w:w="57" w:type="dxa"/>
              <w:bottom w:w="28" w:type="dxa"/>
              <w:right w:w="57" w:type="dxa"/>
            </w:tcMar>
            <w:hideMark/>
          </w:tcPr>
          <w:p w14:paraId="68E0A1C1" w14:textId="77777777" w:rsidR="00B94392" w:rsidRPr="00E1576B" w:rsidRDefault="00B94392" w:rsidP="007B555B">
            <w:pPr>
              <w:pStyle w:val="NoSpacing"/>
              <w:jc w:val="right"/>
              <w:rPr>
                <w:lang w:val="en-US" w:eastAsia="en-GB"/>
              </w:rPr>
            </w:pPr>
            <w:r w:rsidRPr="00E1576B">
              <w:rPr>
                <w:lang w:val="en-US"/>
              </w:rPr>
              <w:t>SUS</w:t>
            </w:r>
          </w:p>
        </w:tc>
        <w:tc>
          <w:tcPr>
            <w:tcW w:w="907" w:type="dxa"/>
            <w:tcBorders>
              <w:top w:val="nil"/>
              <w:left w:val="nil"/>
              <w:bottom w:val="nil"/>
              <w:right w:val="nil"/>
            </w:tcBorders>
            <w:shd w:val="clear" w:color="auto" w:fill="auto"/>
            <w:noWrap/>
            <w:tcMar>
              <w:left w:w="57" w:type="dxa"/>
              <w:bottom w:w="28" w:type="dxa"/>
              <w:right w:w="57" w:type="dxa"/>
            </w:tcMar>
            <w:hideMark/>
          </w:tcPr>
          <w:p w14:paraId="0CAA4594" w14:textId="77777777" w:rsidR="00B94392" w:rsidRPr="00E1576B" w:rsidRDefault="00B94392" w:rsidP="007B555B">
            <w:pPr>
              <w:pStyle w:val="NoSpacing"/>
              <w:jc w:val="right"/>
              <w:rPr>
                <w:lang w:val="en-US" w:eastAsia="en-GB"/>
              </w:rPr>
            </w:pPr>
            <w:r w:rsidRPr="00E1576B">
              <w:rPr>
                <w:lang w:val="en-US"/>
              </w:rPr>
              <w:t>79.30</w:t>
            </w:r>
          </w:p>
        </w:tc>
        <w:tc>
          <w:tcPr>
            <w:tcW w:w="907" w:type="dxa"/>
            <w:tcBorders>
              <w:top w:val="nil"/>
              <w:left w:val="nil"/>
              <w:bottom w:val="nil"/>
              <w:right w:val="nil"/>
            </w:tcBorders>
            <w:shd w:val="clear" w:color="auto" w:fill="auto"/>
            <w:noWrap/>
            <w:tcMar>
              <w:left w:w="57" w:type="dxa"/>
              <w:bottom w:w="28" w:type="dxa"/>
              <w:right w:w="57" w:type="dxa"/>
            </w:tcMar>
            <w:hideMark/>
          </w:tcPr>
          <w:p w14:paraId="7B3BF7C8" w14:textId="77777777" w:rsidR="00B94392" w:rsidRPr="00E1576B" w:rsidRDefault="00B94392" w:rsidP="007B555B">
            <w:pPr>
              <w:pStyle w:val="NoSpacing"/>
              <w:jc w:val="right"/>
              <w:rPr>
                <w:lang w:val="en-US" w:eastAsia="en-GB"/>
              </w:rPr>
            </w:pPr>
            <w:r w:rsidRPr="00E1576B">
              <w:rPr>
                <w:lang w:val="en-US"/>
              </w:rPr>
              <w:t>1.15</w:t>
            </w:r>
          </w:p>
        </w:tc>
        <w:tc>
          <w:tcPr>
            <w:tcW w:w="907" w:type="dxa"/>
            <w:tcBorders>
              <w:top w:val="nil"/>
              <w:left w:val="nil"/>
              <w:bottom w:val="nil"/>
              <w:right w:val="nil"/>
            </w:tcBorders>
            <w:shd w:val="clear" w:color="auto" w:fill="auto"/>
            <w:noWrap/>
            <w:tcMar>
              <w:left w:w="57" w:type="dxa"/>
              <w:bottom w:w="28" w:type="dxa"/>
              <w:right w:w="57" w:type="dxa"/>
            </w:tcMar>
            <w:hideMark/>
          </w:tcPr>
          <w:p w14:paraId="469DBCA0" w14:textId="77777777" w:rsidR="00B94392" w:rsidRPr="00E1576B" w:rsidRDefault="00B94392" w:rsidP="007B555B">
            <w:pPr>
              <w:pStyle w:val="NoSpacing"/>
              <w:jc w:val="right"/>
              <w:rPr>
                <w:lang w:val="en-US" w:eastAsia="en-GB"/>
              </w:rPr>
            </w:pPr>
            <w:r w:rsidRPr="00E1576B">
              <w:rPr>
                <w:lang w:val="en-US"/>
              </w:rPr>
              <w:t>0.30</w:t>
            </w:r>
          </w:p>
        </w:tc>
        <w:tc>
          <w:tcPr>
            <w:tcW w:w="907" w:type="dxa"/>
            <w:tcBorders>
              <w:top w:val="nil"/>
              <w:left w:val="nil"/>
              <w:bottom w:val="nil"/>
              <w:right w:val="nil"/>
            </w:tcBorders>
            <w:shd w:val="clear" w:color="auto" w:fill="auto"/>
            <w:noWrap/>
            <w:tcMar>
              <w:left w:w="57" w:type="dxa"/>
              <w:bottom w:w="28" w:type="dxa"/>
              <w:right w:w="57" w:type="dxa"/>
            </w:tcMar>
            <w:hideMark/>
          </w:tcPr>
          <w:p w14:paraId="2C5A2177" w14:textId="77777777" w:rsidR="00B94392" w:rsidRPr="00E1576B" w:rsidRDefault="00B94392" w:rsidP="007B555B">
            <w:pPr>
              <w:pStyle w:val="NoSpacing"/>
              <w:jc w:val="right"/>
              <w:rPr>
                <w:lang w:val="en-US" w:eastAsia="en-GB"/>
              </w:rPr>
            </w:pPr>
            <w:r w:rsidRPr="00E1576B">
              <w:rPr>
                <w:lang w:val="en-US"/>
              </w:rPr>
              <w:t>0.78</w:t>
            </w:r>
          </w:p>
        </w:tc>
        <w:tc>
          <w:tcPr>
            <w:tcW w:w="907" w:type="dxa"/>
            <w:tcBorders>
              <w:top w:val="nil"/>
              <w:left w:val="nil"/>
              <w:bottom w:val="nil"/>
              <w:right w:val="nil"/>
            </w:tcBorders>
            <w:shd w:val="clear" w:color="auto" w:fill="auto"/>
            <w:noWrap/>
            <w:tcMar>
              <w:left w:w="57" w:type="dxa"/>
              <w:bottom w:w="28" w:type="dxa"/>
              <w:right w:w="57" w:type="dxa"/>
            </w:tcMar>
            <w:hideMark/>
          </w:tcPr>
          <w:p w14:paraId="18C295D2" w14:textId="77777777" w:rsidR="00B94392" w:rsidRPr="00E1576B" w:rsidRDefault="00B94392" w:rsidP="007B555B">
            <w:pPr>
              <w:pStyle w:val="NoSpacing"/>
              <w:jc w:val="right"/>
              <w:rPr>
                <w:lang w:val="en-US" w:eastAsia="en-GB"/>
              </w:rPr>
            </w:pPr>
            <w:r w:rsidRPr="00E1576B">
              <w:rPr>
                <w:lang w:val="en-US"/>
              </w:rPr>
              <w:t>7598</w:t>
            </w:r>
          </w:p>
        </w:tc>
        <w:tc>
          <w:tcPr>
            <w:tcW w:w="907" w:type="dxa"/>
            <w:tcBorders>
              <w:top w:val="nil"/>
              <w:left w:val="nil"/>
              <w:bottom w:val="nil"/>
              <w:right w:val="nil"/>
            </w:tcBorders>
            <w:shd w:val="clear" w:color="auto" w:fill="auto"/>
            <w:noWrap/>
            <w:tcMar>
              <w:left w:w="57" w:type="dxa"/>
              <w:bottom w:w="28" w:type="dxa"/>
              <w:right w:w="57" w:type="dxa"/>
            </w:tcMar>
            <w:hideMark/>
          </w:tcPr>
          <w:p w14:paraId="7BFA469E" w14:textId="77777777" w:rsidR="00B94392" w:rsidRPr="00E1576B" w:rsidRDefault="00B94392" w:rsidP="007B555B">
            <w:pPr>
              <w:pStyle w:val="NoSpacing"/>
              <w:jc w:val="right"/>
              <w:rPr>
                <w:lang w:val="en-US" w:eastAsia="en-GB"/>
              </w:rPr>
            </w:pPr>
            <w:r w:rsidRPr="00E1576B">
              <w:rPr>
                <w:lang w:val="en-US"/>
              </w:rPr>
              <w:t>110.03</w:t>
            </w:r>
          </w:p>
        </w:tc>
        <w:tc>
          <w:tcPr>
            <w:tcW w:w="907" w:type="dxa"/>
            <w:tcBorders>
              <w:top w:val="nil"/>
              <w:left w:val="nil"/>
              <w:bottom w:val="nil"/>
              <w:right w:val="nil"/>
            </w:tcBorders>
          </w:tcPr>
          <w:p w14:paraId="4B74177B" w14:textId="77777777" w:rsidR="00B94392" w:rsidRPr="00E1576B" w:rsidRDefault="00B94392" w:rsidP="007B555B">
            <w:pPr>
              <w:pStyle w:val="NoSpacing"/>
              <w:jc w:val="right"/>
              <w:rPr>
                <w:lang w:val="en-US"/>
              </w:rPr>
            </w:pPr>
            <w:r w:rsidRPr="00E1576B">
              <w:rPr>
                <w:lang w:val="en-US"/>
              </w:rPr>
              <w:t>0.70</w:t>
            </w:r>
          </w:p>
        </w:tc>
        <w:tc>
          <w:tcPr>
            <w:tcW w:w="907" w:type="dxa"/>
            <w:tcBorders>
              <w:top w:val="nil"/>
              <w:left w:val="nil"/>
              <w:bottom w:val="nil"/>
              <w:right w:val="nil"/>
            </w:tcBorders>
            <w:shd w:val="clear" w:color="auto" w:fill="auto"/>
            <w:noWrap/>
            <w:tcMar>
              <w:left w:w="57" w:type="dxa"/>
              <w:bottom w:w="28" w:type="dxa"/>
              <w:right w:w="57" w:type="dxa"/>
            </w:tcMar>
            <w:hideMark/>
          </w:tcPr>
          <w:p w14:paraId="3FB59BBB" w14:textId="77777777" w:rsidR="00B94392" w:rsidRPr="00E1576B" w:rsidRDefault="00B94392" w:rsidP="007B555B">
            <w:pPr>
              <w:pStyle w:val="NoSpacing"/>
              <w:jc w:val="right"/>
              <w:rPr>
                <w:lang w:val="en-US" w:eastAsia="en-GB"/>
              </w:rPr>
            </w:pPr>
            <w:r w:rsidRPr="00E1576B">
              <w:rPr>
                <w:lang w:val="en-US"/>
              </w:rPr>
              <w:t>0.48</w:t>
            </w:r>
          </w:p>
        </w:tc>
      </w:tr>
      <w:tr w:rsidR="00E1576B" w:rsidRPr="00E1576B" w14:paraId="00BB8A6B"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478ADA75" w14:textId="77777777" w:rsidR="00B94392" w:rsidRPr="00E1576B" w:rsidRDefault="00B94392" w:rsidP="007B555B">
            <w:pPr>
              <w:pStyle w:val="NoSpacing"/>
              <w:jc w:val="right"/>
              <w:rPr>
                <w:lang w:val="en-US" w:eastAsia="en-GB"/>
              </w:rPr>
            </w:pPr>
            <w:r w:rsidRPr="00E1576B">
              <w:rPr>
                <w:lang w:val="en-US"/>
              </w:rPr>
              <w:t>26</w:t>
            </w:r>
          </w:p>
        </w:tc>
        <w:tc>
          <w:tcPr>
            <w:tcW w:w="964" w:type="dxa"/>
            <w:tcBorders>
              <w:top w:val="nil"/>
              <w:left w:val="nil"/>
              <w:bottom w:val="nil"/>
              <w:right w:val="nil"/>
            </w:tcBorders>
            <w:shd w:val="clear" w:color="auto" w:fill="auto"/>
            <w:noWrap/>
            <w:tcMar>
              <w:left w:w="57" w:type="dxa"/>
              <w:bottom w:w="28" w:type="dxa"/>
              <w:right w:w="57" w:type="dxa"/>
            </w:tcMar>
            <w:hideMark/>
          </w:tcPr>
          <w:p w14:paraId="34EB8821"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4AD23AB8"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E2391C9"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359CD045" w14:textId="77777777" w:rsidR="00B94392" w:rsidRPr="00E1576B" w:rsidRDefault="00B94392" w:rsidP="007B555B">
            <w:pPr>
              <w:pStyle w:val="NoSpacing"/>
              <w:jc w:val="right"/>
              <w:rPr>
                <w:lang w:val="en-US" w:eastAsia="en-GB"/>
              </w:rPr>
            </w:pPr>
            <w:r w:rsidRPr="00E1576B">
              <w:rPr>
                <w:lang w:val="en-US"/>
              </w:rPr>
              <w:t>0.03</w:t>
            </w:r>
          </w:p>
        </w:tc>
        <w:tc>
          <w:tcPr>
            <w:tcW w:w="907" w:type="dxa"/>
            <w:tcBorders>
              <w:top w:val="nil"/>
              <w:left w:val="nil"/>
              <w:bottom w:val="nil"/>
              <w:right w:val="nil"/>
            </w:tcBorders>
            <w:shd w:val="clear" w:color="auto" w:fill="auto"/>
            <w:noWrap/>
            <w:tcMar>
              <w:left w:w="57" w:type="dxa"/>
              <w:bottom w:w="28" w:type="dxa"/>
              <w:right w:w="57" w:type="dxa"/>
            </w:tcMar>
            <w:hideMark/>
          </w:tcPr>
          <w:p w14:paraId="5BEEB178" w14:textId="77777777" w:rsidR="00B94392" w:rsidRPr="00E1576B" w:rsidRDefault="00B94392" w:rsidP="007B555B">
            <w:pPr>
              <w:pStyle w:val="NoSpacing"/>
              <w:jc w:val="right"/>
              <w:rPr>
                <w:lang w:val="en-US" w:eastAsia="en-GB"/>
              </w:rPr>
            </w:pPr>
            <w:r w:rsidRPr="00E1576B">
              <w:rPr>
                <w:lang w:val="en-US"/>
              </w:rPr>
              <w:t>1.37</w:t>
            </w:r>
          </w:p>
        </w:tc>
        <w:tc>
          <w:tcPr>
            <w:tcW w:w="907" w:type="dxa"/>
            <w:tcBorders>
              <w:top w:val="nil"/>
              <w:left w:val="nil"/>
              <w:bottom w:val="nil"/>
              <w:right w:val="nil"/>
            </w:tcBorders>
            <w:shd w:val="clear" w:color="auto" w:fill="auto"/>
            <w:noWrap/>
            <w:tcMar>
              <w:left w:w="57" w:type="dxa"/>
              <w:bottom w:w="28" w:type="dxa"/>
              <w:right w:w="57" w:type="dxa"/>
            </w:tcMar>
            <w:hideMark/>
          </w:tcPr>
          <w:p w14:paraId="6F1B3097" w14:textId="77777777" w:rsidR="00B94392" w:rsidRPr="00E1576B" w:rsidRDefault="00B94392" w:rsidP="007B555B">
            <w:pPr>
              <w:pStyle w:val="NoSpacing"/>
              <w:jc w:val="right"/>
              <w:rPr>
                <w:lang w:val="en-US" w:eastAsia="en-GB"/>
              </w:rPr>
            </w:pPr>
            <w:r w:rsidRPr="00E1576B">
              <w:rPr>
                <w:lang w:val="en-US"/>
              </w:rPr>
              <w:t>1579</w:t>
            </w:r>
          </w:p>
        </w:tc>
        <w:tc>
          <w:tcPr>
            <w:tcW w:w="907" w:type="dxa"/>
            <w:tcBorders>
              <w:top w:val="nil"/>
              <w:left w:val="nil"/>
              <w:bottom w:val="nil"/>
              <w:right w:val="nil"/>
            </w:tcBorders>
            <w:shd w:val="clear" w:color="auto" w:fill="auto"/>
            <w:noWrap/>
            <w:tcMar>
              <w:left w:w="57" w:type="dxa"/>
              <w:bottom w:w="28" w:type="dxa"/>
              <w:right w:w="57" w:type="dxa"/>
            </w:tcMar>
            <w:hideMark/>
          </w:tcPr>
          <w:p w14:paraId="0124158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605BB66F" w14:textId="77777777" w:rsidR="00B94392" w:rsidRPr="00E1576B" w:rsidRDefault="00B94392" w:rsidP="007B555B">
            <w:pPr>
              <w:pStyle w:val="NoSpacing"/>
              <w:jc w:val="right"/>
              <w:rPr>
                <w:lang w:val="en-US"/>
              </w:rPr>
            </w:pPr>
            <w:r w:rsidRPr="00E1576B">
              <w:rPr>
                <w:lang w:val="en-US"/>
              </w:rPr>
              <w:t>0.11</w:t>
            </w:r>
          </w:p>
        </w:tc>
        <w:tc>
          <w:tcPr>
            <w:tcW w:w="907" w:type="dxa"/>
            <w:tcBorders>
              <w:top w:val="nil"/>
              <w:left w:val="nil"/>
              <w:bottom w:val="nil"/>
              <w:right w:val="nil"/>
            </w:tcBorders>
            <w:shd w:val="clear" w:color="auto" w:fill="auto"/>
            <w:noWrap/>
            <w:tcMar>
              <w:left w:w="57" w:type="dxa"/>
              <w:bottom w:w="28" w:type="dxa"/>
              <w:right w:w="57" w:type="dxa"/>
            </w:tcMar>
            <w:hideMark/>
          </w:tcPr>
          <w:p w14:paraId="3972B5F7" w14:textId="77777777" w:rsidR="00B94392" w:rsidRPr="00E1576B" w:rsidRDefault="00B94392" w:rsidP="007B555B">
            <w:pPr>
              <w:pStyle w:val="NoSpacing"/>
              <w:jc w:val="right"/>
              <w:rPr>
                <w:lang w:val="en-US" w:eastAsia="en-GB"/>
              </w:rPr>
            </w:pPr>
            <w:r w:rsidRPr="00E1576B">
              <w:rPr>
                <w:lang w:val="en-US"/>
              </w:rPr>
              <w:t>1.35</w:t>
            </w:r>
          </w:p>
        </w:tc>
      </w:tr>
      <w:tr w:rsidR="00E1576B" w:rsidRPr="00E1576B" w14:paraId="593F4E70"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35B9DB80" w14:textId="77777777" w:rsidR="00B94392" w:rsidRPr="00E1576B" w:rsidRDefault="00B94392" w:rsidP="007B555B">
            <w:pPr>
              <w:pStyle w:val="NoSpacing"/>
              <w:jc w:val="right"/>
              <w:rPr>
                <w:lang w:val="en-US" w:eastAsia="en-GB"/>
              </w:rPr>
            </w:pPr>
            <w:r w:rsidRPr="00E1576B">
              <w:rPr>
                <w:lang w:val="en-US"/>
              </w:rPr>
              <w:t>27</w:t>
            </w:r>
          </w:p>
        </w:tc>
        <w:tc>
          <w:tcPr>
            <w:tcW w:w="964" w:type="dxa"/>
            <w:tcBorders>
              <w:top w:val="nil"/>
              <w:left w:val="nil"/>
              <w:bottom w:val="nil"/>
              <w:right w:val="nil"/>
            </w:tcBorders>
            <w:shd w:val="clear" w:color="auto" w:fill="auto"/>
            <w:noWrap/>
            <w:tcMar>
              <w:left w:w="57" w:type="dxa"/>
              <w:bottom w:w="28" w:type="dxa"/>
              <w:right w:w="57" w:type="dxa"/>
            </w:tcMar>
            <w:hideMark/>
          </w:tcPr>
          <w:p w14:paraId="362692EC"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00DF2960"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0C42FFDA"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15DF59D"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CA4357C" w14:textId="77777777" w:rsidR="00B94392" w:rsidRPr="00E1576B" w:rsidRDefault="00B94392" w:rsidP="007B555B">
            <w:pPr>
              <w:pStyle w:val="NoSpacing"/>
              <w:jc w:val="right"/>
              <w:rPr>
                <w:lang w:val="en-US" w:eastAsia="en-GB"/>
              </w:rPr>
            </w:pPr>
            <w:r w:rsidRPr="00E1576B">
              <w:rPr>
                <w:lang w:val="en-US"/>
              </w:rPr>
              <w:t>0.18</w:t>
            </w:r>
          </w:p>
        </w:tc>
        <w:tc>
          <w:tcPr>
            <w:tcW w:w="907" w:type="dxa"/>
            <w:tcBorders>
              <w:top w:val="nil"/>
              <w:left w:val="nil"/>
              <w:bottom w:val="nil"/>
              <w:right w:val="nil"/>
            </w:tcBorders>
            <w:shd w:val="clear" w:color="auto" w:fill="auto"/>
            <w:noWrap/>
            <w:tcMar>
              <w:left w:w="57" w:type="dxa"/>
              <w:bottom w:w="28" w:type="dxa"/>
              <w:right w:w="57" w:type="dxa"/>
            </w:tcMar>
            <w:hideMark/>
          </w:tcPr>
          <w:p w14:paraId="12A47CAD" w14:textId="77777777" w:rsidR="00B94392" w:rsidRPr="00E1576B" w:rsidRDefault="00B94392" w:rsidP="007B555B">
            <w:pPr>
              <w:pStyle w:val="NoSpacing"/>
              <w:jc w:val="right"/>
              <w:rPr>
                <w:lang w:val="en-US" w:eastAsia="en-GB"/>
              </w:rPr>
            </w:pPr>
            <w:r w:rsidRPr="00E1576B">
              <w:rPr>
                <w:lang w:val="en-US"/>
              </w:rPr>
              <w:t>404</w:t>
            </w:r>
          </w:p>
        </w:tc>
        <w:tc>
          <w:tcPr>
            <w:tcW w:w="907" w:type="dxa"/>
            <w:tcBorders>
              <w:top w:val="nil"/>
              <w:left w:val="nil"/>
              <w:bottom w:val="nil"/>
              <w:right w:val="nil"/>
            </w:tcBorders>
            <w:shd w:val="clear" w:color="auto" w:fill="auto"/>
            <w:noWrap/>
            <w:tcMar>
              <w:left w:w="57" w:type="dxa"/>
              <w:bottom w:w="28" w:type="dxa"/>
              <w:right w:w="57" w:type="dxa"/>
            </w:tcMar>
            <w:hideMark/>
          </w:tcPr>
          <w:p w14:paraId="4B4FBD08"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4D13C0FC" w14:textId="77777777" w:rsidR="00B94392" w:rsidRPr="00E1576B" w:rsidRDefault="00B94392" w:rsidP="007B555B">
            <w:pPr>
              <w:pStyle w:val="NoSpacing"/>
              <w:jc w:val="right"/>
              <w:rPr>
                <w:lang w:val="en-US"/>
              </w:rPr>
            </w:pPr>
            <w:r w:rsidRPr="00E1576B">
              <w:rPr>
                <w:lang w:val="en-US"/>
              </w:rPr>
              <w:t>1.30</w:t>
            </w:r>
          </w:p>
        </w:tc>
        <w:tc>
          <w:tcPr>
            <w:tcW w:w="907" w:type="dxa"/>
            <w:tcBorders>
              <w:top w:val="nil"/>
              <w:left w:val="nil"/>
              <w:bottom w:val="nil"/>
              <w:right w:val="nil"/>
            </w:tcBorders>
            <w:shd w:val="clear" w:color="auto" w:fill="auto"/>
            <w:noWrap/>
            <w:tcMar>
              <w:left w:w="57" w:type="dxa"/>
              <w:bottom w:w="28" w:type="dxa"/>
              <w:right w:w="57" w:type="dxa"/>
            </w:tcMar>
            <w:hideMark/>
          </w:tcPr>
          <w:p w14:paraId="09DF5EAA" w14:textId="77777777" w:rsidR="00B94392" w:rsidRPr="00E1576B" w:rsidRDefault="00B94392" w:rsidP="007B555B">
            <w:pPr>
              <w:pStyle w:val="NoSpacing"/>
              <w:jc w:val="right"/>
              <w:rPr>
                <w:lang w:val="en-US" w:eastAsia="en-GB"/>
              </w:rPr>
            </w:pPr>
            <w:r w:rsidRPr="00E1576B">
              <w:rPr>
                <w:lang w:val="en-US"/>
              </w:rPr>
              <w:t>0.18</w:t>
            </w:r>
          </w:p>
        </w:tc>
      </w:tr>
      <w:tr w:rsidR="00E1576B" w:rsidRPr="00E1576B" w14:paraId="14B2636D"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6CB0FEBE" w14:textId="77777777" w:rsidR="00B94392" w:rsidRPr="00E1576B" w:rsidRDefault="00B94392" w:rsidP="007B555B">
            <w:pPr>
              <w:pStyle w:val="NoSpacing"/>
              <w:jc w:val="right"/>
              <w:rPr>
                <w:lang w:val="en-US" w:eastAsia="en-GB"/>
              </w:rPr>
            </w:pPr>
            <w:r w:rsidRPr="00E1576B">
              <w:rPr>
                <w:lang w:val="en-US"/>
              </w:rPr>
              <w:t>28</w:t>
            </w:r>
          </w:p>
        </w:tc>
        <w:tc>
          <w:tcPr>
            <w:tcW w:w="964" w:type="dxa"/>
            <w:tcBorders>
              <w:top w:val="nil"/>
              <w:left w:val="nil"/>
              <w:bottom w:val="nil"/>
              <w:right w:val="nil"/>
            </w:tcBorders>
            <w:shd w:val="clear" w:color="auto" w:fill="auto"/>
            <w:noWrap/>
            <w:tcMar>
              <w:left w:w="57" w:type="dxa"/>
              <w:bottom w:w="28" w:type="dxa"/>
              <w:right w:w="57" w:type="dxa"/>
            </w:tcMar>
            <w:hideMark/>
          </w:tcPr>
          <w:p w14:paraId="5D29B9FB"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24D0AEDF"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4D16EE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2199C36F" w14:textId="77777777" w:rsidR="00B94392" w:rsidRPr="00E1576B" w:rsidRDefault="00B94392" w:rsidP="007B555B">
            <w:pPr>
              <w:pStyle w:val="NoSpacing"/>
              <w:jc w:val="right"/>
              <w:rPr>
                <w:lang w:val="en-US" w:eastAsia="en-GB"/>
              </w:rPr>
            </w:pPr>
            <w:r w:rsidRPr="00E1576B">
              <w:rPr>
                <w:lang w:val="en-US"/>
              </w:rPr>
              <w:t>0.02</w:t>
            </w:r>
          </w:p>
        </w:tc>
        <w:tc>
          <w:tcPr>
            <w:tcW w:w="907" w:type="dxa"/>
            <w:tcBorders>
              <w:top w:val="nil"/>
              <w:left w:val="nil"/>
              <w:bottom w:val="nil"/>
              <w:right w:val="nil"/>
            </w:tcBorders>
            <w:shd w:val="clear" w:color="auto" w:fill="auto"/>
            <w:noWrap/>
            <w:tcMar>
              <w:left w:w="57" w:type="dxa"/>
              <w:bottom w:w="28" w:type="dxa"/>
              <w:right w:w="57" w:type="dxa"/>
            </w:tcMar>
            <w:hideMark/>
          </w:tcPr>
          <w:p w14:paraId="22EB2F80" w14:textId="77777777" w:rsidR="00B94392" w:rsidRPr="00E1576B" w:rsidRDefault="00B94392" w:rsidP="007B555B">
            <w:pPr>
              <w:pStyle w:val="NoSpacing"/>
              <w:jc w:val="right"/>
              <w:rPr>
                <w:lang w:val="en-US" w:eastAsia="en-GB"/>
              </w:rPr>
            </w:pPr>
            <w:r w:rsidRPr="00E1576B">
              <w:rPr>
                <w:lang w:val="en-US"/>
              </w:rPr>
              <w:t>0.16</w:t>
            </w:r>
          </w:p>
        </w:tc>
        <w:tc>
          <w:tcPr>
            <w:tcW w:w="907" w:type="dxa"/>
            <w:tcBorders>
              <w:top w:val="nil"/>
              <w:left w:val="nil"/>
              <w:bottom w:val="nil"/>
              <w:right w:val="nil"/>
            </w:tcBorders>
            <w:shd w:val="clear" w:color="auto" w:fill="auto"/>
            <w:noWrap/>
            <w:tcMar>
              <w:left w:w="57" w:type="dxa"/>
              <w:bottom w:w="28" w:type="dxa"/>
              <w:right w:w="57" w:type="dxa"/>
            </w:tcMar>
            <w:hideMark/>
          </w:tcPr>
          <w:p w14:paraId="338A017D" w14:textId="77777777" w:rsidR="00B94392" w:rsidRPr="00E1576B" w:rsidRDefault="00B94392" w:rsidP="007B555B">
            <w:pPr>
              <w:pStyle w:val="NoSpacing"/>
              <w:jc w:val="right"/>
              <w:rPr>
                <w:lang w:val="en-US" w:eastAsia="en-GB"/>
              </w:rPr>
            </w:pPr>
            <w:r w:rsidRPr="00E1576B">
              <w:rPr>
                <w:lang w:val="en-US"/>
              </w:rPr>
              <w:t>3519</w:t>
            </w:r>
          </w:p>
        </w:tc>
        <w:tc>
          <w:tcPr>
            <w:tcW w:w="907" w:type="dxa"/>
            <w:tcBorders>
              <w:top w:val="nil"/>
              <w:left w:val="nil"/>
              <w:bottom w:val="nil"/>
              <w:right w:val="nil"/>
            </w:tcBorders>
            <w:shd w:val="clear" w:color="auto" w:fill="auto"/>
            <w:noWrap/>
            <w:tcMar>
              <w:left w:w="57" w:type="dxa"/>
              <w:bottom w:w="28" w:type="dxa"/>
              <w:right w:w="57" w:type="dxa"/>
            </w:tcMar>
            <w:hideMark/>
          </w:tcPr>
          <w:p w14:paraId="5067F6E5"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3F778AE7" w14:textId="77777777" w:rsidR="00B94392" w:rsidRPr="00E1576B" w:rsidRDefault="00B94392" w:rsidP="007B555B">
            <w:pPr>
              <w:pStyle w:val="NoSpacing"/>
              <w:jc w:val="right"/>
              <w:rPr>
                <w:lang w:val="en-US"/>
              </w:rPr>
            </w:pPr>
            <w:r w:rsidRPr="00E1576B">
              <w:rPr>
                <w:lang w:val="en-US"/>
              </w:rPr>
              <w:t>1.32</w:t>
            </w:r>
          </w:p>
        </w:tc>
        <w:tc>
          <w:tcPr>
            <w:tcW w:w="907" w:type="dxa"/>
            <w:tcBorders>
              <w:top w:val="nil"/>
              <w:left w:val="nil"/>
              <w:bottom w:val="nil"/>
              <w:right w:val="nil"/>
            </w:tcBorders>
            <w:shd w:val="clear" w:color="auto" w:fill="auto"/>
            <w:noWrap/>
            <w:tcMar>
              <w:left w:w="57" w:type="dxa"/>
              <w:bottom w:w="28" w:type="dxa"/>
              <w:right w:w="57" w:type="dxa"/>
            </w:tcMar>
            <w:hideMark/>
          </w:tcPr>
          <w:p w14:paraId="6818A658" w14:textId="77777777" w:rsidR="00B94392" w:rsidRPr="00E1576B" w:rsidRDefault="00B94392" w:rsidP="007B555B">
            <w:pPr>
              <w:pStyle w:val="NoSpacing"/>
              <w:jc w:val="right"/>
              <w:rPr>
                <w:lang w:val="en-US" w:eastAsia="en-GB"/>
              </w:rPr>
            </w:pPr>
            <w:r w:rsidRPr="00E1576B">
              <w:rPr>
                <w:lang w:val="en-US"/>
              </w:rPr>
              <w:t>0.14</w:t>
            </w:r>
          </w:p>
        </w:tc>
      </w:tr>
      <w:tr w:rsidR="00E1576B" w:rsidRPr="00E1576B" w14:paraId="565DED72"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1A9CFDD4" w14:textId="77777777" w:rsidR="00B94392" w:rsidRPr="00E1576B" w:rsidRDefault="00B94392" w:rsidP="007B555B">
            <w:pPr>
              <w:pStyle w:val="NoSpacing"/>
              <w:jc w:val="right"/>
              <w:rPr>
                <w:lang w:val="en-US" w:eastAsia="en-GB"/>
              </w:rPr>
            </w:pPr>
            <w:r w:rsidRPr="00E1576B">
              <w:rPr>
                <w:lang w:val="en-US"/>
              </w:rPr>
              <w:t>29</w:t>
            </w:r>
          </w:p>
        </w:tc>
        <w:tc>
          <w:tcPr>
            <w:tcW w:w="964" w:type="dxa"/>
            <w:tcBorders>
              <w:top w:val="nil"/>
              <w:left w:val="nil"/>
              <w:bottom w:val="nil"/>
              <w:right w:val="nil"/>
            </w:tcBorders>
            <w:shd w:val="clear" w:color="auto" w:fill="auto"/>
            <w:noWrap/>
            <w:tcMar>
              <w:left w:w="57" w:type="dxa"/>
              <w:bottom w:w="28" w:type="dxa"/>
              <w:right w:w="57" w:type="dxa"/>
            </w:tcMar>
            <w:hideMark/>
          </w:tcPr>
          <w:p w14:paraId="13C26E75" w14:textId="77777777" w:rsidR="00B94392" w:rsidRPr="00E1576B" w:rsidRDefault="00B94392" w:rsidP="007B555B">
            <w:pPr>
              <w:pStyle w:val="NoSpacing"/>
              <w:jc w:val="right"/>
              <w:rPr>
                <w:lang w:val="en-US" w:eastAsia="en-GB"/>
              </w:rPr>
            </w:pPr>
            <w:r w:rsidRPr="00E1576B">
              <w:rPr>
                <w:lang w:val="en-US"/>
              </w:rPr>
              <w:t>OTHER</w:t>
            </w:r>
          </w:p>
        </w:tc>
        <w:tc>
          <w:tcPr>
            <w:tcW w:w="907" w:type="dxa"/>
            <w:tcBorders>
              <w:top w:val="nil"/>
              <w:left w:val="nil"/>
              <w:bottom w:val="nil"/>
              <w:right w:val="nil"/>
            </w:tcBorders>
            <w:shd w:val="clear" w:color="auto" w:fill="auto"/>
            <w:noWrap/>
            <w:tcMar>
              <w:left w:w="57" w:type="dxa"/>
              <w:bottom w:w="28" w:type="dxa"/>
              <w:right w:w="57" w:type="dxa"/>
            </w:tcMar>
            <w:hideMark/>
          </w:tcPr>
          <w:p w14:paraId="25143A13"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1404ADE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28FC625" w14:textId="77777777" w:rsidR="00B94392" w:rsidRPr="00E1576B" w:rsidRDefault="00B94392" w:rsidP="007B555B">
            <w:pPr>
              <w:pStyle w:val="NoSpacing"/>
              <w:jc w:val="right"/>
              <w:rPr>
                <w:lang w:val="en-US" w:eastAsia="en-GB"/>
              </w:rPr>
            </w:pPr>
            <w:r w:rsidRPr="00E1576B">
              <w:rPr>
                <w:lang w:val="en-US"/>
              </w:rPr>
              <w:t>4.44</w:t>
            </w:r>
          </w:p>
        </w:tc>
        <w:tc>
          <w:tcPr>
            <w:tcW w:w="907" w:type="dxa"/>
            <w:tcBorders>
              <w:top w:val="nil"/>
              <w:left w:val="nil"/>
              <w:bottom w:val="nil"/>
              <w:right w:val="nil"/>
            </w:tcBorders>
            <w:shd w:val="clear" w:color="auto" w:fill="auto"/>
            <w:noWrap/>
            <w:tcMar>
              <w:left w:w="57" w:type="dxa"/>
              <w:bottom w:w="28" w:type="dxa"/>
              <w:right w:w="57" w:type="dxa"/>
            </w:tcMar>
            <w:hideMark/>
          </w:tcPr>
          <w:p w14:paraId="30B12367" w14:textId="77777777" w:rsidR="00B94392" w:rsidRPr="00E1576B" w:rsidRDefault="00B94392" w:rsidP="007B555B">
            <w:pPr>
              <w:pStyle w:val="NoSpacing"/>
              <w:jc w:val="right"/>
              <w:rPr>
                <w:lang w:val="en-US" w:eastAsia="en-GB"/>
              </w:rPr>
            </w:pPr>
            <w:r w:rsidRPr="00E1576B">
              <w:rPr>
                <w:lang w:val="en-US"/>
              </w:rPr>
              <w:t>4.63</w:t>
            </w:r>
          </w:p>
        </w:tc>
        <w:tc>
          <w:tcPr>
            <w:tcW w:w="907" w:type="dxa"/>
            <w:tcBorders>
              <w:top w:val="nil"/>
              <w:left w:val="nil"/>
              <w:bottom w:val="nil"/>
              <w:right w:val="nil"/>
            </w:tcBorders>
            <w:shd w:val="clear" w:color="auto" w:fill="auto"/>
            <w:noWrap/>
            <w:tcMar>
              <w:left w:w="57" w:type="dxa"/>
              <w:bottom w:w="28" w:type="dxa"/>
              <w:right w:w="57" w:type="dxa"/>
            </w:tcMar>
            <w:hideMark/>
          </w:tcPr>
          <w:p w14:paraId="16A7F578" w14:textId="77777777" w:rsidR="00B94392" w:rsidRPr="00E1576B" w:rsidRDefault="00B94392" w:rsidP="007B555B">
            <w:pPr>
              <w:pStyle w:val="NoSpacing"/>
              <w:jc w:val="right"/>
              <w:rPr>
                <w:lang w:val="en-US" w:eastAsia="en-GB"/>
              </w:rPr>
            </w:pPr>
            <w:r w:rsidRPr="00E1576B">
              <w:rPr>
                <w:lang w:val="en-US"/>
              </w:rPr>
              <w:t>182</w:t>
            </w:r>
          </w:p>
        </w:tc>
        <w:tc>
          <w:tcPr>
            <w:tcW w:w="907" w:type="dxa"/>
            <w:tcBorders>
              <w:top w:val="nil"/>
              <w:left w:val="nil"/>
              <w:bottom w:val="nil"/>
              <w:right w:val="nil"/>
            </w:tcBorders>
            <w:shd w:val="clear" w:color="auto" w:fill="auto"/>
            <w:noWrap/>
            <w:tcMar>
              <w:left w:w="57" w:type="dxa"/>
              <w:bottom w:w="28" w:type="dxa"/>
              <w:right w:w="57" w:type="dxa"/>
            </w:tcMar>
            <w:hideMark/>
          </w:tcPr>
          <w:p w14:paraId="4480C845"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1B8FEA71" w14:textId="77777777" w:rsidR="00B94392" w:rsidRPr="00E1576B" w:rsidRDefault="00B94392" w:rsidP="007B555B">
            <w:pPr>
              <w:pStyle w:val="NoSpacing"/>
              <w:jc w:val="right"/>
              <w:rPr>
                <w:lang w:val="en-US"/>
              </w:rPr>
            </w:pPr>
            <w:r w:rsidRPr="00E1576B">
              <w:rPr>
                <w:lang w:val="en-US"/>
              </w:rPr>
              <w:t>-3.15</w:t>
            </w:r>
          </w:p>
        </w:tc>
        <w:tc>
          <w:tcPr>
            <w:tcW w:w="907" w:type="dxa"/>
            <w:tcBorders>
              <w:top w:val="nil"/>
              <w:left w:val="nil"/>
              <w:bottom w:val="nil"/>
              <w:right w:val="nil"/>
            </w:tcBorders>
            <w:shd w:val="clear" w:color="auto" w:fill="auto"/>
            <w:noWrap/>
            <w:tcMar>
              <w:left w:w="57" w:type="dxa"/>
              <w:bottom w:w="28" w:type="dxa"/>
              <w:right w:w="57" w:type="dxa"/>
            </w:tcMar>
            <w:hideMark/>
          </w:tcPr>
          <w:p w14:paraId="7B21AFB0" w14:textId="77777777" w:rsidR="00B94392" w:rsidRPr="00E1576B" w:rsidRDefault="00B94392" w:rsidP="007B555B">
            <w:pPr>
              <w:pStyle w:val="NoSpacing"/>
              <w:jc w:val="right"/>
              <w:rPr>
                <w:lang w:val="en-US" w:eastAsia="en-GB"/>
              </w:rPr>
            </w:pPr>
            <w:r w:rsidRPr="00E1576B">
              <w:rPr>
                <w:lang w:val="en-US"/>
              </w:rPr>
              <w:t>0.18</w:t>
            </w:r>
          </w:p>
        </w:tc>
      </w:tr>
      <w:tr w:rsidR="00E1576B" w:rsidRPr="00E1576B" w14:paraId="383FE45A"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6C6B07A7" w14:textId="77777777" w:rsidR="00B94392" w:rsidRPr="00E1576B" w:rsidRDefault="00B94392" w:rsidP="007B555B">
            <w:pPr>
              <w:pStyle w:val="NoSpacing"/>
              <w:jc w:val="right"/>
              <w:rPr>
                <w:lang w:val="en-US" w:eastAsia="en-GB"/>
              </w:rPr>
            </w:pPr>
            <w:r w:rsidRPr="00E1576B">
              <w:rPr>
                <w:lang w:val="en-US"/>
              </w:rPr>
              <w:t>30</w:t>
            </w:r>
          </w:p>
        </w:tc>
        <w:tc>
          <w:tcPr>
            <w:tcW w:w="964" w:type="dxa"/>
            <w:tcBorders>
              <w:top w:val="nil"/>
              <w:left w:val="nil"/>
              <w:bottom w:val="nil"/>
              <w:right w:val="nil"/>
            </w:tcBorders>
            <w:shd w:val="clear" w:color="auto" w:fill="auto"/>
            <w:noWrap/>
            <w:tcMar>
              <w:left w:w="57" w:type="dxa"/>
              <w:bottom w:w="28" w:type="dxa"/>
              <w:right w:w="57" w:type="dxa"/>
            </w:tcMar>
            <w:hideMark/>
          </w:tcPr>
          <w:p w14:paraId="61117851"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7641B5EE"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51ED6AFD"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C2E4BB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371C9E14" w14:textId="77777777" w:rsidR="00B94392" w:rsidRPr="00E1576B" w:rsidRDefault="00B94392" w:rsidP="007B555B">
            <w:pPr>
              <w:pStyle w:val="NoSpacing"/>
              <w:jc w:val="right"/>
              <w:rPr>
                <w:lang w:val="en-US" w:eastAsia="en-GB"/>
              </w:rPr>
            </w:pPr>
            <w:r w:rsidRPr="00E1576B">
              <w:rPr>
                <w:lang w:val="en-US"/>
              </w:rPr>
              <w:t>0.15</w:t>
            </w:r>
          </w:p>
        </w:tc>
        <w:tc>
          <w:tcPr>
            <w:tcW w:w="907" w:type="dxa"/>
            <w:tcBorders>
              <w:top w:val="nil"/>
              <w:left w:val="nil"/>
              <w:bottom w:val="nil"/>
              <w:right w:val="nil"/>
            </w:tcBorders>
            <w:shd w:val="clear" w:color="auto" w:fill="auto"/>
            <w:noWrap/>
            <w:tcMar>
              <w:left w:w="57" w:type="dxa"/>
              <w:bottom w:w="28" w:type="dxa"/>
              <w:right w:w="57" w:type="dxa"/>
            </w:tcMar>
            <w:hideMark/>
          </w:tcPr>
          <w:p w14:paraId="5FE927E0" w14:textId="77777777" w:rsidR="00B94392" w:rsidRPr="00E1576B" w:rsidRDefault="00B94392" w:rsidP="007B555B">
            <w:pPr>
              <w:pStyle w:val="NoSpacing"/>
              <w:jc w:val="right"/>
              <w:rPr>
                <w:lang w:val="en-US" w:eastAsia="en-GB"/>
              </w:rPr>
            </w:pPr>
            <w:r w:rsidRPr="00E1576B">
              <w:rPr>
                <w:lang w:val="en-US"/>
              </w:rPr>
              <w:t>486</w:t>
            </w:r>
          </w:p>
        </w:tc>
        <w:tc>
          <w:tcPr>
            <w:tcW w:w="907" w:type="dxa"/>
            <w:tcBorders>
              <w:top w:val="nil"/>
              <w:left w:val="nil"/>
              <w:bottom w:val="nil"/>
              <w:right w:val="nil"/>
            </w:tcBorders>
            <w:shd w:val="clear" w:color="auto" w:fill="auto"/>
            <w:noWrap/>
            <w:tcMar>
              <w:left w:w="57" w:type="dxa"/>
              <w:bottom w:w="28" w:type="dxa"/>
              <w:right w:w="57" w:type="dxa"/>
            </w:tcMar>
            <w:hideMark/>
          </w:tcPr>
          <w:p w14:paraId="0EABA893"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6A6ECDF7" w14:textId="77777777" w:rsidR="00B94392" w:rsidRPr="00E1576B" w:rsidRDefault="00B94392" w:rsidP="007B555B">
            <w:pPr>
              <w:pStyle w:val="NoSpacing"/>
              <w:jc w:val="right"/>
              <w:rPr>
                <w:lang w:val="en-US"/>
              </w:rPr>
            </w:pPr>
            <w:r w:rsidRPr="00E1576B">
              <w:rPr>
                <w:lang w:val="en-US"/>
              </w:rPr>
              <w:t>1.33</w:t>
            </w:r>
          </w:p>
        </w:tc>
        <w:tc>
          <w:tcPr>
            <w:tcW w:w="907" w:type="dxa"/>
            <w:tcBorders>
              <w:top w:val="nil"/>
              <w:left w:val="nil"/>
              <w:bottom w:val="nil"/>
              <w:right w:val="nil"/>
            </w:tcBorders>
            <w:shd w:val="clear" w:color="auto" w:fill="auto"/>
            <w:noWrap/>
            <w:tcMar>
              <w:left w:w="57" w:type="dxa"/>
              <w:bottom w:w="28" w:type="dxa"/>
              <w:right w:w="57" w:type="dxa"/>
            </w:tcMar>
            <w:hideMark/>
          </w:tcPr>
          <w:p w14:paraId="37E07045" w14:textId="77777777" w:rsidR="00B94392" w:rsidRPr="00E1576B" w:rsidRDefault="00B94392" w:rsidP="007B555B">
            <w:pPr>
              <w:pStyle w:val="NoSpacing"/>
              <w:jc w:val="right"/>
              <w:rPr>
                <w:lang w:val="en-US" w:eastAsia="en-GB"/>
              </w:rPr>
            </w:pPr>
            <w:r w:rsidRPr="00E1576B">
              <w:rPr>
                <w:lang w:val="en-US"/>
              </w:rPr>
              <w:t>0.15</w:t>
            </w:r>
          </w:p>
        </w:tc>
      </w:tr>
      <w:tr w:rsidR="00E1576B" w:rsidRPr="00E1576B" w14:paraId="61792979"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06283002" w14:textId="77777777" w:rsidR="00B94392" w:rsidRPr="00E1576B" w:rsidRDefault="00B94392" w:rsidP="007B555B">
            <w:pPr>
              <w:pStyle w:val="NoSpacing"/>
              <w:jc w:val="right"/>
              <w:rPr>
                <w:lang w:val="en-US" w:eastAsia="en-GB"/>
              </w:rPr>
            </w:pPr>
            <w:r w:rsidRPr="00E1576B">
              <w:rPr>
                <w:lang w:val="en-US"/>
              </w:rPr>
              <w:t>31</w:t>
            </w:r>
          </w:p>
        </w:tc>
        <w:tc>
          <w:tcPr>
            <w:tcW w:w="964" w:type="dxa"/>
            <w:tcBorders>
              <w:top w:val="nil"/>
              <w:left w:val="nil"/>
              <w:bottom w:val="nil"/>
              <w:right w:val="nil"/>
            </w:tcBorders>
            <w:shd w:val="clear" w:color="auto" w:fill="auto"/>
            <w:noWrap/>
            <w:tcMar>
              <w:left w:w="57" w:type="dxa"/>
              <w:bottom w:w="28" w:type="dxa"/>
              <w:right w:w="57" w:type="dxa"/>
            </w:tcMar>
            <w:hideMark/>
          </w:tcPr>
          <w:p w14:paraId="4EC67200" w14:textId="77777777" w:rsidR="00B94392" w:rsidRPr="00E1576B" w:rsidRDefault="00B94392" w:rsidP="007B555B">
            <w:pPr>
              <w:pStyle w:val="NoSpacing"/>
              <w:jc w:val="right"/>
              <w:rPr>
                <w:lang w:val="en-US" w:eastAsia="en-GB"/>
              </w:rPr>
            </w:pPr>
            <w:r w:rsidRPr="00E1576B">
              <w:rPr>
                <w:lang w:val="en-US"/>
              </w:rPr>
              <w:t>OTHER</w:t>
            </w:r>
          </w:p>
        </w:tc>
        <w:tc>
          <w:tcPr>
            <w:tcW w:w="907" w:type="dxa"/>
            <w:tcBorders>
              <w:top w:val="nil"/>
              <w:left w:val="nil"/>
              <w:bottom w:val="nil"/>
              <w:right w:val="nil"/>
            </w:tcBorders>
            <w:shd w:val="clear" w:color="auto" w:fill="auto"/>
            <w:noWrap/>
            <w:tcMar>
              <w:left w:w="57" w:type="dxa"/>
              <w:bottom w:w="28" w:type="dxa"/>
              <w:right w:w="57" w:type="dxa"/>
            </w:tcMar>
            <w:hideMark/>
          </w:tcPr>
          <w:p w14:paraId="2E104976"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41DEF71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21B9917C"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670F0601" w14:textId="77777777" w:rsidR="00B94392" w:rsidRPr="00E1576B" w:rsidRDefault="00B94392" w:rsidP="007B555B">
            <w:pPr>
              <w:pStyle w:val="NoSpacing"/>
              <w:jc w:val="right"/>
              <w:rPr>
                <w:lang w:val="en-US" w:eastAsia="en-GB"/>
              </w:rPr>
            </w:pPr>
            <w:r w:rsidRPr="00E1576B">
              <w:rPr>
                <w:lang w:val="en-US"/>
              </w:rPr>
              <w:t>2.01</w:t>
            </w:r>
          </w:p>
        </w:tc>
        <w:tc>
          <w:tcPr>
            <w:tcW w:w="907" w:type="dxa"/>
            <w:tcBorders>
              <w:top w:val="nil"/>
              <w:left w:val="nil"/>
              <w:bottom w:val="nil"/>
              <w:right w:val="nil"/>
            </w:tcBorders>
            <w:shd w:val="clear" w:color="auto" w:fill="auto"/>
            <w:noWrap/>
            <w:tcMar>
              <w:left w:w="57" w:type="dxa"/>
              <w:bottom w:w="28" w:type="dxa"/>
              <w:right w:w="57" w:type="dxa"/>
            </w:tcMar>
            <w:hideMark/>
          </w:tcPr>
          <w:p w14:paraId="46664AE6" w14:textId="77777777" w:rsidR="00B94392" w:rsidRPr="00E1576B" w:rsidRDefault="00B94392" w:rsidP="007B555B">
            <w:pPr>
              <w:pStyle w:val="NoSpacing"/>
              <w:jc w:val="right"/>
              <w:rPr>
                <w:lang w:val="en-US" w:eastAsia="en-GB"/>
              </w:rPr>
            </w:pPr>
            <w:r w:rsidRPr="00E1576B">
              <w:rPr>
                <w:lang w:val="en-US"/>
              </w:rPr>
              <w:t>427</w:t>
            </w:r>
          </w:p>
        </w:tc>
        <w:tc>
          <w:tcPr>
            <w:tcW w:w="907" w:type="dxa"/>
            <w:tcBorders>
              <w:top w:val="nil"/>
              <w:left w:val="nil"/>
              <w:bottom w:val="nil"/>
              <w:right w:val="nil"/>
            </w:tcBorders>
            <w:shd w:val="clear" w:color="auto" w:fill="auto"/>
            <w:noWrap/>
            <w:tcMar>
              <w:left w:w="57" w:type="dxa"/>
              <w:bottom w:w="28" w:type="dxa"/>
              <w:right w:w="57" w:type="dxa"/>
            </w:tcMar>
            <w:hideMark/>
          </w:tcPr>
          <w:p w14:paraId="5D544107"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044FA3D4" w14:textId="77777777" w:rsidR="00B94392" w:rsidRPr="00E1576B" w:rsidRDefault="00B94392" w:rsidP="007B555B">
            <w:pPr>
              <w:pStyle w:val="NoSpacing"/>
              <w:jc w:val="right"/>
              <w:rPr>
                <w:lang w:val="en-US"/>
              </w:rPr>
            </w:pPr>
            <w:r w:rsidRPr="00E1576B">
              <w:rPr>
                <w:lang w:val="en-US"/>
              </w:rPr>
              <w:t>-0.53</w:t>
            </w:r>
          </w:p>
        </w:tc>
        <w:tc>
          <w:tcPr>
            <w:tcW w:w="907" w:type="dxa"/>
            <w:tcBorders>
              <w:top w:val="nil"/>
              <w:left w:val="nil"/>
              <w:bottom w:val="nil"/>
              <w:right w:val="nil"/>
            </w:tcBorders>
            <w:shd w:val="clear" w:color="auto" w:fill="auto"/>
            <w:noWrap/>
            <w:tcMar>
              <w:left w:w="57" w:type="dxa"/>
              <w:bottom w:w="28" w:type="dxa"/>
              <w:right w:w="57" w:type="dxa"/>
            </w:tcMar>
            <w:hideMark/>
          </w:tcPr>
          <w:p w14:paraId="7E4CC046" w14:textId="77777777" w:rsidR="00B94392" w:rsidRPr="00E1576B" w:rsidRDefault="00B94392" w:rsidP="007B555B">
            <w:pPr>
              <w:pStyle w:val="NoSpacing"/>
              <w:jc w:val="right"/>
              <w:rPr>
                <w:lang w:val="en-US" w:eastAsia="en-GB"/>
              </w:rPr>
            </w:pPr>
            <w:r w:rsidRPr="00E1576B">
              <w:rPr>
                <w:lang w:val="en-US"/>
              </w:rPr>
              <w:t>2.01</w:t>
            </w:r>
          </w:p>
        </w:tc>
      </w:tr>
      <w:tr w:rsidR="00E1576B" w:rsidRPr="00E1576B" w14:paraId="6DB452AA"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00390477" w14:textId="77777777" w:rsidR="00B94392" w:rsidRPr="00E1576B" w:rsidRDefault="00B94392" w:rsidP="007B555B">
            <w:pPr>
              <w:pStyle w:val="NoSpacing"/>
              <w:jc w:val="right"/>
              <w:rPr>
                <w:lang w:val="en-US" w:eastAsia="en-GB"/>
              </w:rPr>
            </w:pPr>
            <w:r w:rsidRPr="00E1576B">
              <w:rPr>
                <w:lang w:val="en-US"/>
              </w:rPr>
              <w:t>32</w:t>
            </w:r>
          </w:p>
        </w:tc>
        <w:tc>
          <w:tcPr>
            <w:tcW w:w="964" w:type="dxa"/>
            <w:tcBorders>
              <w:top w:val="nil"/>
              <w:left w:val="nil"/>
              <w:bottom w:val="nil"/>
              <w:right w:val="nil"/>
            </w:tcBorders>
            <w:shd w:val="clear" w:color="auto" w:fill="auto"/>
            <w:noWrap/>
            <w:tcMar>
              <w:left w:w="57" w:type="dxa"/>
              <w:bottom w:w="28" w:type="dxa"/>
              <w:right w:w="57" w:type="dxa"/>
            </w:tcMar>
            <w:hideMark/>
          </w:tcPr>
          <w:p w14:paraId="266D0639"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3F948D01" w14:textId="77777777" w:rsidR="00B94392" w:rsidRPr="00E1576B" w:rsidRDefault="00B94392" w:rsidP="007B555B">
            <w:pPr>
              <w:pStyle w:val="NoSpacing"/>
              <w:jc w:val="right"/>
              <w:rPr>
                <w:lang w:val="en-US" w:eastAsia="en-GB"/>
              </w:rPr>
            </w:pPr>
            <w:r w:rsidRPr="00E1576B">
              <w:rPr>
                <w:lang w:val="en-US"/>
              </w:rPr>
              <w:t>96.97</w:t>
            </w:r>
          </w:p>
        </w:tc>
        <w:tc>
          <w:tcPr>
            <w:tcW w:w="907" w:type="dxa"/>
            <w:tcBorders>
              <w:top w:val="nil"/>
              <w:left w:val="nil"/>
              <w:bottom w:val="nil"/>
              <w:right w:val="nil"/>
            </w:tcBorders>
            <w:shd w:val="clear" w:color="auto" w:fill="auto"/>
            <w:noWrap/>
            <w:tcMar>
              <w:left w:w="57" w:type="dxa"/>
              <w:bottom w:w="28" w:type="dxa"/>
              <w:right w:w="57" w:type="dxa"/>
            </w:tcMar>
            <w:hideMark/>
          </w:tcPr>
          <w:p w14:paraId="40F22E7D" w14:textId="77777777" w:rsidR="00B94392" w:rsidRPr="00E1576B" w:rsidRDefault="00B94392" w:rsidP="007B555B">
            <w:pPr>
              <w:pStyle w:val="NoSpacing"/>
              <w:jc w:val="right"/>
              <w:rPr>
                <w:lang w:val="en-US" w:eastAsia="en-GB"/>
              </w:rPr>
            </w:pPr>
            <w:r w:rsidRPr="00E1576B">
              <w:rPr>
                <w:lang w:val="en-US"/>
              </w:rPr>
              <w:t>0.51</w:t>
            </w:r>
          </w:p>
        </w:tc>
        <w:tc>
          <w:tcPr>
            <w:tcW w:w="907" w:type="dxa"/>
            <w:tcBorders>
              <w:top w:val="nil"/>
              <w:left w:val="nil"/>
              <w:bottom w:val="nil"/>
              <w:right w:val="nil"/>
            </w:tcBorders>
            <w:shd w:val="clear" w:color="auto" w:fill="auto"/>
            <w:noWrap/>
            <w:tcMar>
              <w:left w:w="57" w:type="dxa"/>
              <w:bottom w:w="28" w:type="dxa"/>
              <w:right w:w="57" w:type="dxa"/>
            </w:tcMar>
            <w:hideMark/>
          </w:tcPr>
          <w:p w14:paraId="25EE440F" w14:textId="77777777" w:rsidR="00B94392" w:rsidRPr="00E1576B" w:rsidRDefault="00B94392" w:rsidP="007B555B">
            <w:pPr>
              <w:pStyle w:val="NoSpacing"/>
              <w:jc w:val="right"/>
              <w:rPr>
                <w:lang w:val="en-US" w:eastAsia="en-GB"/>
              </w:rPr>
            </w:pPr>
            <w:r w:rsidRPr="00E1576B">
              <w:rPr>
                <w:lang w:val="en-US"/>
              </w:rPr>
              <w:t>0.01</w:t>
            </w:r>
          </w:p>
        </w:tc>
        <w:tc>
          <w:tcPr>
            <w:tcW w:w="907" w:type="dxa"/>
            <w:tcBorders>
              <w:top w:val="nil"/>
              <w:left w:val="nil"/>
              <w:bottom w:val="nil"/>
              <w:right w:val="nil"/>
            </w:tcBorders>
            <w:shd w:val="clear" w:color="auto" w:fill="auto"/>
            <w:noWrap/>
            <w:tcMar>
              <w:left w:w="57" w:type="dxa"/>
              <w:bottom w:w="28" w:type="dxa"/>
              <w:right w:w="57" w:type="dxa"/>
            </w:tcMar>
            <w:hideMark/>
          </w:tcPr>
          <w:p w14:paraId="40B5B456" w14:textId="77777777" w:rsidR="00B94392" w:rsidRPr="00E1576B" w:rsidRDefault="00B94392" w:rsidP="007B555B">
            <w:pPr>
              <w:pStyle w:val="NoSpacing"/>
              <w:jc w:val="right"/>
              <w:rPr>
                <w:lang w:val="en-US" w:eastAsia="en-GB"/>
              </w:rPr>
            </w:pPr>
            <w:r w:rsidRPr="00E1576B">
              <w:rPr>
                <w:lang w:val="en-US"/>
              </w:rPr>
              <w:t>0.63</w:t>
            </w:r>
          </w:p>
        </w:tc>
        <w:tc>
          <w:tcPr>
            <w:tcW w:w="907" w:type="dxa"/>
            <w:tcBorders>
              <w:top w:val="nil"/>
              <w:left w:val="nil"/>
              <w:bottom w:val="nil"/>
              <w:right w:val="nil"/>
            </w:tcBorders>
            <w:shd w:val="clear" w:color="auto" w:fill="auto"/>
            <w:noWrap/>
            <w:tcMar>
              <w:left w:w="57" w:type="dxa"/>
              <w:bottom w:w="28" w:type="dxa"/>
              <w:right w:w="57" w:type="dxa"/>
            </w:tcMar>
            <w:hideMark/>
          </w:tcPr>
          <w:p w14:paraId="15D42CA0" w14:textId="77777777" w:rsidR="00B94392" w:rsidRPr="00E1576B" w:rsidRDefault="00B94392" w:rsidP="007B555B">
            <w:pPr>
              <w:pStyle w:val="NoSpacing"/>
              <w:jc w:val="right"/>
              <w:rPr>
                <w:lang w:val="en-US" w:eastAsia="en-GB"/>
              </w:rPr>
            </w:pPr>
            <w:r w:rsidRPr="00E1576B">
              <w:rPr>
                <w:lang w:val="en-US"/>
              </w:rPr>
              <w:t>4118</w:t>
            </w:r>
          </w:p>
        </w:tc>
        <w:tc>
          <w:tcPr>
            <w:tcW w:w="907" w:type="dxa"/>
            <w:tcBorders>
              <w:top w:val="nil"/>
              <w:left w:val="nil"/>
              <w:bottom w:val="nil"/>
              <w:right w:val="nil"/>
            </w:tcBorders>
            <w:shd w:val="clear" w:color="auto" w:fill="auto"/>
            <w:noWrap/>
            <w:tcMar>
              <w:left w:w="57" w:type="dxa"/>
              <w:bottom w:w="28" w:type="dxa"/>
              <w:right w:w="57" w:type="dxa"/>
            </w:tcMar>
            <w:hideMark/>
          </w:tcPr>
          <w:p w14:paraId="07C0A063" w14:textId="77777777" w:rsidR="00B94392" w:rsidRPr="00E1576B" w:rsidRDefault="00B94392" w:rsidP="007B555B">
            <w:pPr>
              <w:pStyle w:val="NoSpacing"/>
              <w:jc w:val="right"/>
              <w:rPr>
                <w:lang w:val="en-US" w:eastAsia="en-GB"/>
              </w:rPr>
            </w:pPr>
            <w:r w:rsidRPr="00E1576B">
              <w:rPr>
                <w:lang w:val="en-US"/>
              </w:rPr>
              <w:t>21.81</w:t>
            </w:r>
          </w:p>
        </w:tc>
        <w:tc>
          <w:tcPr>
            <w:tcW w:w="907" w:type="dxa"/>
            <w:tcBorders>
              <w:top w:val="nil"/>
              <w:left w:val="nil"/>
              <w:bottom w:val="nil"/>
              <w:right w:val="nil"/>
            </w:tcBorders>
          </w:tcPr>
          <w:p w14:paraId="03D5BA87" w14:textId="77777777" w:rsidR="00B94392" w:rsidRPr="00E1576B" w:rsidRDefault="00B94392" w:rsidP="007B555B">
            <w:pPr>
              <w:pStyle w:val="NoSpacing"/>
              <w:jc w:val="right"/>
              <w:rPr>
                <w:lang w:val="en-US"/>
              </w:rPr>
            </w:pPr>
            <w:r w:rsidRPr="00E1576B">
              <w:rPr>
                <w:lang w:val="en-US"/>
              </w:rPr>
              <w:t>0.85</w:t>
            </w:r>
          </w:p>
        </w:tc>
        <w:tc>
          <w:tcPr>
            <w:tcW w:w="907" w:type="dxa"/>
            <w:tcBorders>
              <w:top w:val="nil"/>
              <w:left w:val="nil"/>
              <w:bottom w:val="nil"/>
              <w:right w:val="nil"/>
            </w:tcBorders>
            <w:shd w:val="clear" w:color="auto" w:fill="auto"/>
            <w:noWrap/>
            <w:tcMar>
              <w:left w:w="57" w:type="dxa"/>
              <w:bottom w:w="28" w:type="dxa"/>
              <w:right w:w="57" w:type="dxa"/>
            </w:tcMar>
            <w:hideMark/>
          </w:tcPr>
          <w:p w14:paraId="3961883D" w14:textId="77777777" w:rsidR="00B94392" w:rsidRPr="00E1576B" w:rsidRDefault="00B94392" w:rsidP="007B555B">
            <w:pPr>
              <w:pStyle w:val="NoSpacing"/>
              <w:jc w:val="right"/>
              <w:rPr>
                <w:lang w:val="en-US" w:eastAsia="en-GB"/>
              </w:rPr>
            </w:pPr>
            <w:r w:rsidRPr="00E1576B">
              <w:rPr>
                <w:lang w:val="en-US"/>
              </w:rPr>
              <w:t>0.62</w:t>
            </w:r>
          </w:p>
        </w:tc>
      </w:tr>
      <w:tr w:rsidR="00E1576B" w:rsidRPr="00E1576B" w14:paraId="4C731D7F"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39D4410A" w14:textId="77777777" w:rsidR="00B94392" w:rsidRPr="00E1576B" w:rsidRDefault="00B94392" w:rsidP="007B555B">
            <w:pPr>
              <w:pStyle w:val="NoSpacing"/>
              <w:jc w:val="right"/>
              <w:rPr>
                <w:lang w:val="en-US" w:eastAsia="en-GB"/>
              </w:rPr>
            </w:pPr>
            <w:r w:rsidRPr="00E1576B">
              <w:rPr>
                <w:lang w:val="en-US"/>
              </w:rPr>
              <w:t>33</w:t>
            </w:r>
          </w:p>
        </w:tc>
        <w:tc>
          <w:tcPr>
            <w:tcW w:w="964" w:type="dxa"/>
            <w:tcBorders>
              <w:top w:val="nil"/>
              <w:left w:val="nil"/>
              <w:bottom w:val="nil"/>
              <w:right w:val="nil"/>
            </w:tcBorders>
            <w:shd w:val="clear" w:color="auto" w:fill="auto"/>
            <w:noWrap/>
            <w:tcMar>
              <w:left w:w="57" w:type="dxa"/>
              <w:bottom w:w="28" w:type="dxa"/>
              <w:right w:w="57" w:type="dxa"/>
            </w:tcMar>
            <w:hideMark/>
          </w:tcPr>
          <w:p w14:paraId="1ECFEB16" w14:textId="77777777" w:rsidR="00B94392" w:rsidRPr="00E1576B" w:rsidRDefault="00B94392" w:rsidP="007B555B">
            <w:pPr>
              <w:pStyle w:val="NoSpacing"/>
              <w:jc w:val="right"/>
              <w:rPr>
                <w:lang w:val="en-US" w:eastAsia="en-GB"/>
              </w:rPr>
            </w:pPr>
            <w:r w:rsidRPr="00E1576B">
              <w:rPr>
                <w:lang w:val="en-US"/>
              </w:rPr>
              <w:t>SUS</w:t>
            </w:r>
          </w:p>
        </w:tc>
        <w:tc>
          <w:tcPr>
            <w:tcW w:w="907" w:type="dxa"/>
            <w:tcBorders>
              <w:top w:val="nil"/>
              <w:left w:val="nil"/>
              <w:bottom w:val="nil"/>
              <w:right w:val="nil"/>
            </w:tcBorders>
            <w:shd w:val="clear" w:color="auto" w:fill="auto"/>
            <w:noWrap/>
            <w:tcMar>
              <w:left w:w="57" w:type="dxa"/>
              <w:bottom w:w="28" w:type="dxa"/>
              <w:right w:w="57" w:type="dxa"/>
            </w:tcMar>
            <w:hideMark/>
          </w:tcPr>
          <w:p w14:paraId="297A654A"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578C877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4536F525"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68675665" w14:textId="77777777" w:rsidR="00B94392" w:rsidRPr="00E1576B" w:rsidRDefault="00B94392" w:rsidP="007B555B">
            <w:pPr>
              <w:pStyle w:val="NoSpacing"/>
              <w:jc w:val="right"/>
              <w:rPr>
                <w:lang w:val="en-US" w:eastAsia="en-GB"/>
              </w:rPr>
            </w:pPr>
            <w:r w:rsidRPr="00E1576B">
              <w:rPr>
                <w:lang w:val="en-US"/>
              </w:rPr>
              <w:t>0.44</w:t>
            </w:r>
          </w:p>
        </w:tc>
        <w:tc>
          <w:tcPr>
            <w:tcW w:w="907" w:type="dxa"/>
            <w:tcBorders>
              <w:top w:val="nil"/>
              <w:left w:val="nil"/>
              <w:bottom w:val="nil"/>
              <w:right w:val="nil"/>
            </w:tcBorders>
            <w:shd w:val="clear" w:color="auto" w:fill="auto"/>
            <w:noWrap/>
            <w:tcMar>
              <w:left w:w="57" w:type="dxa"/>
              <w:bottom w:w="28" w:type="dxa"/>
              <w:right w:w="57" w:type="dxa"/>
            </w:tcMar>
            <w:hideMark/>
          </w:tcPr>
          <w:p w14:paraId="5F6A453E" w14:textId="77777777" w:rsidR="00B94392" w:rsidRPr="00E1576B" w:rsidRDefault="00B94392" w:rsidP="007B555B">
            <w:pPr>
              <w:pStyle w:val="NoSpacing"/>
              <w:jc w:val="right"/>
              <w:rPr>
                <w:lang w:val="en-US" w:eastAsia="en-GB"/>
              </w:rPr>
            </w:pPr>
            <w:r w:rsidRPr="00E1576B">
              <w:rPr>
                <w:lang w:val="en-US"/>
              </w:rPr>
              <w:t>400</w:t>
            </w:r>
          </w:p>
        </w:tc>
        <w:tc>
          <w:tcPr>
            <w:tcW w:w="907" w:type="dxa"/>
            <w:tcBorders>
              <w:top w:val="nil"/>
              <w:left w:val="nil"/>
              <w:bottom w:val="nil"/>
              <w:right w:val="nil"/>
            </w:tcBorders>
            <w:shd w:val="clear" w:color="auto" w:fill="auto"/>
            <w:noWrap/>
            <w:tcMar>
              <w:left w:w="57" w:type="dxa"/>
              <w:bottom w:w="28" w:type="dxa"/>
              <w:right w:w="57" w:type="dxa"/>
            </w:tcMar>
            <w:hideMark/>
          </w:tcPr>
          <w:p w14:paraId="0AEF5297"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1A401006" w14:textId="77777777" w:rsidR="00B94392" w:rsidRPr="00E1576B" w:rsidRDefault="00B94392" w:rsidP="007B555B">
            <w:pPr>
              <w:pStyle w:val="NoSpacing"/>
              <w:jc w:val="right"/>
              <w:rPr>
                <w:lang w:val="en-US"/>
              </w:rPr>
            </w:pPr>
            <w:r w:rsidRPr="00E1576B">
              <w:rPr>
                <w:lang w:val="en-US"/>
              </w:rPr>
              <w:t>1.03</w:t>
            </w:r>
          </w:p>
        </w:tc>
        <w:tc>
          <w:tcPr>
            <w:tcW w:w="907" w:type="dxa"/>
            <w:tcBorders>
              <w:top w:val="nil"/>
              <w:left w:val="nil"/>
              <w:bottom w:val="nil"/>
              <w:right w:val="nil"/>
            </w:tcBorders>
            <w:shd w:val="clear" w:color="auto" w:fill="auto"/>
            <w:noWrap/>
            <w:tcMar>
              <w:left w:w="57" w:type="dxa"/>
              <w:bottom w:w="28" w:type="dxa"/>
              <w:right w:w="57" w:type="dxa"/>
            </w:tcMar>
            <w:hideMark/>
          </w:tcPr>
          <w:p w14:paraId="26B36D41" w14:textId="77777777" w:rsidR="00B94392" w:rsidRPr="00E1576B" w:rsidRDefault="00B94392" w:rsidP="007B555B">
            <w:pPr>
              <w:pStyle w:val="NoSpacing"/>
              <w:jc w:val="right"/>
              <w:rPr>
                <w:lang w:val="en-US" w:eastAsia="en-GB"/>
              </w:rPr>
            </w:pPr>
            <w:r w:rsidRPr="00E1576B">
              <w:rPr>
                <w:lang w:val="en-US"/>
              </w:rPr>
              <w:t>0.44</w:t>
            </w:r>
          </w:p>
        </w:tc>
      </w:tr>
      <w:tr w:rsidR="00E1576B" w:rsidRPr="00E1576B" w14:paraId="45F15610"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773F6487" w14:textId="77777777" w:rsidR="00B94392" w:rsidRPr="00E1576B" w:rsidRDefault="00B94392" w:rsidP="007B555B">
            <w:pPr>
              <w:pStyle w:val="NoSpacing"/>
              <w:jc w:val="right"/>
              <w:rPr>
                <w:lang w:val="en-US" w:eastAsia="en-GB"/>
              </w:rPr>
            </w:pPr>
            <w:r w:rsidRPr="00E1576B">
              <w:rPr>
                <w:lang w:val="en-US"/>
              </w:rPr>
              <w:t>34</w:t>
            </w:r>
          </w:p>
        </w:tc>
        <w:tc>
          <w:tcPr>
            <w:tcW w:w="964" w:type="dxa"/>
            <w:tcBorders>
              <w:top w:val="nil"/>
              <w:left w:val="nil"/>
              <w:bottom w:val="nil"/>
              <w:right w:val="nil"/>
            </w:tcBorders>
            <w:shd w:val="clear" w:color="auto" w:fill="auto"/>
            <w:noWrap/>
            <w:tcMar>
              <w:left w:w="57" w:type="dxa"/>
              <w:bottom w:w="28" w:type="dxa"/>
              <w:right w:w="57" w:type="dxa"/>
            </w:tcMar>
            <w:hideMark/>
          </w:tcPr>
          <w:p w14:paraId="5600959D"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6F788A90"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E68B10B"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15CE138" w14:textId="77777777" w:rsidR="00B94392" w:rsidRPr="00E1576B" w:rsidRDefault="00B94392" w:rsidP="007B555B">
            <w:pPr>
              <w:pStyle w:val="NoSpacing"/>
              <w:jc w:val="right"/>
              <w:rPr>
                <w:lang w:val="en-US" w:eastAsia="en-GB"/>
              </w:rPr>
            </w:pPr>
            <w:r w:rsidRPr="00E1576B">
              <w:rPr>
                <w:lang w:val="en-US"/>
              </w:rPr>
              <w:t>0.03</w:t>
            </w:r>
          </w:p>
        </w:tc>
        <w:tc>
          <w:tcPr>
            <w:tcW w:w="907" w:type="dxa"/>
            <w:tcBorders>
              <w:top w:val="nil"/>
              <w:left w:val="nil"/>
              <w:bottom w:val="nil"/>
              <w:right w:val="nil"/>
            </w:tcBorders>
            <w:shd w:val="clear" w:color="auto" w:fill="auto"/>
            <w:noWrap/>
            <w:tcMar>
              <w:left w:w="57" w:type="dxa"/>
              <w:bottom w:w="28" w:type="dxa"/>
              <w:right w:w="57" w:type="dxa"/>
            </w:tcMar>
            <w:hideMark/>
          </w:tcPr>
          <w:p w14:paraId="3338DC50" w14:textId="77777777" w:rsidR="00B94392" w:rsidRPr="00E1576B" w:rsidRDefault="00B94392" w:rsidP="007B555B">
            <w:pPr>
              <w:pStyle w:val="NoSpacing"/>
              <w:jc w:val="right"/>
              <w:rPr>
                <w:lang w:val="en-US" w:eastAsia="en-GB"/>
              </w:rPr>
            </w:pPr>
            <w:r w:rsidRPr="00E1576B">
              <w:rPr>
                <w:lang w:val="en-US"/>
              </w:rPr>
              <w:t>0.66</w:t>
            </w:r>
          </w:p>
        </w:tc>
        <w:tc>
          <w:tcPr>
            <w:tcW w:w="907" w:type="dxa"/>
            <w:tcBorders>
              <w:top w:val="nil"/>
              <w:left w:val="nil"/>
              <w:bottom w:val="nil"/>
              <w:right w:val="nil"/>
            </w:tcBorders>
            <w:shd w:val="clear" w:color="auto" w:fill="auto"/>
            <w:noWrap/>
            <w:tcMar>
              <w:left w:w="57" w:type="dxa"/>
              <w:bottom w:w="28" w:type="dxa"/>
              <w:right w:w="57" w:type="dxa"/>
            </w:tcMar>
            <w:hideMark/>
          </w:tcPr>
          <w:p w14:paraId="2768C108" w14:textId="77777777" w:rsidR="00B94392" w:rsidRPr="00E1576B" w:rsidRDefault="00B94392" w:rsidP="007B555B">
            <w:pPr>
              <w:pStyle w:val="NoSpacing"/>
              <w:jc w:val="right"/>
              <w:rPr>
                <w:lang w:val="en-US" w:eastAsia="en-GB"/>
              </w:rPr>
            </w:pPr>
            <w:r w:rsidRPr="00E1576B">
              <w:rPr>
                <w:lang w:val="en-US"/>
              </w:rPr>
              <w:t>2376</w:t>
            </w:r>
          </w:p>
        </w:tc>
        <w:tc>
          <w:tcPr>
            <w:tcW w:w="907" w:type="dxa"/>
            <w:tcBorders>
              <w:top w:val="nil"/>
              <w:left w:val="nil"/>
              <w:bottom w:val="nil"/>
              <w:right w:val="nil"/>
            </w:tcBorders>
            <w:shd w:val="clear" w:color="auto" w:fill="auto"/>
            <w:noWrap/>
            <w:tcMar>
              <w:left w:w="57" w:type="dxa"/>
              <w:bottom w:w="28" w:type="dxa"/>
              <w:right w:w="57" w:type="dxa"/>
            </w:tcMar>
            <w:hideMark/>
          </w:tcPr>
          <w:p w14:paraId="78C20CD2"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4772C7FA" w14:textId="77777777" w:rsidR="00B94392" w:rsidRPr="00E1576B" w:rsidRDefault="00B94392" w:rsidP="007B555B">
            <w:pPr>
              <w:pStyle w:val="NoSpacing"/>
              <w:jc w:val="right"/>
              <w:rPr>
                <w:lang w:val="en-US"/>
              </w:rPr>
            </w:pPr>
            <w:r w:rsidRPr="00E1576B">
              <w:rPr>
                <w:lang w:val="en-US"/>
              </w:rPr>
              <w:t>0.82</w:t>
            </w:r>
          </w:p>
        </w:tc>
        <w:tc>
          <w:tcPr>
            <w:tcW w:w="907" w:type="dxa"/>
            <w:tcBorders>
              <w:top w:val="nil"/>
              <w:left w:val="nil"/>
              <w:bottom w:val="nil"/>
              <w:right w:val="nil"/>
            </w:tcBorders>
            <w:shd w:val="clear" w:color="auto" w:fill="auto"/>
            <w:noWrap/>
            <w:tcMar>
              <w:left w:w="57" w:type="dxa"/>
              <w:bottom w:w="28" w:type="dxa"/>
              <w:right w:w="57" w:type="dxa"/>
            </w:tcMar>
            <w:hideMark/>
          </w:tcPr>
          <w:p w14:paraId="196EAD0C" w14:textId="77777777" w:rsidR="00B94392" w:rsidRPr="00E1576B" w:rsidRDefault="00B94392" w:rsidP="007B555B">
            <w:pPr>
              <w:pStyle w:val="NoSpacing"/>
              <w:jc w:val="right"/>
              <w:rPr>
                <w:lang w:val="en-US" w:eastAsia="en-GB"/>
              </w:rPr>
            </w:pPr>
            <w:r w:rsidRPr="00E1576B">
              <w:rPr>
                <w:lang w:val="en-US"/>
              </w:rPr>
              <w:t>0.63</w:t>
            </w:r>
          </w:p>
        </w:tc>
      </w:tr>
      <w:tr w:rsidR="00E1576B" w:rsidRPr="00E1576B" w14:paraId="5CE86892"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567F8033" w14:textId="77777777" w:rsidR="00B94392" w:rsidRPr="00E1576B" w:rsidRDefault="00B94392" w:rsidP="007B555B">
            <w:pPr>
              <w:pStyle w:val="NoSpacing"/>
              <w:jc w:val="right"/>
              <w:rPr>
                <w:lang w:val="en-US" w:eastAsia="en-GB"/>
              </w:rPr>
            </w:pPr>
            <w:r w:rsidRPr="00E1576B">
              <w:rPr>
                <w:lang w:val="en-US"/>
              </w:rPr>
              <w:t>35</w:t>
            </w:r>
          </w:p>
        </w:tc>
        <w:tc>
          <w:tcPr>
            <w:tcW w:w="964" w:type="dxa"/>
            <w:tcBorders>
              <w:top w:val="nil"/>
              <w:left w:val="nil"/>
              <w:bottom w:val="nil"/>
              <w:right w:val="nil"/>
            </w:tcBorders>
            <w:shd w:val="clear" w:color="auto" w:fill="auto"/>
            <w:noWrap/>
            <w:tcMar>
              <w:left w:w="57" w:type="dxa"/>
              <w:bottom w:w="28" w:type="dxa"/>
              <w:right w:w="57" w:type="dxa"/>
            </w:tcMar>
            <w:hideMark/>
          </w:tcPr>
          <w:p w14:paraId="7465FCF1"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07A59048"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59CCED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BB78F75" w14:textId="77777777" w:rsidR="00B94392" w:rsidRPr="00E1576B" w:rsidRDefault="00B94392" w:rsidP="007B555B">
            <w:pPr>
              <w:pStyle w:val="NoSpacing"/>
              <w:jc w:val="right"/>
              <w:rPr>
                <w:lang w:val="en-US" w:eastAsia="en-GB"/>
              </w:rPr>
            </w:pPr>
            <w:r w:rsidRPr="00E1576B">
              <w:rPr>
                <w:lang w:val="en-US"/>
              </w:rPr>
              <w:t>0.03</w:t>
            </w:r>
          </w:p>
        </w:tc>
        <w:tc>
          <w:tcPr>
            <w:tcW w:w="907" w:type="dxa"/>
            <w:tcBorders>
              <w:top w:val="nil"/>
              <w:left w:val="nil"/>
              <w:bottom w:val="nil"/>
              <w:right w:val="nil"/>
            </w:tcBorders>
            <w:shd w:val="clear" w:color="auto" w:fill="auto"/>
            <w:noWrap/>
            <w:tcMar>
              <w:left w:w="57" w:type="dxa"/>
              <w:bottom w:w="28" w:type="dxa"/>
              <w:right w:w="57" w:type="dxa"/>
            </w:tcMar>
            <w:hideMark/>
          </w:tcPr>
          <w:p w14:paraId="6C073978" w14:textId="77777777" w:rsidR="00B94392" w:rsidRPr="00E1576B" w:rsidRDefault="00B94392" w:rsidP="007B555B">
            <w:pPr>
              <w:pStyle w:val="NoSpacing"/>
              <w:jc w:val="right"/>
              <w:rPr>
                <w:lang w:val="en-US" w:eastAsia="en-GB"/>
              </w:rPr>
            </w:pPr>
            <w:r w:rsidRPr="00E1576B">
              <w:rPr>
                <w:lang w:val="en-US"/>
              </w:rPr>
              <w:t>0.62</w:t>
            </w:r>
          </w:p>
        </w:tc>
        <w:tc>
          <w:tcPr>
            <w:tcW w:w="907" w:type="dxa"/>
            <w:tcBorders>
              <w:top w:val="nil"/>
              <w:left w:val="nil"/>
              <w:bottom w:val="nil"/>
              <w:right w:val="nil"/>
            </w:tcBorders>
            <w:shd w:val="clear" w:color="auto" w:fill="auto"/>
            <w:noWrap/>
            <w:tcMar>
              <w:left w:w="57" w:type="dxa"/>
              <w:bottom w:w="28" w:type="dxa"/>
              <w:right w:w="57" w:type="dxa"/>
            </w:tcMar>
            <w:hideMark/>
          </w:tcPr>
          <w:p w14:paraId="6C3492BF" w14:textId="77777777" w:rsidR="00B94392" w:rsidRPr="00E1576B" w:rsidRDefault="00B94392" w:rsidP="007B555B">
            <w:pPr>
              <w:pStyle w:val="NoSpacing"/>
              <w:jc w:val="right"/>
              <w:rPr>
                <w:lang w:val="en-US" w:eastAsia="en-GB"/>
              </w:rPr>
            </w:pPr>
            <w:r w:rsidRPr="00E1576B">
              <w:rPr>
                <w:lang w:val="en-US"/>
              </w:rPr>
              <w:t>467</w:t>
            </w:r>
          </w:p>
        </w:tc>
        <w:tc>
          <w:tcPr>
            <w:tcW w:w="907" w:type="dxa"/>
            <w:tcBorders>
              <w:top w:val="nil"/>
              <w:left w:val="nil"/>
              <w:bottom w:val="nil"/>
              <w:right w:val="nil"/>
            </w:tcBorders>
            <w:shd w:val="clear" w:color="auto" w:fill="auto"/>
            <w:noWrap/>
            <w:tcMar>
              <w:left w:w="57" w:type="dxa"/>
              <w:bottom w:w="28" w:type="dxa"/>
              <w:right w:w="57" w:type="dxa"/>
            </w:tcMar>
            <w:hideMark/>
          </w:tcPr>
          <w:p w14:paraId="37EEA7CB"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59A7DAB4" w14:textId="77777777" w:rsidR="00B94392" w:rsidRPr="00E1576B" w:rsidRDefault="00B94392" w:rsidP="007B555B">
            <w:pPr>
              <w:pStyle w:val="NoSpacing"/>
              <w:jc w:val="right"/>
              <w:rPr>
                <w:lang w:val="en-US"/>
              </w:rPr>
            </w:pPr>
            <w:r w:rsidRPr="00E1576B">
              <w:rPr>
                <w:lang w:val="en-US"/>
              </w:rPr>
              <w:t>0.86</w:t>
            </w:r>
          </w:p>
        </w:tc>
        <w:tc>
          <w:tcPr>
            <w:tcW w:w="907" w:type="dxa"/>
            <w:tcBorders>
              <w:top w:val="nil"/>
              <w:left w:val="nil"/>
              <w:bottom w:val="nil"/>
              <w:right w:val="nil"/>
            </w:tcBorders>
            <w:shd w:val="clear" w:color="auto" w:fill="auto"/>
            <w:noWrap/>
            <w:tcMar>
              <w:left w:w="57" w:type="dxa"/>
              <w:bottom w:w="28" w:type="dxa"/>
              <w:right w:w="57" w:type="dxa"/>
            </w:tcMar>
            <w:hideMark/>
          </w:tcPr>
          <w:p w14:paraId="177E21EE" w14:textId="77777777" w:rsidR="00B94392" w:rsidRPr="00E1576B" w:rsidRDefault="00B94392" w:rsidP="007B555B">
            <w:pPr>
              <w:pStyle w:val="NoSpacing"/>
              <w:jc w:val="right"/>
              <w:rPr>
                <w:lang w:val="en-US" w:eastAsia="en-GB"/>
              </w:rPr>
            </w:pPr>
            <w:r w:rsidRPr="00E1576B">
              <w:rPr>
                <w:lang w:val="en-US"/>
              </w:rPr>
              <w:t>0.59</w:t>
            </w:r>
          </w:p>
        </w:tc>
      </w:tr>
      <w:tr w:rsidR="00E1576B" w:rsidRPr="00E1576B" w14:paraId="796B3DEE"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5B00A352" w14:textId="77777777" w:rsidR="00B94392" w:rsidRPr="00E1576B" w:rsidRDefault="00B94392" w:rsidP="007B555B">
            <w:pPr>
              <w:pStyle w:val="NoSpacing"/>
              <w:jc w:val="right"/>
              <w:rPr>
                <w:lang w:val="en-US" w:eastAsia="en-GB"/>
              </w:rPr>
            </w:pPr>
            <w:r w:rsidRPr="00E1576B">
              <w:rPr>
                <w:lang w:val="en-US"/>
              </w:rPr>
              <w:t>36</w:t>
            </w:r>
          </w:p>
        </w:tc>
        <w:tc>
          <w:tcPr>
            <w:tcW w:w="964" w:type="dxa"/>
            <w:tcBorders>
              <w:top w:val="nil"/>
              <w:left w:val="nil"/>
              <w:bottom w:val="nil"/>
              <w:right w:val="nil"/>
            </w:tcBorders>
            <w:shd w:val="clear" w:color="auto" w:fill="auto"/>
            <w:noWrap/>
            <w:tcMar>
              <w:left w:w="57" w:type="dxa"/>
              <w:bottom w:w="28" w:type="dxa"/>
              <w:right w:w="57" w:type="dxa"/>
            </w:tcMar>
            <w:hideMark/>
          </w:tcPr>
          <w:p w14:paraId="42866B6A"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39D38731"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02F639CC"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3B13F62A" w14:textId="77777777" w:rsidR="00B94392" w:rsidRPr="00E1576B" w:rsidRDefault="00B94392" w:rsidP="007B555B">
            <w:pPr>
              <w:pStyle w:val="NoSpacing"/>
              <w:jc w:val="right"/>
              <w:rPr>
                <w:lang w:val="en-US" w:eastAsia="en-GB"/>
              </w:rPr>
            </w:pPr>
            <w:r w:rsidRPr="00E1576B">
              <w:rPr>
                <w:lang w:val="en-US"/>
              </w:rPr>
              <w:t>0.07</w:t>
            </w:r>
          </w:p>
        </w:tc>
        <w:tc>
          <w:tcPr>
            <w:tcW w:w="907" w:type="dxa"/>
            <w:tcBorders>
              <w:top w:val="nil"/>
              <w:left w:val="nil"/>
              <w:bottom w:val="nil"/>
              <w:right w:val="nil"/>
            </w:tcBorders>
            <w:shd w:val="clear" w:color="auto" w:fill="auto"/>
            <w:noWrap/>
            <w:tcMar>
              <w:left w:w="57" w:type="dxa"/>
              <w:bottom w:w="28" w:type="dxa"/>
              <w:right w:w="57" w:type="dxa"/>
            </w:tcMar>
            <w:hideMark/>
          </w:tcPr>
          <w:p w14:paraId="07D785CD" w14:textId="77777777" w:rsidR="00B94392" w:rsidRPr="00E1576B" w:rsidRDefault="00B94392" w:rsidP="007B555B">
            <w:pPr>
              <w:pStyle w:val="NoSpacing"/>
              <w:jc w:val="right"/>
              <w:rPr>
                <w:lang w:val="en-US" w:eastAsia="en-GB"/>
              </w:rPr>
            </w:pPr>
            <w:r w:rsidRPr="00E1576B">
              <w:rPr>
                <w:lang w:val="en-US"/>
              </w:rPr>
              <w:t>0.84</w:t>
            </w:r>
          </w:p>
        </w:tc>
        <w:tc>
          <w:tcPr>
            <w:tcW w:w="907" w:type="dxa"/>
            <w:tcBorders>
              <w:top w:val="nil"/>
              <w:left w:val="nil"/>
              <w:bottom w:val="nil"/>
              <w:right w:val="nil"/>
            </w:tcBorders>
            <w:shd w:val="clear" w:color="auto" w:fill="auto"/>
            <w:noWrap/>
            <w:tcMar>
              <w:left w:w="57" w:type="dxa"/>
              <w:bottom w:w="28" w:type="dxa"/>
              <w:right w:w="57" w:type="dxa"/>
            </w:tcMar>
            <w:hideMark/>
          </w:tcPr>
          <w:p w14:paraId="7234BA19" w14:textId="77777777" w:rsidR="00B94392" w:rsidRPr="00E1576B" w:rsidRDefault="00B94392" w:rsidP="007B555B">
            <w:pPr>
              <w:pStyle w:val="NoSpacing"/>
              <w:jc w:val="right"/>
              <w:rPr>
                <w:lang w:val="en-US" w:eastAsia="en-GB"/>
              </w:rPr>
            </w:pPr>
            <w:r w:rsidRPr="00E1576B">
              <w:rPr>
                <w:lang w:val="en-US"/>
              </w:rPr>
              <w:t>1109</w:t>
            </w:r>
          </w:p>
        </w:tc>
        <w:tc>
          <w:tcPr>
            <w:tcW w:w="907" w:type="dxa"/>
            <w:tcBorders>
              <w:top w:val="nil"/>
              <w:left w:val="nil"/>
              <w:bottom w:val="nil"/>
              <w:right w:val="nil"/>
            </w:tcBorders>
            <w:shd w:val="clear" w:color="auto" w:fill="auto"/>
            <w:noWrap/>
            <w:tcMar>
              <w:left w:w="57" w:type="dxa"/>
              <w:bottom w:w="28" w:type="dxa"/>
              <w:right w:w="57" w:type="dxa"/>
            </w:tcMar>
            <w:hideMark/>
          </w:tcPr>
          <w:p w14:paraId="6BD44CDC"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4A9596D2" w14:textId="77777777" w:rsidR="00B94392" w:rsidRPr="00E1576B" w:rsidRDefault="00B94392" w:rsidP="007B555B">
            <w:pPr>
              <w:pStyle w:val="NoSpacing"/>
              <w:jc w:val="right"/>
              <w:rPr>
                <w:lang w:val="en-US"/>
              </w:rPr>
            </w:pPr>
            <w:r w:rsidRPr="00E1576B">
              <w:rPr>
                <w:lang w:val="en-US"/>
              </w:rPr>
              <w:t>0.64</w:t>
            </w:r>
          </w:p>
        </w:tc>
        <w:tc>
          <w:tcPr>
            <w:tcW w:w="907" w:type="dxa"/>
            <w:tcBorders>
              <w:top w:val="nil"/>
              <w:left w:val="nil"/>
              <w:bottom w:val="nil"/>
              <w:right w:val="nil"/>
            </w:tcBorders>
            <w:shd w:val="clear" w:color="auto" w:fill="auto"/>
            <w:noWrap/>
            <w:tcMar>
              <w:left w:w="57" w:type="dxa"/>
              <w:bottom w:w="28" w:type="dxa"/>
              <w:right w:w="57" w:type="dxa"/>
            </w:tcMar>
            <w:hideMark/>
          </w:tcPr>
          <w:p w14:paraId="67C7DCB7" w14:textId="77777777" w:rsidR="00B94392" w:rsidRPr="00E1576B" w:rsidRDefault="00B94392" w:rsidP="007B555B">
            <w:pPr>
              <w:pStyle w:val="NoSpacing"/>
              <w:jc w:val="right"/>
              <w:rPr>
                <w:lang w:val="en-US" w:eastAsia="en-GB"/>
              </w:rPr>
            </w:pPr>
            <w:r w:rsidRPr="00E1576B">
              <w:rPr>
                <w:lang w:val="en-US"/>
              </w:rPr>
              <w:t>0.77</w:t>
            </w:r>
          </w:p>
        </w:tc>
      </w:tr>
      <w:tr w:rsidR="00E1576B" w:rsidRPr="00E1576B" w14:paraId="65635DAA"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2233D16B" w14:textId="77777777" w:rsidR="00B94392" w:rsidRPr="00E1576B" w:rsidRDefault="00B94392" w:rsidP="007B555B">
            <w:pPr>
              <w:pStyle w:val="NoSpacing"/>
              <w:jc w:val="right"/>
              <w:rPr>
                <w:lang w:val="en-US" w:eastAsia="en-GB"/>
              </w:rPr>
            </w:pPr>
            <w:r w:rsidRPr="00E1576B">
              <w:rPr>
                <w:lang w:val="en-US"/>
              </w:rPr>
              <w:t>37</w:t>
            </w:r>
          </w:p>
        </w:tc>
        <w:tc>
          <w:tcPr>
            <w:tcW w:w="964" w:type="dxa"/>
            <w:tcBorders>
              <w:top w:val="nil"/>
              <w:left w:val="nil"/>
              <w:bottom w:val="nil"/>
              <w:right w:val="nil"/>
            </w:tcBorders>
            <w:shd w:val="clear" w:color="auto" w:fill="auto"/>
            <w:noWrap/>
            <w:tcMar>
              <w:left w:w="57" w:type="dxa"/>
              <w:bottom w:w="28" w:type="dxa"/>
              <w:right w:w="57" w:type="dxa"/>
            </w:tcMar>
            <w:hideMark/>
          </w:tcPr>
          <w:p w14:paraId="38F5B663"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4562B680" w14:textId="77777777" w:rsidR="00B94392" w:rsidRPr="00E1576B" w:rsidRDefault="00B94392" w:rsidP="007B555B">
            <w:pPr>
              <w:pStyle w:val="NoSpacing"/>
              <w:jc w:val="right"/>
              <w:rPr>
                <w:lang w:val="en-US" w:eastAsia="en-GB"/>
              </w:rPr>
            </w:pPr>
            <w:r w:rsidRPr="00E1576B">
              <w:rPr>
                <w:lang w:val="en-US"/>
              </w:rPr>
              <w:t>70.62</w:t>
            </w:r>
          </w:p>
        </w:tc>
        <w:tc>
          <w:tcPr>
            <w:tcW w:w="907" w:type="dxa"/>
            <w:tcBorders>
              <w:top w:val="nil"/>
              <w:left w:val="nil"/>
              <w:bottom w:val="nil"/>
              <w:right w:val="nil"/>
            </w:tcBorders>
            <w:shd w:val="clear" w:color="auto" w:fill="auto"/>
            <w:noWrap/>
            <w:tcMar>
              <w:left w:w="57" w:type="dxa"/>
              <w:bottom w:w="28" w:type="dxa"/>
              <w:right w:w="57" w:type="dxa"/>
            </w:tcMar>
            <w:hideMark/>
          </w:tcPr>
          <w:p w14:paraId="770031BA" w14:textId="77777777" w:rsidR="00B94392" w:rsidRPr="00E1576B" w:rsidRDefault="00B94392" w:rsidP="007B555B">
            <w:pPr>
              <w:pStyle w:val="NoSpacing"/>
              <w:jc w:val="right"/>
              <w:rPr>
                <w:lang w:val="en-US" w:eastAsia="en-GB"/>
              </w:rPr>
            </w:pPr>
            <w:r w:rsidRPr="00E1576B">
              <w:rPr>
                <w:lang w:val="en-US"/>
              </w:rPr>
              <w:t>1.36</w:t>
            </w:r>
          </w:p>
        </w:tc>
        <w:tc>
          <w:tcPr>
            <w:tcW w:w="907" w:type="dxa"/>
            <w:tcBorders>
              <w:top w:val="nil"/>
              <w:left w:val="nil"/>
              <w:bottom w:val="nil"/>
              <w:right w:val="nil"/>
            </w:tcBorders>
            <w:shd w:val="clear" w:color="auto" w:fill="auto"/>
            <w:noWrap/>
            <w:tcMar>
              <w:left w:w="57" w:type="dxa"/>
              <w:bottom w:w="28" w:type="dxa"/>
              <w:right w:w="57" w:type="dxa"/>
            </w:tcMar>
            <w:hideMark/>
          </w:tcPr>
          <w:p w14:paraId="5D80959E" w14:textId="77777777" w:rsidR="00B94392" w:rsidRPr="00E1576B" w:rsidRDefault="00B94392" w:rsidP="007B555B">
            <w:pPr>
              <w:pStyle w:val="NoSpacing"/>
              <w:jc w:val="right"/>
              <w:rPr>
                <w:lang w:val="en-US" w:eastAsia="en-GB"/>
              </w:rPr>
            </w:pPr>
            <w:r w:rsidRPr="00E1576B">
              <w:rPr>
                <w:lang w:val="en-US"/>
              </w:rPr>
              <w:t>0.03</w:t>
            </w:r>
          </w:p>
        </w:tc>
        <w:tc>
          <w:tcPr>
            <w:tcW w:w="907" w:type="dxa"/>
            <w:tcBorders>
              <w:top w:val="nil"/>
              <w:left w:val="nil"/>
              <w:bottom w:val="nil"/>
              <w:right w:val="nil"/>
            </w:tcBorders>
            <w:shd w:val="clear" w:color="auto" w:fill="auto"/>
            <w:noWrap/>
            <w:tcMar>
              <w:left w:w="57" w:type="dxa"/>
              <w:bottom w:w="28" w:type="dxa"/>
              <w:right w:w="57" w:type="dxa"/>
            </w:tcMar>
            <w:hideMark/>
          </w:tcPr>
          <w:p w14:paraId="28F8C1B7" w14:textId="77777777" w:rsidR="00B94392" w:rsidRPr="00E1576B" w:rsidRDefault="00B94392" w:rsidP="007B555B">
            <w:pPr>
              <w:pStyle w:val="NoSpacing"/>
              <w:jc w:val="right"/>
              <w:rPr>
                <w:lang w:val="en-US" w:eastAsia="en-GB"/>
              </w:rPr>
            </w:pPr>
            <w:r w:rsidRPr="00E1576B">
              <w:rPr>
                <w:lang w:val="en-US"/>
              </w:rPr>
              <w:t>0.26</w:t>
            </w:r>
          </w:p>
        </w:tc>
        <w:tc>
          <w:tcPr>
            <w:tcW w:w="907" w:type="dxa"/>
            <w:tcBorders>
              <w:top w:val="nil"/>
              <w:left w:val="nil"/>
              <w:bottom w:val="nil"/>
              <w:right w:val="nil"/>
            </w:tcBorders>
            <w:shd w:val="clear" w:color="auto" w:fill="auto"/>
            <w:noWrap/>
            <w:tcMar>
              <w:left w:w="57" w:type="dxa"/>
              <w:bottom w:w="28" w:type="dxa"/>
              <w:right w:w="57" w:type="dxa"/>
            </w:tcMar>
            <w:hideMark/>
          </w:tcPr>
          <w:p w14:paraId="6A2C51DC" w14:textId="77777777" w:rsidR="00B94392" w:rsidRPr="00E1576B" w:rsidRDefault="00B94392" w:rsidP="007B555B">
            <w:pPr>
              <w:pStyle w:val="NoSpacing"/>
              <w:jc w:val="right"/>
              <w:rPr>
                <w:lang w:val="en-US" w:eastAsia="en-GB"/>
              </w:rPr>
            </w:pPr>
            <w:r w:rsidRPr="00E1576B">
              <w:rPr>
                <w:lang w:val="en-US"/>
              </w:rPr>
              <w:t>3333</w:t>
            </w:r>
          </w:p>
        </w:tc>
        <w:tc>
          <w:tcPr>
            <w:tcW w:w="907" w:type="dxa"/>
            <w:tcBorders>
              <w:top w:val="nil"/>
              <w:left w:val="nil"/>
              <w:bottom w:val="nil"/>
              <w:right w:val="nil"/>
            </w:tcBorders>
            <w:shd w:val="clear" w:color="auto" w:fill="auto"/>
            <w:noWrap/>
            <w:tcMar>
              <w:left w:w="57" w:type="dxa"/>
              <w:bottom w:w="28" w:type="dxa"/>
              <w:right w:w="57" w:type="dxa"/>
            </w:tcMar>
            <w:hideMark/>
          </w:tcPr>
          <w:p w14:paraId="414D5098" w14:textId="77777777" w:rsidR="00B94392" w:rsidRPr="00E1576B" w:rsidRDefault="00B94392" w:rsidP="007B555B">
            <w:pPr>
              <w:pStyle w:val="NoSpacing"/>
              <w:jc w:val="right"/>
              <w:rPr>
                <w:lang w:val="en-US" w:eastAsia="en-GB"/>
              </w:rPr>
            </w:pPr>
            <w:r w:rsidRPr="00E1576B">
              <w:rPr>
                <w:lang w:val="en-US"/>
              </w:rPr>
              <w:t>64.01</w:t>
            </w:r>
          </w:p>
        </w:tc>
        <w:tc>
          <w:tcPr>
            <w:tcW w:w="907" w:type="dxa"/>
            <w:tcBorders>
              <w:top w:val="nil"/>
              <w:left w:val="nil"/>
              <w:bottom w:val="nil"/>
              <w:right w:val="nil"/>
            </w:tcBorders>
          </w:tcPr>
          <w:p w14:paraId="4E19B1BB" w14:textId="77777777" w:rsidR="00B94392" w:rsidRPr="00E1576B" w:rsidRDefault="00B94392" w:rsidP="007B555B">
            <w:pPr>
              <w:pStyle w:val="NoSpacing"/>
              <w:jc w:val="right"/>
              <w:rPr>
                <w:lang w:val="en-US"/>
              </w:rPr>
            </w:pPr>
            <w:r w:rsidRPr="00E1576B">
              <w:rPr>
                <w:lang w:val="en-US"/>
              </w:rPr>
              <w:t>1.22</w:t>
            </w:r>
          </w:p>
        </w:tc>
        <w:tc>
          <w:tcPr>
            <w:tcW w:w="907" w:type="dxa"/>
            <w:tcBorders>
              <w:top w:val="nil"/>
              <w:left w:val="nil"/>
              <w:bottom w:val="nil"/>
              <w:right w:val="nil"/>
            </w:tcBorders>
            <w:shd w:val="clear" w:color="auto" w:fill="auto"/>
            <w:noWrap/>
            <w:tcMar>
              <w:left w:w="57" w:type="dxa"/>
              <w:bottom w:w="28" w:type="dxa"/>
              <w:right w:w="57" w:type="dxa"/>
            </w:tcMar>
            <w:hideMark/>
          </w:tcPr>
          <w:p w14:paraId="4AC43CF5" w14:textId="77777777" w:rsidR="00B94392" w:rsidRPr="00E1576B" w:rsidRDefault="00B94392" w:rsidP="007B555B">
            <w:pPr>
              <w:pStyle w:val="NoSpacing"/>
              <w:jc w:val="right"/>
              <w:rPr>
                <w:lang w:val="en-US" w:eastAsia="en-GB"/>
              </w:rPr>
            </w:pPr>
            <w:r w:rsidRPr="00E1576B">
              <w:rPr>
                <w:lang w:val="en-US"/>
              </w:rPr>
              <w:t>0.24</w:t>
            </w:r>
          </w:p>
        </w:tc>
      </w:tr>
      <w:tr w:rsidR="00E1576B" w:rsidRPr="00E1576B" w14:paraId="350F07C8"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300D3AB8" w14:textId="77777777" w:rsidR="00B94392" w:rsidRPr="00E1576B" w:rsidRDefault="00B94392" w:rsidP="007B555B">
            <w:pPr>
              <w:pStyle w:val="NoSpacing"/>
              <w:jc w:val="right"/>
              <w:rPr>
                <w:lang w:val="en-US" w:eastAsia="en-GB"/>
              </w:rPr>
            </w:pPr>
            <w:r w:rsidRPr="00E1576B">
              <w:rPr>
                <w:lang w:val="en-US"/>
              </w:rPr>
              <w:t>38</w:t>
            </w:r>
          </w:p>
        </w:tc>
        <w:tc>
          <w:tcPr>
            <w:tcW w:w="964" w:type="dxa"/>
            <w:tcBorders>
              <w:top w:val="nil"/>
              <w:left w:val="nil"/>
              <w:bottom w:val="nil"/>
              <w:right w:val="nil"/>
            </w:tcBorders>
            <w:shd w:val="clear" w:color="auto" w:fill="auto"/>
            <w:noWrap/>
            <w:tcMar>
              <w:left w:w="57" w:type="dxa"/>
              <w:bottom w:w="28" w:type="dxa"/>
              <w:right w:w="57" w:type="dxa"/>
            </w:tcMar>
            <w:hideMark/>
          </w:tcPr>
          <w:p w14:paraId="06927745"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3BF63E0D"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0B74419"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41BC68F2" w14:textId="77777777" w:rsidR="00B94392" w:rsidRPr="00E1576B" w:rsidRDefault="00B94392" w:rsidP="007B555B">
            <w:pPr>
              <w:pStyle w:val="NoSpacing"/>
              <w:jc w:val="right"/>
              <w:rPr>
                <w:lang w:val="en-US" w:eastAsia="en-GB"/>
              </w:rPr>
            </w:pPr>
            <w:r w:rsidRPr="00E1576B">
              <w:rPr>
                <w:lang w:val="en-US"/>
              </w:rPr>
              <w:t>0.06</w:t>
            </w:r>
          </w:p>
        </w:tc>
        <w:tc>
          <w:tcPr>
            <w:tcW w:w="907" w:type="dxa"/>
            <w:tcBorders>
              <w:top w:val="nil"/>
              <w:left w:val="nil"/>
              <w:bottom w:val="nil"/>
              <w:right w:val="nil"/>
            </w:tcBorders>
            <w:shd w:val="clear" w:color="auto" w:fill="auto"/>
            <w:noWrap/>
            <w:tcMar>
              <w:left w:w="57" w:type="dxa"/>
              <w:bottom w:w="28" w:type="dxa"/>
              <w:right w:w="57" w:type="dxa"/>
            </w:tcMar>
            <w:hideMark/>
          </w:tcPr>
          <w:p w14:paraId="7412DB1C" w14:textId="77777777" w:rsidR="00B94392" w:rsidRPr="00E1576B" w:rsidRDefault="00B94392" w:rsidP="007B555B">
            <w:pPr>
              <w:pStyle w:val="NoSpacing"/>
              <w:jc w:val="right"/>
              <w:rPr>
                <w:lang w:val="en-US" w:eastAsia="en-GB"/>
              </w:rPr>
            </w:pPr>
            <w:r w:rsidRPr="00E1576B">
              <w:rPr>
                <w:lang w:val="en-US"/>
              </w:rPr>
              <w:t>0.15</w:t>
            </w:r>
          </w:p>
        </w:tc>
        <w:tc>
          <w:tcPr>
            <w:tcW w:w="907" w:type="dxa"/>
            <w:tcBorders>
              <w:top w:val="nil"/>
              <w:left w:val="nil"/>
              <w:bottom w:val="nil"/>
              <w:right w:val="nil"/>
            </w:tcBorders>
            <w:shd w:val="clear" w:color="auto" w:fill="auto"/>
            <w:noWrap/>
            <w:tcMar>
              <w:left w:w="57" w:type="dxa"/>
              <w:bottom w:w="28" w:type="dxa"/>
              <w:right w:w="57" w:type="dxa"/>
            </w:tcMar>
            <w:hideMark/>
          </w:tcPr>
          <w:p w14:paraId="126CC127" w14:textId="77777777" w:rsidR="00B94392" w:rsidRPr="00E1576B" w:rsidRDefault="00B94392" w:rsidP="007B555B">
            <w:pPr>
              <w:pStyle w:val="NoSpacing"/>
              <w:jc w:val="right"/>
              <w:rPr>
                <w:lang w:val="en-US" w:eastAsia="en-GB"/>
              </w:rPr>
            </w:pPr>
            <w:r w:rsidRPr="00E1576B">
              <w:rPr>
                <w:lang w:val="en-US"/>
              </w:rPr>
              <w:t>1466</w:t>
            </w:r>
          </w:p>
        </w:tc>
        <w:tc>
          <w:tcPr>
            <w:tcW w:w="907" w:type="dxa"/>
            <w:tcBorders>
              <w:top w:val="nil"/>
              <w:left w:val="nil"/>
              <w:bottom w:val="nil"/>
              <w:right w:val="nil"/>
            </w:tcBorders>
            <w:shd w:val="clear" w:color="auto" w:fill="auto"/>
            <w:noWrap/>
            <w:tcMar>
              <w:left w:w="57" w:type="dxa"/>
              <w:bottom w:w="28" w:type="dxa"/>
              <w:right w:w="57" w:type="dxa"/>
            </w:tcMar>
            <w:hideMark/>
          </w:tcPr>
          <w:p w14:paraId="713AB1E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73C90393" w14:textId="77777777" w:rsidR="00B94392" w:rsidRPr="00E1576B" w:rsidRDefault="00B94392" w:rsidP="007B555B">
            <w:pPr>
              <w:pStyle w:val="NoSpacing"/>
              <w:jc w:val="right"/>
              <w:rPr>
                <w:lang w:val="en-US"/>
              </w:rPr>
            </w:pPr>
            <w:r w:rsidRPr="00E1576B">
              <w:rPr>
                <w:lang w:val="en-US"/>
              </w:rPr>
              <w:t>1.33</w:t>
            </w:r>
          </w:p>
        </w:tc>
        <w:tc>
          <w:tcPr>
            <w:tcW w:w="907" w:type="dxa"/>
            <w:tcBorders>
              <w:top w:val="nil"/>
              <w:left w:val="nil"/>
              <w:bottom w:val="nil"/>
              <w:right w:val="nil"/>
            </w:tcBorders>
            <w:shd w:val="clear" w:color="auto" w:fill="auto"/>
            <w:noWrap/>
            <w:tcMar>
              <w:left w:w="57" w:type="dxa"/>
              <w:bottom w:w="28" w:type="dxa"/>
              <w:right w:w="57" w:type="dxa"/>
            </w:tcMar>
            <w:hideMark/>
          </w:tcPr>
          <w:p w14:paraId="019B1205" w14:textId="77777777" w:rsidR="00B94392" w:rsidRPr="00E1576B" w:rsidRDefault="00B94392" w:rsidP="007B555B">
            <w:pPr>
              <w:pStyle w:val="NoSpacing"/>
              <w:jc w:val="right"/>
              <w:rPr>
                <w:lang w:val="en-US" w:eastAsia="en-GB"/>
              </w:rPr>
            </w:pPr>
            <w:r w:rsidRPr="00E1576B">
              <w:rPr>
                <w:lang w:val="en-US"/>
              </w:rPr>
              <w:t>0.09</w:t>
            </w:r>
          </w:p>
        </w:tc>
      </w:tr>
      <w:tr w:rsidR="00E1576B" w:rsidRPr="00E1576B" w14:paraId="7EFE5D52"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1CAA65D1" w14:textId="77777777" w:rsidR="00B94392" w:rsidRPr="00E1576B" w:rsidRDefault="00B94392" w:rsidP="007B555B">
            <w:pPr>
              <w:pStyle w:val="NoSpacing"/>
              <w:jc w:val="right"/>
              <w:rPr>
                <w:lang w:val="en-US" w:eastAsia="en-GB"/>
              </w:rPr>
            </w:pPr>
            <w:r w:rsidRPr="00E1576B">
              <w:rPr>
                <w:lang w:val="en-US"/>
              </w:rPr>
              <w:t>39</w:t>
            </w:r>
          </w:p>
        </w:tc>
        <w:tc>
          <w:tcPr>
            <w:tcW w:w="964" w:type="dxa"/>
            <w:tcBorders>
              <w:top w:val="nil"/>
              <w:left w:val="nil"/>
              <w:bottom w:val="nil"/>
              <w:right w:val="nil"/>
            </w:tcBorders>
            <w:shd w:val="clear" w:color="auto" w:fill="auto"/>
            <w:noWrap/>
            <w:tcMar>
              <w:left w:w="57" w:type="dxa"/>
              <w:bottom w:w="28" w:type="dxa"/>
              <w:right w:w="57" w:type="dxa"/>
            </w:tcMar>
            <w:hideMark/>
          </w:tcPr>
          <w:p w14:paraId="5010BFF4"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2DA0DE9A"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0F888BC5"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466C588" w14:textId="77777777" w:rsidR="00B94392" w:rsidRPr="00E1576B" w:rsidRDefault="00B94392" w:rsidP="007B555B">
            <w:pPr>
              <w:pStyle w:val="NoSpacing"/>
              <w:jc w:val="right"/>
              <w:rPr>
                <w:lang w:val="en-US" w:eastAsia="en-GB"/>
              </w:rPr>
            </w:pPr>
            <w:r w:rsidRPr="00E1576B">
              <w:rPr>
                <w:lang w:val="en-US"/>
              </w:rPr>
              <w:t>0.02</w:t>
            </w:r>
          </w:p>
        </w:tc>
        <w:tc>
          <w:tcPr>
            <w:tcW w:w="907" w:type="dxa"/>
            <w:tcBorders>
              <w:top w:val="nil"/>
              <w:left w:val="nil"/>
              <w:bottom w:val="nil"/>
              <w:right w:val="nil"/>
            </w:tcBorders>
            <w:shd w:val="clear" w:color="auto" w:fill="auto"/>
            <w:noWrap/>
            <w:tcMar>
              <w:left w:w="57" w:type="dxa"/>
              <w:bottom w:w="28" w:type="dxa"/>
              <w:right w:w="57" w:type="dxa"/>
            </w:tcMar>
            <w:hideMark/>
          </w:tcPr>
          <w:p w14:paraId="75B4B863" w14:textId="77777777" w:rsidR="00B94392" w:rsidRPr="00E1576B" w:rsidRDefault="00B94392" w:rsidP="007B555B">
            <w:pPr>
              <w:pStyle w:val="NoSpacing"/>
              <w:jc w:val="right"/>
              <w:rPr>
                <w:lang w:val="en-US" w:eastAsia="en-GB"/>
              </w:rPr>
            </w:pPr>
            <w:r w:rsidRPr="00E1576B">
              <w:rPr>
                <w:lang w:val="en-US"/>
              </w:rPr>
              <w:t>0.36</w:t>
            </w:r>
          </w:p>
        </w:tc>
        <w:tc>
          <w:tcPr>
            <w:tcW w:w="907" w:type="dxa"/>
            <w:tcBorders>
              <w:top w:val="nil"/>
              <w:left w:val="nil"/>
              <w:bottom w:val="nil"/>
              <w:right w:val="nil"/>
            </w:tcBorders>
            <w:shd w:val="clear" w:color="auto" w:fill="auto"/>
            <w:noWrap/>
            <w:tcMar>
              <w:left w:w="57" w:type="dxa"/>
              <w:bottom w:w="28" w:type="dxa"/>
              <w:right w:w="57" w:type="dxa"/>
            </w:tcMar>
            <w:hideMark/>
          </w:tcPr>
          <w:p w14:paraId="3112A0D5" w14:textId="77777777" w:rsidR="00B94392" w:rsidRPr="00E1576B" w:rsidRDefault="00B94392" w:rsidP="007B555B">
            <w:pPr>
              <w:pStyle w:val="NoSpacing"/>
              <w:jc w:val="right"/>
              <w:rPr>
                <w:lang w:val="en-US" w:eastAsia="en-GB"/>
              </w:rPr>
            </w:pPr>
            <w:r w:rsidRPr="00E1576B">
              <w:rPr>
                <w:lang w:val="en-US"/>
              </w:rPr>
              <w:t>1525</w:t>
            </w:r>
          </w:p>
        </w:tc>
        <w:tc>
          <w:tcPr>
            <w:tcW w:w="907" w:type="dxa"/>
            <w:tcBorders>
              <w:top w:val="nil"/>
              <w:left w:val="nil"/>
              <w:bottom w:val="nil"/>
              <w:right w:val="nil"/>
            </w:tcBorders>
            <w:shd w:val="clear" w:color="auto" w:fill="auto"/>
            <w:noWrap/>
            <w:tcMar>
              <w:left w:w="57" w:type="dxa"/>
              <w:bottom w:w="28" w:type="dxa"/>
              <w:right w:w="57" w:type="dxa"/>
            </w:tcMar>
            <w:hideMark/>
          </w:tcPr>
          <w:p w14:paraId="32B0D06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44374AF8" w14:textId="77777777" w:rsidR="00B94392" w:rsidRPr="00E1576B" w:rsidRDefault="00B94392" w:rsidP="007B555B">
            <w:pPr>
              <w:pStyle w:val="NoSpacing"/>
              <w:jc w:val="right"/>
              <w:rPr>
                <w:lang w:val="en-US"/>
              </w:rPr>
            </w:pPr>
            <w:r w:rsidRPr="00E1576B">
              <w:rPr>
                <w:lang w:val="en-US"/>
              </w:rPr>
              <w:t>1.12</w:t>
            </w:r>
          </w:p>
        </w:tc>
        <w:tc>
          <w:tcPr>
            <w:tcW w:w="907" w:type="dxa"/>
            <w:tcBorders>
              <w:top w:val="nil"/>
              <w:left w:val="nil"/>
              <w:bottom w:val="nil"/>
              <w:right w:val="nil"/>
            </w:tcBorders>
            <w:shd w:val="clear" w:color="auto" w:fill="auto"/>
            <w:noWrap/>
            <w:tcMar>
              <w:left w:w="57" w:type="dxa"/>
              <w:bottom w:w="28" w:type="dxa"/>
              <w:right w:w="57" w:type="dxa"/>
            </w:tcMar>
            <w:hideMark/>
          </w:tcPr>
          <w:p w14:paraId="1843E03E" w14:textId="77777777" w:rsidR="00B94392" w:rsidRPr="00E1576B" w:rsidRDefault="00B94392" w:rsidP="007B555B">
            <w:pPr>
              <w:pStyle w:val="NoSpacing"/>
              <w:jc w:val="right"/>
              <w:rPr>
                <w:lang w:val="en-US" w:eastAsia="en-GB"/>
              </w:rPr>
            </w:pPr>
            <w:r w:rsidRPr="00E1576B">
              <w:rPr>
                <w:lang w:val="en-US"/>
              </w:rPr>
              <w:t>0.33</w:t>
            </w:r>
          </w:p>
        </w:tc>
      </w:tr>
      <w:tr w:rsidR="00E1576B" w:rsidRPr="00E1576B" w14:paraId="29C70B3C"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7F4F18D5" w14:textId="77777777" w:rsidR="00B94392" w:rsidRPr="00E1576B" w:rsidRDefault="00B94392" w:rsidP="007B555B">
            <w:pPr>
              <w:pStyle w:val="NoSpacing"/>
              <w:jc w:val="right"/>
              <w:rPr>
                <w:lang w:val="en-US" w:eastAsia="en-GB"/>
              </w:rPr>
            </w:pPr>
            <w:r w:rsidRPr="00E1576B">
              <w:rPr>
                <w:lang w:val="en-US"/>
              </w:rPr>
              <w:t>40</w:t>
            </w:r>
          </w:p>
        </w:tc>
        <w:tc>
          <w:tcPr>
            <w:tcW w:w="964" w:type="dxa"/>
            <w:tcBorders>
              <w:top w:val="nil"/>
              <w:left w:val="nil"/>
              <w:bottom w:val="nil"/>
              <w:right w:val="nil"/>
            </w:tcBorders>
            <w:shd w:val="clear" w:color="auto" w:fill="auto"/>
            <w:noWrap/>
            <w:tcMar>
              <w:left w:w="57" w:type="dxa"/>
              <w:bottom w:w="28" w:type="dxa"/>
              <w:right w:w="57" w:type="dxa"/>
            </w:tcMar>
            <w:hideMark/>
          </w:tcPr>
          <w:p w14:paraId="1878A1EF"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66E91FB8"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1872C42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5DB5AF2" w14:textId="77777777" w:rsidR="00B94392" w:rsidRPr="00E1576B" w:rsidRDefault="00B94392" w:rsidP="007B555B">
            <w:pPr>
              <w:pStyle w:val="NoSpacing"/>
              <w:jc w:val="right"/>
              <w:rPr>
                <w:lang w:val="en-US" w:eastAsia="en-GB"/>
              </w:rPr>
            </w:pPr>
            <w:r w:rsidRPr="00E1576B">
              <w:rPr>
                <w:lang w:val="en-US"/>
              </w:rPr>
              <w:t>0.24</w:t>
            </w:r>
          </w:p>
        </w:tc>
        <w:tc>
          <w:tcPr>
            <w:tcW w:w="907" w:type="dxa"/>
            <w:tcBorders>
              <w:top w:val="nil"/>
              <w:left w:val="nil"/>
              <w:bottom w:val="nil"/>
              <w:right w:val="nil"/>
            </w:tcBorders>
            <w:shd w:val="clear" w:color="auto" w:fill="auto"/>
            <w:noWrap/>
            <w:tcMar>
              <w:left w:w="57" w:type="dxa"/>
              <w:bottom w:w="28" w:type="dxa"/>
              <w:right w:w="57" w:type="dxa"/>
            </w:tcMar>
            <w:hideMark/>
          </w:tcPr>
          <w:p w14:paraId="4B3C9C6D" w14:textId="77777777" w:rsidR="00B94392" w:rsidRPr="00E1576B" w:rsidRDefault="00B94392" w:rsidP="007B555B">
            <w:pPr>
              <w:pStyle w:val="NoSpacing"/>
              <w:jc w:val="right"/>
              <w:rPr>
                <w:lang w:val="en-US" w:eastAsia="en-GB"/>
              </w:rPr>
            </w:pPr>
            <w:r w:rsidRPr="00E1576B">
              <w:rPr>
                <w:lang w:val="en-US"/>
              </w:rPr>
              <w:t>0.85</w:t>
            </w:r>
          </w:p>
        </w:tc>
        <w:tc>
          <w:tcPr>
            <w:tcW w:w="907" w:type="dxa"/>
            <w:tcBorders>
              <w:top w:val="nil"/>
              <w:left w:val="nil"/>
              <w:bottom w:val="nil"/>
              <w:right w:val="nil"/>
            </w:tcBorders>
            <w:shd w:val="clear" w:color="auto" w:fill="auto"/>
            <w:noWrap/>
            <w:tcMar>
              <w:left w:w="57" w:type="dxa"/>
              <w:bottom w:w="28" w:type="dxa"/>
              <w:right w:w="57" w:type="dxa"/>
            </w:tcMar>
            <w:hideMark/>
          </w:tcPr>
          <w:p w14:paraId="6F49E95F" w14:textId="77777777" w:rsidR="00B94392" w:rsidRPr="00E1576B" w:rsidRDefault="00B94392" w:rsidP="007B555B">
            <w:pPr>
              <w:pStyle w:val="NoSpacing"/>
              <w:jc w:val="right"/>
              <w:rPr>
                <w:lang w:val="en-US" w:eastAsia="en-GB"/>
              </w:rPr>
            </w:pPr>
            <w:r w:rsidRPr="00E1576B">
              <w:rPr>
                <w:lang w:val="en-US"/>
              </w:rPr>
              <w:t>156</w:t>
            </w:r>
          </w:p>
        </w:tc>
        <w:tc>
          <w:tcPr>
            <w:tcW w:w="907" w:type="dxa"/>
            <w:tcBorders>
              <w:top w:val="nil"/>
              <w:left w:val="nil"/>
              <w:bottom w:val="nil"/>
              <w:right w:val="nil"/>
            </w:tcBorders>
            <w:shd w:val="clear" w:color="auto" w:fill="auto"/>
            <w:noWrap/>
            <w:tcMar>
              <w:left w:w="57" w:type="dxa"/>
              <w:bottom w:w="28" w:type="dxa"/>
              <w:right w:w="57" w:type="dxa"/>
            </w:tcMar>
            <w:hideMark/>
          </w:tcPr>
          <w:p w14:paraId="018AD14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458C777A" w14:textId="77777777" w:rsidR="00B94392" w:rsidRPr="00E1576B" w:rsidRDefault="00B94392" w:rsidP="007B555B">
            <w:pPr>
              <w:pStyle w:val="NoSpacing"/>
              <w:jc w:val="right"/>
              <w:rPr>
                <w:lang w:val="en-US"/>
              </w:rPr>
            </w:pPr>
            <w:r w:rsidRPr="00E1576B">
              <w:rPr>
                <w:lang w:val="en-US"/>
              </w:rPr>
              <w:t>0.63</w:t>
            </w:r>
          </w:p>
        </w:tc>
        <w:tc>
          <w:tcPr>
            <w:tcW w:w="907" w:type="dxa"/>
            <w:tcBorders>
              <w:top w:val="nil"/>
              <w:left w:val="nil"/>
              <w:bottom w:val="nil"/>
              <w:right w:val="nil"/>
            </w:tcBorders>
            <w:shd w:val="clear" w:color="auto" w:fill="auto"/>
            <w:noWrap/>
            <w:tcMar>
              <w:left w:w="57" w:type="dxa"/>
              <w:bottom w:w="28" w:type="dxa"/>
              <w:right w:w="57" w:type="dxa"/>
            </w:tcMar>
            <w:hideMark/>
          </w:tcPr>
          <w:p w14:paraId="38D04A81" w14:textId="77777777" w:rsidR="00B94392" w:rsidRPr="00E1576B" w:rsidRDefault="00B94392" w:rsidP="007B555B">
            <w:pPr>
              <w:pStyle w:val="NoSpacing"/>
              <w:jc w:val="right"/>
              <w:rPr>
                <w:lang w:val="en-US" w:eastAsia="en-GB"/>
              </w:rPr>
            </w:pPr>
            <w:r w:rsidRPr="00E1576B">
              <w:rPr>
                <w:lang w:val="en-US"/>
              </w:rPr>
              <w:t>0.61</w:t>
            </w:r>
          </w:p>
        </w:tc>
      </w:tr>
      <w:tr w:rsidR="00E1576B" w:rsidRPr="00E1576B" w14:paraId="6D066605"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5406C481" w14:textId="77777777" w:rsidR="00B94392" w:rsidRPr="00E1576B" w:rsidRDefault="00B94392" w:rsidP="007B555B">
            <w:pPr>
              <w:pStyle w:val="NoSpacing"/>
              <w:jc w:val="right"/>
              <w:rPr>
                <w:lang w:val="en-US" w:eastAsia="en-GB"/>
              </w:rPr>
            </w:pPr>
            <w:r w:rsidRPr="00E1576B">
              <w:rPr>
                <w:lang w:val="en-US"/>
              </w:rPr>
              <w:t>41</w:t>
            </w:r>
          </w:p>
        </w:tc>
        <w:tc>
          <w:tcPr>
            <w:tcW w:w="964" w:type="dxa"/>
            <w:tcBorders>
              <w:top w:val="nil"/>
              <w:left w:val="nil"/>
              <w:bottom w:val="nil"/>
              <w:right w:val="nil"/>
            </w:tcBorders>
            <w:shd w:val="clear" w:color="auto" w:fill="auto"/>
            <w:noWrap/>
            <w:tcMar>
              <w:left w:w="57" w:type="dxa"/>
              <w:bottom w:w="28" w:type="dxa"/>
              <w:right w:w="57" w:type="dxa"/>
            </w:tcMar>
            <w:hideMark/>
          </w:tcPr>
          <w:p w14:paraId="22AD5C30" w14:textId="77777777" w:rsidR="00B94392" w:rsidRPr="00E1576B" w:rsidRDefault="00B94392" w:rsidP="007B555B">
            <w:pPr>
              <w:pStyle w:val="NoSpacing"/>
              <w:jc w:val="right"/>
              <w:rPr>
                <w:lang w:val="en-US" w:eastAsia="en-GB"/>
              </w:rPr>
            </w:pPr>
            <w:r w:rsidRPr="00E1576B">
              <w:rPr>
                <w:lang w:val="en-US"/>
              </w:rPr>
              <w:t>INDIG</w:t>
            </w:r>
          </w:p>
        </w:tc>
        <w:tc>
          <w:tcPr>
            <w:tcW w:w="907" w:type="dxa"/>
            <w:tcBorders>
              <w:top w:val="nil"/>
              <w:left w:val="nil"/>
              <w:bottom w:val="nil"/>
              <w:right w:val="nil"/>
            </w:tcBorders>
            <w:shd w:val="clear" w:color="auto" w:fill="auto"/>
            <w:noWrap/>
            <w:tcMar>
              <w:left w:w="57" w:type="dxa"/>
              <w:bottom w:w="28" w:type="dxa"/>
              <w:right w:w="57" w:type="dxa"/>
            </w:tcMar>
            <w:hideMark/>
          </w:tcPr>
          <w:p w14:paraId="6FB65050"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4033F3B7"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241987A1" w14:textId="77777777" w:rsidR="00B94392" w:rsidRPr="00E1576B" w:rsidRDefault="00B94392" w:rsidP="007B555B">
            <w:pPr>
              <w:pStyle w:val="NoSpacing"/>
              <w:jc w:val="right"/>
              <w:rPr>
                <w:lang w:val="en-US" w:eastAsia="en-GB"/>
              </w:rPr>
            </w:pPr>
            <w:r w:rsidRPr="00E1576B">
              <w:rPr>
                <w:lang w:val="en-US"/>
              </w:rPr>
              <w:t>0.28</w:t>
            </w:r>
          </w:p>
        </w:tc>
        <w:tc>
          <w:tcPr>
            <w:tcW w:w="907" w:type="dxa"/>
            <w:tcBorders>
              <w:top w:val="nil"/>
              <w:left w:val="nil"/>
              <w:bottom w:val="nil"/>
              <w:right w:val="nil"/>
            </w:tcBorders>
            <w:shd w:val="clear" w:color="auto" w:fill="auto"/>
            <w:noWrap/>
            <w:tcMar>
              <w:left w:w="57" w:type="dxa"/>
              <w:bottom w:w="28" w:type="dxa"/>
              <w:right w:w="57" w:type="dxa"/>
            </w:tcMar>
            <w:hideMark/>
          </w:tcPr>
          <w:p w14:paraId="0274DE4B" w14:textId="77777777" w:rsidR="00B94392" w:rsidRPr="00E1576B" w:rsidRDefault="00B94392" w:rsidP="007B555B">
            <w:pPr>
              <w:pStyle w:val="NoSpacing"/>
              <w:jc w:val="right"/>
              <w:rPr>
                <w:lang w:val="en-US" w:eastAsia="en-GB"/>
              </w:rPr>
            </w:pPr>
            <w:r w:rsidRPr="00E1576B">
              <w:rPr>
                <w:lang w:val="en-US"/>
              </w:rPr>
              <w:t>0.31</w:t>
            </w:r>
          </w:p>
        </w:tc>
        <w:tc>
          <w:tcPr>
            <w:tcW w:w="907" w:type="dxa"/>
            <w:tcBorders>
              <w:top w:val="nil"/>
              <w:left w:val="nil"/>
              <w:bottom w:val="nil"/>
              <w:right w:val="nil"/>
            </w:tcBorders>
            <w:shd w:val="clear" w:color="auto" w:fill="auto"/>
            <w:noWrap/>
            <w:tcMar>
              <w:left w:w="57" w:type="dxa"/>
              <w:bottom w:w="28" w:type="dxa"/>
              <w:right w:w="57" w:type="dxa"/>
            </w:tcMar>
            <w:hideMark/>
          </w:tcPr>
          <w:p w14:paraId="58809C91" w14:textId="77777777" w:rsidR="00B94392" w:rsidRPr="00E1576B" w:rsidRDefault="00B94392" w:rsidP="007B555B">
            <w:pPr>
              <w:pStyle w:val="NoSpacing"/>
              <w:jc w:val="right"/>
              <w:rPr>
                <w:lang w:val="en-US" w:eastAsia="en-GB"/>
              </w:rPr>
            </w:pPr>
            <w:r w:rsidRPr="00E1576B">
              <w:rPr>
                <w:lang w:val="en-US"/>
              </w:rPr>
              <w:t>181</w:t>
            </w:r>
          </w:p>
        </w:tc>
        <w:tc>
          <w:tcPr>
            <w:tcW w:w="907" w:type="dxa"/>
            <w:tcBorders>
              <w:top w:val="nil"/>
              <w:left w:val="nil"/>
              <w:bottom w:val="nil"/>
              <w:right w:val="nil"/>
            </w:tcBorders>
            <w:shd w:val="clear" w:color="auto" w:fill="auto"/>
            <w:noWrap/>
            <w:tcMar>
              <w:left w:w="57" w:type="dxa"/>
              <w:bottom w:w="28" w:type="dxa"/>
              <w:right w:w="57" w:type="dxa"/>
            </w:tcMar>
            <w:hideMark/>
          </w:tcPr>
          <w:p w14:paraId="59033ECB"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6C8CD39A" w14:textId="77777777" w:rsidR="00B94392" w:rsidRPr="00E1576B" w:rsidRDefault="00B94392" w:rsidP="007B555B">
            <w:pPr>
              <w:pStyle w:val="NoSpacing"/>
              <w:jc w:val="right"/>
              <w:rPr>
                <w:lang w:val="en-US"/>
              </w:rPr>
            </w:pPr>
            <w:r w:rsidRPr="00E1576B">
              <w:rPr>
                <w:lang w:val="en-US"/>
              </w:rPr>
              <w:t>1.17</w:t>
            </w:r>
          </w:p>
        </w:tc>
        <w:tc>
          <w:tcPr>
            <w:tcW w:w="907" w:type="dxa"/>
            <w:tcBorders>
              <w:top w:val="nil"/>
              <w:left w:val="nil"/>
              <w:bottom w:val="nil"/>
              <w:right w:val="nil"/>
            </w:tcBorders>
            <w:shd w:val="clear" w:color="auto" w:fill="auto"/>
            <w:noWrap/>
            <w:tcMar>
              <w:left w:w="57" w:type="dxa"/>
              <w:bottom w:w="28" w:type="dxa"/>
              <w:right w:w="57" w:type="dxa"/>
            </w:tcMar>
            <w:hideMark/>
          </w:tcPr>
          <w:p w14:paraId="719E9D53" w14:textId="77777777" w:rsidR="00B94392" w:rsidRPr="00E1576B" w:rsidRDefault="00B94392" w:rsidP="007B555B">
            <w:pPr>
              <w:pStyle w:val="NoSpacing"/>
              <w:jc w:val="right"/>
              <w:rPr>
                <w:lang w:val="en-US" w:eastAsia="en-GB"/>
              </w:rPr>
            </w:pPr>
            <w:r w:rsidRPr="00E1576B">
              <w:rPr>
                <w:lang w:val="en-US"/>
              </w:rPr>
              <w:t>0.03</w:t>
            </w:r>
          </w:p>
        </w:tc>
      </w:tr>
      <w:tr w:rsidR="00E1576B" w:rsidRPr="00E1576B" w14:paraId="26F3E049"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2984CB2C" w14:textId="77777777" w:rsidR="00B94392" w:rsidRPr="00E1576B" w:rsidRDefault="00B94392" w:rsidP="007B555B">
            <w:pPr>
              <w:pStyle w:val="NoSpacing"/>
              <w:jc w:val="right"/>
              <w:rPr>
                <w:lang w:val="en-US" w:eastAsia="en-GB"/>
              </w:rPr>
            </w:pPr>
            <w:r w:rsidRPr="00E1576B">
              <w:rPr>
                <w:lang w:val="en-US"/>
              </w:rPr>
              <w:t>42</w:t>
            </w:r>
          </w:p>
        </w:tc>
        <w:tc>
          <w:tcPr>
            <w:tcW w:w="964" w:type="dxa"/>
            <w:tcBorders>
              <w:top w:val="nil"/>
              <w:left w:val="nil"/>
              <w:bottom w:val="nil"/>
              <w:right w:val="nil"/>
            </w:tcBorders>
            <w:shd w:val="clear" w:color="auto" w:fill="auto"/>
            <w:noWrap/>
            <w:tcMar>
              <w:left w:w="57" w:type="dxa"/>
              <w:bottom w:w="28" w:type="dxa"/>
              <w:right w:w="57" w:type="dxa"/>
            </w:tcMar>
            <w:hideMark/>
          </w:tcPr>
          <w:p w14:paraId="66732C7A" w14:textId="77777777" w:rsidR="00B94392" w:rsidRPr="00E1576B" w:rsidRDefault="00B94392" w:rsidP="007B555B">
            <w:pPr>
              <w:pStyle w:val="NoSpacing"/>
              <w:jc w:val="right"/>
              <w:rPr>
                <w:lang w:val="en-US" w:eastAsia="en-GB"/>
              </w:rPr>
            </w:pPr>
            <w:r w:rsidRPr="00E1576B">
              <w:rPr>
                <w:lang w:val="en-US"/>
              </w:rPr>
              <w:t>SUS</w:t>
            </w:r>
          </w:p>
        </w:tc>
        <w:tc>
          <w:tcPr>
            <w:tcW w:w="907" w:type="dxa"/>
            <w:tcBorders>
              <w:top w:val="nil"/>
              <w:left w:val="nil"/>
              <w:bottom w:val="nil"/>
              <w:right w:val="nil"/>
            </w:tcBorders>
            <w:shd w:val="clear" w:color="auto" w:fill="auto"/>
            <w:noWrap/>
            <w:tcMar>
              <w:left w:w="57" w:type="dxa"/>
              <w:bottom w:w="28" w:type="dxa"/>
              <w:right w:w="57" w:type="dxa"/>
            </w:tcMar>
            <w:hideMark/>
          </w:tcPr>
          <w:p w14:paraId="6B7E27D3"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61CAABE2"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3730DC09" w14:textId="77777777" w:rsidR="00B94392" w:rsidRPr="00E1576B" w:rsidRDefault="00B94392" w:rsidP="007B555B">
            <w:pPr>
              <w:pStyle w:val="NoSpacing"/>
              <w:jc w:val="right"/>
              <w:rPr>
                <w:lang w:val="en-US" w:eastAsia="en-GB"/>
              </w:rPr>
            </w:pPr>
            <w:r w:rsidRPr="00E1576B">
              <w:rPr>
                <w:lang w:val="en-US"/>
              </w:rPr>
              <w:t>0.05</w:t>
            </w:r>
          </w:p>
        </w:tc>
        <w:tc>
          <w:tcPr>
            <w:tcW w:w="907" w:type="dxa"/>
            <w:tcBorders>
              <w:top w:val="nil"/>
              <w:left w:val="nil"/>
              <w:bottom w:val="nil"/>
              <w:right w:val="nil"/>
            </w:tcBorders>
            <w:shd w:val="clear" w:color="auto" w:fill="auto"/>
            <w:noWrap/>
            <w:tcMar>
              <w:left w:w="57" w:type="dxa"/>
              <w:bottom w:w="28" w:type="dxa"/>
              <w:right w:w="57" w:type="dxa"/>
            </w:tcMar>
            <w:hideMark/>
          </w:tcPr>
          <w:p w14:paraId="6876246D" w14:textId="77777777" w:rsidR="00B94392" w:rsidRPr="00E1576B" w:rsidRDefault="00B94392" w:rsidP="007B555B">
            <w:pPr>
              <w:pStyle w:val="NoSpacing"/>
              <w:jc w:val="right"/>
              <w:rPr>
                <w:lang w:val="en-US" w:eastAsia="en-GB"/>
              </w:rPr>
            </w:pPr>
            <w:r w:rsidRPr="00E1576B">
              <w:rPr>
                <w:lang w:val="en-US"/>
              </w:rPr>
              <w:t>0.31</w:t>
            </w:r>
          </w:p>
        </w:tc>
        <w:tc>
          <w:tcPr>
            <w:tcW w:w="907" w:type="dxa"/>
            <w:tcBorders>
              <w:top w:val="nil"/>
              <w:left w:val="nil"/>
              <w:bottom w:val="nil"/>
              <w:right w:val="nil"/>
            </w:tcBorders>
            <w:shd w:val="clear" w:color="auto" w:fill="auto"/>
            <w:noWrap/>
            <w:tcMar>
              <w:left w:w="57" w:type="dxa"/>
              <w:bottom w:w="28" w:type="dxa"/>
              <w:right w:w="57" w:type="dxa"/>
            </w:tcMar>
            <w:hideMark/>
          </w:tcPr>
          <w:p w14:paraId="17605DAA" w14:textId="77777777" w:rsidR="00B94392" w:rsidRPr="00E1576B" w:rsidRDefault="00B94392" w:rsidP="007B555B">
            <w:pPr>
              <w:pStyle w:val="NoSpacing"/>
              <w:jc w:val="right"/>
              <w:rPr>
                <w:lang w:val="en-US" w:eastAsia="en-GB"/>
              </w:rPr>
            </w:pPr>
            <w:r w:rsidRPr="00E1576B">
              <w:rPr>
                <w:lang w:val="en-US"/>
              </w:rPr>
              <w:t>2797</w:t>
            </w:r>
          </w:p>
        </w:tc>
        <w:tc>
          <w:tcPr>
            <w:tcW w:w="907" w:type="dxa"/>
            <w:tcBorders>
              <w:top w:val="nil"/>
              <w:left w:val="nil"/>
              <w:bottom w:val="nil"/>
              <w:right w:val="nil"/>
            </w:tcBorders>
            <w:shd w:val="clear" w:color="auto" w:fill="auto"/>
            <w:noWrap/>
            <w:tcMar>
              <w:left w:w="57" w:type="dxa"/>
              <w:bottom w:w="28" w:type="dxa"/>
              <w:right w:w="57" w:type="dxa"/>
            </w:tcMar>
            <w:hideMark/>
          </w:tcPr>
          <w:p w14:paraId="66F60418"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0707F58C" w14:textId="77777777" w:rsidR="00B94392" w:rsidRPr="00E1576B" w:rsidRDefault="00B94392" w:rsidP="007B555B">
            <w:pPr>
              <w:pStyle w:val="NoSpacing"/>
              <w:jc w:val="right"/>
              <w:rPr>
                <w:lang w:val="en-US"/>
              </w:rPr>
            </w:pPr>
            <w:r w:rsidRPr="00E1576B">
              <w:rPr>
                <w:lang w:val="en-US"/>
              </w:rPr>
              <w:t>1.17</w:t>
            </w:r>
          </w:p>
        </w:tc>
        <w:tc>
          <w:tcPr>
            <w:tcW w:w="907" w:type="dxa"/>
            <w:tcBorders>
              <w:top w:val="nil"/>
              <w:left w:val="nil"/>
              <w:bottom w:val="nil"/>
              <w:right w:val="nil"/>
            </w:tcBorders>
            <w:shd w:val="clear" w:color="auto" w:fill="auto"/>
            <w:noWrap/>
            <w:tcMar>
              <w:left w:w="57" w:type="dxa"/>
              <w:bottom w:w="28" w:type="dxa"/>
              <w:right w:w="57" w:type="dxa"/>
            </w:tcMar>
            <w:hideMark/>
          </w:tcPr>
          <w:p w14:paraId="5763B3C1" w14:textId="77777777" w:rsidR="00B94392" w:rsidRPr="00E1576B" w:rsidRDefault="00B94392" w:rsidP="007B555B">
            <w:pPr>
              <w:pStyle w:val="NoSpacing"/>
              <w:jc w:val="right"/>
              <w:rPr>
                <w:lang w:val="en-US" w:eastAsia="en-GB"/>
              </w:rPr>
            </w:pPr>
            <w:r w:rsidRPr="00E1576B">
              <w:rPr>
                <w:lang w:val="en-US"/>
              </w:rPr>
              <w:t>0.26</w:t>
            </w:r>
          </w:p>
        </w:tc>
      </w:tr>
      <w:tr w:rsidR="00E1576B" w:rsidRPr="00E1576B" w14:paraId="68E220A4"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74F01CF2" w14:textId="77777777" w:rsidR="00B94392" w:rsidRPr="00E1576B" w:rsidRDefault="00B94392" w:rsidP="007B555B">
            <w:pPr>
              <w:pStyle w:val="NoSpacing"/>
              <w:jc w:val="right"/>
              <w:rPr>
                <w:lang w:val="en-US" w:eastAsia="en-GB"/>
              </w:rPr>
            </w:pPr>
            <w:r w:rsidRPr="00E1576B">
              <w:rPr>
                <w:lang w:val="en-US"/>
              </w:rPr>
              <w:t>8&amp;1</w:t>
            </w:r>
          </w:p>
        </w:tc>
        <w:tc>
          <w:tcPr>
            <w:tcW w:w="964" w:type="dxa"/>
            <w:tcBorders>
              <w:top w:val="nil"/>
              <w:left w:val="nil"/>
              <w:bottom w:val="nil"/>
              <w:right w:val="nil"/>
            </w:tcBorders>
            <w:shd w:val="clear" w:color="auto" w:fill="auto"/>
            <w:noWrap/>
            <w:tcMar>
              <w:left w:w="57" w:type="dxa"/>
              <w:bottom w:w="28" w:type="dxa"/>
              <w:right w:w="57" w:type="dxa"/>
            </w:tcMar>
            <w:hideMark/>
          </w:tcPr>
          <w:p w14:paraId="3A93543E" w14:textId="77777777" w:rsidR="00B94392" w:rsidRPr="00E1576B" w:rsidRDefault="00B94392" w:rsidP="007B555B">
            <w:pPr>
              <w:pStyle w:val="NoSpacing"/>
              <w:jc w:val="right"/>
              <w:rPr>
                <w:lang w:val="en-US" w:eastAsia="en-GB"/>
              </w:rPr>
            </w:pPr>
            <w:r w:rsidRPr="00E1576B">
              <w:rPr>
                <w:lang w:val="en-US" w:eastAsia="en-GB"/>
              </w:rPr>
              <w:t>OVERLAP</w:t>
            </w:r>
          </w:p>
        </w:tc>
        <w:tc>
          <w:tcPr>
            <w:tcW w:w="907" w:type="dxa"/>
            <w:tcBorders>
              <w:top w:val="nil"/>
              <w:left w:val="nil"/>
              <w:bottom w:val="nil"/>
              <w:right w:val="nil"/>
            </w:tcBorders>
            <w:shd w:val="clear" w:color="auto" w:fill="auto"/>
            <w:noWrap/>
            <w:tcMar>
              <w:left w:w="57" w:type="dxa"/>
              <w:bottom w:w="28" w:type="dxa"/>
              <w:right w:w="57" w:type="dxa"/>
            </w:tcMar>
            <w:hideMark/>
          </w:tcPr>
          <w:p w14:paraId="4113B0C1"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2B70BAF9"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EC1BAA6"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9224421" w14:textId="77777777" w:rsidR="00B94392" w:rsidRPr="00E1576B" w:rsidRDefault="00B94392" w:rsidP="007B555B">
            <w:pPr>
              <w:pStyle w:val="NoSpacing"/>
              <w:jc w:val="right"/>
              <w:rPr>
                <w:lang w:val="en-US" w:eastAsia="en-GB"/>
              </w:rPr>
            </w:pPr>
            <w:r w:rsidRPr="00E1576B">
              <w:rPr>
                <w:lang w:val="en-US"/>
              </w:rPr>
              <w:t>1.78</w:t>
            </w:r>
          </w:p>
        </w:tc>
        <w:tc>
          <w:tcPr>
            <w:tcW w:w="907" w:type="dxa"/>
            <w:tcBorders>
              <w:top w:val="nil"/>
              <w:left w:val="nil"/>
              <w:bottom w:val="nil"/>
              <w:right w:val="nil"/>
            </w:tcBorders>
            <w:shd w:val="clear" w:color="auto" w:fill="auto"/>
            <w:noWrap/>
            <w:tcMar>
              <w:left w:w="57" w:type="dxa"/>
              <w:bottom w:w="28" w:type="dxa"/>
              <w:right w:w="57" w:type="dxa"/>
            </w:tcMar>
            <w:hideMark/>
          </w:tcPr>
          <w:p w14:paraId="029C66F5" w14:textId="77777777" w:rsidR="00B94392" w:rsidRPr="00E1576B" w:rsidRDefault="00B94392" w:rsidP="007B555B">
            <w:pPr>
              <w:pStyle w:val="NoSpacing"/>
              <w:jc w:val="right"/>
              <w:rPr>
                <w:lang w:val="en-US" w:eastAsia="en-GB"/>
              </w:rPr>
            </w:pPr>
            <w:r w:rsidRPr="00E1576B">
              <w:rPr>
                <w:lang w:val="en-US"/>
              </w:rPr>
              <w:t>44</w:t>
            </w:r>
          </w:p>
        </w:tc>
        <w:tc>
          <w:tcPr>
            <w:tcW w:w="907" w:type="dxa"/>
            <w:tcBorders>
              <w:top w:val="nil"/>
              <w:left w:val="nil"/>
              <w:bottom w:val="nil"/>
              <w:right w:val="nil"/>
            </w:tcBorders>
            <w:shd w:val="clear" w:color="auto" w:fill="auto"/>
            <w:noWrap/>
            <w:tcMar>
              <w:left w:w="57" w:type="dxa"/>
              <w:bottom w:w="28" w:type="dxa"/>
              <w:right w:w="57" w:type="dxa"/>
            </w:tcMar>
            <w:hideMark/>
          </w:tcPr>
          <w:p w14:paraId="452664A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6CEF1AA0" w14:textId="77777777" w:rsidR="00B94392" w:rsidRPr="00E1576B" w:rsidRDefault="00B94392" w:rsidP="007B555B">
            <w:pPr>
              <w:pStyle w:val="NoSpacing"/>
              <w:jc w:val="right"/>
              <w:rPr>
                <w:lang w:val="en-US"/>
              </w:rPr>
            </w:pPr>
            <w:r w:rsidRPr="00E1576B">
              <w:rPr>
                <w:lang w:val="en-US"/>
              </w:rPr>
              <w:t>-0.30</w:t>
            </w:r>
          </w:p>
        </w:tc>
        <w:tc>
          <w:tcPr>
            <w:tcW w:w="907" w:type="dxa"/>
            <w:tcBorders>
              <w:top w:val="nil"/>
              <w:left w:val="nil"/>
              <w:bottom w:val="nil"/>
              <w:right w:val="nil"/>
            </w:tcBorders>
            <w:shd w:val="clear" w:color="auto" w:fill="auto"/>
            <w:noWrap/>
            <w:tcMar>
              <w:left w:w="57" w:type="dxa"/>
              <w:bottom w:w="28" w:type="dxa"/>
              <w:right w:w="57" w:type="dxa"/>
            </w:tcMar>
            <w:hideMark/>
          </w:tcPr>
          <w:p w14:paraId="2BDD6E6D" w14:textId="77777777" w:rsidR="00B94392" w:rsidRPr="00E1576B" w:rsidRDefault="00B94392" w:rsidP="007B555B">
            <w:pPr>
              <w:pStyle w:val="NoSpacing"/>
              <w:jc w:val="right"/>
              <w:rPr>
                <w:lang w:val="en-US" w:eastAsia="en-GB"/>
              </w:rPr>
            </w:pPr>
            <w:r w:rsidRPr="00E1576B">
              <w:rPr>
                <w:lang w:val="en-US"/>
              </w:rPr>
              <w:t>1.78</w:t>
            </w:r>
          </w:p>
        </w:tc>
      </w:tr>
      <w:tr w:rsidR="00E1576B" w:rsidRPr="00E1576B" w14:paraId="4FE2BE0C"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460B13A3" w14:textId="77777777" w:rsidR="00B94392" w:rsidRPr="00E1576B" w:rsidRDefault="00B94392" w:rsidP="007B555B">
            <w:pPr>
              <w:pStyle w:val="NoSpacing"/>
              <w:jc w:val="right"/>
              <w:rPr>
                <w:lang w:val="en-US" w:eastAsia="en-GB"/>
              </w:rPr>
            </w:pPr>
            <w:r w:rsidRPr="00E1576B">
              <w:rPr>
                <w:lang w:val="en-US"/>
              </w:rPr>
              <w:t>8&amp;25</w:t>
            </w:r>
          </w:p>
        </w:tc>
        <w:tc>
          <w:tcPr>
            <w:tcW w:w="964" w:type="dxa"/>
            <w:tcBorders>
              <w:top w:val="nil"/>
              <w:left w:val="nil"/>
              <w:bottom w:val="nil"/>
              <w:right w:val="nil"/>
            </w:tcBorders>
            <w:shd w:val="clear" w:color="auto" w:fill="auto"/>
            <w:noWrap/>
            <w:tcMar>
              <w:left w:w="57" w:type="dxa"/>
              <w:bottom w:w="28" w:type="dxa"/>
              <w:right w:w="57" w:type="dxa"/>
            </w:tcMar>
            <w:hideMark/>
          </w:tcPr>
          <w:p w14:paraId="31FD28CF" w14:textId="77777777" w:rsidR="00B94392" w:rsidRPr="00E1576B" w:rsidRDefault="00B94392" w:rsidP="007B555B">
            <w:pPr>
              <w:pStyle w:val="NoSpacing"/>
              <w:jc w:val="right"/>
              <w:rPr>
                <w:lang w:val="en-US" w:eastAsia="en-GB"/>
              </w:rPr>
            </w:pPr>
            <w:r w:rsidRPr="00E1576B">
              <w:rPr>
                <w:lang w:val="en-US"/>
              </w:rPr>
              <w:t>OVERLAP</w:t>
            </w:r>
          </w:p>
        </w:tc>
        <w:tc>
          <w:tcPr>
            <w:tcW w:w="907" w:type="dxa"/>
            <w:tcBorders>
              <w:top w:val="nil"/>
              <w:left w:val="nil"/>
              <w:bottom w:val="nil"/>
              <w:right w:val="nil"/>
            </w:tcBorders>
            <w:shd w:val="clear" w:color="auto" w:fill="auto"/>
            <w:noWrap/>
            <w:tcMar>
              <w:left w:w="57" w:type="dxa"/>
              <w:bottom w:w="28" w:type="dxa"/>
              <w:right w:w="57" w:type="dxa"/>
            </w:tcMar>
            <w:hideMark/>
          </w:tcPr>
          <w:p w14:paraId="581369CF"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7BCF178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52C623AE" w14:textId="77777777" w:rsidR="00B94392" w:rsidRPr="00E1576B" w:rsidRDefault="00B94392" w:rsidP="007B555B">
            <w:pPr>
              <w:pStyle w:val="NoSpacing"/>
              <w:jc w:val="right"/>
              <w:rPr>
                <w:lang w:val="en-US" w:eastAsia="en-GB"/>
              </w:rPr>
            </w:pPr>
            <w:r w:rsidRPr="00E1576B">
              <w:rPr>
                <w:lang w:val="en-US"/>
              </w:rPr>
              <w:t>0.15</w:t>
            </w:r>
          </w:p>
        </w:tc>
        <w:tc>
          <w:tcPr>
            <w:tcW w:w="907" w:type="dxa"/>
            <w:tcBorders>
              <w:top w:val="nil"/>
              <w:left w:val="nil"/>
              <w:bottom w:val="nil"/>
              <w:right w:val="nil"/>
            </w:tcBorders>
            <w:shd w:val="clear" w:color="auto" w:fill="auto"/>
            <w:noWrap/>
            <w:tcMar>
              <w:left w:w="57" w:type="dxa"/>
              <w:bottom w:w="28" w:type="dxa"/>
              <w:right w:w="57" w:type="dxa"/>
            </w:tcMar>
            <w:hideMark/>
          </w:tcPr>
          <w:p w14:paraId="1653A673" w14:textId="77777777" w:rsidR="00B94392" w:rsidRPr="00E1576B" w:rsidRDefault="00B94392" w:rsidP="007B555B">
            <w:pPr>
              <w:pStyle w:val="NoSpacing"/>
              <w:jc w:val="right"/>
              <w:rPr>
                <w:lang w:val="en-US" w:eastAsia="en-GB"/>
              </w:rPr>
            </w:pPr>
            <w:r w:rsidRPr="00E1576B">
              <w:rPr>
                <w:lang w:val="en-US"/>
              </w:rPr>
              <w:t>2.54</w:t>
            </w:r>
          </w:p>
        </w:tc>
        <w:tc>
          <w:tcPr>
            <w:tcW w:w="907" w:type="dxa"/>
            <w:tcBorders>
              <w:top w:val="nil"/>
              <w:left w:val="nil"/>
              <w:bottom w:val="nil"/>
              <w:right w:val="nil"/>
            </w:tcBorders>
            <w:shd w:val="clear" w:color="auto" w:fill="auto"/>
            <w:noWrap/>
            <w:tcMar>
              <w:left w:w="57" w:type="dxa"/>
              <w:bottom w:w="28" w:type="dxa"/>
              <w:right w:w="57" w:type="dxa"/>
            </w:tcMar>
            <w:hideMark/>
          </w:tcPr>
          <w:p w14:paraId="22255442" w14:textId="77777777" w:rsidR="00B94392" w:rsidRPr="00E1576B" w:rsidRDefault="00B94392" w:rsidP="007B555B">
            <w:pPr>
              <w:pStyle w:val="NoSpacing"/>
              <w:jc w:val="right"/>
              <w:rPr>
                <w:lang w:val="en-US" w:eastAsia="en-GB"/>
              </w:rPr>
            </w:pPr>
            <w:r w:rsidRPr="00E1576B">
              <w:rPr>
                <w:lang w:val="en-US"/>
              </w:rPr>
              <w:t>211</w:t>
            </w:r>
          </w:p>
        </w:tc>
        <w:tc>
          <w:tcPr>
            <w:tcW w:w="907" w:type="dxa"/>
            <w:tcBorders>
              <w:top w:val="nil"/>
              <w:left w:val="nil"/>
              <w:bottom w:val="nil"/>
              <w:right w:val="nil"/>
            </w:tcBorders>
            <w:shd w:val="clear" w:color="auto" w:fill="auto"/>
            <w:noWrap/>
            <w:tcMar>
              <w:left w:w="57" w:type="dxa"/>
              <w:bottom w:w="28" w:type="dxa"/>
              <w:right w:w="57" w:type="dxa"/>
            </w:tcMar>
            <w:hideMark/>
          </w:tcPr>
          <w:p w14:paraId="0D1E3096"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5A3A9E57" w14:textId="77777777" w:rsidR="00B94392" w:rsidRPr="00E1576B" w:rsidRDefault="00B94392" w:rsidP="007B555B">
            <w:pPr>
              <w:pStyle w:val="NoSpacing"/>
              <w:jc w:val="right"/>
              <w:rPr>
                <w:lang w:val="en-US"/>
              </w:rPr>
            </w:pPr>
            <w:r w:rsidRPr="00E1576B">
              <w:rPr>
                <w:lang w:val="en-US"/>
              </w:rPr>
              <w:t>-1.06</w:t>
            </w:r>
          </w:p>
        </w:tc>
        <w:tc>
          <w:tcPr>
            <w:tcW w:w="907" w:type="dxa"/>
            <w:tcBorders>
              <w:top w:val="nil"/>
              <w:left w:val="nil"/>
              <w:bottom w:val="nil"/>
              <w:right w:val="nil"/>
            </w:tcBorders>
            <w:shd w:val="clear" w:color="auto" w:fill="auto"/>
            <w:noWrap/>
            <w:tcMar>
              <w:left w:w="57" w:type="dxa"/>
              <w:bottom w:w="28" w:type="dxa"/>
              <w:right w:w="57" w:type="dxa"/>
            </w:tcMar>
            <w:hideMark/>
          </w:tcPr>
          <w:p w14:paraId="15D9641F" w14:textId="77777777" w:rsidR="00B94392" w:rsidRPr="00E1576B" w:rsidRDefault="00B94392" w:rsidP="007B555B">
            <w:pPr>
              <w:pStyle w:val="NoSpacing"/>
              <w:jc w:val="right"/>
              <w:rPr>
                <w:lang w:val="en-US" w:eastAsia="en-GB"/>
              </w:rPr>
            </w:pPr>
            <w:r w:rsidRPr="00E1576B">
              <w:rPr>
                <w:lang w:val="en-US"/>
              </w:rPr>
              <w:t>2.39</w:t>
            </w:r>
          </w:p>
        </w:tc>
      </w:tr>
      <w:tr w:rsidR="00E1576B" w:rsidRPr="00E1576B" w14:paraId="2B7C4D68"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48A1A275" w14:textId="77777777" w:rsidR="00B94392" w:rsidRPr="00E1576B" w:rsidRDefault="00B94392" w:rsidP="007B555B">
            <w:pPr>
              <w:pStyle w:val="NoSpacing"/>
              <w:jc w:val="right"/>
              <w:rPr>
                <w:lang w:val="en-US" w:eastAsia="en-GB"/>
              </w:rPr>
            </w:pPr>
            <w:r w:rsidRPr="00E1576B">
              <w:rPr>
                <w:lang w:val="en-US"/>
              </w:rPr>
              <w:t>12&amp;17</w:t>
            </w:r>
          </w:p>
        </w:tc>
        <w:tc>
          <w:tcPr>
            <w:tcW w:w="964" w:type="dxa"/>
            <w:tcBorders>
              <w:top w:val="nil"/>
              <w:left w:val="nil"/>
              <w:bottom w:val="nil"/>
              <w:right w:val="nil"/>
            </w:tcBorders>
            <w:shd w:val="clear" w:color="auto" w:fill="auto"/>
            <w:noWrap/>
            <w:tcMar>
              <w:left w:w="57" w:type="dxa"/>
              <w:bottom w:w="28" w:type="dxa"/>
              <w:right w:w="57" w:type="dxa"/>
            </w:tcMar>
            <w:hideMark/>
          </w:tcPr>
          <w:p w14:paraId="7BE24302" w14:textId="77777777" w:rsidR="00B94392" w:rsidRPr="00E1576B" w:rsidRDefault="00B94392" w:rsidP="007B555B">
            <w:pPr>
              <w:pStyle w:val="NoSpacing"/>
              <w:jc w:val="right"/>
              <w:rPr>
                <w:lang w:val="en-US" w:eastAsia="en-GB"/>
              </w:rPr>
            </w:pPr>
            <w:r w:rsidRPr="00E1576B">
              <w:rPr>
                <w:lang w:val="en-US"/>
              </w:rPr>
              <w:t>OVERLAP</w:t>
            </w:r>
          </w:p>
        </w:tc>
        <w:tc>
          <w:tcPr>
            <w:tcW w:w="907" w:type="dxa"/>
            <w:tcBorders>
              <w:top w:val="nil"/>
              <w:left w:val="nil"/>
              <w:bottom w:val="nil"/>
              <w:right w:val="nil"/>
            </w:tcBorders>
            <w:shd w:val="clear" w:color="auto" w:fill="auto"/>
            <w:noWrap/>
            <w:tcMar>
              <w:left w:w="57" w:type="dxa"/>
              <w:bottom w:w="28" w:type="dxa"/>
              <w:right w:w="57" w:type="dxa"/>
            </w:tcMar>
            <w:hideMark/>
          </w:tcPr>
          <w:p w14:paraId="3231A222"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3525B65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2CFEB3D"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7D804445" w14:textId="77777777" w:rsidR="00B94392" w:rsidRPr="00E1576B" w:rsidRDefault="00B94392" w:rsidP="007B555B">
            <w:pPr>
              <w:pStyle w:val="NoSpacing"/>
              <w:jc w:val="right"/>
              <w:rPr>
                <w:lang w:val="en-US" w:eastAsia="en-GB"/>
              </w:rPr>
            </w:pPr>
            <w:r w:rsidRPr="00E1576B">
              <w:rPr>
                <w:lang w:val="en-US"/>
              </w:rPr>
              <w:t>1.09</w:t>
            </w:r>
          </w:p>
        </w:tc>
        <w:tc>
          <w:tcPr>
            <w:tcW w:w="907" w:type="dxa"/>
            <w:tcBorders>
              <w:top w:val="nil"/>
              <w:left w:val="nil"/>
              <w:bottom w:val="nil"/>
              <w:right w:val="nil"/>
            </w:tcBorders>
            <w:shd w:val="clear" w:color="auto" w:fill="auto"/>
            <w:noWrap/>
            <w:tcMar>
              <w:left w:w="57" w:type="dxa"/>
              <w:bottom w:w="28" w:type="dxa"/>
              <w:right w:w="57" w:type="dxa"/>
            </w:tcMar>
            <w:hideMark/>
          </w:tcPr>
          <w:p w14:paraId="3CC8055A" w14:textId="77777777" w:rsidR="00B94392" w:rsidRPr="00E1576B" w:rsidRDefault="00B94392" w:rsidP="007B555B">
            <w:pPr>
              <w:pStyle w:val="NoSpacing"/>
              <w:jc w:val="right"/>
              <w:rPr>
                <w:lang w:val="en-US" w:eastAsia="en-GB"/>
              </w:rPr>
            </w:pPr>
            <w:r w:rsidRPr="00E1576B">
              <w:rPr>
                <w:lang w:val="en-US"/>
              </w:rPr>
              <w:t>44</w:t>
            </w:r>
          </w:p>
        </w:tc>
        <w:tc>
          <w:tcPr>
            <w:tcW w:w="907" w:type="dxa"/>
            <w:tcBorders>
              <w:top w:val="nil"/>
              <w:left w:val="nil"/>
              <w:bottom w:val="nil"/>
              <w:right w:val="nil"/>
            </w:tcBorders>
            <w:shd w:val="clear" w:color="auto" w:fill="auto"/>
            <w:noWrap/>
            <w:tcMar>
              <w:left w:w="57" w:type="dxa"/>
              <w:bottom w:w="28" w:type="dxa"/>
              <w:right w:w="57" w:type="dxa"/>
            </w:tcMar>
            <w:hideMark/>
          </w:tcPr>
          <w:p w14:paraId="60822908"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7C6D01DA" w14:textId="77777777" w:rsidR="00B94392" w:rsidRPr="00E1576B" w:rsidRDefault="00B94392" w:rsidP="007B555B">
            <w:pPr>
              <w:pStyle w:val="NoSpacing"/>
              <w:jc w:val="right"/>
              <w:rPr>
                <w:lang w:val="en-US"/>
              </w:rPr>
            </w:pPr>
            <w:r w:rsidRPr="00E1576B">
              <w:rPr>
                <w:lang w:val="en-US"/>
              </w:rPr>
              <w:t>0.39</w:t>
            </w:r>
          </w:p>
        </w:tc>
        <w:tc>
          <w:tcPr>
            <w:tcW w:w="907" w:type="dxa"/>
            <w:tcBorders>
              <w:top w:val="nil"/>
              <w:left w:val="nil"/>
              <w:bottom w:val="nil"/>
              <w:right w:val="nil"/>
            </w:tcBorders>
            <w:shd w:val="clear" w:color="auto" w:fill="auto"/>
            <w:noWrap/>
            <w:tcMar>
              <w:left w:w="57" w:type="dxa"/>
              <w:bottom w:w="28" w:type="dxa"/>
              <w:right w:w="57" w:type="dxa"/>
            </w:tcMar>
            <w:hideMark/>
          </w:tcPr>
          <w:p w14:paraId="7CED0240" w14:textId="77777777" w:rsidR="00B94392" w:rsidRPr="00E1576B" w:rsidRDefault="00B94392" w:rsidP="007B555B">
            <w:pPr>
              <w:pStyle w:val="NoSpacing"/>
              <w:jc w:val="right"/>
              <w:rPr>
                <w:lang w:val="en-US" w:eastAsia="en-GB"/>
              </w:rPr>
            </w:pPr>
            <w:r w:rsidRPr="00E1576B">
              <w:rPr>
                <w:lang w:val="en-US"/>
              </w:rPr>
              <w:t>1.09</w:t>
            </w:r>
          </w:p>
        </w:tc>
      </w:tr>
      <w:tr w:rsidR="00E1576B" w:rsidRPr="00E1576B" w14:paraId="109AF044"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5AB267DF" w14:textId="77777777" w:rsidR="00B94392" w:rsidRPr="00E1576B" w:rsidRDefault="00B94392" w:rsidP="007B555B">
            <w:pPr>
              <w:pStyle w:val="NoSpacing"/>
              <w:jc w:val="right"/>
              <w:rPr>
                <w:lang w:val="en-US" w:eastAsia="en-GB"/>
              </w:rPr>
            </w:pPr>
            <w:r w:rsidRPr="00E1576B">
              <w:rPr>
                <w:lang w:val="en-US"/>
              </w:rPr>
              <w:t>16&amp;23</w:t>
            </w:r>
          </w:p>
        </w:tc>
        <w:tc>
          <w:tcPr>
            <w:tcW w:w="964" w:type="dxa"/>
            <w:tcBorders>
              <w:top w:val="nil"/>
              <w:left w:val="nil"/>
              <w:bottom w:val="nil"/>
              <w:right w:val="nil"/>
            </w:tcBorders>
            <w:shd w:val="clear" w:color="auto" w:fill="auto"/>
            <w:noWrap/>
            <w:tcMar>
              <w:left w:w="57" w:type="dxa"/>
              <w:bottom w:w="28" w:type="dxa"/>
              <w:right w:w="57" w:type="dxa"/>
            </w:tcMar>
            <w:hideMark/>
          </w:tcPr>
          <w:p w14:paraId="0947AEBB" w14:textId="77777777" w:rsidR="00B94392" w:rsidRPr="00E1576B" w:rsidRDefault="00B94392" w:rsidP="007B555B">
            <w:pPr>
              <w:pStyle w:val="NoSpacing"/>
              <w:jc w:val="right"/>
              <w:rPr>
                <w:lang w:val="en-US" w:eastAsia="en-GB"/>
              </w:rPr>
            </w:pPr>
            <w:r w:rsidRPr="00E1576B">
              <w:rPr>
                <w:lang w:val="en-US"/>
              </w:rPr>
              <w:t>OVERLAP</w:t>
            </w:r>
          </w:p>
        </w:tc>
        <w:tc>
          <w:tcPr>
            <w:tcW w:w="907" w:type="dxa"/>
            <w:tcBorders>
              <w:top w:val="nil"/>
              <w:left w:val="nil"/>
              <w:bottom w:val="nil"/>
              <w:right w:val="nil"/>
            </w:tcBorders>
            <w:shd w:val="clear" w:color="auto" w:fill="auto"/>
            <w:noWrap/>
            <w:tcMar>
              <w:left w:w="57" w:type="dxa"/>
              <w:bottom w:w="28" w:type="dxa"/>
              <w:right w:w="57" w:type="dxa"/>
            </w:tcMar>
            <w:hideMark/>
          </w:tcPr>
          <w:p w14:paraId="1E06F1CF"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0B775CAE"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7D2B47D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06EF725" w14:textId="77777777" w:rsidR="00B94392" w:rsidRPr="00E1576B" w:rsidRDefault="00B94392" w:rsidP="007B555B">
            <w:pPr>
              <w:pStyle w:val="NoSpacing"/>
              <w:jc w:val="right"/>
              <w:rPr>
                <w:lang w:val="en-US" w:eastAsia="en-GB"/>
              </w:rPr>
            </w:pPr>
            <w:r w:rsidRPr="00E1576B">
              <w:rPr>
                <w:lang w:val="en-US"/>
              </w:rPr>
              <w:t>0.05</w:t>
            </w:r>
          </w:p>
        </w:tc>
        <w:tc>
          <w:tcPr>
            <w:tcW w:w="907" w:type="dxa"/>
            <w:tcBorders>
              <w:top w:val="nil"/>
              <w:left w:val="nil"/>
              <w:bottom w:val="nil"/>
              <w:right w:val="nil"/>
            </w:tcBorders>
            <w:shd w:val="clear" w:color="auto" w:fill="auto"/>
            <w:noWrap/>
            <w:tcMar>
              <w:left w:w="57" w:type="dxa"/>
              <w:bottom w:w="28" w:type="dxa"/>
              <w:right w:w="57" w:type="dxa"/>
            </w:tcMar>
            <w:hideMark/>
          </w:tcPr>
          <w:p w14:paraId="3C0BEE3B" w14:textId="77777777" w:rsidR="00B94392" w:rsidRPr="00E1576B" w:rsidRDefault="00B94392" w:rsidP="007B555B">
            <w:pPr>
              <w:pStyle w:val="NoSpacing"/>
              <w:jc w:val="right"/>
              <w:rPr>
                <w:lang w:val="en-US" w:eastAsia="en-GB"/>
              </w:rPr>
            </w:pPr>
            <w:r w:rsidRPr="00E1576B">
              <w:rPr>
                <w:lang w:val="en-US"/>
              </w:rPr>
              <w:t>538</w:t>
            </w:r>
          </w:p>
        </w:tc>
        <w:tc>
          <w:tcPr>
            <w:tcW w:w="907" w:type="dxa"/>
            <w:tcBorders>
              <w:top w:val="nil"/>
              <w:left w:val="nil"/>
              <w:bottom w:val="nil"/>
              <w:right w:val="nil"/>
            </w:tcBorders>
            <w:shd w:val="clear" w:color="auto" w:fill="auto"/>
            <w:noWrap/>
            <w:tcMar>
              <w:left w:w="57" w:type="dxa"/>
              <w:bottom w:w="28" w:type="dxa"/>
              <w:right w:w="57" w:type="dxa"/>
            </w:tcMar>
            <w:hideMark/>
          </w:tcPr>
          <w:p w14:paraId="30BF1238"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2D2AC9E8" w14:textId="77777777" w:rsidR="00B94392" w:rsidRPr="00E1576B" w:rsidRDefault="00B94392" w:rsidP="007B555B">
            <w:pPr>
              <w:pStyle w:val="NoSpacing"/>
              <w:jc w:val="right"/>
              <w:rPr>
                <w:lang w:val="en-US"/>
              </w:rPr>
            </w:pPr>
            <w:r w:rsidRPr="00E1576B">
              <w:rPr>
                <w:lang w:val="en-US"/>
              </w:rPr>
              <w:t>1.43</w:t>
            </w:r>
          </w:p>
        </w:tc>
        <w:tc>
          <w:tcPr>
            <w:tcW w:w="907" w:type="dxa"/>
            <w:tcBorders>
              <w:top w:val="nil"/>
              <w:left w:val="nil"/>
              <w:bottom w:val="nil"/>
              <w:right w:val="nil"/>
            </w:tcBorders>
            <w:shd w:val="clear" w:color="auto" w:fill="auto"/>
            <w:noWrap/>
            <w:tcMar>
              <w:left w:w="57" w:type="dxa"/>
              <w:bottom w:w="28" w:type="dxa"/>
              <w:right w:w="57" w:type="dxa"/>
            </w:tcMar>
            <w:hideMark/>
          </w:tcPr>
          <w:p w14:paraId="5D90A1C5" w14:textId="77777777" w:rsidR="00B94392" w:rsidRPr="00E1576B" w:rsidRDefault="00B94392" w:rsidP="007B555B">
            <w:pPr>
              <w:pStyle w:val="NoSpacing"/>
              <w:jc w:val="right"/>
              <w:rPr>
                <w:lang w:val="en-US" w:eastAsia="en-GB"/>
              </w:rPr>
            </w:pPr>
            <w:r w:rsidRPr="00E1576B">
              <w:rPr>
                <w:lang w:val="en-US"/>
              </w:rPr>
              <w:t>0.05</w:t>
            </w:r>
          </w:p>
        </w:tc>
      </w:tr>
      <w:tr w:rsidR="00E1576B" w:rsidRPr="00E1576B" w14:paraId="08203355"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2300112F" w14:textId="77777777" w:rsidR="00B94392" w:rsidRPr="00E1576B" w:rsidRDefault="00B94392" w:rsidP="007B555B">
            <w:pPr>
              <w:pStyle w:val="NoSpacing"/>
              <w:jc w:val="right"/>
              <w:rPr>
                <w:lang w:val="en-US" w:eastAsia="en-GB"/>
              </w:rPr>
            </w:pPr>
            <w:r w:rsidRPr="00E1576B">
              <w:rPr>
                <w:lang w:val="en-US"/>
              </w:rPr>
              <w:t>17&amp;38</w:t>
            </w:r>
          </w:p>
        </w:tc>
        <w:tc>
          <w:tcPr>
            <w:tcW w:w="964" w:type="dxa"/>
            <w:tcBorders>
              <w:top w:val="nil"/>
              <w:left w:val="nil"/>
              <w:bottom w:val="nil"/>
              <w:right w:val="nil"/>
            </w:tcBorders>
            <w:shd w:val="clear" w:color="auto" w:fill="auto"/>
            <w:noWrap/>
            <w:tcMar>
              <w:left w:w="57" w:type="dxa"/>
              <w:bottom w:w="28" w:type="dxa"/>
              <w:right w:w="57" w:type="dxa"/>
            </w:tcMar>
            <w:hideMark/>
          </w:tcPr>
          <w:p w14:paraId="549FFF8E" w14:textId="77777777" w:rsidR="00B94392" w:rsidRPr="00E1576B" w:rsidRDefault="00B94392" w:rsidP="007B555B">
            <w:pPr>
              <w:pStyle w:val="NoSpacing"/>
              <w:jc w:val="right"/>
              <w:rPr>
                <w:lang w:val="en-US" w:eastAsia="en-GB"/>
              </w:rPr>
            </w:pPr>
            <w:r w:rsidRPr="00E1576B">
              <w:rPr>
                <w:lang w:val="en-US"/>
              </w:rPr>
              <w:t>OVERLAP</w:t>
            </w:r>
          </w:p>
        </w:tc>
        <w:tc>
          <w:tcPr>
            <w:tcW w:w="907" w:type="dxa"/>
            <w:tcBorders>
              <w:top w:val="nil"/>
              <w:left w:val="nil"/>
              <w:bottom w:val="nil"/>
              <w:right w:val="nil"/>
            </w:tcBorders>
            <w:shd w:val="clear" w:color="auto" w:fill="auto"/>
            <w:noWrap/>
            <w:tcMar>
              <w:left w:w="57" w:type="dxa"/>
              <w:bottom w:w="28" w:type="dxa"/>
              <w:right w:w="57" w:type="dxa"/>
            </w:tcMar>
            <w:hideMark/>
          </w:tcPr>
          <w:p w14:paraId="191BCF5E"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5AEF0863"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F21A37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6889F755" w14:textId="77777777" w:rsidR="00B94392" w:rsidRPr="00E1576B" w:rsidRDefault="00B94392" w:rsidP="007B555B">
            <w:pPr>
              <w:pStyle w:val="NoSpacing"/>
              <w:jc w:val="right"/>
              <w:rPr>
                <w:lang w:val="en-US" w:eastAsia="en-GB"/>
              </w:rPr>
            </w:pPr>
            <w:r w:rsidRPr="00E1576B">
              <w:rPr>
                <w:lang w:val="en-US"/>
              </w:rPr>
              <w:t>0.01</w:t>
            </w:r>
          </w:p>
        </w:tc>
        <w:tc>
          <w:tcPr>
            <w:tcW w:w="907" w:type="dxa"/>
            <w:tcBorders>
              <w:top w:val="nil"/>
              <w:left w:val="nil"/>
              <w:bottom w:val="nil"/>
              <w:right w:val="nil"/>
            </w:tcBorders>
            <w:shd w:val="clear" w:color="auto" w:fill="auto"/>
            <w:noWrap/>
            <w:tcMar>
              <w:left w:w="57" w:type="dxa"/>
              <w:bottom w:w="28" w:type="dxa"/>
              <w:right w:w="57" w:type="dxa"/>
            </w:tcMar>
            <w:hideMark/>
          </w:tcPr>
          <w:p w14:paraId="0FE25A90" w14:textId="77777777" w:rsidR="00B94392" w:rsidRPr="00E1576B" w:rsidRDefault="00B94392" w:rsidP="007B555B">
            <w:pPr>
              <w:pStyle w:val="NoSpacing"/>
              <w:jc w:val="right"/>
              <w:rPr>
                <w:lang w:val="en-US" w:eastAsia="en-GB"/>
              </w:rPr>
            </w:pPr>
            <w:r w:rsidRPr="00E1576B">
              <w:rPr>
                <w:lang w:val="en-US"/>
              </w:rPr>
              <w:t>183</w:t>
            </w:r>
          </w:p>
        </w:tc>
        <w:tc>
          <w:tcPr>
            <w:tcW w:w="907" w:type="dxa"/>
            <w:tcBorders>
              <w:top w:val="nil"/>
              <w:left w:val="nil"/>
              <w:bottom w:val="nil"/>
              <w:right w:val="nil"/>
            </w:tcBorders>
            <w:shd w:val="clear" w:color="auto" w:fill="auto"/>
            <w:noWrap/>
            <w:tcMar>
              <w:left w:w="57" w:type="dxa"/>
              <w:bottom w:w="28" w:type="dxa"/>
              <w:right w:w="57" w:type="dxa"/>
            </w:tcMar>
            <w:hideMark/>
          </w:tcPr>
          <w:p w14:paraId="79B90240"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49985D71" w14:textId="77777777" w:rsidR="00B94392" w:rsidRPr="00E1576B" w:rsidRDefault="00B94392" w:rsidP="007B555B">
            <w:pPr>
              <w:pStyle w:val="NoSpacing"/>
              <w:jc w:val="right"/>
              <w:rPr>
                <w:lang w:val="en-US"/>
              </w:rPr>
            </w:pPr>
            <w:r w:rsidRPr="00E1576B">
              <w:rPr>
                <w:lang w:val="en-US"/>
              </w:rPr>
              <w:t>1.47</w:t>
            </w:r>
          </w:p>
        </w:tc>
        <w:tc>
          <w:tcPr>
            <w:tcW w:w="907" w:type="dxa"/>
            <w:tcBorders>
              <w:top w:val="nil"/>
              <w:left w:val="nil"/>
              <w:bottom w:val="nil"/>
              <w:right w:val="nil"/>
            </w:tcBorders>
            <w:shd w:val="clear" w:color="auto" w:fill="auto"/>
            <w:noWrap/>
            <w:tcMar>
              <w:left w:w="57" w:type="dxa"/>
              <w:bottom w:w="28" w:type="dxa"/>
              <w:right w:w="57" w:type="dxa"/>
            </w:tcMar>
            <w:hideMark/>
          </w:tcPr>
          <w:p w14:paraId="75458C31" w14:textId="77777777" w:rsidR="00B94392" w:rsidRPr="00E1576B" w:rsidRDefault="00B94392" w:rsidP="007B555B">
            <w:pPr>
              <w:pStyle w:val="NoSpacing"/>
              <w:jc w:val="right"/>
              <w:rPr>
                <w:lang w:val="en-US" w:eastAsia="en-GB"/>
              </w:rPr>
            </w:pPr>
            <w:r w:rsidRPr="00E1576B">
              <w:rPr>
                <w:lang w:val="en-US"/>
              </w:rPr>
              <w:t>0.01</w:t>
            </w:r>
          </w:p>
        </w:tc>
      </w:tr>
      <w:tr w:rsidR="00E1576B" w:rsidRPr="00E1576B" w14:paraId="5F630777"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565DFD59" w14:textId="77777777" w:rsidR="00B94392" w:rsidRPr="00E1576B" w:rsidRDefault="00B94392" w:rsidP="007B555B">
            <w:pPr>
              <w:pStyle w:val="NoSpacing"/>
              <w:jc w:val="right"/>
              <w:rPr>
                <w:lang w:val="en-US" w:eastAsia="en-GB"/>
              </w:rPr>
            </w:pPr>
            <w:r w:rsidRPr="00E1576B">
              <w:rPr>
                <w:lang w:val="en-US"/>
              </w:rPr>
              <w:t>21&amp;42</w:t>
            </w:r>
          </w:p>
        </w:tc>
        <w:tc>
          <w:tcPr>
            <w:tcW w:w="964" w:type="dxa"/>
            <w:tcBorders>
              <w:top w:val="nil"/>
              <w:left w:val="nil"/>
              <w:bottom w:val="nil"/>
              <w:right w:val="nil"/>
            </w:tcBorders>
            <w:shd w:val="clear" w:color="auto" w:fill="auto"/>
            <w:noWrap/>
            <w:tcMar>
              <w:left w:w="57" w:type="dxa"/>
              <w:bottom w:w="28" w:type="dxa"/>
              <w:right w:w="57" w:type="dxa"/>
            </w:tcMar>
            <w:hideMark/>
          </w:tcPr>
          <w:p w14:paraId="6ECD2562" w14:textId="77777777" w:rsidR="00B94392" w:rsidRPr="00E1576B" w:rsidRDefault="00B94392" w:rsidP="007B555B">
            <w:pPr>
              <w:pStyle w:val="NoSpacing"/>
              <w:jc w:val="right"/>
              <w:rPr>
                <w:lang w:val="en-US" w:eastAsia="en-GB"/>
              </w:rPr>
            </w:pPr>
            <w:r w:rsidRPr="00E1576B">
              <w:rPr>
                <w:lang w:val="en-US"/>
              </w:rPr>
              <w:t>OVERLAP</w:t>
            </w:r>
          </w:p>
        </w:tc>
        <w:tc>
          <w:tcPr>
            <w:tcW w:w="907" w:type="dxa"/>
            <w:tcBorders>
              <w:top w:val="nil"/>
              <w:left w:val="nil"/>
              <w:bottom w:val="nil"/>
              <w:right w:val="nil"/>
            </w:tcBorders>
            <w:shd w:val="clear" w:color="auto" w:fill="auto"/>
            <w:noWrap/>
            <w:tcMar>
              <w:left w:w="57" w:type="dxa"/>
              <w:bottom w:w="28" w:type="dxa"/>
              <w:right w:w="57" w:type="dxa"/>
            </w:tcMar>
            <w:hideMark/>
          </w:tcPr>
          <w:p w14:paraId="4F200993"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1B1C38AD"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24B70A62"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1D161AA9" w14:textId="77777777" w:rsidR="00B94392" w:rsidRPr="00E1576B" w:rsidRDefault="00B94392" w:rsidP="007B555B">
            <w:pPr>
              <w:pStyle w:val="NoSpacing"/>
              <w:jc w:val="right"/>
              <w:rPr>
                <w:lang w:val="en-US" w:eastAsia="en-GB"/>
              </w:rPr>
            </w:pPr>
            <w:r w:rsidRPr="00E1576B">
              <w:rPr>
                <w:lang w:val="en-US"/>
              </w:rPr>
              <w:t>0.13</w:t>
            </w:r>
          </w:p>
        </w:tc>
        <w:tc>
          <w:tcPr>
            <w:tcW w:w="907" w:type="dxa"/>
            <w:tcBorders>
              <w:top w:val="nil"/>
              <w:left w:val="nil"/>
              <w:bottom w:val="nil"/>
              <w:right w:val="nil"/>
            </w:tcBorders>
            <w:shd w:val="clear" w:color="auto" w:fill="auto"/>
            <w:noWrap/>
            <w:tcMar>
              <w:left w:w="57" w:type="dxa"/>
              <w:bottom w:w="28" w:type="dxa"/>
              <w:right w:w="57" w:type="dxa"/>
            </w:tcMar>
            <w:hideMark/>
          </w:tcPr>
          <w:p w14:paraId="74097CB0" w14:textId="77777777" w:rsidR="00B94392" w:rsidRPr="00E1576B" w:rsidRDefault="00B94392" w:rsidP="007B555B">
            <w:pPr>
              <w:pStyle w:val="NoSpacing"/>
              <w:jc w:val="right"/>
              <w:rPr>
                <w:lang w:val="en-US" w:eastAsia="en-GB"/>
              </w:rPr>
            </w:pPr>
            <w:r w:rsidRPr="00E1576B">
              <w:rPr>
                <w:lang w:val="en-US"/>
              </w:rPr>
              <w:t>38</w:t>
            </w:r>
          </w:p>
        </w:tc>
        <w:tc>
          <w:tcPr>
            <w:tcW w:w="907" w:type="dxa"/>
            <w:tcBorders>
              <w:top w:val="nil"/>
              <w:left w:val="nil"/>
              <w:bottom w:val="nil"/>
              <w:right w:val="nil"/>
            </w:tcBorders>
            <w:shd w:val="clear" w:color="auto" w:fill="auto"/>
            <w:noWrap/>
            <w:tcMar>
              <w:left w:w="57" w:type="dxa"/>
              <w:bottom w:w="28" w:type="dxa"/>
              <w:right w:w="57" w:type="dxa"/>
            </w:tcMar>
            <w:hideMark/>
          </w:tcPr>
          <w:p w14:paraId="2B016E17"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70E92F76" w14:textId="77777777" w:rsidR="00B94392" w:rsidRPr="00E1576B" w:rsidRDefault="00B94392" w:rsidP="007B555B">
            <w:pPr>
              <w:pStyle w:val="NoSpacing"/>
              <w:jc w:val="right"/>
              <w:rPr>
                <w:lang w:val="en-US"/>
              </w:rPr>
            </w:pPr>
            <w:r w:rsidRPr="00E1576B">
              <w:rPr>
                <w:lang w:val="en-US"/>
              </w:rPr>
              <w:t>1.35</w:t>
            </w:r>
          </w:p>
        </w:tc>
        <w:tc>
          <w:tcPr>
            <w:tcW w:w="907" w:type="dxa"/>
            <w:tcBorders>
              <w:top w:val="nil"/>
              <w:left w:val="nil"/>
              <w:bottom w:val="nil"/>
              <w:right w:val="nil"/>
            </w:tcBorders>
            <w:shd w:val="clear" w:color="auto" w:fill="auto"/>
            <w:noWrap/>
            <w:tcMar>
              <w:left w:w="57" w:type="dxa"/>
              <w:bottom w:w="28" w:type="dxa"/>
              <w:right w:w="57" w:type="dxa"/>
            </w:tcMar>
            <w:hideMark/>
          </w:tcPr>
          <w:p w14:paraId="3CCEAA2B" w14:textId="77777777" w:rsidR="00B94392" w:rsidRPr="00E1576B" w:rsidRDefault="00B94392" w:rsidP="007B555B">
            <w:pPr>
              <w:pStyle w:val="NoSpacing"/>
              <w:jc w:val="right"/>
              <w:rPr>
                <w:lang w:val="en-US" w:eastAsia="en-GB"/>
              </w:rPr>
            </w:pPr>
            <w:r w:rsidRPr="00E1576B">
              <w:rPr>
                <w:lang w:val="en-US"/>
              </w:rPr>
              <w:t>0.13</w:t>
            </w:r>
          </w:p>
        </w:tc>
      </w:tr>
      <w:tr w:rsidR="00E1576B" w:rsidRPr="00E1576B" w14:paraId="651FA3D2" w14:textId="77777777" w:rsidTr="007B555B">
        <w:trPr>
          <w:trHeight w:val="20"/>
        </w:trPr>
        <w:tc>
          <w:tcPr>
            <w:tcW w:w="737" w:type="dxa"/>
            <w:tcBorders>
              <w:top w:val="nil"/>
              <w:left w:val="nil"/>
              <w:bottom w:val="nil"/>
              <w:right w:val="nil"/>
            </w:tcBorders>
            <w:shd w:val="clear" w:color="auto" w:fill="auto"/>
            <w:noWrap/>
            <w:tcMar>
              <w:left w:w="57" w:type="dxa"/>
              <w:bottom w:w="28" w:type="dxa"/>
              <w:right w:w="57" w:type="dxa"/>
            </w:tcMar>
            <w:hideMark/>
          </w:tcPr>
          <w:p w14:paraId="752243E2" w14:textId="77777777" w:rsidR="00B94392" w:rsidRPr="00E1576B" w:rsidRDefault="00B94392" w:rsidP="007B555B">
            <w:pPr>
              <w:pStyle w:val="NoSpacing"/>
              <w:jc w:val="right"/>
              <w:rPr>
                <w:lang w:val="en-US" w:eastAsia="en-GB"/>
              </w:rPr>
            </w:pPr>
            <w:r w:rsidRPr="00E1576B">
              <w:rPr>
                <w:lang w:val="en-US"/>
              </w:rPr>
              <w:t>25&amp;35</w:t>
            </w:r>
          </w:p>
        </w:tc>
        <w:tc>
          <w:tcPr>
            <w:tcW w:w="964" w:type="dxa"/>
            <w:tcBorders>
              <w:top w:val="nil"/>
              <w:left w:val="nil"/>
              <w:bottom w:val="nil"/>
              <w:right w:val="nil"/>
            </w:tcBorders>
            <w:shd w:val="clear" w:color="auto" w:fill="auto"/>
            <w:noWrap/>
            <w:tcMar>
              <w:left w:w="57" w:type="dxa"/>
              <w:bottom w:w="28" w:type="dxa"/>
              <w:right w:w="57" w:type="dxa"/>
            </w:tcMar>
            <w:hideMark/>
          </w:tcPr>
          <w:p w14:paraId="3E932545" w14:textId="77777777" w:rsidR="00B94392" w:rsidRPr="00E1576B" w:rsidRDefault="00B94392" w:rsidP="007B555B">
            <w:pPr>
              <w:pStyle w:val="NoSpacing"/>
              <w:jc w:val="right"/>
              <w:rPr>
                <w:lang w:val="en-US" w:eastAsia="en-GB"/>
              </w:rPr>
            </w:pPr>
            <w:r w:rsidRPr="00E1576B">
              <w:rPr>
                <w:lang w:val="en-US"/>
              </w:rPr>
              <w:t>OVERLAP</w:t>
            </w:r>
          </w:p>
        </w:tc>
        <w:tc>
          <w:tcPr>
            <w:tcW w:w="907" w:type="dxa"/>
            <w:tcBorders>
              <w:top w:val="nil"/>
              <w:left w:val="nil"/>
              <w:bottom w:val="nil"/>
              <w:right w:val="nil"/>
            </w:tcBorders>
            <w:shd w:val="clear" w:color="auto" w:fill="auto"/>
            <w:noWrap/>
            <w:tcMar>
              <w:left w:w="57" w:type="dxa"/>
              <w:bottom w:w="28" w:type="dxa"/>
              <w:right w:w="57" w:type="dxa"/>
            </w:tcMar>
            <w:hideMark/>
          </w:tcPr>
          <w:p w14:paraId="2E099EC3"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nil"/>
              <w:right w:val="nil"/>
            </w:tcBorders>
            <w:shd w:val="clear" w:color="auto" w:fill="auto"/>
            <w:noWrap/>
            <w:tcMar>
              <w:left w:w="57" w:type="dxa"/>
              <w:bottom w:w="28" w:type="dxa"/>
              <w:right w:w="57" w:type="dxa"/>
            </w:tcMar>
            <w:hideMark/>
          </w:tcPr>
          <w:p w14:paraId="421C5863"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5477949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shd w:val="clear" w:color="auto" w:fill="auto"/>
            <w:noWrap/>
            <w:tcMar>
              <w:left w:w="57" w:type="dxa"/>
              <w:bottom w:w="28" w:type="dxa"/>
              <w:right w:w="57" w:type="dxa"/>
            </w:tcMar>
            <w:hideMark/>
          </w:tcPr>
          <w:p w14:paraId="0A8D7C9E" w14:textId="77777777" w:rsidR="00B94392" w:rsidRPr="00E1576B" w:rsidRDefault="00B94392" w:rsidP="007B555B">
            <w:pPr>
              <w:pStyle w:val="NoSpacing"/>
              <w:jc w:val="right"/>
              <w:rPr>
                <w:lang w:val="en-US" w:eastAsia="en-GB"/>
              </w:rPr>
            </w:pPr>
            <w:r w:rsidRPr="00E1576B">
              <w:rPr>
                <w:lang w:val="en-US"/>
              </w:rPr>
              <w:t>0.95</w:t>
            </w:r>
          </w:p>
        </w:tc>
        <w:tc>
          <w:tcPr>
            <w:tcW w:w="907" w:type="dxa"/>
            <w:tcBorders>
              <w:top w:val="nil"/>
              <w:left w:val="nil"/>
              <w:bottom w:val="nil"/>
              <w:right w:val="nil"/>
            </w:tcBorders>
            <w:shd w:val="clear" w:color="auto" w:fill="auto"/>
            <w:noWrap/>
            <w:tcMar>
              <w:left w:w="57" w:type="dxa"/>
              <w:bottom w:w="28" w:type="dxa"/>
              <w:right w:w="57" w:type="dxa"/>
            </w:tcMar>
            <w:hideMark/>
          </w:tcPr>
          <w:p w14:paraId="70F27F9B" w14:textId="77777777" w:rsidR="00B94392" w:rsidRPr="00E1576B" w:rsidRDefault="00B94392" w:rsidP="007B555B">
            <w:pPr>
              <w:pStyle w:val="NoSpacing"/>
              <w:jc w:val="right"/>
              <w:rPr>
                <w:lang w:val="en-US" w:eastAsia="en-GB"/>
              </w:rPr>
            </w:pPr>
            <w:r w:rsidRPr="00E1576B">
              <w:rPr>
                <w:lang w:val="en-US"/>
              </w:rPr>
              <w:t>94</w:t>
            </w:r>
          </w:p>
        </w:tc>
        <w:tc>
          <w:tcPr>
            <w:tcW w:w="907" w:type="dxa"/>
            <w:tcBorders>
              <w:top w:val="nil"/>
              <w:left w:val="nil"/>
              <w:bottom w:val="nil"/>
              <w:right w:val="nil"/>
            </w:tcBorders>
            <w:shd w:val="clear" w:color="auto" w:fill="auto"/>
            <w:noWrap/>
            <w:tcMar>
              <w:left w:w="57" w:type="dxa"/>
              <w:bottom w:w="28" w:type="dxa"/>
              <w:right w:w="57" w:type="dxa"/>
            </w:tcMar>
            <w:hideMark/>
          </w:tcPr>
          <w:p w14:paraId="22163EB8"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nil"/>
              <w:right w:val="nil"/>
            </w:tcBorders>
          </w:tcPr>
          <w:p w14:paraId="4A70D16A" w14:textId="77777777" w:rsidR="00B94392" w:rsidRPr="00E1576B" w:rsidRDefault="00B94392" w:rsidP="007B555B">
            <w:pPr>
              <w:pStyle w:val="NoSpacing"/>
              <w:jc w:val="right"/>
              <w:rPr>
                <w:lang w:val="en-US"/>
              </w:rPr>
            </w:pPr>
            <w:r w:rsidRPr="00E1576B">
              <w:rPr>
                <w:lang w:val="en-US"/>
              </w:rPr>
              <w:t>0.53</w:t>
            </w:r>
          </w:p>
        </w:tc>
        <w:tc>
          <w:tcPr>
            <w:tcW w:w="907" w:type="dxa"/>
            <w:tcBorders>
              <w:top w:val="nil"/>
              <w:left w:val="nil"/>
              <w:bottom w:val="nil"/>
              <w:right w:val="nil"/>
            </w:tcBorders>
            <w:shd w:val="clear" w:color="auto" w:fill="auto"/>
            <w:noWrap/>
            <w:tcMar>
              <w:left w:w="57" w:type="dxa"/>
              <w:bottom w:w="28" w:type="dxa"/>
              <w:right w:w="57" w:type="dxa"/>
            </w:tcMar>
            <w:hideMark/>
          </w:tcPr>
          <w:p w14:paraId="651EAEAA" w14:textId="77777777" w:rsidR="00B94392" w:rsidRPr="00E1576B" w:rsidRDefault="00B94392" w:rsidP="007B555B">
            <w:pPr>
              <w:pStyle w:val="NoSpacing"/>
              <w:jc w:val="right"/>
              <w:rPr>
                <w:lang w:val="en-US" w:eastAsia="en-GB"/>
              </w:rPr>
            </w:pPr>
            <w:r w:rsidRPr="00E1576B">
              <w:rPr>
                <w:lang w:val="en-US"/>
              </w:rPr>
              <w:t>0.95</w:t>
            </w:r>
          </w:p>
        </w:tc>
      </w:tr>
      <w:tr w:rsidR="00E1576B" w:rsidRPr="00E1576B" w14:paraId="31B55FE0" w14:textId="77777777" w:rsidTr="007B555B">
        <w:trPr>
          <w:trHeight w:val="20"/>
        </w:trPr>
        <w:tc>
          <w:tcPr>
            <w:tcW w:w="737" w:type="dxa"/>
            <w:tcBorders>
              <w:top w:val="nil"/>
              <w:left w:val="nil"/>
              <w:right w:val="nil"/>
            </w:tcBorders>
            <w:shd w:val="clear" w:color="auto" w:fill="auto"/>
            <w:noWrap/>
            <w:tcMar>
              <w:left w:w="57" w:type="dxa"/>
              <w:bottom w:w="28" w:type="dxa"/>
              <w:right w:w="57" w:type="dxa"/>
            </w:tcMar>
            <w:hideMark/>
          </w:tcPr>
          <w:p w14:paraId="09DC96FE" w14:textId="77777777" w:rsidR="00B94392" w:rsidRPr="00E1576B" w:rsidRDefault="00B94392" w:rsidP="007B555B">
            <w:pPr>
              <w:pStyle w:val="NoSpacing"/>
              <w:jc w:val="right"/>
              <w:rPr>
                <w:lang w:val="en-US" w:eastAsia="en-GB"/>
              </w:rPr>
            </w:pPr>
            <w:r w:rsidRPr="00E1576B">
              <w:rPr>
                <w:lang w:val="en-US"/>
              </w:rPr>
              <w:t>37&amp;42</w:t>
            </w:r>
          </w:p>
        </w:tc>
        <w:tc>
          <w:tcPr>
            <w:tcW w:w="964" w:type="dxa"/>
            <w:tcBorders>
              <w:top w:val="nil"/>
              <w:left w:val="nil"/>
              <w:right w:val="nil"/>
            </w:tcBorders>
            <w:shd w:val="clear" w:color="auto" w:fill="auto"/>
            <w:noWrap/>
            <w:tcMar>
              <w:left w:w="57" w:type="dxa"/>
              <w:bottom w:w="28" w:type="dxa"/>
              <w:right w:w="57" w:type="dxa"/>
            </w:tcMar>
            <w:hideMark/>
          </w:tcPr>
          <w:p w14:paraId="6E9950BB" w14:textId="77777777" w:rsidR="00B94392" w:rsidRPr="00E1576B" w:rsidRDefault="00B94392" w:rsidP="007B555B">
            <w:pPr>
              <w:pStyle w:val="NoSpacing"/>
              <w:jc w:val="right"/>
              <w:rPr>
                <w:lang w:val="en-US" w:eastAsia="en-GB"/>
              </w:rPr>
            </w:pPr>
            <w:r w:rsidRPr="00E1576B">
              <w:rPr>
                <w:lang w:val="en-US"/>
              </w:rPr>
              <w:t>OVERLAP</w:t>
            </w:r>
          </w:p>
        </w:tc>
        <w:tc>
          <w:tcPr>
            <w:tcW w:w="907" w:type="dxa"/>
            <w:tcBorders>
              <w:top w:val="nil"/>
              <w:left w:val="nil"/>
              <w:right w:val="nil"/>
            </w:tcBorders>
            <w:shd w:val="clear" w:color="auto" w:fill="auto"/>
            <w:noWrap/>
            <w:tcMar>
              <w:left w:w="57" w:type="dxa"/>
              <w:bottom w:w="28" w:type="dxa"/>
              <w:right w:w="57" w:type="dxa"/>
            </w:tcMar>
            <w:hideMark/>
          </w:tcPr>
          <w:p w14:paraId="0ABB1A8F"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right w:val="nil"/>
            </w:tcBorders>
            <w:shd w:val="clear" w:color="auto" w:fill="auto"/>
            <w:noWrap/>
            <w:tcMar>
              <w:left w:w="57" w:type="dxa"/>
              <w:bottom w:w="28" w:type="dxa"/>
              <w:right w:w="57" w:type="dxa"/>
            </w:tcMar>
            <w:hideMark/>
          </w:tcPr>
          <w:p w14:paraId="46F6A6E8"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right w:val="nil"/>
            </w:tcBorders>
            <w:shd w:val="clear" w:color="auto" w:fill="auto"/>
            <w:noWrap/>
            <w:tcMar>
              <w:left w:w="57" w:type="dxa"/>
              <w:bottom w:w="28" w:type="dxa"/>
              <w:right w:w="57" w:type="dxa"/>
            </w:tcMar>
            <w:hideMark/>
          </w:tcPr>
          <w:p w14:paraId="7F6DECA4"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right w:val="nil"/>
            </w:tcBorders>
            <w:shd w:val="clear" w:color="auto" w:fill="auto"/>
            <w:noWrap/>
            <w:tcMar>
              <w:left w:w="57" w:type="dxa"/>
              <w:bottom w:w="28" w:type="dxa"/>
              <w:right w:w="57" w:type="dxa"/>
            </w:tcMar>
            <w:hideMark/>
          </w:tcPr>
          <w:p w14:paraId="371C5207" w14:textId="77777777" w:rsidR="00B94392" w:rsidRPr="00E1576B" w:rsidRDefault="00B94392" w:rsidP="007B555B">
            <w:pPr>
              <w:pStyle w:val="NoSpacing"/>
              <w:jc w:val="right"/>
              <w:rPr>
                <w:lang w:val="en-US" w:eastAsia="en-GB"/>
              </w:rPr>
            </w:pPr>
            <w:r w:rsidRPr="00E1576B">
              <w:rPr>
                <w:lang w:val="en-US"/>
              </w:rPr>
              <w:t>0.18</w:t>
            </w:r>
          </w:p>
        </w:tc>
        <w:tc>
          <w:tcPr>
            <w:tcW w:w="907" w:type="dxa"/>
            <w:tcBorders>
              <w:top w:val="nil"/>
              <w:left w:val="nil"/>
              <w:right w:val="nil"/>
            </w:tcBorders>
            <w:shd w:val="clear" w:color="auto" w:fill="auto"/>
            <w:noWrap/>
            <w:tcMar>
              <w:left w:w="57" w:type="dxa"/>
              <w:bottom w:w="28" w:type="dxa"/>
              <w:right w:w="57" w:type="dxa"/>
            </w:tcMar>
            <w:hideMark/>
          </w:tcPr>
          <w:p w14:paraId="5483B986" w14:textId="77777777" w:rsidR="00B94392" w:rsidRPr="00E1576B" w:rsidRDefault="00B94392" w:rsidP="007B555B">
            <w:pPr>
              <w:pStyle w:val="NoSpacing"/>
              <w:jc w:val="right"/>
              <w:rPr>
                <w:lang w:val="en-US" w:eastAsia="en-GB"/>
              </w:rPr>
            </w:pPr>
            <w:r w:rsidRPr="00E1576B">
              <w:rPr>
                <w:lang w:val="en-US"/>
              </w:rPr>
              <w:t>134</w:t>
            </w:r>
          </w:p>
        </w:tc>
        <w:tc>
          <w:tcPr>
            <w:tcW w:w="907" w:type="dxa"/>
            <w:tcBorders>
              <w:top w:val="nil"/>
              <w:left w:val="nil"/>
              <w:right w:val="nil"/>
            </w:tcBorders>
            <w:shd w:val="clear" w:color="auto" w:fill="auto"/>
            <w:noWrap/>
            <w:tcMar>
              <w:left w:w="57" w:type="dxa"/>
              <w:bottom w:w="28" w:type="dxa"/>
              <w:right w:w="57" w:type="dxa"/>
            </w:tcMar>
            <w:hideMark/>
          </w:tcPr>
          <w:p w14:paraId="5C71217F"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right w:val="nil"/>
            </w:tcBorders>
          </w:tcPr>
          <w:p w14:paraId="7B1EDA7A" w14:textId="77777777" w:rsidR="00B94392" w:rsidRPr="00E1576B" w:rsidRDefault="00B94392" w:rsidP="007B555B">
            <w:pPr>
              <w:pStyle w:val="NoSpacing"/>
              <w:jc w:val="right"/>
              <w:rPr>
                <w:lang w:val="en-US"/>
              </w:rPr>
            </w:pPr>
            <w:r w:rsidRPr="00E1576B">
              <w:rPr>
                <w:lang w:val="en-US"/>
              </w:rPr>
              <w:t>1.30</w:t>
            </w:r>
          </w:p>
        </w:tc>
        <w:tc>
          <w:tcPr>
            <w:tcW w:w="907" w:type="dxa"/>
            <w:tcBorders>
              <w:top w:val="nil"/>
              <w:left w:val="nil"/>
              <w:right w:val="nil"/>
            </w:tcBorders>
            <w:shd w:val="clear" w:color="auto" w:fill="auto"/>
            <w:noWrap/>
            <w:tcMar>
              <w:left w:w="57" w:type="dxa"/>
              <w:bottom w:w="28" w:type="dxa"/>
              <w:right w:w="57" w:type="dxa"/>
            </w:tcMar>
            <w:hideMark/>
          </w:tcPr>
          <w:p w14:paraId="69B07640" w14:textId="77777777" w:rsidR="00B94392" w:rsidRPr="00E1576B" w:rsidRDefault="00B94392" w:rsidP="007B555B">
            <w:pPr>
              <w:pStyle w:val="NoSpacing"/>
              <w:jc w:val="right"/>
              <w:rPr>
                <w:lang w:val="en-US" w:eastAsia="en-GB"/>
              </w:rPr>
            </w:pPr>
            <w:r w:rsidRPr="00E1576B">
              <w:rPr>
                <w:lang w:val="en-US"/>
              </w:rPr>
              <w:t>0.18</w:t>
            </w:r>
          </w:p>
        </w:tc>
      </w:tr>
      <w:tr w:rsidR="00E1576B" w:rsidRPr="00E1576B" w14:paraId="4266D551" w14:textId="77777777" w:rsidTr="007B555B">
        <w:trPr>
          <w:trHeight w:val="20"/>
        </w:trPr>
        <w:tc>
          <w:tcPr>
            <w:tcW w:w="737" w:type="dxa"/>
            <w:tcBorders>
              <w:top w:val="nil"/>
              <w:left w:val="nil"/>
              <w:bottom w:val="single" w:sz="4" w:space="0" w:color="auto"/>
              <w:right w:val="nil"/>
            </w:tcBorders>
            <w:shd w:val="clear" w:color="auto" w:fill="auto"/>
            <w:noWrap/>
            <w:tcMar>
              <w:left w:w="57" w:type="dxa"/>
              <w:bottom w:w="28" w:type="dxa"/>
              <w:right w:w="57" w:type="dxa"/>
            </w:tcMar>
            <w:hideMark/>
          </w:tcPr>
          <w:p w14:paraId="162BDA10" w14:textId="77777777" w:rsidR="00B94392" w:rsidRPr="00E1576B" w:rsidRDefault="00B94392" w:rsidP="007B555B">
            <w:pPr>
              <w:pStyle w:val="NoSpacing"/>
              <w:jc w:val="right"/>
              <w:rPr>
                <w:lang w:val="en-US" w:eastAsia="en-GB"/>
              </w:rPr>
            </w:pPr>
            <w:r w:rsidRPr="00E1576B">
              <w:rPr>
                <w:lang w:val="en-US"/>
              </w:rPr>
              <w:t>41&amp;42</w:t>
            </w:r>
          </w:p>
        </w:tc>
        <w:tc>
          <w:tcPr>
            <w:tcW w:w="964" w:type="dxa"/>
            <w:tcBorders>
              <w:top w:val="nil"/>
              <w:left w:val="nil"/>
              <w:bottom w:val="single" w:sz="4" w:space="0" w:color="auto"/>
              <w:right w:val="nil"/>
            </w:tcBorders>
            <w:shd w:val="clear" w:color="auto" w:fill="auto"/>
            <w:noWrap/>
            <w:tcMar>
              <w:left w:w="57" w:type="dxa"/>
              <w:bottom w:w="28" w:type="dxa"/>
              <w:right w:w="57" w:type="dxa"/>
            </w:tcMar>
            <w:hideMark/>
          </w:tcPr>
          <w:p w14:paraId="2B594871" w14:textId="77777777" w:rsidR="00B94392" w:rsidRPr="00E1576B" w:rsidRDefault="00B94392" w:rsidP="007B555B">
            <w:pPr>
              <w:pStyle w:val="NoSpacing"/>
              <w:jc w:val="right"/>
              <w:rPr>
                <w:lang w:val="en-US" w:eastAsia="en-GB"/>
              </w:rPr>
            </w:pPr>
            <w:r w:rsidRPr="00E1576B">
              <w:rPr>
                <w:lang w:val="en-US"/>
              </w:rPr>
              <w:t>OVERLAP</w:t>
            </w:r>
          </w:p>
        </w:tc>
        <w:tc>
          <w:tcPr>
            <w:tcW w:w="907" w:type="dxa"/>
            <w:tcBorders>
              <w:top w:val="nil"/>
              <w:left w:val="nil"/>
              <w:bottom w:val="single" w:sz="4" w:space="0" w:color="auto"/>
              <w:right w:val="nil"/>
            </w:tcBorders>
            <w:shd w:val="clear" w:color="auto" w:fill="auto"/>
            <w:noWrap/>
            <w:tcMar>
              <w:left w:w="57" w:type="dxa"/>
              <w:bottom w:w="28" w:type="dxa"/>
              <w:right w:w="57" w:type="dxa"/>
            </w:tcMar>
            <w:hideMark/>
          </w:tcPr>
          <w:p w14:paraId="1B3CEC79" w14:textId="77777777" w:rsidR="00B94392" w:rsidRPr="00E1576B" w:rsidRDefault="00B94392" w:rsidP="007B555B">
            <w:pPr>
              <w:pStyle w:val="NoSpacing"/>
              <w:jc w:val="right"/>
              <w:rPr>
                <w:lang w:val="en-US" w:eastAsia="en-GB"/>
              </w:rPr>
            </w:pPr>
            <w:r w:rsidRPr="00E1576B">
              <w:rPr>
                <w:lang w:val="en-US"/>
              </w:rPr>
              <w:t>100.00</w:t>
            </w:r>
          </w:p>
        </w:tc>
        <w:tc>
          <w:tcPr>
            <w:tcW w:w="907" w:type="dxa"/>
            <w:tcBorders>
              <w:top w:val="nil"/>
              <w:left w:val="nil"/>
              <w:bottom w:val="single" w:sz="4" w:space="0" w:color="auto"/>
              <w:right w:val="nil"/>
            </w:tcBorders>
            <w:shd w:val="clear" w:color="auto" w:fill="auto"/>
            <w:noWrap/>
            <w:tcMar>
              <w:left w:w="57" w:type="dxa"/>
              <w:bottom w:w="28" w:type="dxa"/>
              <w:right w:w="57" w:type="dxa"/>
            </w:tcMar>
            <w:hideMark/>
          </w:tcPr>
          <w:p w14:paraId="0B489422"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single" w:sz="4" w:space="0" w:color="auto"/>
              <w:right w:val="nil"/>
            </w:tcBorders>
            <w:shd w:val="clear" w:color="auto" w:fill="auto"/>
            <w:noWrap/>
            <w:tcMar>
              <w:left w:w="57" w:type="dxa"/>
              <w:bottom w:w="28" w:type="dxa"/>
              <w:right w:w="57" w:type="dxa"/>
            </w:tcMar>
            <w:hideMark/>
          </w:tcPr>
          <w:p w14:paraId="7A679C56"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single" w:sz="4" w:space="0" w:color="auto"/>
              <w:right w:val="nil"/>
            </w:tcBorders>
            <w:shd w:val="clear" w:color="auto" w:fill="auto"/>
            <w:noWrap/>
            <w:tcMar>
              <w:left w:w="57" w:type="dxa"/>
              <w:bottom w:w="28" w:type="dxa"/>
              <w:right w:w="57" w:type="dxa"/>
            </w:tcMar>
            <w:hideMark/>
          </w:tcPr>
          <w:p w14:paraId="73E59416" w14:textId="77777777" w:rsidR="00B94392" w:rsidRPr="00E1576B" w:rsidRDefault="00B94392" w:rsidP="007B555B">
            <w:pPr>
              <w:pStyle w:val="NoSpacing"/>
              <w:jc w:val="right"/>
              <w:rPr>
                <w:lang w:val="en-US" w:eastAsia="en-GB"/>
              </w:rPr>
            </w:pPr>
            <w:r w:rsidRPr="00E1576B">
              <w:rPr>
                <w:lang w:val="en-US"/>
              </w:rPr>
              <w:t>0.33</w:t>
            </w:r>
          </w:p>
        </w:tc>
        <w:tc>
          <w:tcPr>
            <w:tcW w:w="907" w:type="dxa"/>
            <w:tcBorders>
              <w:top w:val="nil"/>
              <w:left w:val="nil"/>
              <w:bottom w:val="single" w:sz="4" w:space="0" w:color="auto"/>
              <w:right w:val="nil"/>
            </w:tcBorders>
            <w:shd w:val="clear" w:color="auto" w:fill="auto"/>
            <w:noWrap/>
            <w:tcMar>
              <w:left w:w="57" w:type="dxa"/>
              <w:bottom w:w="28" w:type="dxa"/>
              <w:right w:w="57" w:type="dxa"/>
            </w:tcMar>
            <w:hideMark/>
          </w:tcPr>
          <w:p w14:paraId="496F1224" w14:textId="77777777" w:rsidR="00B94392" w:rsidRPr="00E1576B" w:rsidRDefault="00B94392" w:rsidP="007B555B">
            <w:pPr>
              <w:pStyle w:val="NoSpacing"/>
              <w:jc w:val="right"/>
              <w:rPr>
                <w:lang w:val="en-US" w:eastAsia="en-GB"/>
              </w:rPr>
            </w:pPr>
            <w:r w:rsidRPr="00E1576B">
              <w:rPr>
                <w:lang w:val="en-US"/>
              </w:rPr>
              <w:t>1306</w:t>
            </w:r>
          </w:p>
        </w:tc>
        <w:tc>
          <w:tcPr>
            <w:tcW w:w="907" w:type="dxa"/>
            <w:tcBorders>
              <w:top w:val="nil"/>
              <w:left w:val="nil"/>
              <w:bottom w:val="single" w:sz="4" w:space="0" w:color="auto"/>
              <w:right w:val="nil"/>
            </w:tcBorders>
            <w:shd w:val="clear" w:color="auto" w:fill="auto"/>
            <w:noWrap/>
            <w:tcMar>
              <w:left w:w="57" w:type="dxa"/>
              <w:bottom w:w="28" w:type="dxa"/>
              <w:right w:w="57" w:type="dxa"/>
            </w:tcMar>
            <w:hideMark/>
          </w:tcPr>
          <w:p w14:paraId="4517DC8C" w14:textId="77777777" w:rsidR="00B94392" w:rsidRPr="00E1576B" w:rsidRDefault="00B94392" w:rsidP="007B555B">
            <w:pPr>
              <w:pStyle w:val="NoSpacing"/>
              <w:jc w:val="right"/>
              <w:rPr>
                <w:lang w:val="en-US" w:eastAsia="en-GB"/>
              </w:rPr>
            </w:pPr>
            <w:r w:rsidRPr="00E1576B">
              <w:rPr>
                <w:lang w:val="en-US"/>
              </w:rPr>
              <w:t>0.00</w:t>
            </w:r>
          </w:p>
        </w:tc>
        <w:tc>
          <w:tcPr>
            <w:tcW w:w="907" w:type="dxa"/>
            <w:tcBorders>
              <w:top w:val="nil"/>
              <w:left w:val="nil"/>
              <w:bottom w:val="single" w:sz="4" w:space="0" w:color="auto"/>
              <w:right w:val="nil"/>
            </w:tcBorders>
          </w:tcPr>
          <w:p w14:paraId="3F74CF29" w14:textId="77777777" w:rsidR="00B94392" w:rsidRPr="00E1576B" w:rsidRDefault="00B94392" w:rsidP="007B555B">
            <w:pPr>
              <w:pStyle w:val="NoSpacing"/>
              <w:jc w:val="right"/>
              <w:rPr>
                <w:lang w:val="en-US"/>
              </w:rPr>
            </w:pPr>
            <w:r w:rsidRPr="00E1576B">
              <w:rPr>
                <w:lang w:val="en-US"/>
              </w:rPr>
              <w:t>1.15</w:t>
            </w:r>
          </w:p>
        </w:tc>
        <w:tc>
          <w:tcPr>
            <w:tcW w:w="907" w:type="dxa"/>
            <w:tcBorders>
              <w:top w:val="nil"/>
              <w:left w:val="nil"/>
              <w:bottom w:val="single" w:sz="4" w:space="0" w:color="auto"/>
              <w:right w:val="nil"/>
            </w:tcBorders>
            <w:shd w:val="clear" w:color="auto" w:fill="auto"/>
            <w:noWrap/>
            <w:tcMar>
              <w:left w:w="57" w:type="dxa"/>
              <w:bottom w:w="28" w:type="dxa"/>
              <w:right w:w="57" w:type="dxa"/>
            </w:tcMar>
            <w:hideMark/>
          </w:tcPr>
          <w:p w14:paraId="7F3C2BBC" w14:textId="77777777" w:rsidR="00B94392" w:rsidRPr="00E1576B" w:rsidRDefault="00B94392" w:rsidP="007B555B">
            <w:pPr>
              <w:pStyle w:val="NoSpacing"/>
              <w:jc w:val="right"/>
              <w:rPr>
                <w:lang w:val="en-US" w:eastAsia="en-GB"/>
              </w:rPr>
            </w:pPr>
            <w:r w:rsidRPr="00E1576B">
              <w:rPr>
                <w:lang w:val="en-US"/>
              </w:rPr>
              <w:t>0.32</w:t>
            </w:r>
          </w:p>
        </w:tc>
      </w:tr>
    </w:tbl>
    <w:p w14:paraId="700BF049" w14:textId="5A6E2DCD" w:rsidR="007A4083" w:rsidRPr="00E1576B" w:rsidRDefault="00C91DB1">
      <w:pPr>
        <w:spacing w:before="240" w:after="240"/>
      </w:pPr>
      <w:r w:rsidRPr="00E1576B">
        <w:t xml:space="preserve">  </w:t>
      </w:r>
    </w:p>
    <w:p w14:paraId="700BF04A" w14:textId="77777777" w:rsidR="007A4083" w:rsidRPr="00E1576B" w:rsidRDefault="00C91DB1">
      <w:pPr>
        <w:spacing w:before="240" w:after="240"/>
      </w:pPr>
      <w:r w:rsidRPr="00E1576B">
        <w:t xml:space="preserve"> </w:t>
      </w:r>
    </w:p>
    <w:p w14:paraId="4103BBD4" w14:textId="77777777" w:rsidR="00455C4F" w:rsidRPr="00E1576B" w:rsidRDefault="00455C4F">
      <w:r w:rsidRPr="00E1576B">
        <w:br w:type="page"/>
      </w:r>
    </w:p>
    <w:p w14:paraId="700BF04B" w14:textId="2330807E" w:rsidR="007A4083" w:rsidRPr="00E1576B" w:rsidRDefault="00E1576B">
      <w:pPr>
        <w:spacing w:before="240" w:after="240"/>
      </w:pPr>
      <w:r>
        <w:lastRenderedPageBreak/>
        <w:t>Table S</w:t>
      </w:r>
      <w:r w:rsidR="00C91DB1" w:rsidRPr="00E1576B">
        <w:t xml:space="preserve">3. Estimates for the avoided deforestation and carbon emissions in protected areas (PAs) of Acre, Brazil. Forested pixels indicate the number of forested pixels within each PA. Mean carbon density is the mean amount of carbon in </w:t>
      </w:r>
      <w:r>
        <w:t>tonnes</w:t>
      </w:r>
      <w:r w:rsidR="00C91DB1" w:rsidRPr="00E1576B">
        <w:t xml:space="preserve"> per hectare. Mean </w:t>
      </w:r>
      <w:proofErr w:type="spellStart"/>
      <w:r w:rsidR="00C91DB1" w:rsidRPr="00E1576B">
        <w:t>ha</w:t>
      </w:r>
      <w:proofErr w:type="spellEnd"/>
      <w:r w:rsidR="00C91DB1" w:rsidRPr="00E1576B">
        <w:t xml:space="preserve"> avoided is the amount of forest loss prevented by the PA according to the aggregate mean of its impact estimates, in hectares. Mean kt C avoided is the mean curbed carbon emissions in </w:t>
      </w:r>
      <w:proofErr w:type="spellStart"/>
      <w:r w:rsidR="00C91DB1" w:rsidRPr="00E1576B">
        <w:t>kiloton</w:t>
      </w:r>
      <w:r>
        <w:t>ne</w:t>
      </w:r>
      <w:r w:rsidR="00C91DB1" w:rsidRPr="00E1576B">
        <w:t>s</w:t>
      </w:r>
      <w:proofErr w:type="spellEnd"/>
      <w:r w:rsidR="00C91DB1" w:rsidRPr="00E1576B">
        <w:t xml:space="preserve">, based on the mean avoided deforestation in hectares and the mean carbon density of the PA.                     </w:t>
      </w:r>
      <w:r w:rsidR="00C91DB1" w:rsidRPr="00E1576B">
        <w:tab/>
      </w:r>
    </w:p>
    <w:tbl>
      <w:tblPr>
        <w:tblW w:w="7656" w:type="dxa"/>
        <w:tblLook w:val="04A0" w:firstRow="1" w:lastRow="0" w:firstColumn="1" w:lastColumn="0" w:noHBand="0" w:noVBand="1"/>
      </w:tblPr>
      <w:tblGrid>
        <w:gridCol w:w="850"/>
        <w:gridCol w:w="1191"/>
        <w:gridCol w:w="1304"/>
        <w:gridCol w:w="1250"/>
        <w:gridCol w:w="1474"/>
        <w:gridCol w:w="1587"/>
      </w:tblGrid>
      <w:tr w:rsidR="00E1576B" w:rsidRPr="00E1576B" w14:paraId="2D67174E" w14:textId="77777777" w:rsidTr="007B555B">
        <w:trPr>
          <w:trHeight w:val="291"/>
        </w:trPr>
        <w:tc>
          <w:tcPr>
            <w:tcW w:w="850" w:type="dxa"/>
            <w:tcBorders>
              <w:top w:val="single" w:sz="4" w:space="0" w:color="auto"/>
              <w:left w:val="nil"/>
              <w:bottom w:val="single" w:sz="4" w:space="0" w:color="auto"/>
              <w:right w:val="nil"/>
            </w:tcBorders>
            <w:shd w:val="clear" w:color="auto" w:fill="auto"/>
            <w:noWrap/>
            <w:tcMar>
              <w:bottom w:w="57" w:type="dxa"/>
            </w:tcMar>
            <w:hideMark/>
          </w:tcPr>
          <w:p w14:paraId="1801177F" w14:textId="77777777" w:rsidR="00F56062" w:rsidRPr="00E1576B" w:rsidRDefault="00F56062" w:rsidP="007B555B">
            <w:pPr>
              <w:pStyle w:val="NoSpacing"/>
              <w:jc w:val="right"/>
              <w:rPr>
                <w:b/>
                <w:bCs/>
                <w:lang w:val="en-US" w:eastAsia="en-GB"/>
              </w:rPr>
            </w:pPr>
            <w:bookmarkStart w:id="2" w:name="_Hlk67775329"/>
            <w:r w:rsidRPr="00E1576B">
              <w:rPr>
                <w:b/>
                <w:bCs/>
                <w:lang w:val="en-US" w:eastAsia="en-GB"/>
              </w:rPr>
              <w:t>PA</w:t>
            </w:r>
          </w:p>
        </w:tc>
        <w:tc>
          <w:tcPr>
            <w:tcW w:w="1191" w:type="dxa"/>
            <w:tcBorders>
              <w:top w:val="single" w:sz="4" w:space="0" w:color="auto"/>
              <w:left w:val="nil"/>
              <w:bottom w:val="single" w:sz="4" w:space="0" w:color="auto"/>
              <w:right w:val="nil"/>
            </w:tcBorders>
            <w:shd w:val="clear" w:color="auto" w:fill="auto"/>
            <w:noWrap/>
            <w:tcMar>
              <w:bottom w:w="57" w:type="dxa"/>
            </w:tcMar>
            <w:hideMark/>
          </w:tcPr>
          <w:p w14:paraId="7CEF22E6" w14:textId="2601B472" w:rsidR="00F56062" w:rsidRPr="00E1576B" w:rsidRDefault="00F56062" w:rsidP="007B555B">
            <w:pPr>
              <w:pStyle w:val="NoSpacing"/>
              <w:jc w:val="right"/>
              <w:rPr>
                <w:b/>
                <w:bCs/>
                <w:lang w:val="en-US" w:eastAsia="en-GB"/>
              </w:rPr>
            </w:pPr>
            <w:r w:rsidRPr="00E1576B">
              <w:rPr>
                <w:b/>
                <w:bCs/>
                <w:lang w:val="en-US" w:eastAsia="en-GB"/>
              </w:rPr>
              <w:t>Category</w:t>
            </w:r>
          </w:p>
        </w:tc>
        <w:tc>
          <w:tcPr>
            <w:tcW w:w="1304" w:type="dxa"/>
            <w:tcBorders>
              <w:top w:val="single" w:sz="4" w:space="0" w:color="auto"/>
              <w:left w:val="nil"/>
              <w:bottom w:val="single" w:sz="4" w:space="0" w:color="auto"/>
              <w:right w:val="nil"/>
            </w:tcBorders>
            <w:shd w:val="clear" w:color="auto" w:fill="auto"/>
            <w:noWrap/>
            <w:tcMar>
              <w:bottom w:w="57" w:type="dxa"/>
            </w:tcMar>
            <w:hideMark/>
          </w:tcPr>
          <w:p w14:paraId="7D1AC17F" w14:textId="77777777" w:rsidR="00F56062" w:rsidRPr="00E1576B" w:rsidRDefault="00F56062" w:rsidP="007B555B">
            <w:pPr>
              <w:pStyle w:val="NoSpacing"/>
              <w:jc w:val="right"/>
              <w:rPr>
                <w:b/>
                <w:bCs/>
                <w:lang w:val="en-US" w:eastAsia="en-GB"/>
              </w:rPr>
            </w:pPr>
            <w:r w:rsidRPr="00E1576B">
              <w:rPr>
                <w:b/>
                <w:bCs/>
                <w:lang w:val="en-US" w:eastAsia="en-GB"/>
              </w:rPr>
              <w:t>Forested pixels</w:t>
            </w:r>
          </w:p>
        </w:tc>
        <w:tc>
          <w:tcPr>
            <w:tcW w:w="1250" w:type="dxa"/>
            <w:tcBorders>
              <w:top w:val="single" w:sz="4" w:space="0" w:color="auto"/>
              <w:left w:val="nil"/>
              <w:bottom w:val="single" w:sz="4" w:space="0" w:color="auto"/>
              <w:right w:val="nil"/>
            </w:tcBorders>
            <w:shd w:val="clear" w:color="auto" w:fill="auto"/>
            <w:noWrap/>
            <w:tcMar>
              <w:bottom w:w="57" w:type="dxa"/>
            </w:tcMar>
            <w:hideMark/>
          </w:tcPr>
          <w:p w14:paraId="067E0D5E" w14:textId="77777777" w:rsidR="00F56062" w:rsidRPr="00E1576B" w:rsidRDefault="00F56062" w:rsidP="007B555B">
            <w:pPr>
              <w:pStyle w:val="NoSpacing"/>
              <w:jc w:val="right"/>
              <w:rPr>
                <w:b/>
                <w:bCs/>
                <w:lang w:val="en-US" w:eastAsia="en-GB"/>
              </w:rPr>
            </w:pPr>
            <w:r w:rsidRPr="00E1576B">
              <w:rPr>
                <w:b/>
                <w:bCs/>
                <w:lang w:val="en-US" w:eastAsia="en-GB"/>
              </w:rPr>
              <w:t>Mean C t/ha</w:t>
            </w:r>
          </w:p>
        </w:tc>
        <w:tc>
          <w:tcPr>
            <w:tcW w:w="1474" w:type="dxa"/>
            <w:tcBorders>
              <w:top w:val="single" w:sz="4" w:space="0" w:color="auto"/>
              <w:left w:val="nil"/>
              <w:bottom w:val="single" w:sz="4" w:space="0" w:color="auto"/>
              <w:right w:val="nil"/>
            </w:tcBorders>
            <w:shd w:val="clear" w:color="auto" w:fill="auto"/>
            <w:noWrap/>
            <w:tcMar>
              <w:bottom w:w="57" w:type="dxa"/>
            </w:tcMar>
            <w:hideMark/>
          </w:tcPr>
          <w:p w14:paraId="2CD375BD" w14:textId="77777777" w:rsidR="00F56062" w:rsidRPr="00E1576B" w:rsidRDefault="00F56062" w:rsidP="007B555B">
            <w:pPr>
              <w:pStyle w:val="NoSpacing"/>
              <w:jc w:val="right"/>
              <w:rPr>
                <w:b/>
                <w:bCs/>
                <w:lang w:val="en-US" w:eastAsia="en-GB"/>
              </w:rPr>
            </w:pPr>
            <w:r w:rsidRPr="00E1576B">
              <w:rPr>
                <w:b/>
                <w:bCs/>
                <w:lang w:val="en-US" w:eastAsia="en-GB"/>
              </w:rPr>
              <w:t xml:space="preserve">Mean </w:t>
            </w:r>
            <w:proofErr w:type="spellStart"/>
            <w:r w:rsidRPr="00E1576B">
              <w:rPr>
                <w:b/>
                <w:bCs/>
                <w:lang w:val="en-US" w:eastAsia="en-GB"/>
              </w:rPr>
              <w:t>ha</w:t>
            </w:r>
            <w:proofErr w:type="spellEnd"/>
            <w:r w:rsidRPr="00E1576B">
              <w:rPr>
                <w:b/>
                <w:bCs/>
                <w:lang w:val="en-US" w:eastAsia="en-GB"/>
              </w:rPr>
              <w:t xml:space="preserve"> avoided</w:t>
            </w:r>
          </w:p>
        </w:tc>
        <w:tc>
          <w:tcPr>
            <w:tcW w:w="1587" w:type="dxa"/>
            <w:tcBorders>
              <w:top w:val="single" w:sz="4" w:space="0" w:color="auto"/>
              <w:left w:val="nil"/>
              <w:bottom w:val="single" w:sz="4" w:space="0" w:color="auto"/>
              <w:right w:val="nil"/>
            </w:tcBorders>
            <w:shd w:val="clear" w:color="auto" w:fill="auto"/>
            <w:noWrap/>
            <w:tcMar>
              <w:bottom w:w="57" w:type="dxa"/>
            </w:tcMar>
            <w:hideMark/>
          </w:tcPr>
          <w:p w14:paraId="47589C0A" w14:textId="77777777" w:rsidR="00F56062" w:rsidRPr="00E1576B" w:rsidRDefault="00F56062" w:rsidP="007B555B">
            <w:pPr>
              <w:pStyle w:val="NoSpacing"/>
              <w:jc w:val="right"/>
              <w:rPr>
                <w:b/>
                <w:bCs/>
                <w:lang w:val="en-US" w:eastAsia="en-GB"/>
              </w:rPr>
            </w:pPr>
            <w:r w:rsidRPr="00E1576B">
              <w:rPr>
                <w:b/>
                <w:bCs/>
                <w:lang w:val="en-US" w:eastAsia="en-GB"/>
              </w:rPr>
              <w:t>Mean kt C avoided</w:t>
            </w:r>
          </w:p>
        </w:tc>
      </w:tr>
      <w:bookmarkEnd w:id="2"/>
      <w:tr w:rsidR="00E1576B" w:rsidRPr="00E1576B" w14:paraId="0297B778" w14:textId="77777777" w:rsidTr="007B555B">
        <w:trPr>
          <w:trHeight w:val="291"/>
        </w:trPr>
        <w:tc>
          <w:tcPr>
            <w:tcW w:w="850" w:type="dxa"/>
            <w:tcBorders>
              <w:top w:val="single" w:sz="4" w:space="0" w:color="auto"/>
              <w:left w:val="nil"/>
              <w:bottom w:val="nil"/>
              <w:right w:val="nil"/>
            </w:tcBorders>
            <w:shd w:val="clear" w:color="auto" w:fill="auto"/>
            <w:noWrap/>
            <w:hideMark/>
          </w:tcPr>
          <w:p w14:paraId="66F5E5D9" w14:textId="77777777" w:rsidR="00F56062" w:rsidRPr="00E1576B" w:rsidRDefault="00F56062" w:rsidP="007B555B">
            <w:pPr>
              <w:pStyle w:val="NoSpacing"/>
              <w:jc w:val="right"/>
              <w:rPr>
                <w:lang w:val="en-US" w:eastAsia="en-GB"/>
              </w:rPr>
            </w:pPr>
            <w:r w:rsidRPr="00E1576B">
              <w:rPr>
                <w:lang w:val="en-US" w:eastAsia="en-GB"/>
              </w:rPr>
              <w:t>1</w:t>
            </w:r>
          </w:p>
        </w:tc>
        <w:tc>
          <w:tcPr>
            <w:tcW w:w="1191" w:type="dxa"/>
            <w:tcBorders>
              <w:top w:val="single" w:sz="4" w:space="0" w:color="auto"/>
              <w:left w:val="nil"/>
              <w:bottom w:val="nil"/>
              <w:right w:val="nil"/>
            </w:tcBorders>
            <w:shd w:val="clear" w:color="auto" w:fill="auto"/>
            <w:noWrap/>
            <w:hideMark/>
          </w:tcPr>
          <w:p w14:paraId="027F9FDC" w14:textId="77777777" w:rsidR="00F56062" w:rsidRPr="00E1576B" w:rsidRDefault="00F56062" w:rsidP="007B555B">
            <w:pPr>
              <w:pStyle w:val="NoSpacing"/>
              <w:jc w:val="right"/>
              <w:rPr>
                <w:lang w:val="en-US" w:eastAsia="en-GB"/>
              </w:rPr>
            </w:pPr>
            <w:r w:rsidRPr="00E1576B">
              <w:rPr>
                <w:lang w:val="en-US" w:eastAsia="en-GB"/>
              </w:rPr>
              <w:t>STRICT</w:t>
            </w:r>
          </w:p>
        </w:tc>
        <w:tc>
          <w:tcPr>
            <w:tcW w:w="1304" w:type="dxa"/>
            <w:tcBorders>
              <w:top w:val="single" w:sz="4" w:space="0" w:color="auto"/>
              <w:left w:val="nil"/>
              <w:bottom w:val="nil"/>
              <w:right w:val="nil"/>
            </w:tcBorders>
            <w:shd w:val="clear" w:color="auto" w:fill="auto"/>
            <w:noWrap/>
            <w:hideMark/>
          </w:tcPr>
          <w:p w14:paraId="75246F38" w14:textId="77777777" w:rsidR="00F56062" w:rsidRPr="00E1576B" w:rsidRDefault="00F56062" w:rsidP="007B555B">
            <w:pPr>
              <w:pStyle w:val="NoSpacing"/>
              <w:jc w:val="right"/>
              <w:rPr>
                <w:lang w:val="en-US" w:eastAsia="en-GB"/>
              </w:rPr>
            </w:pPr>
            <w:r w:rsidRPr="00E1576B">
              <w:rPr>
                <w:lang w:val="en-US" w:eastAsia="en-GB"/>
              </w:rPr>
              <w:t>154577</w:t>
            </w:r>
          </w:p>
        </w:tc>
        <w:tc>
          <w:tcPr>
            <w:tcW w:w="1250" w:type="dxa"/>
            <w:tcBorders>
              <w:top w:val="single" w:sz="4" w:space="0" w:color="auto"/>
              <w:left w:val="nil"/>
              <w:bottom w:val="nil"/>
              <w:right w:val="nil"/>
            </w:tcBorders>
            <w:shd w:val="clear" w:color="auto" w:fill="auto"/>
            <w:noWrap/>
            <w:hideMark/>
          </w:tcPr>
          <w:p w14:paraId="11CBAF4F" w14:textId="77777777" w:rsidR="00F56062" w:rsidRPr="00E1576B" w:rsidRDefault="00F56062" w:rsidP="007B555B">
            <w:pPr>
              <w:pStyle w:val="NoSpacing"/>
              <w:jc w:val="right"/>
              <w:rPr>
                <w:lang w:val="en-US" w:eastAsia="en-GB"/>
              </w:rPr>
            </w:pPr>
            <w:r w:rsidRPr="00E1576B">
              <w:rPr>
                <w:lang w:val="en-US"/>
              </w:rPr>
              <w:t>146.00</w:t>
            </w:r>
          </w:p>
        </w:tc>
        <w:tc>
          <w:tcPr>
            <w:tcW w:w="1474" w:type="dxa"/>
            <w:tcBorders>
              <w:top w:val="single" w:sz="4" w:space="0" w:color="auto"/>
              <w:left w:val="nil"/>
              <w:bottom w:val="nil"/>
              <w:right w:val="nil"/>
            </w:tcBorders>
            <w:shd w:val="clear" w:color="auto" w:fill="auto"/>
            <w:noWrap/>
            <w:hideMark/>
          </w:tcPr>
          <w:p w14:paraId="4E112CC2" w14:textId="77777777" w:rsidR="00F56062" w:rsidRPr="00E1576B" w:rsidRDefault="00F56062" w:rsidP="007B555B">
            <w:pPr>
              <w:pStyle w:val="NoSpacing"/>
              <w:jc w:val="right"/>
              <w:rPr>
                <w:lang w:val="en-US" w:eastAsia="en-GB"/>
              </w:rPr>
            </w:pPr>
            <w:r w:rsidRPr="00E1576B">
              <w:rPr>
                <w:lang w:val="en-US"/>
              </w:rPr>
              <w:t>4822.40</w:t>
            </w:r>
          </w:p>
        </w:tc>
        <w:tc>
          <w:tcPr>
            <w:tcW w:w="1587" w:type="dxa"/>
            <w:tcBorders>
              <w:top w:val="single" w:sz="4" w:space="0" w:color="auto"/>
              <w:left w:val="nil"/>
              <w:bottom w:val="nil"/>
              <w:right w:val="nil"/>
            </w:tcBorders>
            <w:shd w:val="clear" w:color="auto" w:fill="auto"/>
            <w:noWrap/>
            <w:hideMark/>
          </w:tcPr>
          <w:p w14:paraId="03EEFE20" w14:textId="77777777" w:rsidR="00F56062" w:rsidRPr="00E1576B" w:rsidRDefault="00F56062" w:rsidP="007B555B">
            <w:pPr>
              <w:pStyle w:val="NoSpacing"/>
              <w:jc w:val="right"/>
              <w:rPr>
                <w:lang w:val="en-US"/>
              </w:rPr>
            </w:pPr>
            <w:r w:rsidRPr="00E1576B">
              <w:rPr>
                <w:lang w:val="en-US"/>
              </w:rPr>
              <w:t>596.93</w:t>
            </w:r>
          </w:p>
        </w:tc>
      </w:tr>
      <w:tr w:rsidR="00E1576B" w:rsidRPr="00E1576B" w14:paraId="32F3B4D1" w14:textId="77777777" w:rsidTr="007B555B">
        <w:trPr>
          <w:trHeight w:val="291"/>
        </w:trPr>
        <w:tc>
          <w:tcPr>
            <w:tcW w:w="850" w:type="dxa"/>
            <w:tcBorders>
              <w:top w:val="nil"/>
              <w:left w:val="nil"/>
              <w:bottom w:val="nil"/>
              <w:right w:val="nil"/>
            </w:tcBorders>
            <w:shd w:val="clear" w:color="auto" w:fill="auto"/>
            <w:noWrap/>
            <w:hideMark/>
          </w:tcPr>
          <w:p w14:paraId="11661FA8" w14:textId="77777777" w:rsidR="00F56062" w:rsidRPr="00E1576B" w:rsidRDefault="00F56062" w:rsidP="007B555B">
            <w:pPr>
              <w:pStyle w:val="NoSpacing"/>
              <w:jc w:val="right"/>
              <w:rPr>
                <w:lang w:val="en-US" w:eastAsia="en-GB"/>
              </w:rPr>
            </w:pPr>
            <w:r w:rsidRPr="00E1576B">
              <w:rPr>
                <w:lang w:val="en-US" w:eastAsia="en-GB"/>
              </w:rPr>
              <w:t>2</w:t>
            </w:r>
          </w:p>
        </w:tc>
        <w:tc>
          <w:tcPr>
            <w:tcW w:w="1191" w:type="dxa"/>
            <w:tcBorders>
              <w:top w:val="nil"/>
              <w:left w:val="nil"/>
              <w:bottom w:val="nil"/>
              <w:right w:val="nil"/>
            </w:tcBorders>
            <w:shd w:val="clear" w:color="auto" w:fill="auto"/>
            <w:noWrap/>
            <w:hideMark/>
          </w:tcPr>
          <w:p w14:paraId="15D93831"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494D7735" w14:textId="77777777" w:rsidR="00F56062" w:rsidRPr="00E1576B" w:rsidRDefault="00F56062" w:rsidP="007B555B">
            <w:pPr>
              <w:pStyle w:val="NoSpacing"/>
              <w:jc w:val="right"/>
              <w:rPr>
                <w:lang w:val="en-US" w:eastAsia="en-GB"/>
              </w:rPr>
            </w:pPr>
            <w:r w:rsidRPr="00E1576B">
              <w:rPr>
                <w:lang w:val="en-US" w:eastAsia="en-GB"/>
              </w:rPr>
              <w:t>16380</w:t>
            </w:r>
          </w:p>
        </w:tc>
        <w:tc>
          <w:tcPr>
            <w:tcW w:w="1250" w:type="dxa"/>
            <w:tcBorders>
              <w:top w:val="nil"/>
              <w:left w:val="nil"/>
              <w:bottom w:val="nil"/>
              <w:right w:val="nil"/>
            </w:tcBorders>
            <w:shd w:val="clear" w:color="auto" w:fill="auto"/>
            <w:noWrap/>
            <w:hideMark/>
          </w:tcPr>
          <w:p w14:paraId="3BE30A11" w14:textId="77777777" w:rsidR="00F56062" w:rsidRPr="00E1576B" w:rsidRDefault="00F56062" w:rsidP="007B555B">
            <w:pPr>
              <w:pStyle w:val="NoSpacing"/>
              <w:jc w:val="right"/>
              <w:rPr>
                <w:lang w:val="en-US" w:eastAsia="en-GB"/>
              </w:rPr>
            </w:pPr>
            <w:r w:rsidRPr="00E1576B">
              <w:rPr>
                <w:lang w:val="en-US"/>
              </w:rPr>
              <w:t>170.87</w:t>
            </w:r>
          </w:p>
        </w:tc>
        <w:tc>
          <w:tcPr>
            <w:tcW w:w="1474" w:type="dxa"/>
            <w:tcBorders>
              <w:top w:val="nil"/>
              <w:left w:val="nil"/>
              <w:bottom w:val="nil"/>
              <w:right w:val="nil"/>
            </w:tcBorders>
            <w:shd w:val="clear" w:color="auto" w:fill="auto"/>
            <w:noWrap/>
            <w:hideMark/>
          </w:tcPr>
          <w:p w14:paraId="1005F18A" w14:textId="77777777" w:rsidR="00F56062" w:rsidRPr="00E1576B" w:rsidRDefault="00F56062" w:rsidP="007B555B">
            <w:pPr>
              <w:pStyle w:val="NoSpacing"/>
              <w:jc w:val="right"/>
              <w:rPr>
                <w:lang w:val="en-US" w:eastAsia="en-GB"/>
              </w:rPr>
            </w:pPr>
            <w:r w:rsidRPr="00E1576B">
              <w:rPr>
                <w:lang w:val="en-US"/>
              </w:rPr>
              <w:t>457.30</w:t>
            </w:r>
          </w:p>
        </w:tc>
        <w:tc>
          <w:tcPr>
            <w:tcW w:w="1587" w:type="dxa"/>
            <w:tcBorders>
              <w:top w:val="nil"/>
              <w:left w:val="nil"/>
              <w:bottom w:val="nil"/>
              <w:right w:val="nil"/>
            </w:tcBorders>
            <w:shd w:val="clear" w:color="auto" w:fill="auto"/>
            <w:noWrap/>
            <w:hideMark/>
          </w:tcPr>
          <w:p w14:paraId="4F0FF9EC" w14:textId="77777777" w:rsidR="00F56062" w:rsidRPr="00E1576B" w:rsidRDefault="00F56062" w:rsidP="007B555B">
            <w:pPr>
              <w:pStyle w:val="NoSpacing"/>
              <w:jc w:val="right"/>
              <w:rPr>
                <w:lang w:val="en-US"/>
              </w:rPr>
            </w:pPr>
            <w:r w:rsidRPr="00E1576B">
              <w:rPr>
                <w:lang w:val="en-US"/>
              </w:rPr>
              <w:t>66.24</w:t>
            </w:r>
          </w:p>
        </w:tc>
      </w:tr>
      <w:tr w:rsidR="00E1576B" w:rsidRPr="00E1576B" w14:paraId="4F6B0001" w14:textId="77777777" w:rsidTr="007B555B">
        <w:trPr>
          <w:trHeight w:val="291"/>
        </w:trPr>
        <w:tc>
          <w:tcPr>
            <w:tcW w:w="850" w:type="dxa"/>
            <w:tcBorders>
              <w:top w:val="nil"/>
              <w:left w:val="nil"/>
              <w:bottom w:val="nil"/>
              <w:right w:val="nil"/>
            </w:tcBorders>
            <w:shd w:val="clear" w:color="auto" w:fill="auto"/>
            <w:noWrap/>
            <w:hideMark/>
          </w:tcPr>
          <w:p w14:paraId="4A6C86D9" w14:textId="77777777" w:rsidR="00F56062" w:rsidRPr="00E1576B" w:rsidRDefault="00F56062" w:rsidP="007B555B">
            <w:pPr>
              <w:pStyle w:val="NoSpacing"/>
              <w:jc w:val="right"/>
              <w:rPr>
                <w:lang w:val="en-US" w:eastAsia="en-GB"/>
              </w:rPr>
            </w:pPr>
            <w:r w:rsidRPr="00E1576B">
              <w:rPr>
                <w:lang w:val="en-US" w:eastAsia="en-GB"/>
              </w:rPr>
              <w:t>3</w:t>
            </w:r>
          </w:p>
        </w:tc>
        <w:tc>
          <w:tcPr>
            <w:tcW w:w="1191" w:type="dxa"/>
            <w:tcBorders>
              <w:top w:val="nil"/>
              <w:left w:val="nil"/>
              <w:bottom w:val="nil"/>
              <w:right w:val="nil"/>
            </w:tcBorders>
            <w:shd w:val="clear" w:color="auto" w:fill="auto"/>
            <w:noWrap/>
            <w:hideMark/>
          </w:tcPr>
          <w:p w14:paraId="407E1344" w14:textId="77777777" w:rsidR="00F56062" w:rsidRPr="00E1576B" w:rsidRDefault="00F56062" w:rsidP="007B555B">
            <w:pPr>
              <w:pStyle w:val="NoSpacing"/>
              <w:jc w:val="right"/>
              <w:rPr>
                <w:lang w:val="en-US" w:eastAsia="en-GB"/>
              </w:rPr>
            </w:pPr>
            <w:r w:rsidRPr="00E1576B">
              <w:rPr>
                <w:lang w:val="en-US" w:eastAsia="en-GB"/>
              </w:rPr>
              <w:t>SUS_USE</w:t>
            </w:r>
          </w:p>
        </w:tc>
        <w:tc>
          <w:tcPr>
            <w:tcW w:w="1304" w:type="dxa"/>
            <w:tcBorders>
              <w:top w:val="nil"/>
              <w:left w:val="nil"/>
              <w:bottom w:val="nil"/>
              <w:right w:val="nil"/>
            </w:tcBorders>
            <w:shd w:val="clear" w:color="auto" w:fill="auto"/>
            <w:noWrap/>
            <w:hideMark/>
          </w:tcPr>
          <w:p w14:paraId="3FB5E8C7" w14:textId="77777777" w:rsidR="00F56062" w:rsidRPr="00E1576B" w:rsidRDefault="00F56062" w:rsidP="007B555B">
            <w:pPr>
              <w:pStyle w:val="NoSpacing"/>
              <w:jc w:val="right"/>
              <w:rPr>
                <w:lang w:val="en-US" w:eastAsia="en-GB"/>
              </w:rPr>
            </w:pPr>
            <w:r w:rsidRPr="00E1576B">
              <w:rPr>
                <w:lang w:val="en-US" w:eastAsia="en-GB"/>
              </w:rPr>
              <w:t>33473</w:t>
            </w:r>
          </w:p>
        </w:tc>
        <w:tc>
          <w:tcPr>
            <w:tcW w:w="1250" w:type="dxa"/>
            <w:tcBorders>
              <w:top w:val="nil"/>
              <w:left w:val="nil"/>
              <w:bottom w:val="nil"/>
              <w:right w:val="nil"/>
            </w:tcBorders>
            <w:shd w:val="clear" w:color="auto" w:fill="auto"/>
            <w:noWrap/>
            <w:hideMark/>
          </w:tcPr>
          <w:p w14:paraId="40AFE24D" w14:textId="77777777" w:rsidR="00F56062" w:rsidRPr="00E1576B" w:rsidRDefault="00F56062" w:rsidP="007B555B">
            <w:pPr>
              <w:pStyle w:val="NoSpacing"/>
              <w:jc w:val="right"/>
              <w:rPr>
                <w:lang w:val="en-US" w:eastAsia="en-GB"/>
              </w:rPr>
            </w:pPr>
            <w:r w:rsidRPr="00E1576B">
              <w:rPr>
                <w:lang w:val="en-US"/>
              </w:rPr>
              <w:t>149.48</w:t>
            </w:r>
          </w:p>
        </w:tc>
        <w:tc>
          <w:tcPr>
            <w:tcW w:w="1474" w:type="dxa"/>
            <w:tcBorders>
              <w:top w:val="nil"/>
              <w:left w:val="nil"/>
              <w:bottom w:val="nil"/>
              <w:right w:val="nil"/>
            </w:tcBorders>
            <w:shd w:val="clear" w:color="auto" w:fill="auto"/>
            <w:noWrap/>
            <w:hideMark/>
          </w:tcPr>
          <w:p w14:paraId="36896CCE" w14:textId="77777777" w:rsidR="00F56062" w:rsidRPr="00E1576B" w:rsidRDefault="00F56062" w:rsidP="007B555B">
            <w:pPr>
              <w:pStyle w:val="NoSpacing"/>
              <w:jc w:val="right"/>
              <w:rPr>
                <w:lang w:val="en-US" w:eastAsia="en-GB"/>
              </w:rPr>
            </w:pPr>
            <w:r w:rsidRPr="00E1576B">
              <w:rPr>
                <w:lang w:val="en-US"/>
              </w:rPr>
              <w:t>673.13</w:t>
            </w:r>
          </w:p>
        </w:tc>
        <w:tc>
          <w:tcPr>
            <w:tcW w:w="1587" w:type="dxa"/>
            <w:tcBorders>
              <w:top w:val="nil"/>
              <w:left w:val="nil"/>
              <w:bottom w:val="nil"/>
              <w:right w:val="nil"/>
            </w:tcBorders>
            <w:shd w:val="clear" w:color="auto" w:fill="auto"/>
            <w:noWrap/>
            <w:hideMark/>
          </w:tcPr>
          <w:p w14:paraId="511FE397" w14:textId="77777777" w:rsidR="00F56062" w:rsidRPr="00E1576B" w:rsidRDefault="00F56062" w:rsidP="007B555B">
            <w:pPr>
              <w:pStyle w:val="NoSpacing"/>
              <w:jc w:val="right"/>
              <w:rPr>
                <w:lang w:val="en-US"/>
              </w:rPr>
            </w:pPr>
            <w:r w:rsidRPr="00E1576B">
              <w:rPr>
                <w:lang w:val="en-US"/>
              </w:rPr>
              <w:t>85.31</w:t>
            </w:r>
          </w:p>
        </w:tc>
      </w:tr>
      <w:tr w:rsidR="00E1576B" w:rsidRPr="00E1576B" w14:paraId="168AC71B" w14:textId="77777777" w:rsidTr="007B555B">
        <w:trPr>
          <w:trHeight w:val="291"/>
        </w:trPr>
        <w:tc>
          <w:tcPr>
            <w:tcW w:w="850" w:type="dxa"/>
            <w:tcBorders>
              <w:top w:val="nil"/>
              <w:left w:val="nil"/>
              <w:bottom w:val="nil"/>
              <w:right w:val="nil"/>
            </w:tcBorders>
            <w:shd w:val="clear" w:color="auto" w:fill="auto"/>
            <w:noWrap/>
            <w:hideMark/>
          </w:tcPr>
          <w:p w14:paraId="56EC12A2" w14:textId="77777777" w:rsidR="00F56062" w:rsidRPr="00E1576B" w:rsidRDefault="00F56062" w:rsidP="007B555B">
            <w:pPr>
              <w:pStyle w:val="NoSpacing"/>
              <w:jc w:val="right"/>
              <w:rPr>
                <w:lang w:val="en-US" w:eastAsia="en-GB"/>
              </w:rPr>
            </w:pPr>
            <w:r w:rsidRPr="00E1576B">
              <w:rPr>
                <w:lang w:val="en-US" w:eastAsia="en-GB"/>
              </w:rPr>
              <w:t>4</w:t>
            </w:r>
          </w:p>
        </w:tc>
        <w:tc>
          <w:tcPr>
            <w:tcW w:w="1191" w:type="dxa"/>
            <w:tcBorders>
              <w:top w:val="nil"/>
              <w:left w:val="nil"/>
              <w:bottom w:val="nil"/>
              <w:right w:val="nil"/>
            </w:tcBorders>
            <w:shd w:val="clear" w:color="auto" w:fill="auto"/>
            <w:noWrap/>
            <w:hideMark/>
          </w:tcPr>
          <w:p w14:paraId="3993BCC0"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73BCDACD" w14:textId="77777777" w:rsidR="00F56062" w:rsidRPr="00E1576B" w:rsidRDefault="00F56062" w:rsidP="007B555B">
            <w:pPr>
              <w:pStyle w:val="NoSpacing"/>
              <w:jc w:val="right"/>
              <w:rPr>
                <w:lang w:val="en-US" w:eastAsia="en-GB"/>
              </w:rPr>
            </w:pPr>
            <w:r w:rsidRPr="00E1576B">
              <w:rPr>
                <w:lang w:val="en-US" w:eastAsia="en-GB"/>
              </w:rPr>
              <w:t>4261</w:t>
            </w:r>
          </w:p>
        </w:tc>
        <w:tc>
          <w:tcPr>
            <w:tcW w:w="1250" w:type="dxa"/>
            <w:tcBorders>
              <w:top w:val="nil"/>
              <w:left w:val="nil"/>
              <w:bottom w:val="nil"/>
              <w:right w:val="nil"/>
            </w:tcBorders>
            <w:shd w:val="clear" w:color="auto" w:fill="auto"/>
            <w:noWrap/>
            <w:hideMark/>
          </w:tcPr>
          <w:p w14:paraId="2F22EE7F" w14:textId="77777777" w:rsidR="00F56062" w:rsidRPr="00E1576B" w:rsidRDefault="00F56062" w:rsidP="007B555B">
            <w:pPr>
              <w:pStyle w:val="NoSpacing"/>
              <w:jc w:val="right"/>
              <w:rPr>
                <w:lang w:val="en-US" w:eastAsia="en-GB"/>
              </w:rPr>
            </w:pPr>
            <w:r w:rsidRPr="00E1576B">
              <w:rPr>
                <w:lang w:val="en-US"/>
              </w:rPr>
              <w:t>168.66</w:t>
            </w:r>
          </w:p>
        </w:tc>
        <w:tc>
          <w:tcPr>
            <w:tcW w:w="1474" w:type="dxa"/>
            <w:tcBorders>
              <w:top w:val="nil"/>
              <w:left w:val="nil"/>
              <w:bottom w:val="nil"/>
              <w:right w:val="nil"/>
            </w:tcBorders>
            <w:shd w:val="clear" w:color="auto" w:fill="auto"/>
            <w:noWrap/>
            <w:hideMark/>
          </w:tcPr>
          <w:p w14:paraId="6A245A12" w14:textId="77777777" w:rsidR="00F56062" w:rsidRPr="00E1576B" w:rsidRDefault="00F56062" w:rsidP="007B555B">
            <w:pPr>
              <w:pStyle w:val="NoSpacing"/>
              <w:jc w:val="right"/>
              <w:rPr>
                <w:lang w:val="en-US" w:eastAsia="en-GB"/>
              </w:rPr>
            </w:pPr>
            <w:r w:rsidRPr="00E1576B">
              <w:rPr>
                <w:lang w:val="en-US"/>
              </w:rPr>
              <w:t>243.42</w:t>
            </w:r>
          </w:p>
        </w:tc>
        <w:tc>
          <w:tcPr>
            <w:tcW w:w="1587" w:type="dxa"/>
            <w:tcBorders>
              <w:top w:val="nil"/>
              <w:left w:val="nil"/>
              <w:bottom w:val="nil"/>
              <w:right w:val="nil"/>
            </w:tcBorders>
            <w:shd w:val="clear" w:color="auto" w:fill="auto"/>
            <w:noWrap/>
            <w:hideMark/>
          </w:tcPr>
          <w:p w14:paraId="0FA05FE0" w14:textId="77777777" w:rsidR="00F56062" w:rsidRPr="00E1576B" w:rsidRDefault="00F56062" w:rsidP="007B555B">
            <w:pPr>
              <w:pStyle w:val="NoSpacing"/>
              <w:jc w:val="right"/>
              <w:rPr>
                <w:lang w:val="en-US"/>
              </w:rPr>
            </w:pPr>
            <w:r w:rsidRPr="00E1576B">
              <w:rPr>
                <w:lang w:val="en-US"/>
              </w:rPr>
              <w:t>34.81</w:t>
            </w:r>
          </w:p>
        </w:tc>
      </w:tr>
      <w:tr w:rsidR="00E1576B" w:rsidRPr="00E1576B" w14:paraId="72D76F3A" w14:textId="77777777" w:rsidTr="007B555B">
        <w:trPr>
          <w:trHeight w:val="291"/>
        </w:trPr>
        <w:tc>
          <w:tcPr>
            <w:tcW w:w="850" w:type="dxa"/>
            <w:tcBorders>
              <w:top w:val="nil"/>
              <w:left w:val="nil"/>
              <w:bottom w:val="nil"/>
              <w:right w:val="nil"/>
            </w:tcBorders>
            <w:shd w:val="clear" w:color="auto" w:fill="auto"/>
            <w:noWrap/>
            <w:hideMark/>
          </w:tcPr>
          <w:p w14:paraId="65050929" w14:textId="77777777" w:rsidR="00F56062" w:rsidRPr="00E1576B" w:rsidRDefault="00F56062" w:rsidP="007B555B">
            <w:pPr>
              <w:pStyle w:val="NoSpacing"/>
              <w:jc w:val="right"/>
              <w:rPr>
                <w:lang w:val="en-US" w:eastAsia="en-GB"/>
              </w:rPr>
            </w:pPr>
            <w:r w:rsidRPr="00E1576B">
              <w:rPr>
                <w:lang w:val="en-US" w:eastAsia="en-GB"/>
              </w:rPr>
              <w:t>5</w:t>
            </w:r>
          </w:p>
        </w:tc>
        <w:tc>
          <w:tcPr>
            <w:tcW w:w="1191" w:type="dxa"/>
            <w:tcBorders>
              <w:top w:val="nil"/>
              <w:left w:val="nil"/>
              <w:bottom w:val="nil"/>
              <w:right w:val="nil"/>
            </w:tcBorders>
            <w:shd w:val="clear" w:color="auto" w:fill="auto"/>
            <w:noWrap/>
            <w:hideMark/>
          </w:tcPr>
          <w:p w14:paraId="0D3D4622" w14:textId="77777777" w:rsidR="00F56062" w:rsidRPr="00E1576B" w:rsidRDefault="00F56062" w:rsidP="007B555B">
            <w:pPr>
              <w:pStyle w:val="NoSpacing"/>
              <w:jc w:val="right"/>
              <w:rPr>
                <w:lang w:val="en-US" w:eastAsia="en-GB"/>
              </w:rPr>
            </w:pPr>
            <w:r w:rsidRPr="00E1576B">
              <w:rPr>
                <w:lang w:val="en-US" w:eastAsia="en-GB"/>
              </w:rPr>
              <w:t>OTHER</w:t>
            </w:r>
          </w:p>
        </w:tc>
        <w:tc>
          <w:tcPr>
            <w:tcW w:w="1304" w:type="dxa"/>
            <w:tcBorders>
              <w:top w:val="nil"/>
              <w:left w:val="nil"/>
              <w:bottom w:val="nil"/>
              <w:right w:val="nil"/>
            </w:tcBorders>
            <w:shd w:val="clear" w:color="auto" w:fill="auto"/>
            <w:noWrap/>
            <w:hideMark/>
          </w:tcPr>
          <w:p w14:paraId="02B850D6" w14:textId="77777777" w:rsidR="00F56062" w:rsidRPr="00E1576B" w:rsidRDefault="00F56062" w:rsidP="007B555B">
            <w:pPr>
              <w:pStyle w:val="NoSpacing"/>
              <w:jc w:val="right"/>
              <w:rPr>
                <w:lang w:val="en-US" w:eastAsia="en-GB"/>
              </w:rPr>
            </w:pPr>
            <w:r w:rsidRPr="00E1576B">
              <w:rPr>
                <w:lang w:val="en-US" w:eastAsia="en-GB"/>
              </w:rPr>
              <w:t>420</w:t>
            </w:r>
          </w:p>
        </w:tc>
        <w:tc>
          <w:tcPr>
            <w:tcW w:w="1250" w:type="dxa"/>
            <w:tcBorders>
              <w:top w:val="nil"/>
              <w:left w:val="nil"/>
              <w:bottom w:val="nil"/>
              <w:right w:val="nil"/>
            </w:tcBorders>
            <w:shd w:val="clear" w:color="auto" w:fill="auto"/>
            <w:noWrap/>
            <w:hideMark/>
          </w:tcPr>
          <w:p w14:paraId="7401C3FB" w14:textId="77777777" w:rsidR="00F56062" w:rsidRPr="00E1576B" w:rsidRDefault="00F56062" w:rsidP="007B555B">
            <w:pPr>
              <w:pStyle w:val="NoSpacing"/>
              <w:jc w:val="right"/>
              <w:rPr>
                <w:lang w:val="en-US" w:eastAsia="en-GB"/>
              </w:rPr>
            </w:pPr>
            <w:r w:rsidRPr="00E1576B">
              <w:rPr>
                <w:lang w:val="en-US"/>
              </w:rPr>
              <w:t>116.83</w:t>
            </w:r>
          </w:p>
        </w:tc>
        <w:tc>
          <w:tcPr>
            <w:tcW w:w="1474" w:type="dxa"/>
            <w:tcBorders>
              <w:top w:val="nil"/>
              <w:left w:val="nil"/>
              <w:bottom w:val="nil"/>
              <w:right w:val="nil"/>
            </w:tcBorders>
            <w:shd w:val="clear" w:color="auto" w:fill="auto"/>
            <w:noWrap/>
            <w:hideMark/>
          </w:tcPr>
          <w:p w14:paraId="02C874C4" w14:textId="77777777" w:rsidR="00F56062" w:rsidRPr="00E1576B" w:rsidRDefault="00F56062" w:rsidP="007B555B">
            <w:pPr>
              <w:pStyle w:val="NoSpacing"/>
              <w:jc w:val="right"/>
              <w:rPr>
                <w:lang w:val="en-US" w:eastAsia="en-GB"/>
              </w:rPr>
            </w:pPr>
            <w:r w:rsidRPr="00E1576B">
              <w:rPr>
                <w:lang w:val="en-US"/>
              </w:rPr>
              <w:t>-352.16</w:t>
            </w:r>
          </w:p>
        </w:tc>
        <w:tc>
          <w:tcPr>
            <w:tcW w:w="1587" w:type="dxa"/>
            <w:tcBorders>
              <w:top w:val="nil"/>
              <w:left w:val="nil"/>
              <w:bottom w:val="nil"/>
              <w:right w:val="nil"/>
            </w:tcBorders>
            <w:shd w:val="clear" w:color="auto" w:fill="auto"/>
            <w:noWrap/>
            <w:hideMark/>
          </w:tcPr>
          <w:p w14:paraId="5F344211" w14:textId="77777777" w:rsidR="00F56062" w:rsidRPr="00E1576B" w:rsidRDefault="00F56062" w:rsidP="007B555B">
            <w:pPr>
              <w:pStyle w:val="NoSpacing"/>
              <w:jc w:val="right"/>
              <w:rPr>
                <w:lang w:val="en-US"/>
              </w:rPr>
            </w:pPr>
            <w:r w:rsidRPr="00E1576B">
              <w:rPr>
                <w:lang w:val="en-US"/>
              </w:rPr>
              <w:t>-34.88</w:t>
            </w:r>
          </w:p>
        </w:tc>
      </w:tr>
      <w:tr w:rsidR="00E1576B" w:rsidRPr="00E1576B" w14:paraId="018CD89F" w14:textId="77777777" w:rsidTr="007B555B">
        <w:trPr>
          <w:trHeight w:val="291"/>
        </w:trPr>
        <w:tc>
          <w:tcPr>
            <w:tcW w:w="850" w:type="dxa"/>
            <w:tcBorders>
              <w:top w:val="nil"/>
              <w:left w:val="nil"/>
              <w:bottom w:val="nil"/>
              <w:right w:val="nil"/>
            </w:tcBorders>
            <w:shd w:val="clear" w:color="auto" w:fill="auto"/>
            <w:noWrap/>
            <w:hideMark/>
          </w:tcPr>
          <w:p w14:paraId="4DD2E7E0" w14:textId="77777777" w:rsidR="00F56062" w:rsidRPr="00E1576B" w:rsidRDefault="00F56062" w:rsidP="007B555B">
            <w:pPr>
              <w:pStyle w:val="NoSpacing"/>
              <w:jc w:val="right"/>
              <w:rPr>
                <w:lang w:val="en-US" w:eastAsia="en-GB"/>
              </w:rPr>
            </w:pPr>
            <w:r w:rsidRPr="00E1576B">
              <w:rPr>
                <w:lang w:val="en-US" w:eastAsia="en-GB"/>
              </w:rPr>
              <w:t>6</w:t>
            </w:r>
          </w:p>
        </w:tc>
        <w:tc>
          <w:tcPr>
            <w:tcW w:w="1191" w:type="dxa"/>
            <w:tcBorders>
              <w:top w:val="nil"/>
              <w:left w:val="nil"/>
              <w:bottom w:val="nil"/>
              <w:right w:val="nil"/>
            </w:tcBorders>
            <w:shd w:val="clear" w:color="auto" w:fill="auto"/>
            <w:noWrap/>
            <w:hideMark/>
          </w:tcPr>
          <w:p w14:paraId="2F16541E"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06A5D147" w14:textId="77777777" w:rsidR="00F56062" w:rsidRPr="00E1576B" w:rsidRDefault="00F56062" w:rsidP="007B555B">
            <w:pPr>
              <w:pStyle w:val="NoSpacing"/>
              <w:jc w:val="right"/>
              <w:rPr>
                <w:lang w:val="en-US" w:eastAsia="en-GB"/>
              </w:rPr>
            </w:pPr>
            <w:r w:rsidRPr="00E1576B">
              <w:rPr>
                <w:lang w:val="en-US" w:eastAsia="en-GB"/>
              </w:rPr>
              <w:t>14332</w:t>
            </w:r>
          </w:p>
        </w:tc>
        <w:tc>
          <w:tcPr>
            <w:tcW w:w="1250" w:type="dxa"/>
            <w:tcBorders>
              <w:top w:val="nil"/>
              <w:left w:val="nil"/>
              <w:bottom w:val="nil"/>
              <w:right w:val="nil"/>
            </w:tcBorders>
            <w:shd w:val="clear" w:color="auto" w:fill="auto"/>
            <w:noWrap/>
            <w:hideMark/>
          </w:tcPr>
          <w:p w14:paraId="225A441F" w14:textId="77777777" w:rsidR="00F56062" w:rsidRPr="00E1576B" w:rsidRDefault="00F56062" w:rsidP="007B555B">
            <w:pPr>
              <w:pStyle w:val="NoSpacing"/>
              <w:jc w:val="right"/>
              <w:rPr>
                <w:lang w:val="en-US" w:eastAsia="en-GB"/>
              </w:rPr>
            </w:pPr>
            <w:r w:rsidRPr="00E1576B">
              <w:rPr>
                <w:lang w:val="en-US"/>
              </w:rPr>
              <w:t>149.07</w:t>
            </w:r>
          </w:p>
        </w:tc>
        <w:tc>
          <w:tcPr>
            <w:tcW w:w="1474" w:type="dxa"/>
            <w:tcBorders>
              <w:top w:val="nil"/>
              <w:left w:val="nil"/>
              <w:bottom w:val="nil"/>
              <w:right w:val="nil"/>
            </w:tcBorders>
            <w:shd w:val="clear" w:color="auto" w:fill="auto"/>
            <w:noWrap/>
            <w:hideMark/>
          </w:tcPr>
          <w:p w14:paraId="7BF41CFE" w14:textId="77777777" w:rsidR="00F56062" w:rsidRPr="00E1576B" w:rsidRDefault="00F56062" w:rsidP="007B555B">
            <w:pPr>
              <w:pStyle w:val="NoSpacing"/>
              <w:jc w:val="right"/>
              <w:rPr>
                <w:lang w:val="en-US" w:eastAsia="en-GB"/>
              </w:rPr>
            </w:pPr>
            <w:r w:rsidRPr="00E1576B">
              <w:rPr>
                <w:lang w:val="en-US"/>
              </w:rPr>
              <w:t>2303.88</w:t>
            </w:r>
          </w:p>
        </w:tc>
        <w:tc>
          <w:tcPr>
            <w:tcW w:w="1587" w:type="dxa"/>
            <w:tcBorders>
              <w:top w:val="nil"/>
              <w:left w:val="nil"/>
              <w:bottom w:val="nil"/>
              <w:right w:val="nil"/>
            </w:tcBorders>
            <w:shd w:val="clear" w:color="auto" w:fill="auto"/>
            <w:noWrap/>
            <w:hideMark/>
          </w:tcPr>
          <w:p w14:paraId="5F094444" w14:textId="77777777" w:rsidR="00F56062" w:rsidRPr="00E1576B" w:rsidRDefault="00F56062" w:rsidP="007B555B">
            <w:pPr>
              <w:pStyle w:val="NoSpacing"/>
              <w:jc w:val="right"/>
              <w:rPr>
                <w:lang w:val="en-US"/>
              </w:rPr>
            </w:pPr>
            <w:r w:rsidRPr="00E1576B">
              <w:rPr>
                <w:lang w:val="en-US"/>
              </w:rPr>
              <w:t>291.16</w:t>
            </w:r>
          </w:p>
        </w:tc>
      </w:tr>
      <w:tr w:rsidR="00E1576B" w:rsidRPr="00E1576B" w14:paraId="32E2C017" w14:textId="77777777" w:rsidTr="007B555B">
        <w:trPr>
          <w:trHeight w:val="291"/>
        </w:trPr>
        <w:tc>
          <w:tcPr>
            <w:tcW w:w="850" w:type="dxa"/>
            <w:tcBorders>
              <w:top w:val="nil"/>
              <w:left w:val="nil"/>
              <w:bottom w:val="nil"/>
              <w:right w:val="nil"/>
            </w:tcBorders>
            <w:shd w:val="clear" w:color="auto" w:fill="auto"/>
            <w:noWrap/>
            <w:hideMark/>
          </w:tcPr>
          <w:p w14:paraId="135EFF2A" w14:textId="77777777" w:rsidR="00F56062" w:rsidRPr="00E1576B" w:rsidRDefault="00F56062" w:rsidP="007B555B">
            <w:pPr>
              <w:pStyle w:val="NoSpacing"/>
              <w:jc w:val="right"/>
              <w:rPr>
                <w:lang w:val="en-US" w:eastAsia="en-GB"/>
              </w:rPr>
            </w:pPr>
            <w:r w:rsidRPr="00E1576B">
              <w:rPr>
                <w:lang w:val="en-US" w:eastAsia="en-GB"/>
              </w:rPr>
              <w:t>7</w:t>
            </w:r>
          </w:p>
        </w:tc>
        <w:tc>
          <w:tcPr>
            <w:tcW w:w="1191" w:type="dxa"/>
            <w:tcBorders>
              <w:top w:val="nil"/>
              <w:left w:val="nil"/>
              <w:bottom w:val="nil"/>
              <w:right w:val="nil"/>
            </w:tcBorders>
            <w:shd w:val="clear" w:color="auto" w:fill="auto"/>
            <w:noWrap/>
            <w:hideMark/>
          </w:tcPr>
          <w:p w14:paraId="3E6FB8F7"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5F179E61" w14:textId="77777777" w:rsidR="00F56062" w:rsidRPr="00E1576B" w:rsidRDefault="00F56062" w:rsidP="007B555B">
            <w:pPr>
              <w:pStyle w:val="NoSpacing"/>
              <w:jc w:val="right"/>
              <w:rPr>
                <w:lang w:val="en-US" w:eastAsia="en-GB"/>
              </w:rPr>
            </w:pPr>
            <w:r w:rsidRPr="00E1576B">
              <w:rPr>
                <w:lang w:val="en-US" w:eastAsia="en-GB"/>
              </w:rPr>
              <w:t>57129</w:t>
            </w:r>
          </w:p>
        </w:tc>
        <w:tc>
          <w:tcPr>
            <w:tcW w:w="1250" w:type="dxa"/>
            <w:tcBorders>
              <w:top w:val="nil"/>
              <w:left w:val="nil"/>
              <w:bottom w:val="nil"/>
              <w:right w:val="nil"/>
            </w:tcBorders>
            <w:shd w:val="clear" w:color="auto" w:fill="auto"/>
            <w:noWrap/>
            <w:hideMark/>
          </w:tcPr>
          <w:p w14:paraId="2823CBB4" w14:textId="77777777" w:rsidR="00F56062" w:rsidRPr="00E1576B" w:rsidRDefault="00F56062" w:rsidP="007B555B">
            <w:pPr>
              <w:pStyle w:val="NoSpacing"/>
              <w:jc w:val="right"/>
              <w:rPr>
                <w:lang w:val="en-US" w:eastAsia="en-GB"/>
              </w:rPr>
            </w:pPr>
            <w:r w:rsidRPr="00E1576B">
              <w:rPr>
                <w:lang w:val="en-US"/>
              </w:rPr>
              <w:t>149.34</w:t>
            </w:r>
          </w:p>
        </w:tc>
        <w:tc>
          <w:tcPr>
            <w:tcW w:w="1474" w:type="dxa"/>
            <w:tcBorders>
              <w:top w:val="nil"/>
              <w:left w:val="nil"/>
              <w:bottom w:val="nil"/>
              <w:right w:val="nil"/>
            </w:tcBorders>
            <w:shd w:val="clear" w:color="auto" w:fill="auto"/>
            <w:noWrap/>
            <w:hideMark/>
          </w:tcPr>
          <w:p w14:paraId="004A716A" w14:textId="77777777" w:rsidR="00F56062" w:rsidRPr="00E1576B" w:rsidRDefault="00F56062" w:rsidP="007B555B">
            <w:pPr>
              <w:pStyle w:val="NoSpacing"/>
              <w:jc w:val="right"/>
              <w:rPr>
                <w:lang w:val="en-US" w:eastAsia="en-GB"/>
              </w:rPr>
            </w:pPr>
            <w:r w:rsidRPr="00E1576B">
              <w:rPr>
                <w:lang w:val="en-US"/>
              </w:rPr>
              <w:t>835.74</w:t>
            </w:r>
          </w:p>
        </w:tc>
        <w:tc>
          <w:tcPr>
            <w:tcW w:w="1587" w:type="dxa"/>
            <w:tcBorders>
              <w:top w:val="nil"/>
              <w:left w:val="nil"/>
              <w:bottom w:val="nil"/>
              <w:right w:val="nil"/>
            </w:tcBorders>
            <w:shd w:val="clear" w:color="auto" w:fill="auto"/>
            <w:noWrap/>
            <w:hideMark/>
          </w:tcPr>
          <w:p w14:paraId="42EDABC0" w14:textId="77777777" w:rsidR="00F56062" w:rsidRPr="00E1576B" w:rsidRDefault="00F56062" w:rsidP="007B555B">
            <w:pPr>
              <w:pStyle w:val="NoSpacing"/>
              <w:jc w:val="right"/>
              <w:rPr>
                <w:lang w:val="en-US"/>
              </w:rPr>
            </w:pPr>
            <w:r w:rsidRPr="00E1576B">
              <w:rPr>
                <w:lang w:val="en-US"/>
              </w:rPr>
              <w:t>105.81</w:t>
            </w:r>
          </w:p>
        </w:tc>
      </w:tr>
      <w:tr w:rsidR="00E1576B" w:rsidRPr="00E1576B" w14:paraId="26A408FD" w14:textId="77777777" w:rsidTr="007B555B">
        <w:trPr>
          <w:trHeight w:val="291"/>
        </w:trPr>
        <w:tc>
          <w:tcPr>
            <w:tcW w:w="850" w:type="dxa"/>
            <w:tcBorders>
              <w:top w:val="nil"/>
              <w:left w:val="nil"/>
              <w:bottom w:val="nil"/>
              <w:right w:val="nil"/>
            </w:tcBorders>
            <w:shd w:val="clear" w:color="auto" w:fill="auto"/>
            <w:noWrap/>
            <w:hideMark/>
          </w:tcPr>
          <w:p w14:paraId="3FF00454" w14:textId="77777777" w:rsidR="00F56062" w:rsidRPr="00E1576B" w:rsidRDefault="00F56062" w:rsidP="007B555B">
            <w:pPr>
              <w:pStyle w:val="NoSpacing"/>
              <w:jc w:val="right"/>
              <w:rPr>
                <w:lang w:val="en-US" w:eastAsia="en-GB"/>
              </w:rPr>
            </w:pPr>
            <w:r w:rsidRPr="00E1576B">
              <w:rPr>
                <w:lang w:val="en-US" w:eastAsia="en-GB"/>
              </w:rPr>
              <w:t>8</w:t>
            </w:r>
          </w:p>
        </w:tc>
        <w:tc>
          <w:tcPr>
            <w:tcW w:w="1191" w:type="dxa"/>
            <w:tcBorders>
              <w:top w:val="nil"/>
              <w:left w:val="nil"/>
              <w:bottom w:val="nil"/>
              <w:right w:val="nil"/>
            </w:tcBorders>
            <w:shd w:val="clear" w:color="auto" w:fill="auto"/>
            <w:noWrap/>
            <w:hideMark/>
          </w:tcPr>
          <w:p w14:paraId="75E2D96A"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1ABB9B9D" w14:textId="77777777" w:rsidR="00F56062" w:rsidRPr="00E1576B" w:rsidRDefault="00F56062" w:rsidP="007B555B">
            <w:pPr>
              <w:pStyle w:val="NoSpacing"/>
              <w:jc w:val="right"/>
              <w:rPr>
                <w:lang w:val="en-US" w:eastAsia="en-GB"/>
              </w:rPr>
            </w:pPr>
            <w:r w:rsidRPr="00E1576B">
              <w:rPr>
                <w:lang w:val="en-US" w:eastAsia="en-GB"/>
              </w:rPr>
              <w:t>1117</w:t>
            </w:r>
          </w:p>
        </w:tc>
        <w:tc>
          <w:tcPr>
            <w:tcW w:w="1250" w:type="dxa"/>
            <w:tcBorders>
              <w:top w:val="nil"/>
              <w:left w:val="nil"/>
              <w:bottom w:val="nil"/>
              <w:right w:val="nil"/>
            </w:tcBorders>
            <w:shd w:val="clear" w:color="auto" w:fill="auto"/>
            <w:noWrap/>
            <w:hideMark/>
          </w:tcPr>
          <w:p w14:paraId="2A4DA34A" w14:textId="77777777" w:rsidR="00F56062" w:rsidRPr="00E1576B" w:rsidRDefault="00F56062" w:rsidP="007B555B">
            <w:pPr>
              <w:pStyle w:val="NoSpacing"/>
              <w:jc w:val="right"/>
              <w:rPr>
                <w:lang w:val="en-US" w:eastAsia="en-GB"/>
              </w:rPr>
            </w:pPr>
            <w:r w:rsidRPr="00E1576B">
              <w:rPr>
                <w:lang w:val="en-US"/>
              </w:rPr>
              <w:t>146.89</w:t>
            </w:r>
          </w:p>
        </w:tc>
        <w:tc>
          <w:tcPr>
            <w:tcW w:w="1474" w:type="dxa"/>
            <w:tcBorders>
              <w:top w:val="nil"/>
              <w:left w:val="nil"/>
              <w:bottom w:val="nil"/>
              <w:right w:val="nil"/>
            </w:tcBorders>
            <w:shd w:val="clear" w:color="auto" w:fill="auto"/>
            <w:noWrap/>
            <w:hideMark/>
          </w:tcPr>
          <w:p w14:paraId="7F7E0BC5" w14:textId="77777777" w:rsidR="00F56062" w:rsidRPr="00E1576B" w:rsidRDefault="00F56062" w:rsidP="007B555B">
            <w:pPr>
              <w:pStyle w:val="NoSpacing"/>
              <w:jc w:val="right"/>
              <w:rPr>
                <w:lang w:val="en-US" w:eastAsia="en-GB"/>
              </w:rPr>
            </w:pPr>
            <w:r w:rsidRPr="00E1576B">
              <w:rPr>
                <w:lang w:val="en-US"/>
              </w:rPr>
              <w:t>120.28</w:t>
            </w:r>
          </w:p>
        </w:tc>
        <w:tc>
          <w:tcPr>
            <w:tcW w:w="1587" w:type="dxa"/>
            <w:tcBorders>
              <w:top w:val="nil"/>
              <w:left w:val="nil"/>
              <w:bottom w:val="nil"/>
              <w:right w:val="nil"/>
            </w:tcBorders>
            <w:shd w:val="clear" w:color="auto" w:fill="auto"/>
            <w:noWrap/>
            <w:hideMark/>
          </w:tcPr>
          <w:p w14:paraId="2196861F" w14:textId="77777777" w:rsidR="00F56062" w:rsidRPr="00E1576B" w:rsidRDefault="00F56062" w:rsidP="007B555B">
            <w:pPr>
              <w:pStyle w:val="NoSpacing"/>
              <w:jc w:val="right"/>
              <w:rPr>
                <w:lang w:val="en-US"/>
              </w:rPr>
            </w:pPr>
            <w:r w:rsidRPr="00E1576B">
              <w:rPr>
                <w:lang w:val="en-US"/>
              </w:rPr>
              <w:t>14.98</w:t>
            </w:r>
          </w:p>
        </w:tc>
      </w:tr>
      <w:tr w:rsidR="00E1576B" w:rsidRPr="00E1576B" w14:paraId="197028F9" w14:textId="77777777" w:rsidTr="007B555B">
        <w:trPr>
          <w:trHeight w:val="291"/>
        </w:trPr>
        <w:tc>
          <w:tcPr>
            <w:tcW w:w="850" w:type="dxa"/>
            <w:tcBorders>
              <w:top w:val="nil"/>
              <w:left w:val="nil"/>
              <w:bottom w:val="nil"/>
              <w:right w:val="nil"/>
            </w:tcBorders>
            <w:shd w:val="clear" w:color="auto" w:fill="auto"/>
            <w:noWrap/>
            <w:hideMark/>
          </w:tcPr>
          <w:p w14:paraId="7DF98E73" w14:textId="77777777" w:rsidR="00F56062" w:rsidRPr="00E1576B" w:rsidRDefault="00F56062" w:rsidP="007B555B">
            <w:pPr>
              <w:pStyle w:val="NoSpacing"/>
              <w:jc w:val="right"/>
              <w:rPr>
                <w:lang w:val="en-US" w:eastAsia="en-GB"/>
              </w:rPr>
            </w:pPr>
            <w:r w:rsidRPr="00E1576B">
              <w:rPr>
                <w:lang w:val="en-US" w:eastAsia="en-GB"/>
              </w:rPr>
              <w:t>9</w:t>
            </w:r>
          </w:p>
        </w:tc>
        <w:tc>
          <w:tcPr>
            <w:tcW w:w="1191" w:type="dxa"/>
            <w:tcBorders>
              <w:top w:val="nil"/>
              <w:left w:val="nil"/>
              <w:bottom w:val="nil"/>
              <w:right w:val="nil"/>
            </w:tcBorders>
            <w:shd w:val="clear" w:color="auto" w:fill="auto"/>
            <w:noWrap/>
            <w:hideMark/>
          </w:tcPr>
          <w:p w14:paraId="69DAC8FC" w14:textId="77777777" w:rsidR="00F56062" w:rsidRPr="00E1576B" w:rsidRDefault="00F56062" w:rsidP="007B555B">
            <w:pPr>
              <w:pStyle w:val="NoSpacing"/>
              <w:jc w:val="right"/>
              <w:rPr>
                <w:lang w:val="en-US" w:eastAsia="en-GB"/>
              </w:rPr>
            </w:pPr>
            <w:r w:rsidRPr="00E1576B">
              <w:rPr>
                <w:lang w:val="en-US" w:eastAsia="en-GB"/>
              </w:rPr>
              <w:t>STRICT</w:t>
            </w:r>
          </w:p>
        </w:tc>
        <w:tc>
          <w:tcPr>
            <w:tcW w:w="1304" w:type="dxa"/>
            <w:tcBorders>
              <w:top w:val="nil"/>
              <w:left w:val="nil"/>
              <w:bottom w:val="nil"/>
              <w:right w:val="nil"/>
            </w:tcBorders>
            <w:shd w:val="clear" w:color="auto" w:fill="auto"/>
            <w:noWrap/>
            <w:hideMark/>
          </w:tcPr>
          <w:p w14:paraId="095D6B74" w14:textId="77777777" w:rsidR="00F56062" w:rsidRPr="00E1576B" w:rsidRDefault="00F56062" w:rsidP="007B555B">
            <w:pPr>
              <w:pStyle w:val="NoSpacing"/>
              <w:jc w:val="right"/>
              <w:rPr>
                <w:lang w:val="en-US" w:eastAsia="en-GB"/>
              </w:rPr>
            </w:pPr>
            <w:r w:rsidRPr="00E1576B">
              <w:rPr>
                <w:lang w:val="en-US" w:eastAsia="en-GB"/>
              </w:rPr>
              <w:t>14308</w:t>
            </w:r>
          </w:p>
        </w:tc>
        <w:tc>
          <w:tcPr>
            <w:tcW w:w="1250" w:type="dxa"/>
            <w:tcBorders>
              <w:top w:val="nil"/>
              <w:left w:val="nil"/>
              <w:bottom w:val="nil"/>
              <w:right w:val="nil"/>
            </w:tcBorders>
            <w:shd w:val="clear" w:color="auto" w:fill="auto"/>
            <w:noWrap/>
            <w:hideMark/>
          </w:tcPr>
          <w:p w14:paraId="5FEFF6F0" w14:textId="77777777" w:rsidR="00F56062" w:rsidRPr="00E1576B" w:rsidRDefault="00F56062" w:rsidP="007B555B">
            <w:pPr>
              <w:pStyle w:val="NoSpacing"/>
              <w:jc w:val="right"/>
              <w:rPr>
                <w:lang w:val="en-US" w:eastAsia="en-GB"/>
              </w:rPr>
            </w:pPr>
            <w:r w:rsidRPr="00E1576B">
              <w:rPr>
                <w:lang w:val="en-US"/>
              </w:rPr>
              <w:t>154.04</w:t>
            </w:r>
          </w:p>
        </w:tc>
        <w:tc>
          <w:tcPr>
            <w:tcW w:w="1474" w:type="dxa"/>
            <w:tcBorders>
              <w:top w:val="nil"/>
              <w:left w:val="nil"/>
              <w:bottom w:val="nil"/>
              <w:right w:val="nil"/>
            </w:tcBorders>
            <w:shd w:val="clear" w:color="auto" w:fill="auto"/>
            <w:noWrap/>
            <w:hideMark/>
          </w:tcPr>
          <w:p w14:paraId="13E13F10" w14:textId="77777777" w:rsidR="00F56062" w:rsidRPr="00E1576B" w:rsidRDefault="00F56062" w:rsidP="007B555B">
            <w:pPr>
              <w:pStyle w:val="NoSpacing"/>
              <w:jc w:val="right"/>
              <w:rPr>
                <w:lang w:val="en-US" w:eastAsia="en-GB"/>
              </w:rPr>
            </w:pPr>
            <w:r w:rsidRPr="00E1576B">
              <w:rPr>
                <w:lang w:val="en-US"/>
              </w:rPr>
              <w:t>674.54</w:t>
            </w:r>
          </w:p>
        </w:tc>
        <w:tc>
          <w:tcPr>
            <w:tcW w:w="1587" w:type="dxa"/>
            <w:tcBorders>
              <w:top w:val="nil"/>
              <w:left w:val="nil"/>
              <w:bottom w:val="nil"/>
              <w:right w:val="nil"/>
            </w:tcBorders>
            <w:shd w:val="clear" w:color="auto" w:fill="auto"/>
            <w:noWrap/>
            <w:hideMark/>
          </w:tcPr>
          <w:p w14:paraId="433D158A" w14:textId="77777777" w:rsidR="00F56062" w:rsidRPr="00E1576B" w:rsidRDefault="00F56062" w:rsidP="007B555B">
            <w:pPr>
              <w:pStyle w:val="NoSpacing"/>
              <w:jc w:val="right"/>
              <w:rPr>
                <w:lang w:val="en-US"/>
              </w:rPr>
            </w:pPr>
            <w:r w:rsidRPr="00E1576B">
              <w:rPr>
                <w:lang w:val="en-US"/>
              </w:rPr>
              <w:t>88.09</w:t>
            </w:r>
          </w:p>
        </w:tc>
      </w:tr>
      <w:tr w:rsidR="00E1576B" w:rsidRPr="00E1576B" w14:paraId="70EC1812" w14:textId="77777777" w:rsidTr="007B555B">
        <w:trPr>
          <w:trHeight w:val="291"/>
        </w:trPr>
        <w:tc>
          <w:tcPr>
            <w:tcW w:w="850" w:type="dxa"/>
            <w:tcBorders>
              <w:top w:val="nil"/>
              <w:left w:val="nil"/>
              <w:bottom w:val="nil"/>
              <w:right w:val="nil"/>
            </w:tcBorders>
            <w:shd w:val="clear" w:color="auto" w:fill="auto"/>
            <w:noWrap/>
            <w:hideMark/>
          </w:tcPr>
          <w:p w14:paraId="7EE0AA20" w14:textId="77777777" w:rsidR="00F56062" w:rsidRPr="00E1576B" w:rsidRDefault="00F56062" w:rsidP="007B555B">
            <w:pPr>
              <w:pStyle w:val="NoSpacing"/>
              <w:jc w:val="right"/>
              <w:rPr>
                <w:lang w:val="en-US" w:eastAsia="en-GB"/>
              </w:rPr>
            </w:pPr>
            <w:r w:rsidRPr="00E1576B">
              <w:rPr>
                <w:lang w:val="en-US" w:eastAsia="en-GB"/>
              </w:rPr>
              <w:t>10</w:t>
            </w:r>
          </w:p>
        </w:tc>
        <w:tc>
          <w:tcPr>
            <w:tcW w:w="1191" w:type="dxa"/>
            <w:tcBorders>
              <w:top w:val="nil"/>
              <w:left w:val="nil"/>
              <w:bottom w:val="nil"/>
              <w:right w:val="nil"/>
            </w:tcBorders>
            <w:shd w:val="clear" w:color="auto" w:fill="auto"/>
            <w:noWrap/>
            <w:hideMark/>
          </w:tcPr>
          <w:p w14:paraId="0BEB8D62" w14:textId="77777777" w:rsidR="00F56062" w:rsidRPr="00E1576B" w:rsidRDefault="00F56062" w:rsidP="007B555B">
            <w:pPr>
              <w:pStyle w:val="NoSpacing"/>
              <w:jc w:val="right"/>
              <w:rPr>
                <w:lang w:val="en-US" w:eastAsia="en-GB"/>
              </w:rPr>
            </w:pPr>
            <w:r w:rsidRPr="00E1576B">
              <w:rPr>
                <w:lang w:val="en-US" w:eastAsia="en-GB"/>
              </w:rPr>
              <w:t>SUS_USE</w:t>
            </w:r>
          </w:p>
        </w:tc>
        <w:tc>
          <w:tcPr>
            <w:tcW w:w="1304" w:type="dxa"/>
            <w:tcBorders>
              <w:top w:val="nil"/>
              <w:left w:val="nil"/>
              <w:bottom w:val="nil"/>
              <w:right w:val="nil"/>
            </w:tcBorders>
            <w:shd w:val="clear" w:color="auto" w:fill="auto"/>
            <w:noWrap/>
            <w:hideMark/>
          </w:tcPr>
          <w:p w14:paraId="669B9089" w14:textId="77777777" w:rsidR="00F56062" w:rsidRPr="00E1576B" w:rsidRDefault="00F56062" w:rsidP="007B555B">
            <w:pPr>
              <w:pStyle w:val="NoSpacing"/>
              <w:jc w:val="right"/>
              <w:rPr>
                <w:lang w:val="en-US" w:eastAsia="en-GB"/>
              </w:rPr>
            </w:pPr>
            <w:r w:rsidRPr="00E1576B">
              <w:rPr>
                <w:lang w:val="en-US" w:eastAsia="en-GB"/>
              </w:rPr>
              <w:t>170586</w:t>
            </w:r>
          </w:p>
        </w:tc>
        <w:tc>
          <w:tcPr>
            <w:tcW w:w="1250" w:type="dxa"/>
            <w:tcBorders>
              <w:top w:val="nil"/>
              <w:left w:val="nil"/>
              <w:bottom w:val="nil"/>
              <w:right w:val="nil"/>
            </w:tcBorders>
            <w:shd w:val="clear" w:color="auto" w:fill="auto"/>
            <w:noWrap/>
            <w:hideMark/>
          </w:tcPr>
          <w:p w14:paraId="7904D0DA" w14:textId="77777777" w:rsidR="00F56062" w:rsidRPr="00E1576B" w:rsidRDefault="00F56062" w:rsidP="007B555B">
            <w:pPr>
              <w:pStyle w:val="NoSpacing"/>
              <w:jc w:val="right"/>
              <w:rPr>
                <w:lang w:val="en-US" w:eastAsia="en-GB"/>
              </w:rPr>
            </w:pPr>
            <w:r w:rsidRPr="00E1576B">
              <w:rPr>
                <w:lang w:val="en-US"/>
              </w:rPr>
              <w:t>134.54</w:t>
            </w:r>
          </w:p>
        </w:tc>
        <w:tc>
          <w:tcPr>
            <w:tcW w:w="1474" w:type="dxa"/>
            <w:tcBorders>
              <w:top w:val="nil"/>
              <w:left w:val="nil"/>
              <w:bottom w:val="nil"/>
              <w:right w:val="nil"/>
            </w:tcBorders>
            <w:shd w:val="clear" w:color="auto" w:fill="auto"/>
            <w:noWrap/>
            <w:hideMark/>
          </w:tcPr>
          <w:p w14:paraId="48CD296A" w14:textId="77777777" w:rsidR="00F56062" w:rsidRPr="00E1576B" w:rsidRDefault="00F56062" w:rsidP="007B555B">
            <w:pPr>
              <w:pStyle w:val="NoSpacing"/>
              <w:jc w:val="right"/>
              <w:rPr>
                <w:lang w:val="en-US" w:eastAsia="en-GB"/>
              </w:rPr>
            </w:pPr>
            <w:r w:rsidRPr="00E1576B">
              <w:rPr>
                <w:lang w:val="en-US"/>
              </w:rPr>
              <w:t>16860.44</w:t>
            </w:r>
          </w:p>
        </w:tc>
        <w:tc>
          <w:tcPr>
            <w:tcW w:w="1587" w:type="dxa"/>
            <w:tcBorders>
              <w:top w:val="nil"/>
              <w:left w:val="nil"/>
              <w:bottom w:val="nil"/>
              <w:right w:val="nil"/>
            </w:tcBorders>
            <w:shd w:val="clear" w:color="auto" w:fill="auto"/>
            <w:noWrap/>
            <w:hideMark/>
          </w:tcPr>
          <w:p w14:paraId="01BAA8D8" w14:textId="77777777" w:rsidR="00F56062" w:rsidRPr="00E1576B" w:rsidRDefault="00F56062" w:rsidP="007B555B">
            <w:pPr>
              <w:pStyle w:val="NoSpacing"/>
              <w:jc w:val="right"/>
              <w:rPr>
                <w:lang w:val="en-US"/>
              </w:rPr>
            </w:pPr>
            <w:r w:rsidRPr="00E1576B">
              <w:rPr>
                <w:lang w:val="en-US"/>
              </w:rPr>
              <w:t>1923.17</w:t>
            </w:r>
          </w:p>
        </w:tc>
      </w:tr>
      <w:tr w:rsidR="00E1576B" w:rsidRPr="00E1576B" w14:paraId="326A5575" w14:textId="77777777" w:rsidTr="007B555B">
        <w:trPr>
          <w:trHeight w:val="291"/>
        </w:trPr>
        <w:tc>
          <w:tcPr>
            <w:tcW w:w="850" w:type="dxa"/>
            <w:tcBorders>
              <w:top w:val="nil"/>
              <w:left w:val="nil"/>
              <w:bottom w:val="nil"/>
              <w:right w:val="nil"/>
            </w:tcBorders>
            <w:shd w:val="clear" w:color="auto" w:fill="auto"/>
            <w:noWrap/>
            <w:hideMark/>
          </w:tcPr>
          <w:p w14:paraId="2C644DD3" w14:textId="77777777" w:rsidR="00F56062" w:rsidRPr="00E1576B" w:rsidRDefault="00F56062" w:rsidP="007B555B">
            <w:pPr>
              <w:pStyle w:val="NoSpacing"/>
              <w:jc w:val="right"/>
              <w:rPr>
                <w:lang w:val="en-US" w:eastAsia="en-GB"/>
              </w:rPr>
            </w:pPr>
            <w:r w:rsidRPr="00E1576B">
              <w:rPr>
                <w:lang w:val="en-US" w:eastAsia="en-GB"/>
              </w:rPr>
              <w:t>11</w:t>
            </w:r>
          </w:p>
        </w:tc>
        <w:tc>
          <w:tcPr>
            <w:tcW w:w="1191" w:type="dxa"/>
            <w:tcBorders>
              <w:top w:val="nil"/>
              <w:left w:val="nil"/>
              <w:bottom w:val="nil"/>
              <w:right w:val="nil"/>
            </w:tcBorders>
            <w:shd w:val="clear" w:color="auto" w:fill="auto"/>
            <w:noWrap/>
            <w:hideMark/>
          </w:tcPr>
          <w:p w14:paraId="1F0A559F"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6A83708D" w14:textId="77777777" w:rsidR="00F56062" w:rsidRPr="00E1576B" w:rsidRDefault="00F56062" w:rsidP="007B555B">
            <w:pPr>
              <w:pStyle w:val="NoSpacing"/>
              <w:jc w:val="right"/>
              <w:rPr>
                <w:lang w:val="en-US" w:eastAsia="en-GB"/>
              </w:rPr>
            </w:pPr>
            <w:r w:rsidRPr="00E1576B">
              <w:rPr>
                <w:lang w:val="en-US" w:eastAsia="en-GB"/>
              </w:rPr>
              <w:t>8329</w:t>
            </w:r>
          </w:p>
        </w:tc>
        <w:tc>
          <w:tcPr>
            <w:tcW w:w="1250" w:type="dxa"/>
            <w:tcBorders>
              <w:top w:val="nil"/>
              <w:left w:val="nil"/>
              <w:bottom w:val="nil"/>
              <w:right w:val="nil"/>
            </w:tcBorders>
            <w:shd w:val="clear" w:color="auto" w:fill="auto"/>
            <w:noWrap/>
            <w:hideMark/>
          </w:tcPr>
          <w:p w14:paraId="4F81CF7A" w14:textId="77777777" w:rsidR="00F56062" w:rsidRPr="00E1576B" w:rsidRDefault="00F56062" w:rsidP="007B555B">
            <w:pPr>
              <w:pStyle w:val="NoSpacing"/>
              <w:jc w:val="right"/>
              <w:rPr>
                <w:lang w:val="en-US" w:eastAsia="en-GB"/>
              </w:rPr>
            </w:pPr>
            <w:r w:rsidRPr="00E1576B">
              <w:rPr>
                <w:lang w:val="en-US"/>
              </w:rPr>
              <w:t>156.55</w:t>
            </w:r>
          </w:p>
        </w:tc>
        <w:tc>
          <w:tcPr>
            <w:tcW w:w="1474" w:type="dxa"/>
            <w:tcBorders>
              <w:top w:val="nil"/>
              <w:left w:val="nil"/>
              <w:bottom w:val="nil"/>
              <w:right w:val="nil"/>
            </w:tcBorders>
            <w:shd w:val="clear" w:color="auto" w:fill="auto"/>
            <w:noWrap/>
            <w:hideMark/>
          </w:tcPr>
          <w:p w14:paraId="420157A2" w14:textId="77777777" w:rsidR="00F56062" w:rsidRPr="00E1576B" w:rsidRDefault="00F56062" w:rsidP="007B555B">
            <w:pPr>
              <w:pStyle w:val="NoSpacing"/>
              <w:jc w:val="right"/>
              <w:rPr>
                <w:lang w:val="en-US" w:eastAsia="en-GB"/>
              </w:rPr>
            </w:pPr>
            <w:r w:rsidRPr="00E1576B">
              <w:rPr>
                <w:lang w:val="en-US"/>
              </w:rPr>
              <w:t>106.78</w:t>
            </w:r>
          </w:p>
        </w:tc>
        <w:tc>
          <w:tcPr>
            <w:tcW w:w="1587" w:type="dxa"/>
            <w:tcBorders>
              <w:top w:val="nil"/>
              <w:left w:val="nil"/>
              <w:bottom w:val="nil"/>
              <w:right w:val="nil"/>
            </w:tcBorders>
            <w:shd w:val="clear" w:color="auto" w:fill="auto"/>
            <w:noWrap/>
            <w:hideMark/>
          </w:tcPr>
          <w:p w14:paraId="488BB34C" w14:textId="77777777" w:rsidR="00F56062" w:rsidRPr="00E1576B" w:rsidRDefault="00F56062" w:rsidP="007B555B">
            <w:pPr>
              <w:pStyle w:val="NoSpacing"/>
              <w:jc w:val="right"/>
              <w:rPr>
                <w:lang w:val="en-US"/>
              </w:rPr>
            </w:pPr>
            <w:r w:rsidRPr="00E1576B">
              <w:rPr>
                <w:lang w:val="en-US"/>
              </w:rPr>
              <w:t>14.17</w:t>
            </w:r>
          </w:p>
        </w:tc>
      </w:tr>
      <w:tr w:rsidR="00E1576B" w:rsidRPr="00E1576B" w14:paraId="7E7FAD66" w14:textId="77777777" w:rsidTr="007B555B">
        <w:trPr>
          <w:trHeight w:val="291"/>
        </w:trPr>
        <w:tc>
          <w:tcPr>
            <w:tcW w:w="850" w:type="dxa"/>
            <w:tcBorders>
              <w:top w:val="nil"/>
              <w:left w:val="nil"/>
              <w:bottom w:val="nil"/>
              <w:right w:val="nil"/>
            </w:tcBorders>
            <w:shd w:val="clear" w:color="auto" w:fill="auto"/>
            <w:noWrap/>
            <w:hideMark/>
          </w:tcPr>
          <w:p w14:paraId="345D4418" w14:textId="77777777" w:rsidR="00F56062" w:rsidRPr="00E1576B" w:rsidRDefault="00F56062" w:rsidP="007B555B">
            <w:pPr>
              <w:pStyle w:val="NoSpacing"/>
              <w:jc w:val="right"/>
              <w:rPr>
                <w:lang w:val="en-US" w:eastAsia="en-GB"/>
              </w:rPr>
            </w:pPr>
            <w:r w:rsidRPr="00E1576B">
              <w:rPr>
                <w:lang w:val="en-US" w:eastAsia="en-GB"/>
              </w:rPr>
              <w:t>12</w:t>
            </w:r>
          </w:p>
        </w:tc>
        <w:tc>
          <w:tcPr>
            <w:tcW w:w="1191" w:type="dxa"/>
            <w:tcBorders>
              <w:top w:val="nil"/>
              <w:left w:val="nil"/>
              <w:bottom w:val="nil"/>
              <w:right w:val="nil"/>
            </w:tcBorders>
            <w:shd w:val="clear" w:color="auto" w:fill="auto"/>
            <w:noWrap/>
            <w:hideMark/>
          </w:tcPr>
          <w:p w14:paraId="790A1758"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132E87E1" w14:textId="77777777" w:rsidR="00F56062" w:rsidRPr="00E1576B" w:rsidRDefault="00F56062" w:rsidP="007B555B">
            <w:pPr>
              <w:pStyle w:val="NoSpacing"/>
              <w:jc w:val="right"/>
              <w:rPr>
                <w:lang w:val="en-US" w:eastAsia="en-GB"/>
              </w:rPr>
            </w:pPr>
            <w:r w:rsidRPr="00E1576B">
              <w:rPr>
                <w:lang w:val="en-US" w:eastAsia="en-GB"/>
              </w:rPr>
              <w:t>5786</w:t>
            </w:r>
          </w:p>
        </w:tc>
        <w:tc>
          <w:tcPr>
            <w:tcW w:w="1250" w:type="dxa"/>
            <w:tcBorders>
              <w:top w:val="nil"/>
              <w:left w:val="nil"/>
              <w:bottom w:val="nil"/>
              <w:right w:val="nil"/>
            </w:tcBorders>
            <w:shd w:val="clear" w:color="auto" w:fill="auto"/>
            <w:noWrap/>
            <w:hideMark/>
          </w:tcPr>
          <w:p w14:paraId="7B1F6E6B" w14:textId="77777777" w:rsidR="00F56062" w:rsidRPr="00E1576B" w:rsidRDefault="00F56062" w:rsidP="007B555B">
            <w:pPr>
              <w:pStyle w:val="NoSpacing"/>
              <w:jc w:val="right"/>
              <w:rPr>
                <w:lang w:val="en-US" w:eastAsia="en-GB"/>
              </w:rPr>
            </w:pPr>
            <w:r w:rsidRPr="00E1576B">
              <w:rPr>
                <w:lang w:val="en-US"/>
              </w:rPr>
              <w:t>145.24</w:t>
            </w:r>
          </w:p>
        </w:tc>
        <w:tc>
          <w:tcPr>
            <w:tcW w:w="1474" w:type="dxa"/>
            <w:tcBorders>
              <w:top w:val="nil"/>
              <w:left w:val="nil"/>
              <w:bottom w:val="nil"/>
              <w:right w:val="nil"/>
            </w:tcBorders>
            <w:shd w:val="clear" w:color="auto" w:fill="auto"/>
            <w:noWrap/>
            <w:hideMark/>
          </w:tcPr>
          <w:p w14:paraId="7FDBFB19" w14:textId="77777777" w:rsidR="00F56062" w:rsidRPr="00E1576B" w:rsidRDefault="00F56062" w:rsidP="007B555B">
            <w:pPr>
              <w:pStyle w:val="NoSpacing"/>
              <w:jc w:val="right"/>
              <w:rPr>
                <w:lang w:val="en-US" w:eastAsia="en-GB"/>
              </w:rPr>
            </w:pPr>
            <w:r w:rsidRPr="00E1576B">
              <w:rPr>
                <w:lang w:val="en-US"/>
              </w:rPr>
              <w:t>252.89</w:t>
            </w:r>
          </w:p>
        </w:tc>
        <w:tc>
          <w:tcPr>
            <w:tcW w:w="1587" w:type="dxa"/>
            <w:tcBorders>
              <w:top w:val="nil"/>
              <w:left w:val="nil"/>
              <w:bottom w:val="nil"/>
              <w:right w:val="nil"/>
            </w:tcBorders>
            <w:shd w:val="clear" w:color="auto" w:fill="auto"/>
            <w:noWrap/>
            <w:hideMark/>
          </w:tcPr>
          <w:p w14:paraId="353CF494" w14:textId="77777777" w:rsidR="00F56062" w:rsidRPr="00E1576B" w:rsidRDefault="00F56062" w:rsidP="007B555B">
            <w:pPr>
              <w:pStyle w:val="NoSpacing"/>
              <w:jc w:val="right"/>
              <w:rPr>
                <w:lang w:val="en-US"/>
              </w:rPr>
            </w:pPr>
            <w:r w:rsidRPr="00E1576B">
              <w:rPr>
                <w:lang w:val="en-US"/>
              </w:rPr>
              <w:t>31.14</w:t>
            </w:r>
          </w:p>
        </w:tc>
      </w:tr>
      <w:tr w:rsidR="00E1576B" w:rsidRPr="00E1576B" w14:paraId="4FA70056" w14:textId="77777777" w:rsidTr="007B555B">
        <w:trPr>
          <w:trHeight w:val="291"/>
        </w:trPr>
        <w:tc>
          <w:tcPr>
            <w:tcW w:w="850" w:type="dxa"/>
            <w:tcBorders>
              <w:top w:val="nil"/>
              <w:left w:val="nil"/>
              <w:bottom w:val="nil"/>
              <w:right w:val="nil"/>
            </w:tcBorders>
            <w:shd w:val="clear" w:color="auto" w:fill="auto"/>
            <w:noWrap/>
            <w:hideMark/>
          </w:tcPr>
          <w:p w14:paraId="032C27E1" w14:textId="77777777" w:rsidR="00F56062" w:rsidRPr="00E1576B" w:rsidRDefault="00F56062" w:rsidP="007B555B">
            <w:pPr>
              <w:pStyle w:val="NoSpacing"/>
              <w:jc w:val="right"/>
              <w:rPr>
                <w:lang w:val="en-US" w:eastAsia="en-GB"/>
              </w:rPr>
            </w:pPr>
            <w:r w:rsidRPr="00E1576B">
              <w:rPr>
                <w:lang w:val="en-US" w:eastAsia="en-GB"/>
              </w:rPr>
              <w:t>13</w:t>
            </w:r>
          </w:p>
        </w:tc>
        <w:tc>
          <w:tcPr>
            <w:tcW w:w="1191" w:type="dxa"/>
            <w:tcBorders>
              <w:top w:val="nil"/>
              <w:left w:val="nil"/>
              <w:bottom w:val="nil"/>
              <w:right w:val="nil"/>
            </w:tcBorders>
            <w:shd w:val="clear" w:color="auto" w:fill="auto"/>
            <w:noWrap/>
            <w:hideMark/>
          </w:tcPr>
          <w:p w14:paraId="5002A619"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10AAF23E" w14:textId="77777777" w:rsidR="00F56062" w:rsidRPr="00E1576B" w:rsidRDefault="00F56062" w:rsidP="007B555B">
            <w:pPr>
              <w:pStyle w:val="NoSpacing"/>
              <w:jc w:val="right"/>
              <w:rPr>
                <w:lang w:val="en-US" w:eastAsia="en-GB"/>
              </w:rPr>
            </w:pPr>
            <w:r w:rsidRPr="00E1576B">
              <w:rPr>
                <w:lang w:val="en-US" w:eastAsia="en-GB"/>
              </w:rPr>
              <w:t>26185</w:t>
            </w:r>
          </w:p>
        </w:tc>
        <w:tc>
          <w:tcPr>
            <w:tcW w:w="1250" w:type="dxa"/>
            <w:tcBorders>
              <w:top w:val="nil"/>
              <w:left w:val="nil"/>
              <w:bottom w:val="nil"/>
              <w:right w:val="nil"/>
            </w:tcBorders>
            <w:shd w:val="clear" w:color="auto" w:fill="auto"/>
            <w:noWrap/>
            <w:hideMark/>
          </w:tcPr>
          <w:p w14:paraId="091BE0E2" w14:textId="77777777" w:rsidR="00F56062" w:rsidRPr="00E1576B" w:rsidRDefault="00F56062" w:rsidP="007B555B">
            <w:pPr>
              <w:pStyle w:val="NoSpacing"/>
              <w:jc w:val="right"/>
              <w:rPr>
                <w:lang w:val="en-US" w:eastAsia="en-GB"/>
              </w:rPr>
            </w:pPr>
            <w:r w:rsidRPr="00E1576B">
              <w:rPr>
                <w:lang w:val="en-US"/>
              </w:rPr>
              <w:t>167.17</w:t>
            </w:r>
          </w:p>
        </w:tc>
        <w:tc>
          <w:tcPr>
            <w:tcW w:w="1474" w:type="dxa"/>
            <w:tcBorders>
              <w:top w:val="nil"/>
              <w:left w:val="nil"/>
              <w:bottom w:val="nil"/>
              <w:right w:val="nil"/>
            </w:tcBorders>
            <w:shd w:val="clear" w:color="auto" w:fill="auto"/>
            <w:noWrap/>
            <w:hideMark/>
          </w:tcPr>
          <w:p w14:paraId="0D8F05F6" w14:textId="77777777" w:rsidR="00F56062" w:rsidRPr="00E1576B" w:rsidRDefault="00F56062" w:rsidP="007B555B">
            <w:pPr>
              <w:pStyle w:val="NoSpacing"/>
              <w:jc w:val="right"/>
              <w:rPr>
                <w:lang w:val="en-US" w:eastAsia="en-GB"/>
              </w:rPr>
            </w:pPr>
            <w:r w:rsidRPr="00E1576B">
              <w:rPr>
                <w:lang w:val="en-US"/>
              </w:rPr>
              <w:t>756.46</w:t>
            </w:r>
          </w:p>
        </w:tc>
        <w:tc>
          <w:tcPr>
            <w:tcW w:w="1587" w:type="dxa"/>
            <w:tcBorders>
              <w:top w:val="nil"/>
              <w:left w:val="nil"/>
              <w:bottom w:val="nil"/>
              <w:right w:val="nil"/>
            </w:tcBorders>
            <w:shd w:val="clear" w:color="auto" w:fill="auto"/>
            <w:noWrap/>
            <w:hideMark/>
          </w:tcPr>
          <w:p w14:paraId="42E46943" w14:textId="77777777" w:rsidR="00F56062" w:rsidRPr="00E1576B" w:rsidRDefault="00F56062" w:rsidP="007B555B">
            <w:pPr>
              <w:pStyle w:val="NoSpacing"/>
              <w:jc w:val="right"/>
              <w:rPr>
                <w:lang w:val="en-US"/>
              </w:rPr>
            </w:pPr>
            <w:r w:rsidRPr="00E1576B">
              <w:rPr>
                <w:lang w:val="en-US"/>
              </w:rPr>
              <w:t>107.21</w:t>
            </w:r>
          </w:p>
        </w:tc>
      </w:tr>
      <w:tr w:rsidR="00E1576B" w:rsidRPr="00E1576B" w14:paraId="4A3F6B41" w14:textId="77777777" w:rsidTr="007B555B">
        <w:trPr>
          <w:trHeight w:val="291"/>
        </w:trPr>
        <w:tc>
          <w:tcPr>
            <w:tcW w:w="850" w:type="dxa"/>
            <w:tcBorders>
              <w:top w:val="nil"/>
              <w:left w:val="nil"/>
              <w:bottom w:val="nil"/>
              <w:right w:val="nil"/>
            </w:tcBorders>
            <w:shd w:val="clear" w:color="auto" w:fill="auto"/>
            <w:noWrap/>
            <w:hideMark/>
          </w:tcPr>
          <w:p w14:paraId="54C4CAA4" w14:textId="77777777" w:rsidR="00F56062" w:rsidRPr="00E1576B" w:rsidRDefault="00F56062" w:rsidP="007B555B">
            <w:pPr>
              <w:pStyle w:val="NoSpacing"/>
              <w:jc w:val="right"/>
              <w:rPr>
                <w:lang w:val="en-US" w:eastAsia="en-GB"/>
              </w:rPr>
            </w:pPr>
            <w:r w:rsidRPr="00E1576B">
              <w:rPr>
                <w:lang w:val="en-US" w:eastAsia="en-GB"/>
              </w:rPr>
              <w:t>14</w:t>
            </w:r>
          </w:p>
        </w:tc>
        <w:tc>
          <w:tcPr>
            <w:tcW w:w="1191" w:type="dxa"/>
            <w:tcBorders>
              <w:top w:val="nil"/>
              <w:left w:val="nil"/>
              <w:bottom w:val="nil"/>
              <w:right w:val="nil"/>
            </w:tcBorders>
            <w:shd w:val="clear" w:color="auto" w:fill="auto"/>
            <w:noWrap/>
            <w:hideMark/>
          </w:tcPr>
          <w:p w14:paraId="1C9EE8E5" w14:textId="77777777" w:rsidR="00F56062" w:rsidRPr="00E1576B" w:rsidRDefault="00F56062" w:rsidP="007B555B">
            <w:pPr>
              <w:pStyle w:val="NoSpacing"/>
              <w:jc w:val="right"/>
              <w:rPr>
                <w:lang w:val="en-US" w:eastAsia="en-GB"/>
              </w:rPr>
            </w:pPr>
            <w:r w:rsidRPr="00E1576B">
              <w:rPr>
                <w:lang w:val="en-US" w:eastAsia="en-GB"/>
              </w:rPr>
              <w:t>OTHER</w:t>
            </w:r>
          </w:p>
        </w:tc>
        <w:tc>
          <w:tcPr>
            <w:tcW w:w="1304" w:type="dxa"/>
            <w:tcBorders>
              <w:top w:val="nil"/>
              <w:left w:val="nil"/>
              <w:bottom w:val="nil"/>
              <w:right w:val="nil"/>
            </w:tcBorders>
            <w:shd w:val="clear" w:color="auto" w:fill="auto"/>
            <w:noWrap/>
            <w:hideMark/>
          </w:tcPr>
          <w:p w14:paraId="17596193" w14:textId="77777777" w:rsidR="00F56062" w:rsidRPr="00E1576B" w:rsidRDefault="00F56062" w:rsidP="007B555B">
            <w:pPr>
              <w:pStyle w:val="NoSpacing"/>
              <w:jc w:val="right"/>
              <w:rPr>
                <w:lang w:val="en-US" w:eastAsia="en-GB"/>
              </w:rPr>
            </w:pPr>
            <w:r w:rsidRPr="00E1576B">
              <w:rPr>
                <w:lang w:val="en-US" w:eastAsia="en-GB"/>
              </w:rPr>
              <w:t>188</w:t>
            </w:r>
          </w:p>
        </w:tc>
        <w:tc>
          <w:tcPr>
            <w:tcW w:w="1250" w:type="dxa"/>
            <w:tcBorders>
              <w:top w:val="nil"/>
              <w:left w:val="nil"/>
              <w:bottom w:val="nil"/>
              <w:right w:val="nil"/>
            </w:tcBorders>
            <w:shd w:val="clear" w:color="auto" w:fill="auto"/>
            <w:noWrap/>
            <w:hideMark/>
          </w:tcPr>
          <w:p w14:paraId="5B0109B6" w14:textId="77777777" w:rsidR="00F56062" w:rsidRPr="00E1576B" w:rsidRDefault="00F56062" w:rsidP="007B555B">
            <w:pPr>
              <w:pStyle w:val="NoSpacing"/>
              <w:jc w:val="right"/>
              <w:rPr>
                <w:lang w:val="en-US" w:eastAsia="en-GB"/>
              </w:rPr>
            </w:pPr>
            <w:r w:rsidRPr="00E1576B">
              <w:rPr>
                <w:lang w:val="en-US"/>
              </w:rPr>
              <w:t>73.50</w:t>
            </w:r>
          </w:p>
        </w:tc>
        <w:tc>
          <w:tcPr>
            <w:tcW w:w="1474" w:type="dxa"/>
            <w:tcBorders>
              <w:top w:val="nil"/>
              <w:left w:val="nil"/>
              <w:bottom w:val="nil"/>
              <w:right w:val="nil"/>
            </w:tcBorders>
            <w:shd w:val="clear" w:color="auto" w:fill="auto"/>
            <w:noWrap/>
            <w:hideMark/>
          </w:tcPr>
          <w:p w14:paraId="51DE65A1" w14:textId="77777777" w:rsidR="00F56062" w:rsidRPr="00E1576B" w:rsidRDefault="00F56062" w:rsidP="007B555B">
            <w:pPr>
              <w:pStyle w:val="NoSpacing"/>
              <w:jc w:val="right"/>
              <w:rPr>
                <w:lang w:val="en-US" w:eastAsia="en-GB"/>
              </w:rPr>
            </w:pPr>
            <w:r w:rsidRPr="00E1576B">
              <w:rPr>
                <w:lang w:val="en-US"/>
              </w:rPr>
              <w:t>36.35</w:t>
            </w:r>
          </w:p>
        </w:tc>
        <w:tc>
          <w:tcPr>
            <w:tcW w:w="1587" w:type="dxa"/>
            <w:tcBorders>
              <w:top w:val="nil"/>
              <w:left w:val="nil"/>
              <w:bottom w:val="nil"/>
              <w:right w:val="nil"/>
            </w:tcBorders>
            <w:shd w:val="clear" w:color="auto" w:fill="auto"/>
            <w:noWrap/>
            <w:hideMark/>
          </w:tcPr>
          <w:p w14:paraId="5BEDBB83" w14:textId="77777777" w:rsidR="00F56062" w:rsidRPr="00E1576B" w:rsidRDefault="00F56062" w:rsidP="007B555B">
            <w:pPr>
              <w:pStyle w:val="NoSpacing"/>
              <w:jc w:val="right"/>
              <w:rPr>
                <w:lang w:val="en-US"/>
              </w:rPr>
            </w:pPr>
            <w:r w:rsidRPr="00E1576B">
              <w:rPr>
                <w:lang w:val="en-US"/>
              </w:rPr>
              <w:t>2.26</w:t>
            </w:r>
          </w:p>
        </w:tc>
      </w:tr>
      <w:tr w:rsidR="00E1576B" w:rsidRPr="00E1576B" w14:paraId="11A84896" w14:textId="77777777" w:rsidTr="007B555B">
        <w:trPr>
          <w:trHeight w:val="291"/>
        </w:trPr>
        <w:tc>
          <w:tcPr>
            <w:tcW w:w="850" w:type="dxa"/>
            <w:tcBorders>
              <w:top w:val="nil"/>
              <w:left w:val="nil"/>
              <w:bottom w:val="nil"/>
              <w:right w:val="nil"/>
            </w:tcBorders>
            <w:shd w:val="clear" w:color="auto" w:fill="auto"/>
            <w:noWrap/>
            <w:hideMark/>
          </w:tcPr>
          <w:p w14:paraId="7E026E35" w14:textId="77777777" w:rsidR="00F56062" w:rsidRPr="00E1576B" w:rsidRDefault="00F56062" w:rsidP="007B555B">
            <w:pPr>
              <w:pStyle w:val="NoSpacing"/>
              <w:jc w:val="right"/>
              <w:rPr>
                <w:lang w:val="en-US" w:eastAsia="en-GB"/>
              </w:rPr>
            </w:pPr>
            <w:r w:rsidRPr="00E1576B">
              <w:rPr>
                <w:lang w:val="en-US" w:eastAsia="en-GB"/>
              </w:rPr>
              <w:t>15</w:t>
            </w:r>
          </w:p>
        </w:tc>
        <w:tc>
          <w:tcPr>
            <w:tcW w:w="1191" w:type="dxa"/>
            <w:tcBorders>
              <w:top w:val="nil"/>
              <w:left w:val="nil"/>
              <w:bottom w:val="nil"/>
              <w:right w:val="nil"/>
            </w:tcBorders>
            <w:shd w:val="clear" w:color="auto" w:fill="auto"/>
            <w:noWrap/>
            <w:hideMark/>
          </w:tcPr>
          <w:p w14:paraId="3E4AE00A"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5981B1FA" w14:textId="77777777" w:rsidR="00F56062" w:rsidRPr="00E1576B" w:rsidRDefault="00F56062" w:rsidP="007B555B">
            <w:pPr>
              <w:pStyle w:val="NoSpacing"/>
              <w:jc w:val="right"/>
              <w:rPr>
                <w:lang w:val="en-US" w:eastAsia="en-GB"/>
              </w:rPr>
            </w:pPr>
            <w:r w:rsidRPr="00E1576B">
              <w:rPr>
                <w:lang w:val="en-US" w:eastAsia="en-GB"/>
              </w:rPr>
              <w:t>4462</w:t>
            </w:r>
          </w:p>
        </w:tc>
        <w:tc>
          <w:tcPr>
            <w:tcW w:w="1250" w:type="dxa"/>
            <w:tcBorders>
              <w:top w:val="nil"/>
              <w:left w:val="nil"/>
              <w:bottom w:val="nil"/>
              <w:right w:val="nil"/>
            </w:tcBorders>
            <w:shd w:val="clear" w:color="auto" w:fill="auto"/>
            <w:noWrap/>
            <w:hideMark/>
          </w:tcPr>
          <w:p w14:paraId="5F95B58F" w14:textId="77777777" w:rsidR="00F56062" w:rsidRPr="00E1576B" w:rsidRDefault="00F56062" w:rsidP="007B555B">
            <w:pPr>
              <w:pStyle w:val="NoSpacing"/>
              <w:jc w:val="right"/>
              <w:rPr>
                <w:lang w:val="en-US" w:eastAsia="en-GB"/>
              </w:rPr>
            </w:pPr>
            <w:r w:rsidRPr="00E1576B">
              <w:rPr>
                <w:lang w:val="en-US"/>
              </w:rPr>
              <w:t>125.95</w:t>
            </w:r>
          </w:p>
        </w:tc>
        <w:tc>
          <w:tcPr>
            <w:tcW w:w="1474" w:type="dxa"/>
            <w:tcBorders>
              <w:top w:val="nil"/>
              <w:left w:val="nil"/>
              <w:bottom w:val="nil"/>
              <w:right w:val="nil"/>
            </w:tcBorders>
            <w:shd w:val="clear" w:color="auto" w:fill="auto"/>
            <w:noWrap/>
            <w:hideMark/>
          </w:tcPr>
          <w:p w14:paraId="0D6324D1" w14:textId="77777777" w:rsidR="00F56062" w:rsidRPr="00E1576B" w:rsidRDefault="00F56062" w:rsidP="007B555B">
            <w:pPr>
              <w:pStyle w:val="NoSpacing"/>
              <w:jc w:val="right"/>
              <w:rPr>
                <w:lang w:val="en-US" w:eastAsia="en-GB"/>
              </w:rPr>
            </w:pPr>
            <w:r w:rsidRPr="00E1576B">
              <w:rPr>
                <w:lang w:val="en-US"/>
              </w:rPr>
              <w:t>242.21</w:t>
            </w:r>
          </w:p>
        </w:tc>
        <w:tc>
          <w:tcPr>
            <w:tcW w:w="1587" w:type="dxa"/>
            <w:tcBorders>
              <w:top w:val="nil"/>
              <w:left w:val="nil"/>
              <w:bottom w:val="nil"/>
              <w:right w:val="nil"/>
            </w:tcBorders>
            <w:shd w:val="clear" w:color="auto" w:fill="auto"/>
            <w:noWrap/>
            <w:hideMark/>
          </w:tcPr>
          <w:p w14:paraId="2F880EB0" w14:textId="77777777" w:rsidR="00F56062" w:rsidRPr="00E1576B" w:rsidRDefault="00F56062" w:rsidP="007B555B">
            <w:pPr>
              <w:pStyle w:val="NoSpacing"/>
              <w:jc w:val="right"/>
              <w:rPr>
                <w:lang w:val="en-US"/>
              </w:rPr>
            </w:pPr>
            <w:r w:rsidRPr="00E1576B">
              <w:rPr>
                <w:lang w:val="en-US"/>
              </w:rPr>
              <w:t>25.86</w:t>
            </w:r>
          </w:p>
        </w:tc>
      </w:tr>
      <w:tr w:rsidR="00E1576B" w:rsidRPr="00E1576B" w14:paraId="609D207B" w14:textId="77777777" w:rsidTr="007B555B">
        <w:trPr>
          <w:trHeight w:val="291"/>
        </w:trPr>
        <w:tc>
          <w:tcPr>
            <w:tcW w:w="850" w:type="dxa"/>
            <w:tcBorders>
              <w:top w:val="nil"/>
              <w:left w:val="nil"/>
              <w:bottom w:val="nil"/>
              <w:right w:val="nil"/>
            </w:tcBorders>
            <w:shd w:val="clear" w:color="auto" w:fill="auto"/>
            <w:noWrap/>
            <w:hideMark/>
          </w:tcPr>
          <w:p w14:paraId="7FF56360" w14:textId="77777777" w:rsidR="00F56062" w:rsidRPr="00E1576B" w:rsidRDefault="00F56062" w:rsidP="007B555B">
            <w:pPr>
              <w:pStyle w:val="NoSpacing"/>
              <w:jc w:val="right"/>
              <w:rPr>
                <w:lang w:val="en-US" w:eastAsia="en-GB"/>
              </w:rPr>
            </w:pPr>
            <w:r w:rsidRPr="00E1576B">
              <w:rPr>
                <w:lang w:val="en-US" w:eastAsia="en-GB"/>
              </w:rPr>
              <w:t>16</w:t>
            </w:r>
          </w:p>
        </w:tc>
        <w:tc>
          <w:tcPr>
            <w:tcW w:w="1191" w:type="dxa"/>
            <w:tcBorders>
              <w:top w:val="nil"/>
              <w:left w:val="nil"/>
              <w:bottom w:val="nil"/>
              <w:right w:val="nil"/>
            </w:tcBorders>
            <w:shd w:val="clear" w:color="auto" w:fill="auto"/>
            <w:noWrap/>
            <w:hideMark/>
          </w:tcPr>
          <w:p w14:paraId="03F2659F" w14:textId="77777777" w:rsidR="00F56062" w:rsidRPr="00E1576B" w:rsidRDefault="00F56062" w:rsidP="007B555B">
            <w:pPr>
              <w:pStyle w:val="NoSpacing"/>
              <w:jc w:val="right"/>
              <w:rPr>
                <w:lang w:val="en-US" w:eastAsia="en-GB"/>
              </w:rPr>
            </w:pPr>
            <w:r w:rsidRPr="00E1576B">
              <w:rPr>
                <w:lang w:val="en-US" w:eastAsia="en-GB"/>
              </w:rPr>
              <w:t>STRICT</w:t>
            </w:r>
          </w:p>
        </w:tc>
        <w:tc>
          <w:tcPr>
            <w:tcW w:w="1304" w:type="dxa"/>
            <w:tcBorders>
              <w:top w:val="nil"/>
              <w:left w:val="nil"/>
              <w:bottom w:val="nil"/>
              <w:right w:val="nil"/>
            </w:tcBorders>
            <w:shd w:val="clear" w:color="auto" w:fill="auto"/>
            <w:noWrap/>
            <w:hideMark/>
          </w:tcPr>
          <w:p w14:paraId="05312F1A" w14:textId="77777777" w:rsidR="00F56062" w:rsidRPr="00E1576B" w:rsidRDefault="00F56062" w:rsidP="007B555B">
            <w:pPr>
              <w:pStyle w:val="NoSpacing"/>
              <w:jc w:val="right"/>
              <w:rPr>
                <w:lang w:val="en-US" w:eastAsia="en-GB"/>
              </w:rPr>
            </w:pPr>
            <w:r w:rsidRPr="00E1576B">
              <w:rPr>
                <w:lang w:val="en-US" w:eastAsia="en-GB"/>
              </w:rPr>
              <w:t>123010</w:t>
            </w:r>
          </w:p>
        </w:tc>
        <w:tc>
          <w:tcPr>
            <w:tcW w:w="1250" w:type="dxa"/>
            <w:tcBorders>
              <w:top w:val="nil"/>
              <w:left w:val="nil"/>
              <w:bottom w:val="nil"/>
              <w:right w:val="nil"/>
            </w:tcBorders>
            <w:shd w:val="clear" w:color="auto" w:fill="auto"/>
            <w:noWrap/>
            <w:hideMark/>
          </w:tcPr>
          <w:p w14:paraId="4AE89D9C" w14:textId="77777777" w:rsidR="00F56062" w:rsidRPr="00E1576B" w:rsidRDefault="00F56062" w:rsidP="007B555B">
            <w:pPr>
              <w:pStyle w:val="NoSpacing"/>
              <w:jc w:val="right"/>
              <w:rPr>
                <w:lang w:val="en-US" w:eastAsia="en-GB"/>
              </w:rPr>
            </w:pPr>
            <w:r w:rsidRPr="00E1576B">
              <w:rPr>
                <w:lang w:val="en-US"/>
              </w:rPr>
              <w:t>159.74</w:t>
            </w:r>
          </w:p>
        </w:tc>
        <w:tc>
          <w:tcPr>
            <w:tcW w:w="1474" w:type="dxa"/>
            <w:tcBorders>
              <w:top w:val="nil"/>
              <w:left w:val="nil"/>
              <w:bottom w:val="nil"/>
              <w:right w:val="nil"/>
            </w:tcBorders>
            <w:shd w:val="clear" w:color="auto" w:fill="auto"/>
            <w:noWrap/>
            <w:hideMark/>
          </w:tcPr>
          <w:p w14:paraId="58F3471B" w14:textId="77777777" w:rsidR="00F56062" w:rsidRPr="00E1576B" w:rsidRDefault="00F56062" w:rsidP="007B555B">
            <w:pPr>
              <w:pStyle w:val="NoSpacing"/>
              <w:jc w:val="right"/>
              <w:rPr>
                <w:lang w:val="en-US" w:eastAsia="en-GB"/>
              </w:rPr>
            </w:pPr>
            <w:r w:rsidRPr="00E1576B">
              <w:rPr>
                <w:lang w:val="en-US"/>
              </w:rPr>
              <w:t>2892.16</w:t>
            </w:r>
          </w:p>
        </w:tc>
        <w:tc>
          <w:tcPr>
            <w:tcW w:w="1587" w:type="dxa"/>
            <w:tcBorders>
              <w:top w:val="nil"/>
              <w:left w:val="nil"/>
              <w:bottom w:val="nil"/>
              <w:right w:val="nil"/>
            </w:tcBorders>
            <w:shd w:val="clear" w:color="auto" w:fill="auto"/>
            <w:noWrap/>
            <w:hideMark/>
          </w:tcPr>
          <w:p w14:paraId="07FBC40F" w14:textId="77777777" w:rsidR="00F56062" w:rsidRPr="00E1576B" w:rsidRDefault="00F56062" w:rsidP="007B555B">
            <w:pPr>
              <w:pStyle w:val="NoSpacing"/>
              <w:jc w:val="right"/>
              <w:rPr>
                <w:lang w:val="en-US"/>
              </w:rPr>
            </w:pPr>
            <w:r w:rsidRPr="00E1576B">
              <w:rPr>
                <w:lang w:val="en-US"/>
              </w:rPr>
              <w:t>391.68</w:t>
            </w:r>
          </w:p>
        </w:tc>
      </w:tr>
      <w:tr w:rsidR="00E1576B" w:rsidRPr="00E1576B" w14:paraId="7A136A75" w14:textId="77777777" w:rsidTr="007B555B">
        <w:trPr>
          <w:trHeight w:val="291"/>
        </w:trPr>
        <w:tc>
          <w:tcPr>
            <w:tcW w:w="850" w:type="dxa"/>
            <w:tcBorders>
              <w:top w:val="nil"/>
              <w:left w:val="nil"/>
              <w:bottom w:val="nil"/>
              <w:right w:val="nil"/>
            </w:tcBorders>
            <w:shd w:val="clear" w:color="auto" w:fill="auto"/>
            <w:noWrap/>
            <w:hideMark/>
          </w:tcPr>
          <w:p w14:paraId="06F3EEE5" w14:textId="77777777" w:rsidR="00F56062" w:rsidRPr="00E1576B" w:rsidRDefault="00F56062" w:rsidP="007B555B">
            <w:pPr>
              <w:pStyle w:val="NoSpacing"/>
              <w:jc w:val="right"/>
              <w:rPr>
                <w:lang w:val="en-US" w:eastAsia="en-GB"/>
              </w:rPr>
            </w:pPr>
            <w:r w:rsidRPr="00E1576B">
              <w:rPr>
                <w:lang w:val="en-US" w:eastAsia="en-GB"/>
              </w:rPr>
              <w:t>17</w:t>
            </w:r>
          </w:p>
        </w:tc>
        <w:tc>
          <w:tcPr>
            <w:tcW w:w="1191" w:type="dxa"/>
            <w:tcBorders>
              <w:top w:val="nil"/>
              <w:left w:val="nil"/>
              <w:bottom w:val="nil"/>
              <w:right w:val="nil"/>
            </w:tcBorders>
            <w:shd w:val="clear" w:color="auto" w:fill="auto"/>
            <w:noWrap/>
            <w:hideMark/>
          </w:tcPr>
          <w:p w14:paraId="5720835C" w14:textId="77777777" w:rsidR="00F56062" w:rsidRPr="00E1576B" w:rsidRDefault="00F56062" w:rsidP="007B555B">
            <w:pPr>
              <w:pStyle w:val="NoSpacing"/>
              <w:jc w:val="right"/>
              <w:rPr>
                <w:lang w:val="en-US" w:eastAsia="en-GB"/>
              </w:rPr>
            </w:pPr>
            <w:r w:rsidRPr="00E1576B">
              <w:rPr>
                <w:lang w:val="en-US" w:eastAsia="en-GB"/>
              </w:rPr>
              <w:t>SUS_USE</w:t>
            </w:r>
          </w:p>
        </w:tc>
        <w:tc>
          <w:tcPr>
            <w:tcW w:w="1304" w:type="dxa"/>
            <w:tcBorders>
              <w:top w:val="nil"/>
              <w:left w:val="nil"/>
              <w:bottom w:val="nil"/>
              <w:right w:val="nil"/>
            </w:tcBorders>
            <w:shd w:val="clear" w:color="auto" w:fill="auto"/>
            <w:noWrap/>
            <w:hideMark/>
          </w:tcPr>
          <w:p w14:paraId="155C34CB" w14:textId="77777777" w:rsidR="00F56062" w:rsidRPr="00E1576B" w:rsidRDefault="00F56062" w:rsidP="007B555B">
            <w:pPr>
              <w:pStyle w:val="NoSpacing"/>
              <w:jc w:val="right"/>
              <w:rPr>
                <w:lang w:val="en-US" w:eastAsia="en-GB"/>
              </w:rPr>
            </w:pPr>
            <w:r w:rsidRPr="00E1576B">
              <w:rPr>
                <w:lang w:val="en-US" w:eastAsia="en-GB"/>
              </w:rPr>
              <w:t>58556</w:t>
            </w:r>
          </w:p>
        </w:tc>
        <w:tc>
          <w:tcPr>
            <w:tcW w:w="1250" w:type="dxa"/>
            <w:tcBorders>
              <w:top w:val="nil"/>
              <w:left w:val="nil"/>
              <w:bottom w:val="nil"/>
              <w:right w:val="nil"/>
            </w:tcBorders>
            <w:shd w:val="clear" w:color="auto" w:fill="auto"/>
            <w:noWrap/>
            <w:hideMark/>
          </w:tcPr>
          <w:p w14:paraId="0D621775" w14:textId="77777777" w:rsidR="00F56062" w:rsidRPr="00E1576B" w:rsidRDefault="00F56062" w:rsidP="007B555B">
            <w:pPr>
              <w:pStyle w:val="NoSpacing"/>
              <w:jc w:val="right"/>
              <w:rPr>
                <w:lang w:val="en-US" w:eastAsia="en-GB"/>
              </w:rPr>
            </w:pPr>
            <w:r w:rsidRPr="00E1576B">
              <w:rPr>
                <w:lang w:val="en-US"/>
              </w:rPr>
              <w:t>157.19</w:t>
            </w:r>
          </w:p>
        </w:tc>
        <w:tc>
          <w:tcPr>
            <w:tcW w:w="1474" w:type="dxa"/>
            <w:tcBorders>
              <w:top w:val="nil"/>
              <w:left w:val="nil"/>
              <w:bottom w:val="nil"/>
              <w:right w:val="nil"/>
            </w:tcBorders>
            <w:shd w:val="clear" w:color="auto" w:fill="auto"/>
            <w:noWrap/>
            <w:hideMark/>
          </w:tcPr>
          <w:p w14:paraId="072A9077" w14:textId="77777777" w:rsidR="00F56062" w:rsidRPr="00E1576B" w:rsidRDefault="00F56062" w:rsidP="007B555B">
            <w:pPr>
              <w:pStyle w:val="NoSpacing"/>
              <w:jc w:val="right"/>
              <w:rPr>
                <w:lang w:val="en-US" w:eastAsia="en-GB"/>
              </w:rPr>
            </w:pPr>
            <w:r w:rsidRPr="00E1576B">
              <w:rPr>
                <w:lang w:val="en-US"/>
              </w:rPr>
              <w:t>1575.11</w:t>
            </w:r>
          </w:p>
        </w:tc>
        <w:tc>
          <w:tcPr>
            <w:tcW w:w="1587" w:type="dxa"/>
            <w:tcBorders>
              <w:top w:val="nil"/>
              <w:left w:val="nil"/>
              <w:bottom w:val="nil"/>
              <w:right w:val="nil"/>
            </w:tcBorders>
            <w:shd w:val="clear" w:color="auto" w:fill="auto"/>
            <w:noWrap/>
            <w:hideMark/>
          </w:tcPr>
          <w:p w14:paraId="06F4D81C" w14:textId="77777777" w:rsidR="00F56062" w:rsidRPr="00E1576B" w:rsidRDefault="00F56062" w:rsidP="007B555B">
            <w:pPr>
              <w:pStyle w:val="NoSpacing"/>
              <w:jc w:val="right"/>
              <w:rPr>
                <w:lang w:val="en-US"/>
              </w:rPr>
            </w:pPr>
            <w:r w:rsidRPr="00E1576B">
              <w:rPr>
                <w:lang w:val="en-US"/>
              </w:rPr>
              <w:t>209.91</w:t>
            </w:r>
          </w:p>
        </w:tc>
      </w:tr>
      <w:tr w:rsidR="00E1576B" w:rsidRPr="00E1576B" w14:paraId="2C4BDAC8" w14:textId="77777777" w:rsidTr="007B555B">
        <w:trPr>
          <w:trHeight w:val="291"/>
        </w:trPr>
        <w:tc>
          <w:tcPr>
            <w:tcW w:w="850" w:type="dxa"/>
            <w:tcBorders>
              <w:top w:val="nil"/>
              <w:left w:val="nil"/>
              <w:bottom w:val="nil"/>
              <w:right w:val="nil"/>
            </w:tcBorders>
            <w:shd w:val="clear" w:color="auto" w:fill="auto"/>
            <w:noWrap/>
            <w:hideMark/>
          </w:tcPr>
          <w:p w14:paraId="55E804DC" w14:textId="77777777" w:rsidR="00F56062" w:rsidRPr="00E1576B" w:rsidRDefault="00F56062" w:rsidP="007B555B">
            <w:pPr>
              <w:pStyle w:val="NoSpacing"/>
              <w:jc w:val="right"/>
              <w:rPr>
                <w:lang w:val="en-US" w:eastAsia="en-GB"/>
              </w:rPr>
            </w:pPr>
            <w:r w:rsidRPr="00E1576B">
              <w:rPr>
                <w:lang w:val="en-US" w:eastAsia="en-GB"/>
              </w:rPr>
              <w:t>18</w:t>
            </w:r>
          </w:p>
        </w:tc>
        <w:tc>
          <w:tcPr>
            <w:tcW w:w="1191" w:type="dxa"/>
            <w:tcBorders>
              <w:top w:val="nil"/>
              <w:left w:val="nil"/>
              <w:bottom w:val="nil"/>
              <w:right w:val="nil"/>
            </w:tcBorders>
            <w:shd w:val="clear" w:color="auto" w:fill="auto"/>
            <w:noWrap/>
            <w:hideMark/>
          </w:tcPr>
          <w:p w14:paraId="410F5D97"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05863264" w14:textId="77777777" w:rsidR="00F56062" w:rsidRPr="00E1576B" w:rsidRDefault="00F56062" w:rsidP="007B555B">
            <w:pPr>
              <w:pStyle w:val="NoSpacing"/>
              <w:jc w:val="right"/>
              <w:rPr>
                <w:lang w:val="en-US" w:eastAsia="en-GB"/>
              </w:rPr>
            </w:pPr>
            <w:r w:rsidRPr="00E1576B">
              <w:rPr>
                <w:lang w:val="en-US" w:eastAsia="en-GB"/>
              </w:rPr>
              <w:t>48230</w:t>
            </w:r>
          </w:p>
        </w:tc>
        <w:tc>
          <w:tcPr>
            <w:tcW w:w="1250" w:type="dxa"/>
            <w:tcBorders>
              <w:top w:val="nil"/>
              <w:left w:val="nil"/>
              <w:bottom w:val="nil"/>
              <w:right w:val="nil"/>
            </w:tcBorders>
            <w:shd w:val="clear" w:color="auto" w:fill="auto"/>
            <w:noWrap/>
            <w:hideMark/>
          </w:tcPr>
          <w:p w14:paraId="0847D337" w14:textId="77777777" w:rsidR="00F56062" w:rsidRPr="00E1576B" w:rsidRDefault="00F56062" w:rsidP="007B555B">
            <w:pPr>
              <w:pStyle w:val="NoSpacing"/>
              <w:jc w:val="right"/>
              <w:rPr>
                <w:lang w:val="en-US" w:eastAsia="en-GB"/>
              </w:rPr>
            </w:pPr>
            <w:r w:rsidRPr="00E1576B">
              <w:rPr>
                <w:lang w:val="en-US"/>
              </w:rPr>
              <w:t>147.11</w:t>
            </w:r>
          </w:p>
        </w:tc>
        <w:tc>
          <w:tcPr>
            <w:tcW w:w="1474" w:type="dxa"/>
            <w:tcBorders>
              <w:top w:val="nil"/>
              <w:left w:val="nil"/>
              <w:bottom w:val="nil"/>
              <w:right w:val="nil"/>
            </w:tcBorders>
            <w:shd w:val="clear" w:color="auto" w:fill="auto"/>
            <w:noWrap/>
            <w:hideMark/>
          </w:tcPr>
          <w:p w14:paraId="467E90E3" w14:textId="77777777" w:rsidR="00F56062" w:rsidRPr="00E1576B" w:rsidRDefault="00F56062" w:rsidP="007B555B">
            <w:pPr>
              <w:pStyle w:val="NoSpacing"/>
              <w:jc w:val="right"/>
              <w:rPr>
                <w:lang w:val="en-US" w:eastAsia="en-GB"/>
              </w:rPr>
            </w:pPr>
            <w:r w:rsidRPr="00E1576B">
              <w:rPr>
                <w:lang w:val="en-US"/>
              </w:rPr>
              <w:t>1016.84</w:t>
            </w:r>
          </w:p>
        </w:tc>
        <w:tc>
          <w:tcPr>
            <w:tcW w:w="1587" w:type="dxa"/>
            <w:tcBorders>
              <w:top w:val="nil"/>
              <w:left w:val="nil"/>
              <w:bottom w:val="nil"/>
              <w:right w:val="nil"/>
            </w:tcBorders>
            <w:shd w:val="clear" w:color="auto" w:fill="auto"/>
            <w:noWrap/>
            <w:hideMark/>
          </w:tcPr>
          <w:p w14:paraId="00893F3E" w14:textId="77777777" w:rsidR="00F56062" w:rsidRPr="00E1576B" w:rsidRDefault="00F56062" w:rsidP="007B555B">
            <w:pPr>
              <w:pStyle w:val="NoSpacing"/>
              <w:jc w:val="right"/>
              <w:rPr>
                <w:lang w:val="en-US"/>
              </w:rPr>
            </w:pPr>
            <w:r w:rsidRPr="00E1576B">
              <w:rPr>
                <w:lang w:val="en-US"/>
              </w:rPr>
              <w:t>126.82</w:t>
            </w:r>
          </w:p>
        </w:tc>
      </w:tr>
      <w:tr w:rsidR="00E1576B" w:rsidRPr="00E1576B" w14:paraId="7D27FB8E" w14:textId="77777777" w:rsidTr="007B555B">
        <w:trPr>
          <w:trHeight w:val="291"/>
        </w:trPr>
        <w:tc>
          <w:tcPr>
            <w:tcW w:w="850" w:type="dxa"/>
            <w:tcBorders>
              <w:top w:val="nil"/>
              <w:left w:val="nil"/>
              <w:bottom w:val="nil"/>
              <w:right w:val="nil"/>
            </w:tcBorders>
            <w:shd w:val="clear" w:color="auto" w:fill="auto"/>
            <w:noWrap/>
            <w:hideMark/>
          </w:tcPr>
          <w:p w14:paraId="7514F967" w14:textId="77777777" w:rsidR="00F56062" w:rsidRPr="00E1576B" w:rsidRDefault="00F56062" w:rsidP="007B555B">
            <w:pPr>
              <w:pStyle w:val="NoSpacing"/>
              <w:jc w:val="right"/>
              <w:rPr>
                <w:lang w:val="en-US" w:eastAsia="en-GB"/>
              </w:rPr>
            </w:pPr>
            <w:r w:rsidRPr="00E1576B">
              <w:rPr>
                <w:lang w:val="en-US" w:eastAsia="en-GB"/>
              </w:rPr>
              <w:t>19</w:t>
            </w:r>
          </w:p>
        </w:tc>
        <w:tc>
          <w:tcPr>
            <w:tcW w:w="1191" w:type="dxa"/>
            <w:tcBorders>
              <w:top w:val="nil"/>
              <w:left w:val="nil"/>
              <w:bottom w:val="nil"/>
              <w:right w:val="nil"/>
            </w:tcBorders>
            <w:shd w:val="clear" w:color="auto" w:fill="auto"/>
            <w:noWrap/>
            <w:hideMark/>
          </w:tcPr>
          <w:p w14:paraId="40B0EC73"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5E6BDBF4" w14:textId="77777777" w:rsidR="00F56062" w:rsidRPr="00E1576B" w:rsidRDefault="00F56062" w:rsidP="007B555B">
            <w:pPr>
              <w:pStyle w:val="NoSpacing"/>
              <w:jc w:val="right"/>
              <w:rPr>
                <w:lang w:val="en-US" w:eastAsia="en-GB"/>
              </w:rPr>
            </w:pPr>
            <w:r w:rsidRPr="00E1576B">
              <w:rPr>
                <w:lang w:val="en-US" w:eastAsia="en-GB"/>
              </w:rPr>
              <w:t>2227</w:t>
            </w:r>
          </w:p>
        </w:tc>
        <w:tc>
          <w:tcPr>
            <w:tcW w:w="1250" w:type="dxa"/>
            <w:tcBorders>
              <w:top w:val="nil"/>
              <w:left w:val="nil"/>
              <w:bottom w:val="nil"/>
              <w:right w:val="nil"/>
            </w:tcBorders>
            <w:shd w:val="clear" w:color="auto" w:fill="auto"/>
            <w:noWrap/>
            <w:hideMark/>
          </w:tcPr>
          <w:p w14:paraId="6AE21A39" w14:textId="77777777" w:rsidR="00F56062" w:rsidRPr="00E1576B" w:rsidRDefault="00F56062" w:rsidP="007B555B">
            <w:pPr>
              <w:pStyle w:val="NoSpacing"/>
              <w:jc w:val="right"/>
              <w:rPr>
                <w:lang w:val="en-US" w:eastAsia="en-GB"/>
              </w:rPr>
            </w:pPr>
            <w:r w:rsidRPr="00E1576B">
              <w:rPr>
                <w:lang w:val="en-US"/>
              </w:rPr>
              <w:t>159.22</w:t>
            </w:r>
          </w:p>
        </w:tc>
        <w:tc>
          <w:tcPr>
            <w:tcW w:w="1474" w:type="dxa"/>
            <w:tcBorders>
              <w:top w:val="nil"/>
              <w:left w:val="nil"/>
              <w:bottom w:val="nil"/>
              <w:right w:val="nil"/>
            </w:tcBorders>
            <w:shd w:val="clear" w:color="auto" w:fill="auto"/>
            <w:noWrap/>
            <w:hideMark/>
          </w:tcPr>
          <w:p w14:paraId="7F14DCD6" w14:textId="77777777" w:rsidR="00F56062" w:rsidRPr="00E1576B" w:rsidRDefault="00F56062" w:rsidP="007B555B">
            <w:pPr>
              <w:pStyle w:val="NoSpacing"/>
              <w:jc w:val="right"/>
              <w:rPr>
                <w:lang w:val="en-US" w:eastAsia="en-GB"/>
              </w:rPr>
            </w:pPr>
            <w:r w:rsidRPr="00E1576B">
              <w:rPr>
                <w:lang w:val="en-US"/>
              </w:rPr>
              <w:t>107.19</w:t>
            </w:r>
          </w:p>
        </w:tc>
        <w:tc>
          <w:tcPr>
            <w:tcW w:w="1587" w:type="dxa"/>
            <w:tcBorders>
              <w:top w:val="nil"/>
              <w:left w:val="nil"/>
              <w:bottom w:val="nil"/>
              <w:right w:val="nil"/>
            </w:tcBorders>
            <w:shd w:val="clear" w:color="auto" w:fill="auto"/>
            <w:noWrap/>
            <w:hideMark/>
          </w:tcPr>
          <w:p w14:paraId="5E68FFBE" w14:textId="77777777" w:rsidR="00F56062" w:rsidRPr="00E1576B" w:rsidRDefault="00F56062" w:rsidP="007B555B">
            <w:pPr>
              <w:pStyle w:val="NoSpacing"/>
              <w:jc w:val="right"/>
              <w:rPr>
                <w:lang w:val="en-US"/>
              </w:rPr>
            </w:pPr>
            <w:r w:rsidRPr="00E1576B">
              <w:rPr>
                <w:lang w:val="en-US"/>
              </w:rPr>
              <w:t>14.47</w:t>
            </w:r>
          </w:p>
        </w:tc>
      </w:tr>
      <w:tr w:rsidR="00E1576B" w:rsidRPr="00E1576B" w14:paraId="148E95C1" w14:textId="77777777" w:rsidTr="007B555B">
        <w:trPr>
          <w:trHeight w:val="291"/>
        </w:trPr>
        <w:tc>
          <w:tcPr>
            <w:tcW w:w="850" w:type="dxa"/>
            <w:tcBorders>
              <w:top w:val="nil"/>
              <w:left w:val="nil"/>
              <w:bottom w:val="nil"/>
              <w:right w:val="nil"/>
            </w:tcBorders>
            <w:shd w:val="clear" w:color="auto" w:fill="auto"/>
            <w:noWrap/>
            <w:hideMark/>
          </w:tcPr>
          <w:p w14:paraId="01EA6722" w14:textId="77777777" w:rsidR="00F56062" w:rsidRPr="00E1576B" w:rsidRDefault="00F56062" w:rsidP="007B555B">
            <w:pPr>
              <w:pStyle w:val="NoSpacing"/>
              <w:jc w:val="right"/>
              <w:rPr>
                <w:lang w:val="en-US" w:eastAsia="en-GB"/>
              </w:rPr>
            </w:pPr>
            <w:r w:rsidRPr="00E1576B">
              <w:rPr>
                <w:lang w:val="en-US" w:eastAsia="en-GB"/>
              </w:rPr>
              <w:t>20</w:t>
            </w:r>
          </w:p>
        </w:tc>
        <w:tc>
          <w:tcPr>
            <w:tcW w:w="1191" w:type="dxa"/>
            <w:tcBorders>
              <w:top w:val="nil"/>
              <w:left w:val="nil"/>
              <w:bottom w:val="nil"/>
              <w:right w:val="nil"/>
            </w:tcBorders>
            <w:shd w:val="clear" w:color="auto" w:fill="auto"/>
            <w:noWrap/>
            <w:hideMark/>
          </w:tcPr>
          <w:p w14:paraId="1883303D" w14:textId="77777777" w:rsidR="00F56062" w:rsidRPr="00E1576B" w:rsidRDefault="00F56062" w:rsidP="007B555B">
            <w:pPr>
              <w:pStyle w:val="NoSpacing"/>
              <w:jc w:val="right"/>
              <w:rPr>
                <w:lang w:val="en-US" w:eastAsia="en-GB"/>
              </w:rPr>
            </w:pPr>
            <w:r w:rsidRPr="00E1576B">
              <w:rPr>
                <w:lang w:val="en-US" w:eastAsia="en-GB"/>
              </w:rPr>
              <w:t>SUS_USE</w:t>
            </w:r>
          </w:p>
        </w:tc>
        <w:tc>
          <w:tcPr>
            <w:tcW w:w="1304" w:type="dxa"/>
            <w:tcBorders>
              <w:top w:val="nil"/>
              <w:left w:val="nil"/>
              <w:bottom w:val="nil"/>
              <w:right w:val="nil"/>
            </w:tcBorders>
            <w:shd w:val="clear" w:color="auto" w:fill="auto"/>
            <w:noWrap/>
            <w:hideMark/>
          </w:tcPr>
          <w:p w14:paraId="7BDE4011" w14:textId="77777777" w:rsidR="00F56062" w:rsidRPr="00E1576B" w:rsidRDefault="00F56062" w:rsidP="007B555B">
            <w:pPr>
              <w:pStyle w:val="NoSpacing"/>
              <w:jc w:val="right"/>
              <w:rPr>
                <w:lang w:val="en-US" w:eastAsia="en-GB"/>
              </w:rPr>
            </w:pPr>
            <w:r w:rsidRPr="00E1576B">
              <w:rPr>
                <w:lang w:val="en-US" w:eastAsia="en-GB"/>
              </w:rPr>
              <w:t>27667</w:t>
            </w:r>
          </w:p>
        </w:tc>
        <w:tc>
          <w:tcPr>
            <w:tcW w:w="1250" w:type="dxa"/>
            <w:tcBorders>
              <w:top w:val="nil"/>
              <w:left w:val="nil"/>
              <w:bottom w:val="nil"/>
              <w:right w:val="nil"/>
            </w:tcBorders>
            <w:shd w:val="clear" w:color="auto" w:fill="auto"/>
            <w:noWrap/>
            <w:hideMark/>
          </w:tcPr>
          <w:p w14:paraId="184CCDF4" w14:textId="77777777" w:rsidR="00F56062" w:rsidRPr="00E1576B" w:rsidRDefault="00F56062" w:rsidP="007B555B">
            <w:pPr>
              <w:pStyle w:val="NoSpacing"/>
              <w:jc w:val="right"/>
              <w:rPr>
                <w:lang w:val="en-US" w:eastAsia="en-GB"/>
              </w:rPr>
            </w:pPr>
            <w:r w:rsidRPr="00E1576B">
              <w:rPr>
                <w:lang w:val="en-US"/>
              </w:rPr>
              <w:t>168.58</w:t>
            </w:r>
          </w:p>
        </w:tc>
        <w:tc>
          <w:tcPr>
            <w:tcW w:w="1474" w:type="dxa"/>
            <w:tcBorders>
              <w:top w:val="nil"/>
              <w:left w:val="nil"/>
              <w:bottom w:val="nil"/>
              <w:right w:val="nil"/>
            </w:tcBorders>
            <w:shd w:val="clear" w:color="auto" w:fill="auto"/>
            <w:noWrap/>
            <w:hideMark/>
          </w:tcPr>
          <w:p w14:paraId="5585D431" w14:textId="77777777" w:rsidR="00F56062" w:rsidRPr="00E1576B" w:rsidRDefault="00F56062" w:rsidP="007B555B">
            <w:pPr>
              <w:pStyle w:val="NoSpacing"/>
              <w:jc w:val="right"/>
              <w:rPr>
                <w:lang w:val="en-US" w:eastAsia="en-GB"/>
              </w:rPr>
            </w:pPr>
            <w:r w:rsidRPr="00E1576B">
              <w:rPr>
                <w:lang w:val="en-US"/>
              </w:rPr>
              <w:t>261.69</w:t>
            </w:r>
          </w:p>
        </w:tc>
        <w:tc>
          <w:tcPr>
            <w:tcW w:w="1587" w:type="dxa"/>
            <w:tcBorders>
              <w:top w:val="nil"/>
              <w:left w:val="nil"/>
              <w:bottom w:val="nil"/>
              <w:right w:val="nil"/>
            </w:tcBorders>
            <w:shd w:val="clear" w:color="auto" w:fill="auto"/>
            <w:noWrap/>
            <w:hideMark/>
          </w:tcPr>
          <w:p w14:paraId="0A2A51BE" w14:textId="77777777" w:rsidR="00F56062" w:rsidRPr="00E1576B" w:rsidRDefault="00F56062" w:rsidP="007B555B">
            <w:pPr>
              <w:pStyle w:val="NoSpacing"/>
              <w:jc w:val="right"/>
              <w:rPr>
                <w:lang w:val="en-US"/>
              </w:rPr>
            </w:pPr>
            <w:r w:rsidRPr="00E1576B">
              <w:rPr>
                <w:lang w:val="en-US"/>
              </w:rPr>
              <w:t>37.40</w:t>
            </w:r>
          </w:p>
        </w:tc>
      </w:tr>
      <w:tr w:rsidR="00E1576B" w:rsidRPr="00E1576B" w14:paraId="21F17EC1" w14:textId="77777777" w:rsidTr="007B555B">
        <w:trPr>
          <w:trHeight w:val="291"/>
        </w:trPr>
        <w:tc>
          <w:tcPr>
            <w:tcW w:w="850" w:type="dxa"/>
            <w:tcBorders>
              <w:top w:val="nil"/>
              <w:left w:val="nil"/>
              <w:bottom w:val="nil"/>
              <w:right w:val="nil"/>
            </w:tcBorders>
            <w:shd w:val="clear" w:color="auto" w:fill="auto"/>
            <w:noWrap/>
            <w:hideMark/>
          </w:tcPr>
          <w:p w14:paraId="3D13DBA3" w14:textId="77777777" w:rsidR="00F56062" w:rsidRPr="00E1576B" w:rsidRDefault="00F56062" w:rsidP="007B555B">
            <w:pPr>
              <w:pStyle w:val="NoSpacing"/>
              <w:jc w:val="right"/>
              <w:rPr>
                <w:lang w:val="en-US" w:eastAsia="en-GB"/>
              </w:rPr>
            </w:pPr>
            <w:r w:rsidRPr="00E1576B">
              <w:rPr>
                <w:lang w:val="en-US" w:eastAsia="en-GB"/>
              </w:rPr>
              <w:t>21</w:t>
            </w:r>
          </w:p>
        </w:tc>
        <w:tc>
          <w:tcPr>
            <w:tcW w:w="1191" w:type="dxa"/>
            <w:tcBorders>
              <w:top w:val="nil"/>
              <w:left w:val="nil"/>
              <w:bottom w:val="nil"/>
              <w:right w:val="nil"/>
            </w:tcBorders>
            <w:shd w:val="clear" w:color="auto" w:fill="auto"/>
            <w:noWrap/>
            <w:hideMark/>
          </w:tcPr>
          <w:p w14:paraId="3DDDE3D7"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047A90F7" w14:textId="77777777" w:rsidR="00F56062" w:rsidRPr="00E1576B" w:rsidRDefault="00F56062" w:rsidP="007B555B">
            <w:pPr>
              <w:pStyle w:val="NoSpacing"/>
              <w:jc w:val="right"/>
              <w:rPr>
                <w:lang w:val="en-US" w:eastAsia="en-GB"/>
              </w:rPr>
            </w:pPr>
            <w:r w:rsidRPr="00E1576B">
              <w:rPr>
                <w:lang w:val="en-US" w:eastAsia="en-GB"/>
              </w:rPr>
              <w:t>4319</w:t>
            </w:r>
          </w:p>
        </w:tc>
        <w:tc>
          <w:tcPr>
            <w:tcW w:w="1250" w:type="dxa"/>
            <w:tcBorders>
              <w:top w:val="nil"/>
              <w:left w:val="nil"/>
              <w:bottom w:val="nil"/>
              <w:right w:val="nil"/>
            </w:tcBorders>
            <w:shd w:val="clear" w:color="auto" w:fill="auto"/>
            <w:noWrap/>
            <w:hideMark/>
          </w:tcPr>
          <w:p w14:paraId="6D180FBF" w14:textId="77777777" w:rsidR="00F56062" w:rsidRPr="00E1576B" w:rsidRDefault="00F56062" w:rsidP="007B555B">
            <w:pPr>
              <w:pStyle w:val="NoSpacing"/>
              <w:jc w:val="right"/>
              <w:rPr>
                <w:lang w:val="en-US" w:eastAsia="en-GB"/>
              </w:rPr>
            </w:pPr>
            <w:r w:rsidRPr="00E1576B">
              <w:rPr>
                <w:lang w:val="en-US"/>
              </w:rPr>
              <w:t>149.78</w:t>
            </w:r>
          </w:p>
        </w:tc>
        <w:tc>
          <w:tcPr>
            <w:tcW w:w="1474" w:type="dxa"/>
            <w:tcBorders>
              <w:top w:val="nil"/>
              <w:left w:val="nil"/>
              <w:bottom w:val="nil"/>
              <w:right w:val="nil"/>
            </w:tcBorders>
            <w:shd w:val="clear" w:color="auto" w:fill="auto"/>
            <w:noWrap/>
            <w:hideMark/>
          </w:tcPr>
          <w:p w14:paraId="4F20FF2F" w14:textId="77777777" w:rsidR="00F56062" w:rsidRPr="00E1576B" w:rsidRDefault="00F56062" w:rsidP="007B555B">
            <w:pPr>
              <w:pStyle w:val="NoSpacing"/>
              <w:jc w:val="right"/>
              <w:rPr>
                <w:lang w:val="en-US" w:eastAsia="en-GB"/>
              </w:rPr>
            </w:pPr>
            <w:r w:rsidRPr="00E1576B">
              <w:rPr>
                <w:lang w:val="en-US"/>
              </w:rPr>
              <w:t>141.88</w:t>
            </w:r>
          </w:p>
        </w:tc>
        <w:tc>
          <w:tcPr>
            <w:tcW w:w="1587" w:type="dxa"/>
            <w:tcBorders>
              <w:top w:val="nil"/>
              <w:left w:val="nil"/>
              <w:bottom w:val="nil"/>
              <w:right w:val="nil"/>
            </w:tcBorders>
            <w:shd w:val="clear" w:color="auto" w:fill="auto"/>
            <w:noWrap/>
            <w:hideMark/>
          </w:tcPr>
          <w:p w14:paraId="3FEA7E06" w14:textId="77777777" w:rsidR="00F56062" w:rsidRPr="00E1576B" w:rsidRDefault="00F56062" w:rsidP="007B555B">
            <w:pPr>
              <w:pStyle w:val="NoSpacing"/>
              <w:jc w:val="right"/>
              <w:rPr>
                <w:lang w:val="en-US"/>
              </w:rPr>
            </w:pPr>
            <w:r w:rsidRPr="00E1576B">
              <w:rPr>
                <w:lang w:val="en-US"/>
              </w:rPr>
              <w:t>18.02</w:t>
            </w:r>
          </w:p>
        </w:tc>
      </w:tr>
      <w:tr w:rsidR="00E1576B" w:rsidRPr="00E1576B" w14:paraId="09AB3147" w14:textId="77777777" w:rsidTr="007B555B">
        <w:trPr>
          <w:trHeight w:val="291"/>
        </w:trPr>
        <w:tc>
          <w:tcPr>
            <w:tcW w:w="850" w:type="dxa"/>
            <w:tcBorders>
              <w:top w:val="nil"/>
              <w:left w:val="nil"/>
              <w:bottom w:val="nil"/>
              <w:right w:val="nil"/>
            </w:tcBorders>
            <w:shd w:val="clear" w:color="auto" w:fill="auto"/>
            <w:noWrap/>
            <w:hideMark/>
          </w:tcPr>
          <w:p w14:paraId="48986C08" w14:textId="77777777" w:rsidR="00F56062" w:rsidRPr="00E1576B" w:rsidRDefault="00F56062" w:rsidP="007B555B">
            <w:pPr>
              <w:pStyle w:val="NoSpacing"/>
              <w:jc w:val="right"/>
              <w:rPr>
                <w:lang w:val="en-US" w:eastAsia="en-GB"/>
              </w:rPr>
            </w:pPr>
            <w:r w:rsidRPr="00E1576B">
              <w:rPr>
                <w:lang w:val="en-US" w:eastAsia="en-GB"/>
              </w:rPr>
              <w:t>22</w:t>
            </w:r>
          </w:p>
        </w:tc>
        <w:tc>
          <w:tcPr>
            <w:tcW w:w="1191" w:type="dxa"/>
            <w:tcBorders>
              <w:top w:val="nil"/>
              <w:left w:val="nil"/>
              <w:bottom w:val="nil"/>
              <w:right w:val="nil"/>
            </w:tcBorders>
            <w:shd w:val="clear" w:color="auto" w:fill="auto"/>
            <w:noWrap/>
            <w:hideMark/>
          </w:tcPr>
          <w:p w14:paraId="1A755868"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22CD5E08" w14:textId="77777777" w:rsidR="00F56062" w:rsidRPr="00E1576B" w:rsidRDefault="00F56062" w:rsidP="007B555B">
            <w:pPr>
              <w:pStyle w:val="NoSpacing"/>
              <w:jc w:val="right"/>
              <w:rPr>
                <w:lang w:val="en-US" w:eastAsia="en-GB"/>
              </w:rPr>
            </w:pPr>
            <w:r w:rsidRPr="00E1576B">
              <w:rPr>
                <w:lang w:val="en-US" w:eastAsia="en-GB"/>
              </w:rPr>
              <w:t>5371</w:t>
            </w:r>
          </w:p>
        </w:tc>
        <w:tc>
          <w:tcPr>
            <w:tcW w:w="1250" w:type="dxa"/>
            <w:tcBorders>
              <w:top w:val="nil"/>
              <w:left w:val="nil"/>
              <w:bottom w:val="nil"/>
              <w:right w:val="nil"/>
            </w:tcBorders>
            <w:shd w:val="clear" w:color="auto" w:fill="auto"/>
            <w:noWrap/>
            <w:hideMark/>
          </w:tcPr>
          <w:p w14:paraId="3B9D20FD" w14:textId="77777777" w:rsidR="00F56062" w:rsidRPr="00E1576B" w:rsidRDefault="00F56062" w:rsidP="007B555B">
            <w:pPr>
              <w:pStyle w:val="NoSpacing"/>
              <w:jc w:val="right"/>
              <w:rPr>
                <w:lang w:val="en-US" w:eastAsia="en-GB"/>
              </w:rPr>
            </w:pPr>
            <w:r w:rsidRPr="00E1576B">
              <w:rPr>
                <w:lang w:val="en-US"/>
              </w:rPr>
              <w:t>166.14</w:t>
            </w:r>
          </w:p>
        </w:tc>
        <w:tc>
          <w:tcPr>
            <w:tcW w:w="1474" w:type="dxa"/>
            <w:tcBorders>
              <w:top w:val="nil"/>
              <w:left w:val="nil"/>
              <w:bottom w:val="nil"/>
              <w:right w:val="nil"/>
            </w:tcBorders>
            <w:shd w:val="clear" w:color="auto" w:fill="auto"/>
            <w:noWrap/>
            <w:hideMark/>
          </w:tcPr>
          <w:p w14:paraId="160759B6" w14:textId="77777777" w:rsidR="00F56062" w:rsidRPr="00E1576B" w:rsidRDefault="00F56062" w:rsidP="007B555B">
            <w:pPr>
              <w:pStyle w:val="NoSpacing"/>
              <w:jc w:val="right"/>
              <w:rPr>
                <w:lang w:val="en-US" w:eastAsia="en-GB"/>
              </w:rPr>
            </w:pPr>
            <w:r w:rsidRPr="00E1576B">
              <w:rPr>
                <w:lang w:val="en-US"/>
              </w:rPr>
              <w:t>-22.47</w:t>
            </w:r>
          </w:p>
        </w:tc>
        <w:tc>
          <w:tcPr>
            <w:tcW w:w="1587" w:type="dxa"/>
            <w:tcBorders>
              <w:top w:val="nil"/>
              <w:left w:val="nil"/>
              <w:bottom w:val="nil"/>
              <w:right w:val="nil"/>
            </w:tcBorders>
            <w:shd w:val="clear" w:color="auto" w:fill="auto"/>
            <w:noWrap/>
            <w:hideMark/>
          </w:tcPr>
          <w:p w14:paraId="33095FC1" w14:textId="77777777" w:rsidR="00F56062" w:rsidRPr="00E1576B" w:rsidRDefault="00F56062" w:rsidP="007B555B">
            <w:pPr>
              <w:pStyle w:val="NoSpacing"/>
              <w:jc w:val="right"/>
              <w:rPr>
                <w:lang w:val="en-US"/>
              </w:rPr>
            </w:pPr>
            <w:r w:rsidRPr="00E1576B">
              <w:rPr>
                <w:lang w:val="en-US"/>
              </w:rPr>
              <w:t>-3.16</w:t>
            </w:r>
          </w:p>
        </w:tc>
      </w:tr>
      <w:tr w:rsidR="00E1576B" w:rsidRPr="00E1576B" w14:paraId="672701B8" w14:textId="77777777" w:rsidTr="007B555B">
        <w:trPr>
          <w:trHeight w:val="291"/>
        </w:trPr>
        <w:tc>
          <w:tcPr>
            <w:tcW w:w="850" w:type="dxa"/>
            <w:tcBorders>
              <w:top w:val="nil"/>
              <w:left w:val="nil"/>
              <w:bottom w:val="nil"/>
              <w:right w:val="nil"/>
            </w:tcBorders>
            <w:shd w:val="clear" w:color="auto" w:fill="auto"/>
            <w:noWrap/>
            <w:hideMark/>
          </w:tcPr>
          <w:p w14:paraId="078E332F" w14:textId="77777777" w:rsidR="00F56062" w:rsidRPr="00E1576B" w:rsidRDefault="00F56062" w:rsidP="007B555B">
            <w:pPr>
              <w:pStyle w:val="NoSpacing"/>
              <w:jc w:val="right"/>
              <w:rPr>
                <w:lang w:val="en-US" w:eastAsia="en-GB"/>
              </w:rPr>
            </w:pPr>
            <w:r w:rsidRPr="00E1576B">
              <w:rPr>
                <w:lang w:val="en-US" w:eastAsia="en-GB"/>
              </w:rPr>
              <w:t>23</w:t>
            </w:r>
          </w:p>
        </w:tc>
        <w:tc>
          <w:tcPr>
            <w:tcW w:w="1191" w:type="dxa"/>
            <w:tcBorders>
              <w:top w:val="nil"/>
              <w:left w:val="nil"/>
              <w:bottom w:val="nil"/>
              <w:right w:val="nil"/>
            </w:tcBorders>
            <w:shd w:val="clear" w:color="auto" w:fill="auto"/>
            <w:noWrap/>
            <w:hideMark/>
          </w:tcPr>
          <w:p w14:paraId="754E4300" w14:textId="77777777" w:rsidR="00F56062" w:rsidRPr="00E1576B" w:rsidRDefault="00F56062" w:rsidP="007B555B">
            <w:pPr>
              <w:pStyle w:val="NoSpacing"/>
              <w:jc w:val="right"/>
              <w:rPr>
                <w:lang w:val="en-US" w:eastAsia="en-GB"/>
              </w:rPr>
            </w:pPr>
            <w:r w:rsidRPr="00E1576B">
              <w:rPr>
                <w:lang w:val="en-US" w:eastAsia="en-GB"/>
              </w:rPr>
              <w:t>SUS_USE</w:t>
            </w:r>
          </w:p>
        </w:tc>
        <w:tc>
          <w:tcPr>
            <w:tcW w:w="1304" w:type="dxa"/>
            <w:tcBorders>
              <w:top w:val="nil"/>
              <w:left w:val="nil"/>
              <w:bottom w:val="nil"/>
              <w:right w:val="nil"/>
            </w:tcBorders>
            <w:shd w:val="clear" w:color="auto" w:fill="auto"/>
            <w:noWrap/>
            <w:hideMark/>
          </w:tcPr>
          <w:p w14:paraId="566D484A" w14:textId="77777777" w:rsidR="00F56062" w:rsidRPr="00E1576B" w:rsidRDefault="00F56062" w:rsidP="007B555B">
            <w:pPr>
              <w:pStyle w:val="NoSpacing"/>
              <w:jc w:val="right"/>
              <w:rPr>
                <w:lang w:val="en-US" w:eastAsia="en-GB"/>
              </w:rPr>
            </w:pPr>
            <w:r w:rsidRPr="00E1576B">
              <w:rPr>
                <w:lang w:val="en-US" w:eastAsia="en-GB"/>
              </w:rPr>
              <w:t>136922</w:t>
            </w:r>
          </w:p>
        </w:tc>
        <w:tc>
          <w:tcPr>
            <w:tcW w:w="1250" w:type="dxa"/>
            <w:tcBorders>
              <w:top w:val="nil"/>
              <w:left w:val="nil"/>
              <w:bottom w:val="nil"/>
              <w:right w:val="nil"/>
            </w:tcBorders>
            <w:shd w:val="clear" w:color="auto" w:fill="auto"/>
            <w:noWrap/>
            <w:hideMark/>
          </w:tcPr>
          <w:p w14:paraId="397B314D" w14:textId="77777777" w:rsidR="00F56062" w:rsidRPr="00E1576B" w:rsidRDefault="00F56062" w:rsidP="007B555B">
            <w:pPr>
              <w:pStyle w:val="NoSpacing"/>
              <w:jc w:val="right"/>
              <w:rPr>
                <w:lang w:val="en-US" w:eastAsia="en-GB"/>
              </w:rPr>
            </w:pPr>
            <w:r w:rsidRPr="00E1576B">
              <w:rPr>
                <w:lang w:val="en-US"/>
              </w:rPr>
              <w:t>148.21</w:t>
            </w:r>
          </w:p>
        </w:tc>
        <w:tc>
          <w:tcPr>
            <w:tcW w:w="1474" w:type="dxa"/>
            <w:tcBorders>
              <w:top w:val="nil"/>
              <w:left w:val="nil"/>
              <w:bottom w:val="nil"/>
              <w:right w:val="nil"/>
            </w:tcBorders>
            <w:shd w:val="clear" w:color="auto" w:fill="auto"/>
            <w:noWrap/>
            <w:hideMark/>
          </w:tcPr>
          <w:p w14:paraId="461F1876" w14:textId="77777777" w:rsidR="00F56062" w:rsidRPr="00E1576B" w:rsidRDefault="00F56062" w:rsidP="007B555B">
            <w:pPr>
              <w:pStyle w:val="NoSpacing"/>
              <w:jc w:val="right"/>
              <w:rPr>
                <w:lang w:val="en-US" w:eastAsia="en-GB"/>
              </w:rPr>
            </w:pPr>
            <w:r w:rsidRPr="00E1576B">
              <w:rPr>
                <w:lang w:val="en-US"/>
              </w:rPr>
              <w:t>3062.85</w:t>
            </w:r>
          </w:p>
        </w:tc>
        <w:tc>
          <w:tcPr>
            <w:tcW w:w="1587" w:type="dxa"/>
            <w:tcBorders>
              <w:top w:val="nil"/>
              <w:left w:val="nil"/>
              <w:bottom w:val="nil"/>
              <w:right w:val="nil"/>
            </w:tcBorders>
            <w:shd w:val="clear" w:color="auto" w:fill="auto"/>
            <w:noWrap/>
            <w:hideMark/>
          </w:tcPr>
          <w:p w14:paraId="31FA3744" w14:textId="77777777" w:rsidR="00F56062" w:rsidRPr="00E1576B" w:rsidRDefault="00F56062" w:rsidP="007B555B">
            <w:pPr>
              <w:pStyle w:val="NoSpacing"/>
              <w:jc w:val="right"/>
              <w:rPr>
                <w:lang w:val="en-US"/>
              </w:rPr>
            </w:pPr>
            <w:r w:rsidRPr="00E1576B">
              <w:rPr>
                <w:lang w:val="en-US"/>
              </w:rPr>
              <w:t>384.86</w:t>
            </w:r>
          </w:p>
        </w:tc>
      </w:tr>
      <w:tr w:rsidR="00E1576B" w:rsidRPr="00E1576B" w14:paraId="6F3A13BA" w14:textId="77777777" w:rsidTr="007B555B">
        <w:trPr>
          <w:trHeight w:val="291"/>
        </w:trPr>
        <w:tc>
          <w:tcPr>
            <w:tcW w:w="850" w:type="dxa"/>
            <w:tcBorders>
              <w:top w:val="nil"/>
              <w:left w:val="nil"/>
              <w:bottom w:val="nil"/>
              <w:right w:val="nil"/>
            </w:tcBorders>
            <w:shd w:val="clear" w:color="auto" w:fill="auto"/>
            <w:noWrap/>
            <w:hideMark/>
          </w:tcPr>
          <w:p w14:paraId="5E79DDC3" w14:textId="77777777" w:rsidR="00F56062" w:rsidRPr="00E1576B" w:rsidRDefault="00F56062" w:rsidP="007B555B">
            <w:pPr>
              <w:pStyle w:val="NoSpacing"/>
              <w:jc w:val="right"/>
              <w:rPr>
                <w:lang w:val="en-US" w:eastAsia="en-GB"/>
              </w:rPr>
            </w:pPr>
            <w:bookmarkStart w:id="3" w:name="_Hlk67775344"/>
            <w:r w:rsidRPr="00E1576B">
              <w:rPr>
                <w:lang w:val="en-US" w:eastAsia="en-GB"/>
              </w:rPr>
              <w:t>24</w:t>
            </w:r>
          </w:p>
        </w:tc>
        <w:tc>
          <w:tcPr>
            <w:tcW w:w="1191" w:type="dxa"/>
            <w:tcBorders>
              <w:top w:val="nil"/>
              <w:left w:val="nil"/>
              <w:bottom w:val="nil"/>
              <w:right w:val="nil"/>
            </w:tcBorders>
            <w:shd w:val="clear" w:color="auto" w:fill="auto"/>
            <w:noWrap/>
            <w:hideMark/>
          </w:tcPr>
          <w:p w14:paraId="043D6D97"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43A1F4F9" w14:textId="77777777" w:rsidR="00F56062" w:rsidRPr="00E1576B" w:rsidRDefault="00F56062" w:rsidP="007B555B">
            <w:pPr>
              <w:pStyle w:val="NoSpacing"/>
              <w:jc w:val="right"/>
              <w:rPr>
                <w:lang w:val="en-US" w:eastAsia="en-GB"/>
              </w:rPr>
            </w:pPr>
            <w:r w:rsidRPr="00E1576B">
              <w:rPr>
                <w:lang w:val="en-US" w:eastAsia="en-GB"/>
              </w:rPr>
              <w:t>5819</w:t>
            </w:r>
          </w:p>
        </w:tc>
        <w:tc>
          <w:tcPr>
            <w:tcW w:w="1250" w:type="dxa"/>
            <w:tcBorders>
              <w:top w:val="nil"/>
              <w:left w:val="nil"/>
              <w:bottom w:val="nil"/>
              <w:right w:val="nil"/>
            </w:tcBorders>
            <w:shd w:val="clear" w:color="auto" w:fill="auto"/>
            <w:noWrap/>
            <w:hideMark/>
          </w:tcPr>
          <w:p w14:paraId="373FDA5C" w14:textId="77777777" w:rsidR="00F56062" w:rsidRPr="00E1576B" w:rsidRDefault="00F56062" w:rsidP="007B555B">
            <w:pPr>
              <w:pStyle w:val="NoSpacing"/>
              <w:jc w:val="right"/>
              <w:rPr>
                <w:lang w:val="en-US" w:eastAsia="en-GB"/>
              </w:rPr>
            </w:pPr>
            <w:r w:rsidRPr="00E1576B">
              <w:rPr>
                <w:lang w:val="en-US"/>
              </w:rPr>
              <w:t>132.23</w:t>
            </w:r>
          </w:p>
        </w:tc>
        <w:tc>
          <w:tcPr>
            <w:tcW w:w="1474" w:type="dxa"/>
            <w:tcBorders>
              <w:top w:val="nil"/>
              <w:left w:val="nil"/>
              <w:bottom w:val="nil"/>
              <w:right w:val="nil"/>
            </w:tcBorders>
            <w:shd w:val="clear" w:color="auto" w:fill="auto"/>
            <w:noWrap/>
            <w:hideMark/>
          </w:tcPr>
          <w:p w14:paraId="27A8D676" w14:textId="77777777" w:rsidR="00F56062" w:rsidRPr="00E1576B" w:rsidRDefault="00F56062" w:rsidP="007B555B">
            <w:pPr>
              <w:pStyle w:val="NoSpacing"/>
              <w:jc w:val="right"/>
              <w:rPr>
                <w:lang w:val="en-US" w:eastAsia="en-GB"/>
              </w:rPr>
            </w:pPr>
            <w:r w:rsidRPr="00E1576B">
              <w:rPr>
                <w:lang w:val="en-US"/>
              </w:rPr>
              <w:t>71.64</w:t>
            </w:r>
          </w:p>
        </w:tc>
        <w:tc>
          <w:tcPr>
            <w:tcW w:w="1587" w:type="dxa"/>
            <w:tcBorders>
              <w:top w:val="nil"/>
              <w:left w:val="nil"/>
              <w:bottom w:val="nil"/>
              <w:right w:val="nil"/>
            </w:tcBorders>
            <w:shd w:val="clear" w:color="auto" w:fill="auto"/>
            <w:noWrap/>
            <w:hideMark/>
          </w:tcPr>
          <w:p w14:paraId="13383AF2" w14:textId="77777777" w:rsidR="00F56062" w:rsidRPr="00E1576B" w:rsidRDefault="00F56062" w:rsidP="007B555B">
            <w:pPr>
              <w:pStyle w:val="NoSpacing"/>
              <w:jc w:val="right"/>
              <w:rPr>
                <w:lang w:val="en-US"/>
              </w:rPr>
            </w:pPr>
            <w:r w:rsidRPr="00E1576B">
              <w:rPr>
                <w:lang w:val="en-US"/>
              </w:rPr>
              <w:t>8.03</w:t>
            </w:r>
          </w:p>
        </w:tc>
      </w:tr>
      <w:bookmarkEnd w:id="3"/>
      <w:tr w:rsidR="00E1576B" w:rsidRPr="00E1576B" w14:paraId="15A4A668" w14:textId="77777777" w:rsidTr="007B555B">
        <w:trPr>
          <w:trHeight w:val="291"/>
        </w:trPr>
        <w:tc>
          <w:tcPr>
            <w:tcW w:w="850" w:type="dxa"/>
            <w:tcBorders>
              <w:top w:val="nil"/>
              <w:left w:val="nil"/>
              <w:bottom w:val="nil"/>
              <w:right w:val="nil"/>
            </w:tcBorders>
            <w:shd w:val="clear" w:color="auto" w:fill="auto"/>
            <w:noWrap/>
            <w:hideMark/>
          </w:tcPr>
          <w:p w14:paraId="2213C128" w14:textId="77777777" w:rsidR="00F56062" w:rsidRPr="00E1576B" w:rsidRDefault="00F56062" w:rsidP="007B555B">
            <w:pPr>
              <w:pStyle w:val="NoSpacing"/>
              <w:jc w:val="right"/>
              <w:rPr>
                <w:lang w:val="en-US" w:eastAsia="en-GB"/>
              </w:rPr>
            </w:pPr>
            <w:r w:rsidRPr="00E1576B">
              <w:rPr>
                <w:lang w:val="en-US" w:eastAsia="en-GB"/>
              </w:rPr>
              <w:t>25</w:t>
            </w:r>
          </w:p>
        </w:tc>
        <w:tc>
          <w:tcPr>
            <w:tcW w:w="1191" w:type="dxa"/>
            <w:tcBorders>
              <w:top w:val="nil"/>
              <w:left w:val="nil"/>
              <w:bottom w:val="nil"/>
              <w:right w:val="nil"/>
            </w:tcBorders>
            <w:shd w:val="clear" w:color="auto" w:fill="auto"/>
            <w:noWrap/>
            <w:hideMark/>
          </w:tcPr>
          <w:p w14:paraId="6AE5D54C" w14:textId="77777777" w:rsidR="00F56062" w:rsidRPr="00E1576B" w:rsidRDefault="00F56062" w:rsidP="007B555B">
            <w:pPr>
              <w:pStyle w:val="NoSpacing"/>
              <w:jc w:val="right"/>
              <w:rPr>
                <w:lang w:val="en-US" w:eastAsia="en-GB"/>
              </w:rPr>
            </w:pPr>
            <w:r w:rsidRPr="00E1576B">
              <w:rPr>
                <w:lang w:val="en-US" w:eastAsia="en-GB"/>
              </w:rPr>
              <w:t>SUS_USE</w:t>
            </w:r>
          </w:p>
        </w:tc>
        <w:tc>
          <w:tcPr>
            <w:tcW w:w="1304" w:type="dxa"/>
            <w:tcBorders>
              <w:top w:val="nil"/>
              <w:left w:val="nil"/>
              <w:bottom w:val="nil"/>
              <w:right w:val="nil"/>
            </w:tcBorders>
            <w:shd w:val="clear" w:color="auto" w:fill="auto"/>
            <w:noWrap/>
            <w:hideMark/>
          </w:tcPr>
          <w:p w14:paraId="0E34C68A" w14:textId="77777777" w:rsidR="00F56062" w:rsidRPr="00E1576B" w:rsidRDefault="00F56062" w:rsidP="007B555B">
            <w:pPr>
              <w:pStyle w:val="NoSpacing"/>
              <w:jc w:val="right"/>
              <w:rPr>
                <w:lang w:val="en-US" w:eastAsia="en-GB"/>
              </w:rPr>
            </w:pPr>
            <w:r w:rsidRPr="00E1576B">
              <w:rPr>
                <w:lang w:val="en-US" w:eastAsia="en-GB"/>
              </w:rPr>
              <w:t>95822</w:t>
            </w:r>
          </w:p>
        </w:tc>
        <w:tc>
          <w:tcPr>
            <w:tcW w:w="1250" w:type="dxa"/>
            <w:tcBorders>
              <w:top w:val="nil"/>
              <w:left w:val="nil"/>
              <w:bottom w:val="nil"/>
              <w:right w:val="nil"/>
            </w:tcBorders>
            <w:shd w:val="clear" w:color="auto" w:fill="auto"/>
            <w:noWrap/>
            <w:hideMark/>
          </w:tcPr>
          <w:p w14:paraId="19B14E6A" w14:textId="77777777" w:rsidR="00F56062" w:rsidRPr="00E1576B" w:rsidRDefault="00F56062" w:rsidP="007B555B">
            <w:pPr>
              <w:pStyle w:val="NoSpacing"/>
              <w:jc w:val="right"/>
              <w:rPr>
                <w:lang w:val="en-US" w:eastAsia="en-GB"/>
              </w:rPr>
            </w:pPr>
            <w:r w:rsidRPr="00E1576B">
              <w:rPr>
                <w:lang w:val="en-US"/>
              </w:rPr>
              <w:t>162.88</w:t>
            </w:r>
          </w:p>
        </w:tc>
        <w:tc>
          <w:tcPr>
            <w:tcW w:w="1474" w:type="dxa"/>
            <w:tcBorders>
              <w:top w:val="nil"/>
              <w:left w:val="nil"/>
              <w:bottom w:val="nil"/>
              <w:right w:val="nil"/>
            </w:tcBorders>
            <w:shd w:val="clear" w:color="auto" w:fill="auto"/>
            <w:noWrap/>
            <w:hideMark/>
          </w:tcPr>
          <w:p w14:paraId="4219E76A" w14:textId="77777777" w:rsidR="00F56062" w:rsidRPr="00E1576B" w:rsidRDefault="00F56062" w:rsidP="007B555B">
            <w:pPr>
              <w:pStyle w:val="NoSpacing"/>
              <w:jc w:val="right"/>
              <w:rPr>
                <w:lang w:val="en-US" w:eastAsia="en-GB"/>
              </w:rPr>
            </w:pPr>
            <w:r w:rsidRPr="00E1576B">
              <w:rPr>
                <w:lang w:val="en-US"/>
              </w:rPr>
              <w:t>2480.61</w:t>
            </w:r>
          </w:p>
        </w:tc>
        <w:tc>
          <w:tcPr>
            <w:tcW w:w="1587" w:type="dxa"/>
            <w:tcBorders>
              <w:top w:val="nil"/>
              <w:left w:val="nil"/>
              <w:bottom w:val="nil"/>
              <w:right w:val="nil"/>
            </w:tcBorders>
            <w:shd w:val="clear" w:color="auto" w:fill="auto"/>
            <w:noWrap/>
            <w:hideMark/>
          </w:tcPr>
          <w:p w14:paraId="76CF9C1B" w14:textId="77777777" w:rsidR="00F56062" w:rsidRPr="00E1576B" w:rsidRDefault="00F56062" w:rsidP="007B555B">
            <w:pPr>
              <w:pStyle w:val="NoSpacing"/>
              <w:jc w:val="right"/>
              <w:rPr>
                <w:lang w:val="en-US"/>
              </w:rPr>
            </w:pPr>
            <w:r w:rsidRPr="00E1576B">
              <w:rPr>
                <w:lang w:val="en-US"/>
              </w:rPr>
              <w:t>342.54</w:t>
            </w:r>
          </w:p>
        </w:tc>
      </w:tr>
      <w:tr w:rsidR="00E1576B" w:rsidRPr="00E1576B" w14:paraId="0A5875BA" w14:textId="77777777" w:rsidTr="007B555B">
        <w:trPr>
          <w:trHeight w:val="291"/>
        </w:trPr>
        <w:tc>
          <w:tcPr>
            <w:tcW w:w="850" w:type="dxa"/>
            <w:tcBorders>
              <w:top w:val="nil"/>
              <w:left w:val="nil"/>
              <w:bottom w:val="nil"/>
              <w:right w:val="nil"/>
            </w:tcBorders>
            <w:shd w:val="clear" w:color="auto" w:fill="auto"/>
            <w:noWrap/>
            <w:hideMark/>
          </w:tcPr>
          <w:p w14:paraId="68909B27" w14:textId="77777777" w:rsidR="00F56062" w:rsidRPr="00E1576B" w:rsidRDefault="00F56062" w:rsidP="007B555B">
            <w:pPr>
              <w:pStyle w:val="NoSpacing"/>
              <w:jc w:val="right"/>
              <w:rPr>
                <w:lang w:val="en-US" w:eastAsia="en-GB"/>
              </w:rPr>
            </w:pPr>
            <w:r w:rsidRPr="00E1576B">
              <w:rPr>
                <w:lang w:val="en-US" w:eastAsia="en-GB"/>
              </w:rPr>
              <w:t>26</w:t>
            </w:r>
          </w:p>
        </w:tc>
        <w:tc>
          <w:tcPr>
            <w:tcW w:w="1191" w:type="dxa"/>
            <w:tcBorders>
              <w:top w:val="nil"/>
              <w:left w:val="nil"/>
              <w:bottom w:val="nil"/>
              <w:right w:val="nil"/>
            </w:tcBorders>
            <w:shd w:val="clear" w:color="auto" w:fill="auto"/>
            <w:noWrap/>
            <w:hideMark/>
          </w:tcPr>
          <w:p w14:paraId="0E9D09ED"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39928C02" w14:textId="77777777" w:rsidR="00F56062" w:rsidRPr="00E1576B" w:rsidRDefault="00F56062" w:rsidP="007B555B">
            <w:pPr>
              <w:pStyle w:val="NoSpacing"/>
              <w:jc w:val="right"/>
              <w:rPr>
                <w:lang w:val="en-US" w:eastAsia="en-GB"/>
              </w:rPr>
            </w:pPr>
            <w:r w:rsidRPr="00E1576B">
              <w:rPr>
                <w:lang w:val="en-US" w:eastAsia="en-GB"/>
              </w:rPr>
              <w:t>15790</w:t>
            </w:r>
          </w:p>
        </w:tc>
        <w:tc>
          <w:tcPr>
            <w:tcW w:w="1250" w:type="dxa"/>
            <w:tcBorders>
              <w:top w:val="nil"/>
              <w:left w:val="nil"/>
              <w:bottom w:val="nil"/>
              <w:right w:val="nil"/>
            </w:tcBorders>
            <w:shd w:val="clear" w:color="auto" w:fill="auto"/>
            <w:noWrap/>
            <w:hideMark/>
          </w:tcPr>
          <w:p w14:paraId="46120A6F" w14:textId="77777777" w:rsidR="00F56062" w:rsidRPr="00E1576B" w:rsidRDefault="00F56062" w:rsidP="007B555B">
            <w:pPr>
              <w:pStyle w:val="NoSpacing"/>
              <w:jc w:val="right"/>
              <w:rPr>
                <w:lang w:val="en-US" w:eastAsia="en-GB"/>
              </w:rPr>
            </w:pPr>
            <w:r w:rsidRPr="00E1576B">
              <w:rPr>
                <w:lang w:val="en-US"/>
              </w:rPr>
              <w:t>162.40</w:t>
            </w:r>
          </w:p>
        </w:tc>
        <w:tc>
          <w:tcPr>
            <w:tcW w:w="1474" w:type="dxa"/>
            <w:tcBorders>
              <w:top w:val="nil"/>
              <w:left w:val="nil"/>
              <w:bottom w:val="nil"/>
              <w:right w:val="nil"/>
            </w:tcBorders>
            <w:shd w:val="clear" w:color="auto" w:fill="auto"/>
            <w:noWrap/>
            <w:hideMark/>
          </w:tcPr>
          <w:p w14:paraId="3D2718C5" w14:textId="77777777" w:rsidR="00F56062" w:rsidRPr="00E1576B" w:rsidRDefault="00F56062" w:rsidP="007B555B">
            <w:pPr>
              <w:pStyle w:val="NoSpacing"/>
              <w:jc w:val="right"/>
              <w:rPr>
                <w:lang w:val="en-US" w:eastAsia="en-GB"/>
              </w:rPr>
            </w:pPr>
            <w:r w:rsidRPr="00E1576B">
              <w:rPr>
                <w:lang w:val="en-US"/>
              </w:rPr>
              <w:t>1143.80</w:t>
            </w:r>
          </w:p>
        </w:tc>
        <w:tc>
          <w:tcPr>
            <w:tcW w:w="1587" w:type="dxa"/>
            <w:tcBorders>
              <w:top w:val="nil"/>
              <w:left w:val="nil"/>
              <w:bottom w:val="nil"/>
              <w:right w:val="nil"/>
            </w:tcBorders>
            <w:shd w:val="clear" w:color="auto" w:fill="auto"/>
            <w:noWrap/>
            <w:hideMark/>
          </w:tcPr>
          <w:p w14:paraId="1FEE0C3E" w14:textId="77777777" w:rsidR="00F56062" w:rsidRPr="00E1576B" w:rsidRDefault="00F56062" w:rsidP="007B555B">
            <w:pPr>
              <w:pStyle w:val="NoSpacing"/>
              <w:jc w:val="right"/>
              <w:rPr>
                <w:lang w:val="en-US"/>
              </w:rPr>
            </w:pPr>
            <w:r w:rsidRPr="00E1576B">
              <w:rPr>
                <w:lang w:val="en-US"/>
              </w:rPr>
              <w:t>157.48</w:t>
            </w:r>
          </w:p>
        </w:tc>
      </w:tr>
      <w:tr w:rsidR="00E1576B" w:rsidRPr="00E1576B" w14:paraId="7DB0CC9E" w14:textId="77777777" w:rsidTr="007B555B">
        <w:trPr>
          <w:trHeight w:val="291"/>
        </w:trPr>
        <w:tc>
          <w:tcPr>
            <w:tcW w:w="850" w:type="dxa"/>
            <w:tcBorders>
              <w:top w:val="nil"/>
              <w:left w:val="nil"/>
              <w:bottom w:val="nil"/>
              <w:right w:val="nil"/>
            </w:tcBorders>
            <w:shd w:val="clear" w:color="auto" w:fill="auto"/>
            <w:noWrap/>
            <w:hideMark/>
          </w:tcPr>
          <w:p w14:paraId="7EA913D1" w14:textId="77777777" w:rsidR="00F56062" w:rsidRPr="00E1576B" w:rsidRDefault="00F56062" w:rsidP="007B555B">
            <w:pPr>
              <w:pStyle w:val="NoSpacing"/>
              <w:jc w:val="right"/>
              <w:rPr>
                <w:lang w:val="en-US" w:eastAsia="en-GB"/>
              </w:rPr>
            </w:pPr>
            <w:r w:rsidRPr="00E1576B">
              <w:rPr>
                <w:lang w:val="en-US" w:eastAsia="en-GB"/>
              </w:rPr>
              <w:t>27</w:t>
            </w:r>
          </w:p>
        </w:tc>
        <w:tc>
          <w:tcPr>
            <w:tcW w:w="1191" w:type="dxa"/>
            <w:tcBorders>
              <w:top w:val="nil"/>
              <w:left w:val="nil"/>
              <w:bottom w:val="nil"/>
              <w:right w:val="nil"/>
            </w:tcBorders>
            <w:shd w:val="clear" w:color="auto" w:fill="auto"/>
            <w:noWrap/>
            <w:hideMark/>
          </w:tcPr>
          <w:p w14:paraId="376A426C"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0282E8B4" w14:textId="77777777" w:rsidR="00F56062" w:rsidRPr="00E1576B" w:rsidRDefault="00F56062" w:rsidP="007B555B">
            <w:pPr>
              <w:pStyle w:val="NoSpacing"/>
              <w:jc w:val="right"/>
              <w:rPr>
                <w:lang w:val="en-US" w:eastAsia="en-GB"/>
              </w:rPr>
            </w:pPr>
            <w:r w:rsidRPr="00E1576B">
              <w:rPr>
                <w:lang w:val="en-US" w:eastAsia="en-GB"/>
              </w:rPr>
              <w:t>4036</w:t>
            </w:r>
          </w:p>
        </w:tc>
        <w:tc>
          <w:tcPr>
            <w:tcW w:w="1250" w:type="dxa"/>
            <w:tcBorders>
              <w:top w:val="nil"/>
              <w:left w:val="nil"/>
              <w:bottom w:val="nil"/>
              <w:right w:val="nil"/>
            </w:tcBorders>
            <w:shd w:val="clear" w:color="auto" w:fill="auto"/>
            <w:noWrap/>
            <w:hideMark/>
          </w:tcPr>
          <w:p w14:paraId="7325EF18" w14:textId="77777777" w:rsidR="00F56062" w:rsidRPr="00E1576B" w:rsidRDefault="00F56062" w:rsidP="007B555B">
            <w:pPr>
              <w:pStyle w:val="NoSpacing"/>
              <w:jc w:val="right"/>
              <w:rPr>
                <w:lang w:val="en-US" w:eastAsia="en-GB"/>
              </w:rPr>
            </w:pPr>
            <w:r w:rsidRPr="00E1576B">
              <w:rPr>
                <w:lang w:val="en-US"/>
              </w:rPr>
              <w:t>158.49</w:t>
            </w:r>
          </w:p>
        </w:tc>
        <w:tc>
          <w:tcPr>
            <w:tcW w:w="1474" w:type="dxa"/>
            <w:tcBorders>
              <w:top w:val="nil"/>
              <w:left w:val="nil"/>
              <w:bottom w:val="nil"/>
              <w:right w:val="nil"/>
            </w:tcBorders>
            <w:shd w:val="clear" w:color="auto" w:fill="auto"/>
            <w:noWrap/>
            <w:hideMark/>
          </w:tcPr>
          <w:p w14:paraId="11526449" w14:textId="77777777" w:rsidR="00F56062" w:rsidRPr="00E1576B" w:rsidRDefault="00F56062" w:rsidP="007B555B">
            <w:pPr>
              <w:pStyle w:val="NoSpacing"/>
              <w:jc w:val="right"/>
              <w:rPr>
                <w:lang w:val="en-US" w:eastAsia="en-GB"/>
              </w:rPr>
            </w:pPr>
            <w:r w:rsidRPr="00E1576B">
              <w:rPr>
                <w:lang w:val="en-US"/>
              </w:rPr>
              <w:t>38.59</w:t>
            </w:r>
          </w:p>
        </w:tc>
        <w:tc>
          <w:tcPr>
            <w:tcW w:w="1587" w:type="dxa"/>
            <w:tcBorders>
              <w:top w:val="nil"/>
              <w:left w:val="nil"/>
              <w:bottom w:val="nil"/>
              <w:right w:val="nil"/>
            </w:tcBorders>
            <w:shd w:val="clear" w:color="auto" w:fill="auto"/>
            <w:noWrap/>
            <w:hideMark/>
          </w:tcPr>
          <w:p w14:paraId="20DDF29A" w14:textId="77777777" w:rsidR="00F56062" w:rsidRPr="00E1576B" w:rsidRDefault="00F56062" w:rsidP="007B555B">
            <w:pPr>
              <w:pStyle w:val="NoSpacing"/>
              <w:jc w:val="right"/>
              <w:rPr>
                <w:lang w:val="en-US"/>
              </w:rPr>
            </w:pPr>
            <w:r w:rsidRPr="00E1576B">
              <w:rPr>
                <w:lang w:val="en-US"/>
              </w:rPr>
              <w:t>5.19</w:t>
            </w:r>
          </w:p>
        </w:tc>
      </w:tr>
      <w:tr w:rsidR="00E1576B" w:rsidRPr="00E1576B" w14:paraId="5E53B382" w14:textId="77777777" w:rsidTr="007B555B">
        <w:trPr>
          <w:trHeight w:val="291"/>
        </w:trPr>
        <w:tc>
          <w:tcPr>
            <w:tcW w:w="850" w:type="dxa"/>
            <w:tcBorders>
              <w:top w:val="nil"/>
              <w:left w:val="nil"/>
              <w:bottom w:val="nil"/>
              <w:right w:val="nil"/>
            </w:tcBorders>
            <w:shd w:val="clear" w:color="auto" w:fill="auto"/>
            <w:noWrap/>
            <w:hideMark/>
          </w:tcPr>
          <w:p w14:paraId="02A6BEF7" w14:textId="77777777" w:rsidR="00F56062" w:rsidRPr="00E1576B" w:rsidRDefault="00F56062" w:rsidP="007B555B">
            <w:pPr>
              <w:pStyle w:val="NoSpacing"/>
              <w:jc w:val="right"/>
              <w:rPr>
                <w:lang w:val="en-US" w:eastAsia="en-GB"/>
              </w:rPr>
            </w:pPr>
            <w:r w:rsidRPr="00E1576B">
              <w:rPr>
                <w:lang w:val="en-US" w:eastAsia="en-GB"/>
              </w:rPr>
              <w:t>28</w:t>
            </w:r>
          </w:p>
        </w:tc>
        <w:tc>
          <w:tcPr>
            <w:tcW w:w="1191" w:type="dxa"/>
            <w:tcBorders>
              <w:top w:val="nil"/>
              <w:left w:val="nil"/>
              <w:bottom w:val="nil"/>
              <w:right w:val="nil"/>
            </w:tcBorders>
            <w:shd w:val="clear" w:color="auto" w:fill="auto"/>
            <w:noWrap/>
            <w:hideMark/>
          </w:tcPr>
          <w:p w14:paraId="51F8BD0E"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4E79AC30" w14:textId="77777777" w:rsidR="00F56062" w:rsidRPr="00E1576B" w:rsidRDefault="00F56062" w:rsidP="007B555B">
            <w:pPr>
              <w:pStyle w:val="NoSpacing"/>
              <w:jc w:val="right"/>
              <w:rPr>
                <w:lang w:val="en-US" w:eastAsia="en-GB"/>
              </w:rPr>
            </w:pPr>
            <w:r w:rsidRPr="00E1576B">
              <w:rPr>
                <w:lang w:val="en-US" w:eastAsia="en-GB"/>
              </w:rPr>
              <w:t>35187</w:t>
            </w:r>
          </w:p>
        </w:tc>
        <w:tc>
          <w:tcPr>
            <w:tcW w:w="1250" w:type="dxa"/>
            <w:tcBorders>
              <w:top w:val="nil"/>
              <w:left w:val="nil"/>
              <w:bottom w:val="nil"/>
              <w:right w:val="nil"/>
            </w:tcBorders>
            <w:shd w:val="clear" w:color="auto" w:fill="auto"/>
            <w:noWrap/>
            <w:hideMark/>
          </w:tcPr>
          <w:p w14:paraId="2CCF7FB6" w14:textId="77777777" w:rsidR="00F56062" w:rsidRPr="00E1576B" w:rsidRDefault="00F56062" w:rsidP="007B555B">
            <w:pPr>
              <w:pStyle w:val="NoSpacing"/>
              <w:jc w:val="right"/>
              <w:rPr>
                <w:lang w:val="en-US" w:eastAsia="en-GB"/>
              </w:rPr>
            </w:pPr>
            <w:r w:rsidRPr="00E1576B">
              <w:rPr>
                <w:lang w:val="en-US"/>
              </w:rPr>
              <w:t>163.64</w:t>
            </w:r>
          </w:p>
        </w:tc>
        <w:tc>
          <w:tcPr>
            <w:tcW w:w="1474" w:type="dxa"/>
            <w:tcBorders>
              <w:top w:val="nil"/>
              <w:left w:val="nil"/>
              <w:bottom w:val="nil"/>
              <w:right w:val="nil"/>
            </w:tcBorders>
            <w:shd w:val="clear" w:color="auto" w:fill="auto"/>
            <w:noWrap/>
            <w:hideMark/>
          </w:tcPr>
          <w:p w14:paraId="2F632D87" w14:textId="77777777" w:rsidR="00F56062" w:rsidRPr="00E1576B" w:rsidRDefault="00F56062" w:rsidP="007B555B">
            <w:pPr>
              <w:pStyle w:val="NoSpacing"/>
              <w:jc w:val="right"/>
              <w:rPr>
                <w:lang w:val="en-US" w:eastAsia="en-GB"/>
              </w:rPr>
            </w:pPr>
            <w:r w:rsidRPr="00E1576B">
              <w:rPr>
                <w:lang w:val="en-US"/>
              </w:rPr>
              <w:t>264.53</w:t>
            </w:r>
          </w:p>
        </w:tc>
        <w:tc>
          <w:tcPr>
            <w:tcW w:w="1587" w:type="dxa"/>
            <w:tcBorders>
              <w:top w:val="nil"/>
              <w:left w:val="nil"/>
              <w:bottom w:val="nil"/>
              <w:right w:val="nil"/>
            </w:tcBorders>
            <w:shd w:val="clear" w:color="auto" w:fill="auto"/>
            <w:noWrap/>
            <w:hideMark/>
          </w:tcPr>
          <w:p w14:paraId="0AD667AB" w14:textId="77777777" w:rsidR="00F56062" w:rsidRPr="00E1576B" w:rsidRDefault="00F56062" w:rsidP="007B555B">
            <w:pPr>
              <w:pStyle w:val="NoSpacing"/>
              <w:jc w:val="right"/>
              <w:rPr>
                <w:lang w:val="en-US"/>
              </w:rPr>
            </w:pPr>
            <w:r w:rsidRPr="00E1576B">
              <w:rPr>
                <w:lang w:val="en-US"/>
              </w:rPr>
              <w:t>36.70</w:t>
            </w:r>
          </w:p>
        </w:tc>
      </w:tr>
      <w:tr w:rsidR="00E1576B" w:rsidRPr="00E1576B" w14:paraId="45595819" w14:textId="77777777" w:rsidTr="007B555B">
        <w:trPr>
          <w:trHeight w:val="291"/>
        </w:trPr>
        <w:tc>
          <w:tcPr>
            <w:tcW w:w="850" w:type="dxa"/>
            <w:tcBorders>
              <w:top w:val="nil"/>
              <w:left w:val="nil"/>
              <w:bottom w:val="nil"/>
              <w:right w:val="nil"/>
            </w:tcBorders>
            <w:shd w:val="clear" w:color="auto" w:fill="auto"/>
            <w:noWrap/>
            <w:hideMark/>
          </w:tcPr>
          <w:p w14:paraId="4C1A5865" w14:textId="77777777" w:rsidR="00F56062" w:rsidRPr="00E1576B" w:rsidRDefault="00F56062" w:rsidP="007B555B">
            <w:pPr>
              <w:pStyle w:val="NoSpacing"/>
              <w:jc w:val="right"/>
              <w:rPr>
                <w:lang w:val="en-US" w:eastAsia="en-GB"/>
              </w:rPr>
            </w:pPr>
            <w:r w:rsidRPr="00E1576B">
              <w:rPr>
                <w:lang w:val="en-US" w:eastAsia="en-GB"/>
              </w:rPr>
              <w:t>29</w:t>
            </w:r>
          </w:p>
        </w:tc>
        <w:tc>
          <w:tcPr>
            <w:tcW w:w="1191" w:type="dxa"/>
            <w:tcBorders>
              <w:top w:val="nil"/>
              <w:left w:val="nil"/>
              <w:bottom w:val="nil"/>
              <w:right w:val="nil"/>
            </w:tcBorders>
            <w:shd w:val="clear" w:color="auto" w:fill="auto"/>
            <w:noWrap/>
            <w:hideMark/>
          </w:tcPr>
          <w:p w14:paraId="29BDF030" w14:textId="77777777" w:rsidR="00F56062" w:rsidRPr="00E1576B" w:rsidRDefault="00F56062" w:rsidP="007B555B">
            <w:pPr>
              <w:pStyle w:val="NoSpacing"/>
              <w:jc w:val="right"/>
              <w:rPr>
                <w:lang w:val="en-US" w:eastAsia="en-GB"/>
              </w:rPr>
            </w:pPr>
            <w:r w:rsidRPr="00E1576B">
              <w:rPr>
                <w:lang w:val="en-US" w:eastAsia="en-GB"/>
              </w:rPr>
              <w:t>OTHER</w:t>
            </w:r>
          </w:p>
        </w:tc>
        <w:tc>
          <w:tcPr>
            <w:tcW w:w="1304" w:type="dxa"/>
            <w:tcBorders>
              <w:top w:val="nil"/>
              <w:left w:val="nil"/>
              <w:bottom w:val="nil"/>
              <w:right w:val="nil"/>
            </w:tcBorders>
            <w:shd w:val="clear" w:color="auto" w:fill="auto"/>
            <w:noWrap/>
            <w:hideMark/>
          </w:tcPr>
          <w:p w14:paraId="76B41E93" w14:textId="77777777" w:rsidR="00F56062" w:rsidRPr="00E1576B" w:rsidRDefault="00F56062" w:rsidP="007B555B">
            <w:pPr>
              <w:pStyle w:val="NoSpacing"/>
              <w:jc w:val="right"/>
              <w:rPr>
                <w:lang w:val="en-US" w:eastAsia="en-GB"/>
              </w:rPr>
            </w:pPr>
            <w:r w:rsidRPr="00E1576B">
              <w:rPr>
                <w:lang w:val="en-US" w:eastAsia="en-GB"/>
              </w:rPr>
              <w:t>1817</w:t>
            </w:r>
          </w:p>
        </w:tc>
        <w:tc>
          <w:tcPr>
            <w:tcW w:w="1250" w:type="dxa"/>
            <w:tcBorders>
              <w:top w:val="nil"/>
              <w:left w:val="nil"/>
              <w:bottom w:val="nil"/>
              <w:right w:val="nil"/>
            </w:tcBorders>
            <w:shd w:val="clear" w:color="auto" w:fill="auto"/>
            <w:noWrap/>
            <w:hideMark/>
          </w:tcPr>
          <w:p w14:paraId="7705F5FE" w14:textId="77777777" w:rsidR="00F56062" w:rsidRPr="00E1576B" w:rsidRDefault="00F56062" w:rsidP="007B555B">
            <w:pPr>
              <w:pStyle w:val="NoSpacing"/>
              <w:jc w:val="right"/>
              <w:rPr>
                <w:lang w:val="en-US" w:eastAsia="en-GB"/>
              </w:rPr>
            </w:pPr>
            <w:r w:rsidRPr="00E1576B">
              <w:rPr>
                <w:lang w:val="en-US"/>
              </w:rPr>
              <w:t>89.58</w:t>
            </w:r>
          </w:p>
        </w:tc>
        <w:tc>
          <w:tcPr>
            <w:tcW w:w="1474" w:type="dxa"/>
            <w:tcBorders>
              <w:top w:val="nil"/>
              <w:left w:val="nil"/>
              <w:bottom w:val="nil"/>
              <w:right w:val="nil"/>
            </w:tcBorders>
            <w:shd w:val="clear" w:color="auto" w:fill="auto"/>
            <w:noWrap/>
            <w:hideMark/>
          </w:tcPr>
          <w:p w14:paraId="3ABB1692" w14:textId="77777777" w:rsidR="00F56062" w:rsidRPr="00E1576B" w:rsidRDefault="00F56062" w:rsidP="007B555B">
            <w:pPr>
              <w:pStyle w:val="NoSpacing"/>
              <w:jc w:val="right"/>
              <w:rPr>
                <w:lang w:val="en-US" w:eastAsia="en-GB"/>
              </w:rPr>
            </w:pPr>
            <w:r w:rsidRPr="00E1576B">
              <w:rPr>
                <w:lang w:val="en-US"/>
              </w:rPr>
              <w:t>18.08</w:t>
            </w:r>
          </w:p>
        </w:tc>
        <w:tc>
          <w:tcPr>
            <w:tcW w:w="1587" w:type="dxa"/>
            <w:tcBorders>
              <w:top w:val="nil"/>
              <w:left w:val="nil"/>
              <w:bottom w:val="nil"/>
              <w:right w:val="nil"/>
            </w:tcBorders>
            <w:shd w:val="clear" w:color="auto" w:fill="auto"/>
            <w:noWrap/>
            <w:hideMark/>
          </w:tcPr>
          <w:p w14:paraId="365DBE46" w14:textId="77777777" w:rsidR="00F56062" w:rsidRPr="00E1576B" w:rsidRDefault="00F56062" w:rsidP="007B555B">
            <w:pPr>
              <w:pStyle w:val="NoSpacing"/>
              <w:jc w:val="right"/>
              <w:rPr>
                <w:lang w:val="en-US"/>
              </w:rPr>
            </w:pPr>
            <w:r w:rsidRPr="00E1576B">
              <w:rPr>
                <w:lang w:val="en-US"/>
              </w:rPr>
              <w:t>1.37</w:t>
            </w:r>
          </w:p>
        </w:tc>
      </w:tr>
      <w:tr w:rsidR="00E1576B" w:rsidRPr="00E1576B" w14:paraId="159FD394" w14:textId="77777777" w:rsidTr="007B555B">
        <w:trPr>
          <w:trHeight w:val="291"/>
        </w:trPr>
        <w:tc>
          <w:tcPr>
            <w:tcW w:w="850" w:type="dxa"/>
            <w:tcBorders>
              <w:top w:val="nil"/>
              <w:left w:val="nil"/>
              <w:bottom w:val="nil"/>
              <w:right w:val="nil"/>
            </w:tcBorders>
            <w:shd w:val="clear" w:color="auto" w:fill="auto"/>
            <w:noWrap/>
            <w:hideMark/>
          </w:tcPr>
          <w:p w14:paraId="0F959AAA" w14:textId="77777777" w:rsidR="00F56062" w:rsidRPr="00E1576B" w:rsidRDefault="00F56062" w:rsidP="007B555B">
            <w:pPr>
              <w:pStyle w:val="NoSpacing"/>
              <w:jc w:val="right"/>
              <w:rPr>
                <w:lang w:val="en-US" w:eastAsia="en-GB"/>
              </w:rPr>
            </w:pPr>
            <w:r w:rsidRPr="00E1576B">
              <w:rPr>
                <w:lang w:val="en-US" w:eastAsia="en-GB"/>
              </w:rPr>
              <w:t>30</w:t>
            </w:r>
          </w:p>
        </w:tc>
        <w:tc>
          <w:tcPr>
            <w:tcW w:w="1191" w:type="dxa"/>
            <w:tcBorders>
              <w:top w:val="nil"/>
              <w:left w:val="nil"/>
              <w:bottom w:val="nil"/>
              <w:right w:val="nil"/>
            </w:tcBorders>
            <w:shd w:val="clear" w:color="auto" w:fill="auto"/>
            <w:noWrap/>
            <w:hideMark/>
          </w:tcPr>
          <w:p w14:paraId="795B2E97"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3A1757F5" w14:textId="77777777" w:rsidR="00F56062" w:rsidRPr="00E1576B" w:rsidRDefault="00F56062" w:rsidP="007B555B">
            <w:pPr>
              <w:pStyle w:val="NoSpacing"/>
              <w:jc w:val="right"/>
              <w:rPr>
                <w:lang w:val="en-US" w:eastAsia="en-GB"/>
              </w:rPr>
            </w:pPr>
            <w:r w:rsidRPr="00E1576B">
              <w:rPr>
                <w:lang w:val="en-US" w:eastAsia="en-GB"/>
              </w:rPr>
              <w:t>4859</w:t>
            </w:r>
          </w:p>
        </w:tc>
        <w:tc>
          <w:tcPr>
            <w:tcW w:w="1250" w:type="dxa"/>
            <w:tcBorders>
              <w:top w:val="nil"/>
              <w:left w:val="nil"/>
              <w:bottom w:val="nil"/>
              <w:right w:val="nil"/>
            </w:tcBorders>
            <w:shd w:val="clear" w:color="auto" w:fill="auto"/>
            <w:noWrap/>
            <w:hideMark/>
          </w:tcPr>
          <w:p w14:paraId="2C962AA5" w14:textId="77777777" w:rsidR="00F56062" w:rsidRPr="00E1576B" w:rsidRDefault="00F56062" w:rsidP="007B555B">
            <w:pPr>
              <w:pStyle w:val="NoSpacing"/>
              <w:jc w:val="right"/>
              <w:rPr>
                <w:lang w:val="en-US" w:eastAsia="en-GB"/>
              </w:rPr>
            </w:pPr>
            <w:r w:rsidRPr="00E1576B">
              <w:rPr>
                <w:lang w:val="en-US"/>
              </w:rPr>
              <w:t>140.48</w:t>
            </w:r>
          </w:p>
        </w:tc>
        <w:tc>
          <w:tcPr>
            <w:tcW w:w="1474" w:type="dxa"/>
            <w:tcBorders>
              <w:top w:val="nil"/>
              <w:left w:val="nil"/>
              <w:bottom w:val="nil"/>
              <w:right w:val="nil"/>
            </w:tcBorders>
            <w:shd w:val="clear" w:color="auto" w:fill="auto"/>
            <w:noWrap/>
            <w:hideMark/>
          </w:tcPr>
          <w:p w14:paraId="17EED136" w14:textId="77777777" w:rsidR="00F56062" w:rsidRPr="00E1576B" w:rsidRDefault="00F56062" w:rsidP="007B555B">
            <w:pPr>
              <w:pStyle w:val="NoSpacing"/>
              <w:jc w:val="right"/>
              <w:rPr>
                <w:lang w:val="en-US" w:eastAsia="en-GB"/>
              </w:rPr>
            </w:pPr>
            <w:r w:rsidRPr="00E1576B">
              <w:rPr>
                <w:lang w:val="en-US"/>
              </w:rPr>
              <w:t>40.09</w:t>
            </w:r>
          </w:p>
        </w:tc>
        <w:tc>
          <w:tcPr>
            <w:tcW w:w="1587" w:type="dxa"/>
            <w:tcBorders>
              <w:top w:val="nil"/>
              <w:left w:val="nil"/>
              <w:bottom w:val="nil"/>
              <w:right w:val="nil"/>
            </w:tcBorders>
            <w:shd w:val="clear" w:color="auto" w:fill="auto"/>
            <w:noWrap/>
            <w:hideMark/>
          </w:tcPr>
          <w:p w14:paraId="3FDCD338" w14:textId="77777777" w:rsidR="00F56062" w:rsidRPr="00E1576B" w:rsidRDefault="00F56062" w:rsidP="007B555B">
            <w:pPr>
              <w:pStyle w:val="NoSpacing"/>
              <w:jc w:val="right"/>
              <w:rPr>
                <w:lang w:val="en-US"/>
              </w:rPr>
            </w:pPr>
            <w:r w:rsidRPr="00E1576B">
              <w:rPr>
                <w:lang w:val="en-US"/>
              </w:rPr>
              <w:t>4.77</w:t>
            </w:r>
          </w:p>
        </w:tc>
      </w:tr>
      <w:tr w:rsidR="00E1576B" w:rsidRPr="00E1576B" w14:paraId="2EE3BE55" w14:textId="77777777" w:rsidTr="007B555B">
        <w:trPr>
          <w:trHeight w:val="291"/>
        </w:trPr>
        <w:tc>
          <w:tcPr>
            <w:tcW w:w="850" w:type="dxa"/>
            <w:tcBorders>
              <w:top w:val="nil"/>
              <w:left w:val="nil"/>
              <w:bottom w:val="nil"/>
              <w:right w:val="nil"/>
            </w:tcBorders>
            <w:shd w:val="clear" w:color="auto" w:fill="auto"/>
            <w:noWrap/>
            <w:hideMark/>
          </w:tcPr>
          <w:p w14:paraId="2F848C24" w14:textId="77777777" w:rsidR="00F56062" w:rsidRPr="00E1576B" w:rsidRDefault="00F56062" w:rsidP="007B555B">
            <w:pPr>
              <w:pStyle w:val="NoSpacing"/>
              <w:jc w:val="right"/>
              <w:rPr>
                <w:lang w:val="en-US" w:eastAsia="en-GB"/>
              </w:rPr>
            </w:pPr>
            <w:r w:rsidRPr="00E1576B">
              <w:rPr>
                <w:lang w:val="en-US" w:eastAsia="en-GB"/>
              </w:rPr>
              <w:t>31</w:t>
            </w:r>
          </w:p>
        </w:tc>
        <w:tc>
          <w:tcPr>
            <w:tcW w:w="1191" w:type="dxa"/>
            <w:tcBorders>
              <w:top w:val="nil"/>
              <w:left w:val="nil"/>
              <w:bottom w:val="nil"/>
              <w:right w:val="nil"/>
            </w:tcBorders>
            <w:shd w:val="clear" w:color="auto" w:fill="auto"/>
            <w:noWrap/>
            <w:hideMark/>
          </w:tcPr>
          <w:p w14:paraId="0B00FD79" w14:textId="77777777" w:rsidR="00F56062" w:rsidRPr="00E1576B" w:rsidRDefault="00F56062" w:rsidP="007B555B">
            <w:pPr>
              <w:pStyle w:val="NoSpacing"/>
              <w:jc w:val="right"/>
              <w:rPr>
                <w:lang w:val="en-US" w:eastAsia="en-GB"/>
              </w:rPr>
            </w:pPr>
            <w:r w:rsidRPr="00E1576B">
              <w:rPr>
                <w:lang w:val="en-US" w:eastAsia="en-GB"/>
              </w:rPr>
              <w:t>OTHER</w:t>
            </w:r>
          </w:p>
        </w:tc>
        <w:tc>
          <w:tcPr>
            <w:tcW w:w="1304" w:type="dxa"/>
            <w:tcBorders>
              <w:top w:val="nil"/>
              <w:left w:val="nil"/>
              <w:bottom w:val="nil"/>
              <w:right w:val="nil"/>
            </w:tcBorders>
            <w:shd w:val="clear" w:color="auto" w:fill="auto"/>
            <w:noWrap/>
            <w:hideMark/>
          </w:tcPr>
          <w:p w14:paraId="4008CDDE" w14:textId="77777777" w:rsidR="00F56062" w:rsidRPr="00E1576B" w:rsidRDefault="00F56062" w:rsidP="007B555B">
            <w:pPr>
              <w:pStyle w:val="NoSpacing"/>
              <w:jc w:val="right"/>
              <w:rPr>
                <w:lang w:val="en-US" w:eastAsia="en-GB"/>
              </w:rPr>
            </w:pPr>
            <w:r w:rsidRPr="00E1576B">
              <w:rPr>
                <w:lang w:val="en-US" w:eastAsia="en-GB"/>
              </w:rPr>
              <w:t>4272</w:t>
            </w:r>
          </w:p>
        </w:tc>
        <w:tc>
          <w:tcPr>
            <w:tcW w:w="1250" w:type="dxa"/>
            <w:tcBorders>
              <w:top w:val="nil"/>
              <w:left w:val="nil"/>
              <w:bottom w:val="nil"/>
              <w:right w:val="nil"/>
            </w:tcBorders>
            <w:shd w:val="clear" w:color="auto" w:fill="auto"/>
            <w:noWrap/>
            <w:hideMark/>
          </w:tcPr>
          <w:p w14:paraId="2CCE9F5B" w14:textId="77777777" w:rsidR="00F56062" w:rsidRPr="00E1576B" w:rsidRDefault="00F56062" w:rsidP="007B555B">
            <w:pPr>
              <w:pStyle w:val="NoSpacing"/>
              <w:jc w:val="right"/>
              <w:rPr>
                <w:lang w:val="en-US" w:eastAsia="en-GB"/>
              </w:rPr>
            </w:pPr>
            <w:r w:rsidRPr="00E1576B">
              <w:rPr>
                <w:lang w:val="en-US"/>
              </w:rPr>
              <w:t>113.13</w:t>
            </w:r>
          </w:p>
        </w:tc>
        <w:tc>
          <w:tcPr>
            <w:tcW w:w="1474" w:type="dxa"/>
            <w:tcBorders>
              <w:top w:val="nil"/>
              <w:left w:val="nil"/>
              <w:bottom w:val="nil"/>
              <w:right w:val="nil"/>
            </w:tcBorders>
            <w:shd w:val="clear" w:color="auto" w:fill="auto"/>
            <w:noWrap/>
            <w:hideMark/>
          </w:tcPr>
          <w:p w14:paraId="0DC43A82" w14:textId="77777777" w:rsidR="00F56062" w:rsidRPr="00E1576B" w:rsidRDefault="00F56062" w:rsidP="007B555B">
            <w:pPr>
              <w:pStyle w:val="NoSpacing"/>
              <w:jc w:val="right"/>
              <w:rPr>
                <w:lang w:val="en-US" w:eastAsia="en-GB"/>
              </w:rPr>
            </w:pPr>
            <w:r w:rsidRPr="00E1576B">
              <w:rPr>
                <w:lang w:val="en-US"/>
              </w:rPr>
              <w:t>462.56</w:t>
            </w:r>
          </w:p>
        </w:tc>
        <w:tc>
          <w:tcPr>
            <w:tcW w:w="1587" w:type="dxa"/>
            <w:tcBorders>
              <w:top w:val="nil"/>
              <w:left w:val="nil"/>
              <w:bottom w:val="nil"/>
              <w:right w:val="nil"/>
            </w:tcBorders>
            <w:shd w:val="clear" w:color="auto" w:fill="auto"/>
            <w:noWrap/>
            <w:hideMark/>
          </w:tcPr>
          <w:p w14:paraId="3C05358A" w14:textId="77777777" w:rsidR="00F56062" w:rsidRPr="00E1576B" w:rsidRDefault="00F56062" w:rsidP="007B555B">
            <w:pPr>
              <w:pStyle w:val="NoSpacing"/>
              <w:jc w:val="right"/>
              <w:rPr>
                <w:lang w:val="en-US"/>
              </w:rPr>
            </w:pPr>
            <w:r w:rsidRPr="00E1576B">
              <w:rPr>
                <w:lang w:val="en-US"/>
              </w:rPr>
              <w:t>44.37</w:t>
            </w:r>
          </w:p>
        </w:tc>
      </w:tr>
      <w:tr w:rsidR="00E1576B" w:rsidRPr="00E1576B" w14:paraId="425FBD53" w14:textId="77777777" w:rsidTr="007B555B">
        <w:trPr>
          <w:trHeight w:val="291"/>
        </w:trPr>
        <w:tc>
          <w:tcPr>
            <w:tcW w:w="850" w:type="dxa"/>
            <w:tcBorders>
              <w:top w:val="nil"/>
              <w:left w:val="nil"/>
              <w:bottom w:val="nil"/>
              <w:right w:val="nil"/>
            </w:tcBorders>
            <w:shd w:val="clear" w:color="auto" w:fill="auto"/>
            <w:noWrap/>
            <w:hideMark/>
          </w:tcPr>
          <w:p w14:paraId="72099C7E" w14:textId="77777777" w:rsidR="00F56062" w:rsidRPr="00E1576B" w:rsidRDefault="00F56062" w:rsidP="007B555B">
            <w:pPr>
              <w:pStyle w:val="NoSpacing"/>
              <w:jc w:val="right"/>
              <w:rPr>
                <w:lang w:val="en-US" w:eastAsia="en-GB"/>
              </w:rPr>
            </w:pPr>
            <w:r w:rsidRPr="00E1576B">
              <w:rPr>
                <w:lang w:val="en-US" w:eastAsia="en-GB"/>
              </w:rPr>
              <w:t>32</w:t>
            </w:r>
          </w:p>
        </w:tc>
        <w:tc>
          <w:tcPr>
            <w:tcW w:w="1191" w:type="dxa"/>
            <w:tcBorders>
              <w:top w:val="nil"/>
              <w:left w:val="nil"/>
              <w:bottom w:val="nil"/>
              <w:right w:val="nil"/>
            </w:tcBorders>
            <w:shd w:val="clear" w:color="auto" w:fill="auto"/>
            <w:noWrap/>
            <w:hideMark/>
          </w:tcPr>
          <w:p w14:paraId="75C570E7"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328933BF" w14:textId="77777777" w:rsidR="00F56062" w:rsidRPr="00E1576B" w:rsidRDefault="00F56062" w:rsidP="007B555B">
            <w:pPr>
              <w:pStyle w:val="NoSpacing"/>
              <w:jc w:val="right"/>
              <w:rPr>
                <w:lang w:val="en-US" w:eastAsia="en-GB"/>
              </w:rPr>
            </w:pPr>
            <w:r w:rsidRPr="00E1576B">
              <w:rPr>
                <w:lang w:val="en-US" w:eastAsia="en-GB"/>
              </w:rPr>
              <w:t>42460</w:t>
            </w:r>
          </w:p>
        </w:tc>
        <w:tc>
          <w:tcPr>
            <w:tcW w:w="1250" w:type="dxa"/>
            <w:tcBorders>
              <w:top w:val="nil"/>
              <w:left w:val="nil"/>
              <w:bottom w:val="nil"/>
              <w:right w:val="nil"/>
            </w:tcBorders>
            <w:shd w:val="clear" w:color="auto" w:fill="auto"/>
            <w:noWrap/>
            <w:hideMark/>
          </w:tcPr>
          <w:p w14:paraId="5492FA88" w14:textId="77777777" w:rsidR="00F56062" w:rsidRPr="00E1576B" w:rsidRDefault="00F56062" w:rsidP="007B555B">
            <w:pPr>
              <w:pStyle w:val="NoSpacing"/>
              <w:jc w:val="right"/>
              <w:rPr>
                <w:lang w:val="en-US" w:eastAsia="en-GB"/>
              </w:rPr>
            </w:pPr>
            <w:r w:rsidRPr="00E1576B">
              <w:rPr>
                <w:lang w:val="en-US"/>
              </w:rPr>
              <w:t>164.92</w:t>
            </w:r>
          </w:p>
        </w:tc>
        <w:tc>
          <w:tcPr>
            <w:tcW w:w="1474" w:type="dxa"/>
            <w:tcBorders>
              <w:top w:val="nil"/>
              <w:left w:val="nil"/>
              <w:bottom w:val="nil"/>
              <w:right w:val="nil"/>
            </w:tcBorders>
            <w:shd w:val="clear" w:color="auto" w:fill="auto"/>
            <w:noWrap/>
            <w:hideMark/>
          </w:tcPr>
          <w:p w14:paraId="25A20C93" w14:textId="77777777" w:rsidR="00F56062" w:rsidRPr="00E1576B" w:rsidRDefault="00F56062" w:rsidP="007B555B">
            <w:pPr>
              <w:pStyle w:val="NoSpacing"/>
              <w:jc w:val="right"/>
              <w:rPr>
                <w:lang w:val="en-US" w:eastAsia="en-GB"/>
              </w:rPr>
            </w:pPr>
            <w:r w:rsidRPr="00E1576B">
              <w:rPr>
                <w:lang w:val="en-US"/>
              </w:rPr>
              <w:t>1417.42</w:t>
            </w:r>
          </w:p>
        </w:tc>
        <w:tc>
          <w:tcPr>
            <w:tcW w:w="1587" w:type="dxa"/>
            <w:tcBorders>
              <w:top w:val="nil"/>
              <w:left w:val="nil"/>
              <w:bottom w:val="nil"/>
              <w:right w:val="nil"/>
            </w:tcBorders>
            <w:shd w:val="clear" w:color="auto" w:fill="auto"/>
            <w:noWrap/>
            <w:hideMark/>
          </w:tcPr>
          <w:p w14:paraId="54C91CB9" w14:textId="77777777" w:rsidR="00F56062" w:rsidRPr="00E1576B" w:rsidRDefault="00F56062" w:rsidP="007B555B">
            <w:pPr>
              <w:pStyle w:val="NoSpacing"/>
              <w:jc w:val="right"/>
              <w:rPr>
                <w:lang w:val="en-US"/>
              </w:rPr>
            </w:pPr>
            <w:r w:rsidRPr="00E1576B">
              <w:rPr>
                <w:lang w:val="en-US"/>
              </w:rPr>
              <w:t>198.19</w:t>
            </w:r>
          </w:p>
        </w:tc>
      </w:tr>
      <w:tr w:rsidR="00E1576B" w:rsidRPr="00E1576B" w14:paraId="37D2A10D" w14:textId="77777777" w:rsidTr="007B555B">
        <w:trPr>
          <w:trHeight w:val="291"/>
        </w:trPr>
        <w:tc>
          <w:tcPr>
            <w:tcW w:w="850" w:type="dxa"/>
            <w:tcBorders>
              <w:top w:val="nil"/>
              <w:left w:val="nil"/>
              <w:bottom w:val="nil"/>
              <w:right w:val="nil"/>
            </w:tcBorders>
            <w:shd w:val="clear" w:color="auto" w:fill="auto"/>
            <w:noWrap/>
            <w:hideMark/>
          </w:tcPr>
          <w:p w14:paraId="6DEEE401" w14:textId="77777777" w:rsidR="00F56062" w:rsidRPr="00E1576B" w:rsidRDefault="00F56062" w:rsidP="007B555B">
            <w:pPr>
              <w:pStyle w:val="NoSpacing"/>
              <w:jc w:val="right"/>
              <w:rPr>
                <w:lang w:val="en-US" w:eastAsia="en-GB"/>
              </w:rPr>
            </w:pPr>
            <w:r w:rsidRPr="00E1576B">
              <w:rPr>
                <w:lang w:val="en-US" w:eastAsia="en-GB"/>
              </w:rPr>
              <w:t>33</w:t>
            </w:r>
          </w:p>
        </w:tc>
        <w:tc>
          <w:tcPr>
            <w:tcW w:w="1191" w:type="dxa"/>
            <w:tcBorders>
              <w:top w:val="nil"/>
              <w:left w:val="nil"/>
              <w:bottom w:val="nil"/>
              <w:right w:val="nil"/>
            </w:tcBorders>
            <w:shd w:val="clear" w:color="auto" w:fill="auto"/>
            <w:noWrap/>
            <w:hideMark/>
          </w:tcPr>
          <w:p w14:paraId="00ADE5D1" w14:textId="77777777" w:rsidR="00F56062" w:rsidRPr="00E1576B" w:rsidRDefault="00F56062" w:rsidP="007B555B">
            <w:pPr>
              <w:pStyle w:val="NoSpacing"/>
              <w:jc w:val="right"/>
              <w:rPr>
                <w:lang w:val="en-US" w:eastAsia="en-GB"/>
              </w:rPr>
            </w:pPr>
            <w:r w:rsidRPr="00E1576B">
              <w:rPr>
                <w:lang w:val="en-US" w:eastAsia="en-GB"/>
              </w:rPr>
              <w:t>SUS_USE</w:t>
            </w:r>
          </w:p>
        </w:tc>
        <w:tc>
          <w:tcPr>
            <w:tcW w:w="1304" w:type="dxa"/>
            <w:tcBorders>
              <w:top w:val="nil"/>
              <w:left w:val="nil"/>
              <w:bottom w:val="nil"/>
              <w:right w:val="nil"/>
            </w:tcBorders>
            <w:shd w:val="clear" w:color="auto" w:fill="auto"/>
            <w:noWrap/>
            <w:hideMark/>
          </w:tcPr>
          <w:p w14:paraId="2A562253" w14:textId="77777777" w:rsidR="00F56062" w:rsidRPr="00E1576B" w:rsidRDefault="00F56062" w:rsidP="007B555B">
            <w:pPr>
              <w:pStyle w:val="NoSpacing"/>
              <w:jc w:val="right"/>
              <w:rPr>
                <w:lang w:val="en-US" w:eastAsia="en-GB"/>
              </w:rPr>
            </w:pPr>
            <w:r w:rsidRPr="00E1576B">
              <w:rPr>
                <w:lang w:val="en-US" w:eastAsia="en-GB"/>
              </w:rPr>
              <w:t>3995</w:t>
            </w:r>
          </w:p>
        </w:tc>
        <w:tc>
          <w:tcPr>
            <w:tcW w:w="1250" w:type="dxa"/>
            <w:tcBorders>
              <w:top w:val="nil"/>
              <w:left w:val="nil"/>
              <w:bottom w:val="nil"/>
              <w:right w:val="nil"/>
            </w:tcBorders>
            <w:shd w:val="clear" w:color="auto" w:fill="auto"/>
            <w:noWrap/>
            <w:hideMark/>
          </w:tcPr>
          <w:p w14:paraId="456F81C0" w14:textId="77777777" w:rsidR="00F56062" w:rsidRPr="00E1576B" w:rsidRDefault="00F56062" w:rsidP="007B555B">
            <w:pPr>
              <w:pStyle w:val="NoSpacing"/>
              <w:jc w:val="right"/>
              <w:rPr>
                <w:lang w:val="en-US" w:eastAsia="en-GB"/>
              </w:rPr>
            </w:pPr>
            <w:r w:rsidRPr="00E1576B">
              <w:rPr>
                <w:lang w:val="en-US"/>
              </w:rPr>
              <w:t>147.30</w:t>
            </w:r>
          </w:p>
        </w:tc>
        <w:tc>
          <w:tcPr>
            <w:tcW w:w="1474" w:type="dxa"/>
            <w:tcBorders>
              <w:top w:val="nil"/>
              <w:left w:val="nil"/>
              <w:bottom w:val="nil"/>
              <w:right w:val="nil"/>
            </w:tcBorders>
            <w:shd w:val="clear" w:color="auto" w:fill="auto"/>
            <w:noWrap/>
            <w:hideMark/>
          </w:tcPr>
          <w:p w14:paraId="61D17F8C" w14:textId="77777777" w:rsidR="00F56062" w:rsidRPr="00E1576B" w:rsidRDefault="00F56062" w:rsidP="007B555B">
            <w:pPr>
              <w:pStyle w:val="NoSpacing"/>
              <w:jc w:val="right"/>
              <w:rPr>
                <w:lang w:val="en-US" w:eastAsia="en-GB"/>
              </w:rPr>
            </w:pPr>
            <w:r w:rsidRPr="00E1576B">
              <w:rPr>
                <w:lang w:val="en-US"/>
              </w:rPr>
              <w:t>95.50</w:t>
            </w:r>
          </w:p>
        </w:tc>
        <w:tc>
          <w:tcPr>
            <w:tcW w:w="1587" w:type="dxa"/>
            <w:tcBorders>
              <w:top w:val="nil"/>
              <w:left w:val="nil"/>
              <w:bottom w:val="nil"/>
              <w:right w:val="nil"/>
            </w:tcBorders>
            <w:shd w:val="clear" w:color="auto" w:fill="auto"/>
            <w:noWrap/>
            <w:hideMark/>
          </w:tcPr>
          <w:p w14:paraId="3D170975" w14:textId="77777777" w:rsidR="00F56062" w:rsidRPr="00E1576B" w:rsidRDefault="00F56062" w:rsidP="007B555B">
            <w:pPr>
              <w:pStyle w:val="NoSpacing"/>
              <w:jc w:val="right"/>
              <w:rPr>
                <w:lang w:val="en-US"/>
              </w:rPr>
            </w:pPr>
            <w:r w:rsidRPr="00E1576B">
              <w:rPr>
                <w:lang w:val="en-US"/>
              </w:rPr>
              <w:t>11.93</w:t>
            </w:r>
          </w:p>
        </w:tc>
      </w:tr>
      <w:tr w:rsidR="00E1576B" w:rsidRPr="00E1576B" w14:paraId="00FDBBFB" w14:textId="77777777" w:rsidTr="007B555B">
        <w:trPr>
          <w:trHeight w:val="291"/>
        </w:trPr>
        <w:tc>
          <w:tcPr>
            <w:tcW w:w="850" w:type="dxa"/>
            <w:tcBorders>
              <w:top w:val="nil"/>
              <w:left w:val="nil"/>
              <w:bottom w:val="nil"/>
              <w:right w:val="nil"/>
            </w:tcBorders>
            <w:shd w:val="clear" w:color="auto" w:fill="auto"/>
            <w:noWrap/>
            <w:hideMark/>
          </w:tcPr>
          <w:p w14:paraId="26793781" w14:textId="77777777" w:rsidR="00F56062" w:rsidRPr="00E1576B" w:rsidRDefault="00F56062" w:rsidP="007B555B">
            <w:pPr>
              <w:pStyle w:val="NoSpacing"/>
              <w:jc w:val="right"/>
              <w:rPr>
                <w:lang w:val="en-US" w:eastAsia="en-GB"/>
              </w:rPr>
            </w:pPr>
            <w:r w:rsidRPr="00E1576B">
              <w:rPr>
                <w:lang w:val="en-US" w:eastAsia="en-GB"/>
              </w:rPr>
              <w:t>34</w:t>
            </w:r>
          </w:p>
        </w:tc>
        <w:tc>
          <w:tcPr>
            <w:tcW w:w="1191" w:type="dxa"/>
            <w:tcBorders>
              <w:top w:val="nil"/>
              <w:left w:val="nil"/>
              <w:bottom w:val="nil"/>
              <w:right w:val="nil"/>
            </w:tcBorders>
            <w:shd w:val="clear" w:color="auto" w:fill="auto"/>
            <w:noWrap/>
            <w:hideMark/>
          </w:tcPr>
          <w:p w14:paraId="13532A28"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7884EF49" w14:textId="77777777" w:rsidR="00F56062" w:rsidRPr="00E1576B" w:rsidRDefault="00F56062" w:rsidP="007B555B">
            <w:pPr>
              <w:pStyle w:val="NoSpacing"/>
              <w:jc w:val="right"/>
              <w:rPr>
                <w:lang w:val="en-US" w:eastAsia="en-GB"/>
              </w:rPr>
            </w:pPr>
            <w:r w:rsidRPr="00E1576B">
              <w:rPr>
                <w:lang w:val="en-US" w:eastAsia="en-GB"/>
              </w:rPr>
              <w:t>23759</w:t>
            </w:r>
          </w:p>
        </w:tc>
        <w:tc>
          <w:tcPr>
            <w:tcW w:w="1250" w:type="dxa"/>
            <w:tcBorders>
              <w:top w:val="nil"/>
              <w:left w:val="nil"/>
              <w:bottom w:val="nil"/>
              <w:right w:val="nil"/>
            </w:tcBorders>
            <w:shd w:val="clear" w:color="auto" w:fill="auto"/>
            <w:noWrap/>
            <w:hideMark/>
          </w:tcPr>
          <w:p w14:paraId="1EDCAA8C" w14:textId="77777777" w:rsidR="00F56062" w:rsidRPr="00E1576B" w:rsidRDefault="00F56062" w:rsidP="007B555B">
            <w:pPr>
              <w:pStyle w:val="NoSpacing"/>
              <w:jc w:val="right"/>
              <w:rPr>
                <w:lang w:val="en-US" w:eastAsia="en-GB"/>
              </w:rPr>
            </w:pPr>
            <w:r w:rsidRPr="00E1576B">
              <w:rPr>
                <w:lang w:val="en-US"/>
              </w:rPr>
              <w:t>158.77</w:t>
            </w:r>
          </w:p>
        </w:tc>
        <w:tc>
          <w:tcPr>
            <w:tcW w:w="1474" w:type="dxa"/>
            <w:tcBorders>
              <w:top w:val="nil"/>
              <w:left w:val="nil"/>
              <w:bottom w:val="nil"/>
              <w:right w:val="nil"/>
            </w:tcBorders>
            <w:shd w:val="clear" w:color="auto" w:fill="auto"/>
            <w:noWrap/>
            <w:hideMark/>
          </w:tcPr>
          <w:p w14:paraId="12878D69" w14:textId="77777777" w:rsidR="00F56062" w:rsidRPr="00E1576B" w:rsidRDefault="00F56062" w:rsidP="007B555B">
            <w:pPr>
              <w:pStyle w:val="NoSpacing"/>
              <w:jc w:val="right"/>
              <w:rPr>
                <w:lang w:val="en-US" w:eastAsia="en-GB"/>
              </w:rPr>
            </w:pPr>
            <w:r w:rsidRPr="00E1576B">
              <w:rPr>
                <w:lang w:val="en-US"/>
              </w:rPr>
              <w:t>810.96</w:t>
            </w:r>
          </w:p>
        </w:tc>
        <w:tc>
          <w:tcPr>
            <w:tcW w:w="1587" w:type="dxa"/>
            <w:tcBorders>
              <w:top w:val="nil"/>
              <w:left w:val="nil"/>
              <w:bottom w:val="nil"/>
              <w:right w:val="nil"/>
            </w:tcBorders>
            <w:shd w:val="clear" w:color="auto" w:fill="auto"/>
            <w:noWrap/>
            <w:hideMark/>
          </w:tcPr>
          <w:p w14:paraId="7548B2BC" w14:textId="77777777" w:rsidR="00F56062" w:rsidRPr="00E1576B" w:rsidRDefault="00F56062" w:rsidP="007B555B">
            <w:pPr>
              <w:pStyle w:val="NoSpacing"/>
              <w:jc w:val="right"/>
              <w:rPr>
                <w:lang w:val="en-US"/>
              </w:rPr>
            </w:pPr>
            <w:r w:rsidRPr="00E1576B">
              <w:rPr>
                <w:lang w:val="en-US"/>
              </w:rPr>
              <w:t>109.16</w:t>
            </w:r>
          </w:p>
        </w:tc>
      </w:tr>
      <w:tr w:rsidR="00E1576B" w:rsidRPr="00E1576B" w14:paraId="75AF9537" w14:textId="77777777" w:rsidTr="007B555B">
        <w:trPr>
          <w:trHeight w:val="291"/>
        </w:trPr>
        <w:tc>
          <w:tcPr>
            <w:tcW w:w="850" w:type="dxa"/>
            <w:tcBorders>
              <w:top w:val="nil"/>
              <w:left w:val="nil"/>
              <w:bottom w:val="nil"/>
              <w:right w:val="nil"/>
            </w:tcBorders>
            <w:shd w:val="clear" w:color="auto" w:fill="auto"/>
            <w:noWrap/>
            <w:hideMark/>
          </w:tcPr>
          <w:p w14:paraId="21212C08" w14:textId="77777777" w:rsidR="00F56062" w:rsidRPr="00E1576B" w:rsidRDefault="00F56062" w:rsidP="007B555B">
            <w:pPr>
              <w:pStyle w:val="NoSpacing"/>
              <w:jc w:val="right"/>
              <w:rPr>
                <w:lang w:val="en-US" w:eastAsia="en-GB"/>
              </w:rPr>
            </w:pPr>
            <w:r w:rsidRPr="00E1576B">
              <w:rPr>
                <w:lang w:val="en-US" w:eastAsia="en-GB"/>
              </w:rPr>
              <w:t>35</w:t>
            </w:r>
          </w:p>
        </w:tc>
        <w:tc>
          <w:tcPr>
            <w:tcW w:w="1191" w:type="dxa"/>
            <w:tcBorders>
              <w:top w:val="nil"/>
              <w:left w:val="nil"/>
              <w:bottom w:val="nil"/>
              <w:right w:val="nil"/>
            </w:tcBorders>
            <w:shd w:val="clear" w:color="auto" w:fill="auto"/>
            <w:noWrap/>
            <w:hideMark/>
          </w:tcPr>
          <w:p w14:paraId="10A2E9F4"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54F5F9B6" w14:textId="77777777" w:rsidR="00F56062" w:rsidRPr="00E1576B" w:rsidRDefault="00F56062" w:rsidP="007B555B">
            <w:pPr>
              <w:pStyle w:val="NoSpacing"/>
              <w:jc w:val="right"/>
              <w:rPr>
                <w:lang w:val="en-US" w:eastAsia="en-GB"/>
              </w:rPr>
            </w:pPr>
            <w:r w:rsidRPr="00E1576B">
              <w:rPr>
                <w:lang w:val="en-US" w:eastAsia="en-GB"/>
              </w:rPr>
              <w:t>4665</w:t>
            </w:r>
          </w:p>
        </w:tc>
        <w:tc>
          <w:tcPr>
            <w:tcW w:w="1250" w:type="dxa"/>
            <w:tcBorders>
              <w:top w:val="nil"/>
              <w:left w:val="nil"/>
              <w:bottom w:val="nil"/>
              <w:right w:val="nil"/>
            </w:tcBorders>
            <w:shd w:val="clear" w:color="auto" w:fill="auto"/>
            <w:noWrap/>
            <w:hideMark/>
          </w:tcPr>
          <w:p w14:paraId="7B79A8EC" w14:textId="77777777" w:rsidR="00F56062" w:rsidRPr="00E1576B" w:rsidRDefault="00F56062" w:rsidP="007B555B">
            <w:pPr>
              <w:pStyle w:val="NoSpacing"/>
              <w:jc w:val="right"/>
              <w:rPr>
                <w:lang w:val="en-US" w:eastAsia="en-GB"/>
              </w:rPr>
            </w:pPr>
            <w:r w:rsidRPr="00E1576B">
              <w:rPr>
                <w:lang w:val="en-US"/>
              </w:rPr>
              <w:t>171.16</w:t>
            </w:r>
          </w:p>
        </w:tc>
        <w:tc>
          <w:tcPr>
            <w:tcW w:w="1474" w:type="dxa"/>
            <w:tcBorders>
              <w:top w:val="nil"/>
              <w:left w:val="nil"/>
              <w:bottom w:val="nil"/>
              <w:right w:val="nil"/>
            </w:tcBorders>
            <w:shd w:val="clear" w:color="auto" w:fill="auto"/>
            <w:noWrap/>
            <w:hideMark/>
          </w:tcPr>
          <w:p w14:paraId="05525A2D" w14:textId="77777777" w:rsidR="00F56062" w:rsidRPr="00E1576B" w:rsidRDefault="00F56062" w:rsidP="007B555B">
            <w:pPr>
              <w:pStyle w:val="NoSpacing"/>
              <w:jc w:val="right"/>
              <w:rPr>
                <w:lang w:val="en-US" w:eastAsia="en-GB"/>
              </w:rPr>
            </w:pPr>
            <w:r w:rsidRPr="00E1576B">
              <w:rPr>
                <w:lang w:val="en-US"/>
              </w:rPr>
              <w:t>147.94</w:t>
            </w:r>
          </w:p>
        </w:tc>
        <w:tc>
          <w:tcPr>
            <w:tcW w:w="1587" w:type="dxa"/>
            <w:tcBorders>
              <w:top w:val="nil"/>
              <w:left w:val="nil"/>
              <w:bottom w:val="nil"/>
              <w:right w:val="nil"/>
            </w:tcBorders>
            <w:shd w:val="clear" w:color="auto" w:fill="auto"/>
            <w:noWrap/>
            <w:hideMark/>
          </w:tcPr>
          <w:p w14:paraId="435A2E50" w14:textId="77777777" w:rsidR="00F56062" w:rsidRPr="00E1576B" w:rsidRDefault="00F56062" w:rsidP="007B555B">
            <w:pPr>
              <w:pStyle w:val="NoSpacing"/>
              <w:jc w:val="right"/>
              <w:rPr>
                <w:lang w:val="en-US"/>
              </w:rPr>
            </w:pPr>
            <w:r w:rsidRPr="00E1576B">
              <w:rPr>
                <w:lang w:val="en-US"/>
              </w:rPr>
              <w:t>21.47</w:t>
            </w:r>
          </w:p>
        </w:tc>
      </w:tr>
      <w:tr w:rsidR="00E1576B" w:rsidRPr="00E1576B" w14:paraId="7B251A3E" w14:textId="77777777" w:rsidTr="007B555B">
        <w:trPr>
          <w:trHeight w:val="291"/>
        </w:trPr>
        <w:tc>
          <w:tcPr>
            <w:tcW w:w="850" w:type="dxa"/>
            <w:tcBorders>
              <w:top w:val="nil"/>
              <w:left w:val="nil"/>
              <w:bottom w:val="nil"/>
              <w:right w:val="nil"/>
            </w:tcBorders>
            <w:shd w:val="clear" w:color="auto" w:fill="auto"/>
            <w:noWrap/>
            <w:hideMark/>
          </w:tcPr>
          <w:p w14:paraId="6BFC5D3B" w14:textId="77777777" w:rsidR="00F56062" w:rsidRPr="00E1576B" w:rsidRDefault="00F56062" w:rsidP="007B555B">
            <w:pPr>
              <w:pStyle w:val="NoSpacing"/>
              <w:jc w:val="right"/>
              <w:rPr>
                <w:lang w:val="en-US" w:eastAsia="en-GB"/>
              </w:rPr>
            </w:pPr>
            <w:r w:rsidRPr="00E1576B">
              <w:rPr>
                <w:lang w:val="en-US" w:eastAsia="en-GB"/>
              </w:rPr>
              <w:lastRenderedPageBreak/>
              <w:t>36</w:t>
            </w:r>
          </w:p>
        </w:tc>
        <w:tc>
          <w:tcPr>
            <w:tcW w:w="1191" w:type="dxa"/>
            <w:tcBorders>
              <w:top w:val="nil"/>
              <w:left w:val="nil"/>
              <w:bottom w:val="nil"/>
              <w:right w:val="nil"/>
            </w:tcBorders>
            <w:shd w:val="clear" w:color="auto" w:fill="auto"/>
            <w:noWrap/>
            <w:hideMark/>
          </w:tcPr>
          <w:p w14:paraId="4B91A32F"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2D2E1A91" w14:textId="77777777" w:rsidR="00F56062" w:rsidRPr="00E1576B" w:rsidRDefault="00F56062" w:rsidP="007B555B">
            <w:pPr>
              <w:pStyle w:val="NoSpacing"/>
              <w:jc w:val="right"/>
              <w:rPr>
                <w:lang w:val="en-US" w:eastAsia="en-GB"/>
              </w:rPr>
            </w:pPr>
            <w:r w:rsidRPr="00E1576B">
              <w:rPr>
                <w:lang w:val="en-US" w:eastAsia="en-GB"/>
              </w:rPr>
              <w:t>11088</w:t>
            </w:r>
          </w:p>
        </w:tc>
        <w:tc>
          <w:tcPr>
            <w:tcW w:w="1250" w:type="dxa"/>
            <w:tcBorders>
              <w:top w:val="nil"/>
              <w:left w:val="nil"/>
              <w:bottom w:val="nil"/>
              <w:right w:val="nil"/>
            </w:tcBorders>
            <w:shd w:val="clear" w:color="auto" w:fill="auto"/>
            <w:noWrap/>
            <w:hideMark/>
          </w:tcPr>
          <w:p w14:paraId="5CBDF402" w14:textId="77777777" w:rsidR="00F56062" w:rsidRPr="00E1576B" w:rsidRDefault="00F56062" w:rsidP="007B555B">
            <w:pPr>
              <w:pStyle w:val="NoSpacing"/>
              <w:jc w:val="right"/>
              <w:rPr>
                <w:lang w:val="en-US" w:eastAsia="en-GB"/>
              </w:rPr>
            </w:pPr>
            <w:r w:rsidRPr="00E1576B">
              <w:rPr>
                <w:lang w:val="en-US"/>
              </w:rPr>
              <w:t>160.84</w:t>
            </w:r>
          </w:p>
        </w:tc>
        <w:tc>
          <w:tcPr>
            <w:tcW w:w="1474" w:type="dxa"/>
            <w:tcBorders>
              <w:top w:val="nil"/>
              <w:left w:val="nil"/>
              <w:bottom w:val="nil"/>
              <w:right w:val="nil"/>
            </w:tcBorders>
            <w:shd w:val="clear" w:color="auto" w:fill="auto"/>
            <w:noWrap/>
            <w:hideMark/>
          </w:tcPr>
          <w:p w14:paraId="7E46C791" w14:textId="77777777" w:rsidR="00F56062" w:rsidRPr="00E1576B" w:rsidRDefault="00F56062" w:rsidP="007B555B">
            <w:pPr>
              <w:pStyle w:val="NoSpacing"/>
              <w:jc w:val="right"/>
              <w:rPr>
                <w:lang w:val="en-US" w:eastAsia="en-GB"/>
              </w:rPr>
            </w:pPr>
            <w:r w:rsidRPr="00E1576B">
              <w:rPr>
                <w:lang w:val="en-US"/>
              </w:rPr>
              <w:t>462.04</w:t>
            </w:r>
          </w:p>
        </w:tc>
        <w:tc>
          <w:tcPr>
            <w:tcW w:w="1587" w:type="dxa"/>
            <w:tcBorders>
              <w:top w:val="nil"/>
              <w:left w:val="nil"/>
              <w:bottom w:val="nil"/>
              <w:right w:val="nil"/>
            </w:tcBorders>
            <w:shd w:val="clear" w:color="auto" w:fill="auto"/>
            <w:noWrap/>
            <w:hideMark/>
          </w:tcPr>
          <w:p w14:paraId="7C62F384" w14:textId="77777777" w:rsidR="00F56062" w:rsidRPr="00E1576B" w:rsidRDefault="00F56062" w:rsidP="007B555B">
            <w:pPr>
              <w:pStyle w:val="NoSpacing"/>
              <w:jc w:val="right"/>
              <w:rPr>
                <w:lang w:val="en-US"/>
              </w:rPr>
            </w:pPr>
            <w:r w:rsidRPr="00E1576B">
              <w:rPr>
                <w:lang w:val="en-US"/>
              </w:rPr>
              <w:t>63.00</w:t>
            </w:r>
          </w:p>
        </w:tc>
      </w:tr>
      <w:tr w:rsidR="00E1576B" w:rsidRPr="00E1576B" w14:paraId="0832BF72" w14:textId="77777777" w:rsidTr="007B555B">
        <w:trPr>
          <w:trHeight w:val="291"/>
        </w:trPr>
        <w:tc>
          <w:tcPr>
            <w:tcW w:w="850" w:type="dxa"/>
            <w:tcBorders>
              <w:top w:val="nil"/>
              <w:left w:val="nil"/>
              <w:bottom w:val="nil"/>
              <w:right w:val="nil"/>
            </w:tcBorders>
            <w:shd w:val="clear" w:color="auto" w:fill="auto"/>
            <w:noWrap/>
            <w:hideMark/>
          </w:tcPr>
          <w:p w14:paraId="596CB023" w14:textId="77777777" w:rsidR="00F56062" w:rsidRPr="00E1576B" w:rsidRDefault="00F56062" w:rsidP="007B555B">
            <w:pPr>
              <w:pStyle w:val="NoSpacing"/>
              <w:jc w:val="right"/>
              <w:rPr>
                <w:lang w:val="en-US" w:eastAsia="en-GB"/>
              </w:rPr>
            </w:pPr>
            <w:r w:rsidRPr="00E1576B">
              <w:rPr>
                <w:lang w:val="en-US" w:eastAsia="en-GB"/>
              </w:rPr>
              <w:t>37</w:t>
            </w:r>
          </w:p>
        </w:tc>
        <w:tc>
          <w:tcPr>
            <w:tcW w:w="1191" w:type="dxa"/>
            <w:tcBorders>
              <w:top w:val="nil"/>
              <w:left w:val="nil"/>
              <w:bottom w:val="nil"/>
              <w:right w:val="nil"/>
            </w:tcBorders>
            <w:shd w:val="clear" w:color="auto" w:fill="auto"/>
            <w:noWrap/>
            <w:hideMark/>
          </w:tcPr>
          <w:p w14:paraId="39AE130B"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661D6F26" w14:textId="77777777" w:rsidR="00F56062" w:rsidRPr="00E1576B" w:rsidRDefault="00F56062" w:rsidP="007B555B">
            <w:pPr>
              <w:pStyle w:val="NoSpacing"/>
              <w:jc w:val="right"/>
              <w:rPr>
                <w:lang w:val="en-US" w:eastAsia="en-GB"/>
              </w:rPr>
            </w:pPr>
            <w:r w:rsidRPr="00E1576B">
              <w:rPr>
                <w:lang w:val="en-US" w:eastAsia="en-GB"/>
              </w:rPr>
              <w:t>47186</w:t>
            </w:r>
          </w:p>
        </w:tc>
        <w:tc>
          <w:tcPr>
            <w:tcW w:w="1250" w:type="dxa"/>
            <w:tcBorders>
              <w:top w:val="nil"/>
              <w:left w:val="nil"/>
              <w:bottom w:val="nil"/>
              <w:right w:val="nil"/>
            </w:tcBorders>
            <w:shd w:val="clear" w:color="auto" w:fill="auto"/>
            <w:noWrap/>
            <w:hideMark/>
          </w:tcPr>
          <w:p w14:paraId="123E0310" w14:textId="77777777" w:rsidR="00F56062" w:rsidRPr="00E1576B" w:rsidRDefault="00F56062" w:rsidP="007B555B">
            <w:pPr>
              <w:pStyle w:val="NoSpacing"/>
              <w:jc w:val="right"/>
              <w:rPr>
                <w:lang w:val="en-US" w:eastAsia="en-GB"/>
              </w:rPr>
            </w:pPr>
            <w:r w:rsidRPr="00E1576B">
              <w:rPr>
                <w:lang w:val="en-US"/>
              </w:rPr>
              <w:t>163.39</w:t>
            </w:r>
          </w:p>
        </w:tc>
        <w:tc>
          <w:tcPr>
            <w:tcW w:w="1474" w:type="dxa"/>
            <w:tcBorders>
              <w:top w:val="nil"/>
              <w:left w:val="nil"/>
              <w:bottom w:val="nil"/>
              <w:right w:val="nil"/>
            </w:tcBorders>
            <w:shd w:val="clear" w:color="auto" w:fill="auto"/>
            <w:noWrap/>
            <w:hideMark/>
          </w:tcPr>
          <w:p w14:paraId="700832C2" w14:textId="77777777" w:rsidR="00F56062" w:rsidRPr="00E1576B" w:rsidRDefault="00F56062" w:rsidP="007B555B">
            <w:pPr>
              <w:pStyle w:val="NoSpacing"/>
              <w:jc w:val="right"/>
              <w:rPr>
                <w:lang w:val="en-US" w:eastAsia="en-GB"/>
              </w:rPr>
            </w:pPr>
            <w:r w:rsidRPr="00E1576B">
              <w:rPr>
                <w:lang w:val="en-US"/>
              </w:rPr>
              <w:t>598.07</w:t>
            </w:r>
          </w:p>
        </w:tc>
        <w:tc>
          <w:tcPr>
            <w:tcW w:w="1587" w:type="dxa"/>
            <w:tcBorders>
              <w:top w:val="nil"/>
              <w:left w:val="nil"/>
              <w:bottom w:val="nil"/>
              <w:right w:val="nil"/>
            </w:tcBorders>
            <w:shd w:val="clear" w:color="auto" w:fill="auto"/>
            <w:noWrap/>
            <w:hideMark/>
          </w:tcPr>
          <w:p w14:paraId="0590344A" w14:textId="77777777" w:rsidR="00F56062" w:rsidRPr="00E1576B" w:rsidRDefault="00F56062" w:rsidP="007B555B">
            <w:pPr>
              <w:pStyle w:val="NoSpacing"/>
              <w:jc w:val="right"/>
              <w:rPr>
                <w:lang w:val="en-US"/>
              </w:rPr>
            </w:pPr>
            <w:r w:rsidRPr="00E1576B">
              <w:rPr>
                <w:lang w:val="en-US"/>
              </w:rPr>
              <w:t>82.85</w:t>
            </w:r>
          </w:p>
        </w:tc>
      </w:tr>
      <w:tr w:rsidR="00E1576B" w:rsidRPr="00E1576B" w14:paraId="6DDCE16B" w14:textId="77777777" w:rsidTr="007B555B">
        <w:trPr>
          <w:trHeight w:val="291"/>
        </w:trPr>
        <w:tc>
          <w:tcPr>
            <w:tcW w:w="850" w:type="dxa"/>
            <w:tcBorders>
              <w:top w:val="nil"/>
              <w:left w:val="nil"/>
              <w:bottom w:val="nil"/>
              <w:right w:val="nil"/>
            </w:tcBorders>
            <w:shd w:val="clear" w:color="auto" w:fill="auto"/>
            <w:noWrap/>
            <w:hideMark/>
          </w:tcPr>
          <w:p w14:paraId="1DE7339C" w14:textId="77777777" w:rsidR="00F56062" w:rsidRPr="00E1576B" w:rsidRDefault="00F56062" w:rsidP="007B555B">
            <w:pPr>
              <w:pStyle w:val="NoSpacing"/>
              <w:jc w:val="right"/>
              <w:rPr>
                <w:lang w:val="en-US" w:eastAsia="en-GB"/>
              </w:rPr>
            </w:pPr>
            <w:r w:rsidRPr="00E1576B">
              <w:rPr>
                <w:lang w:val="en-US" w:eastAsia="en-GB"/>
              </w:rPr>
              <w:t>38</w:t>
            </w:r>
          </w:p>
        </w:tc>
        <w:tc>
          <w:tcPr>
            <w:tcW w:w="1191" w:type="dxa"/>
            <w:tcBorders>
              <w:top w:val="nil"/>
              <w:left w:val="nil"/>
              <w:bottom w:val="nil"/>
              <w:right w:val="nil"/>
            </w:tcBorders>
            <w:shd w:val="clear" w:color="auto" w:fill="auto"/>
            <w:noWrap/>
            <w:hideMark/>
          </w:tcPr>
          <w:p w14:paraId="49B3AE2E"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0D2DF1A2" w14:textId="77777777" w:rsidR="00F56062" w:rsidRPr="00E1576B" w:rsidRDefault="00F56062" w:rsidP="007B555B">
            <w:pPr>
              <w:pStyle w:val="NoSpacing"/>
              <w:jc w:val="right"/>
              <w:rPr>
                <w:lang w:val="en-US" w:eastAsia="en-GB"/>
              </w:rPr>
            </w:pPr>
            <w:r w:rsidRPr="00E1576B">
              <w:rPr>
                <w:lang w:val="en-US" w:eastAsia="en-GB"/>
              </w:rPr>
              <w:t>14657</w:t>
            </w:r>
          </w:p>
        </w:tc>
        <w:tc>
          <w:tcPr>
            <w:tcW w:w="1250" w:type="dxa"/>
            <w:tcBorders>
              <w:top w:val="nil"/>
              <w:left w:val="nil"/>
              <w:bottom w:val="nil"/>
              <w:right w:val="nil"/>
            </w:tcBorders>
            <w:shd w:val="clear" w:color="auto" w:fill="auto"/>
            <w:noWrap/>
            <w:hideMark/>
          </w:tcPr>
          <w:p w14:paraId="369B7BF0" w14:textId="77777777" w:rsidR="00F56062" w:rsidRPr="00E1576B" w:rsidRDefault="00F56062" w:rsidP="007B555B">
            <w:pPr>
              <w:pStyle w:val="NoSpacing"/>
              <w:jc w:val="right"/>
              <w:rPr>
                <w:lang w:val="en-US" w:eastAsia="en-GB"/>
              </w:rPr>
            </w:pPr>
            <w:r w:rsidRPr="00E1576B">
              <w:rPr>
                <w:lang w:val="en-US"/>
              </w:rPr>
              <w:t>148.98</w:t>
            </w:r>
          </w:p>
        </w:tc>
        <w:tc>
          <w:tcPr>
            <w:tcW w:w="1474" w:type="dxa"/>
            <w:tcBorders>
              <w:top w:val="nil"/>
              <w:left w:val="nil"/>
              <w:bottom w:val="nil"/>
              <w:right w:val="nil"/>
            </w:tcBorders>
            <w:shd w:val="clear" w:color="auto" w:fill="auto"/>
            <w:noWrap/>
            <w:hideMark/>
          </w:tcPr>
          <w:p w14:paraId="05EE86D9" w14:textId="77777777" w:rsidR="00F56062" w:rsidRPr="00E1576B" w:rsidRDefault="00F56062" w:rsidP="007B555B">
            <w:pPr>
              <w:pStyle w:val="NoSpacing"/>
              <w:jc w:val="right"/>
              <w:rPr>
                <w:lang w:val="en-US" w:eastAsia="en-GB"/>
              </w:rPr>
            </w:pPr>
            <w:r w:rsidRPr="00E1576B">
              <w:rPr>
                <w:lang w:val="en-US"/>
              </w:rPr>
              <w:t>72.93</w:t>
            </w:r>
          </w:p>
        </w:tc>
        <w:tc>
          <w:tcPr>
            <w:tcW w:w="1587" w:type="dxa"/>
            <w:tcBorders>
              <w:top w:val="nil"/>
              <w:left w:val="nil"/>
              <w:bottom w:val="nil"/>
              <w:right w:val="nil"/>
            </w:tcBorders>
            <w:shd w:val="clear" w:color="auto" w:fill="auto"/>
            <w:noWrap/>
            <w:hideMark/>
          </w:tcPr>
          <w:p w14:paraId="2AB7F273" w14:textId="77777777" w:rsidR="00F56062" w:rsidRPr="00E1576B" w:rsidRDefault="00F56062" w:rsidP="007B555B">
            <w:pPr>
              <w:pStyle w:val="NoSpacing"/>
              <w:jc w:val="right"/>
              <w:rPr>
                <w:lang w:val="en-US"/>
              </w:rPr>
            </w:pPr>
            <w:r w:rsidRPr="00E1576B">
              <w:rPr>
                <w:lang w:val="en-US"/>
              </w:rPr>
              <w:t>9.21</w:t>
            </w:r>
          </w:p>
        </w:tc>
      </w:tr>
      <w:tr w:rsidR="00E1576B" w:rsidRPr="00E1576B" w14:paraId="524492AB" w14:textId="77777777" w:rsidTr="007B555B">
        <w:trPr>
          <w:trHeight w:val="291"/>
        </w:trPr>
        <w:tc>
          <w:tcPr>
            <w:tcW w:w="850" w:type="dxa"/>
            <w:tcBorders>
              <w:top w:val="nil"/>
              <w:left w:val="nil"/>
              <w:bottom w:val="nil"/>
              <w:right w:val="nil"/>
            </w:tcBorders>
            <w:shd w:val="clear" w:color="auto" w:fill="auto"/>
            <w:noWrap/>
            <w:hideMark/>
          </w:tcPr>
          <w:p w14:paraId="4DC0B630" w14:textId="77777777" w:rsidR="00F56062" w:rsidRPr="00E1576B" w:rsidRDefault="00F56062" w:rsidP="007B555B">
            <w:pPr>
              <w:pStyle w:val="NoSpacing"/>
              <w:jc w:val="right"/>
              <w:rPr>
                <w:lang w:val="en-US" w:eastAsia="en-GB"/>
              </w:rPr>
            </w:pPr>
            <w:r w:rsidRPr="00E1576B">
              <w:rPr>
                <w:lang w:val="en-US" w:eastAsia="en-GB"/>
              </w:rPr>
              <w:t>39</w:t>
            </w:r>
          </w:p>
        </w:tc>
        <w:tc>
          <w:tcPr>
            <w:tcW w:w="1191" w:type="dxa"/>
            <w:tcBorders>
              <w:top w:val="nil"/>
              <w:left w:val="nil"/>
              <w:bottom w:val="nil"/>
              <w:right w:val="nil"/>
            </w:tcBorders>
            <w:shd w:val="clear" w:color="auto" w:fill="auto"/>
            <w:noWrap/>
            <w:hideMark/>
          </w:tcPr>
          <w:p w14:paraId="751A3410"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094C47D8" w14:textId="77777777" w:rsidR="00F56062" w:rsidRPr="00E1576B" w:rsidRDefault="00F56062" w:rsidP="007B555B">
            <w:pPr>
              <w:pStyle w:val="NoSpacing"/>
              <w:jc w:val="right"/>
              <w:rPr>
                <w:lang w:val="en-US" w:eastAsia="en-GB"/>
              </w:rPr>
            </w:pPr>
            <w:r w:rsidRPr="00E1576B">
              <w:rPr>
                <w:lang w:val="en-US" w:eastAsia="en-GB"/>
              </w:rPr>
              <w:t>15246</w:t>
            </w:r>
          </w:p>
        </w:tc>
        <w:tc>
          <w:tcPr>
            <w:tcW w:w="1250" w:type="dxa"/>
            <w:tcBorders>
              <w:top w:val="nil"/>
              <w:left w:val="nil"/>
              <w:bottom w:val="nil"/>
              <w:right w:val="nil"/>
            </w:tcBorders>
            <w:shd w:val="clear" w:color="auto" w:fill="auto"/>
            <w:noWrap/>
            <w:hideMark/>
          </w:tcPr>
          <w:p w14:paraId="4E6CF106" w14:textId="77777777" w:rsidR="00F56062" w:rsidRPr="00E1576B" w:rsidRDefault="00F56062" w:rsidP="007B555B">
            <w:pPr>
              <w:pStyle w:val="NoSpacing"/>
              <w:jc w:val="right"/>
              <w:rPr>
                <w:lang w:val="en-US" w:eastAsia="en-GB"/>
              </w:rPr>
            </w:pPr>
            <w:r w:rsidRPr="00E1576B">
              <w:rPr>
                <w:lang w:val="en-US"/>
              </w:rPr>
              <w:t>164.81</w:t>
            </w:r>
          </w:p>
        </w:tc>
        <w:tc>
          <w:tcPr>
            <w:tcW w:w="1474" w:type="dxa"/>
            <w:tcBorders>
              <w:top w:val="nil"/>
              <w:left w:val="nil"/>
              <w:bottom w:val="nil"/>
              <w:right w:val="nil"/>
            </w:tcBorders>
            <w:shd w:val="clear" w:color="auto" w:fill="auto"/>
            <w:noWrap/>
            <w:hideMark/>
          </w:tcPr>
          <w:p w14:paraId="44675EED" w14:textId="77777777" w:rsidR="00F56062" w:rsidRPr="00E1576B" w:rsidRDefault="00F56062" w:rsidP="007B555B">
            <w:pPr>
              <w:pStyle w:val="NoSpacing"/>
              <w:jc w:val="right"/>
              <w:rPr>
                <w:lang w:val="en-US" w:eastAsia="en-GB"/>
              </w:rPr>
            </w:pPr>
            <w:r w:rsidRPr="00E1576B">
              <w:rPr>
                <w:lang w:val="en-US"/>
              </w:rPr>
              <w:t>273.31</w:t>
            </w:r>
          </w:p>
        </w:tc>
        <w:tc>
          <w:tcPr>
            <w:tcW w:w="1587" w:type="dxa"/>
            <w:tcBorders>
              <w:top w:val="nil"/>
              <w:left w:val="nil"/>
              <w:bottom w:val="nil"/>
              <w:right w:val="nil"/>
            </w:tcBorders>
            <w:shd w:val="clear" w:color="auto" w:fill="auto"/>
            <w:noWrap/>
            <w:hideMark/>
          </w:tcPr>
          <w:p w14:paraId="4CB18B94" w14:textId="77777777" w:rsidR="00F56062" w:rsidRPr="00E1576B" w:rsidRDefault="00F56062" w:rsidP="007B555B">
            <w:pPr>
              <w:pStyle w:val="NoSpacing"/>
              <w:jc w:val="right"/>
              <w:rPr>
                <w:lang w:val="en-US"/>
              </w:rPr>
            </w:pPr>
            <w:r w:rsidRPr="00E1576B">
              <w:rPr>
                <w:lang w:val="en-US"/>
              </w:rPr>
              <w:t>38.19</w:t>
            </w:r>
          </w:p>
        </w:tc>
      </w:tr>
      <w:tr w:rsidR="00E1576B" w:rsidRPr="00E1576B" w14:paraId="1474CDBE" w14:textId="77777777" w:rsidTr="007B555B">
        <w:trPr>
          <w:trHeight w:val="291"/>
        </w:trPr>
        <w:tc>
          <w:tcPr>
            <w:tcW w:w="850" w:type="dxa"/>
            <w:tcBorders>
              <w:top w:val="nil"/>
              <w:left w:val="nil"/>
              <w:bottom w:val="nil"/>
              <w:right w:val="nil"/>
            </w:tcBorders>
            <w:shd w:val="clear" w:color="auto" w:fill="auto"/>
            <w:noWrap/>
            <w:hideMark/>
          </w:tcPr>
          <w:p w14:paraId="2BBB8529" w14:textId="77777777" w:rsidR="00F56062" w:rsidRPr="00E1576B" w:rsidRDefault="00F56062" w:rsidP="007B555B">
            <w:pPr>
              <w:pStyle w:val="NoSpacing"/>
              <w:jc w:val="right"/>
              <w:rPr>
                <w:lang w:val="en-US" w:eastAsia="en-GB"/>
              </w:rPr>
            </w:pPr>
            <w:r w:rsidRPr="00E1576B">
              <w:rPr>
                <w:lang w:val="en-US" w:eastAsia="en-GB"/>
              </w:rPr>
              <w:t>40</w:t>
            </w:r>
          </w:p>
        </w:tc>
        <w:tc>
          <w:tcPr>
            <w:tcW w:w="1191" w:type="dxa"/>
            <w:tcBorders>
              <w:top w:val="nil"/>
              <w:left w:val="nil"/>
              <w:bottom w:val="nil"/>
              <w:right w:val="nil"/>
            </w:tcBorders>
            <w:shd w:val="clear" w:color="auto" w:fill="auto"/>
            <w:noWrap/>
            <w:hideMark/>
          </w:tcPr>
          <w:p w14:paraId="53F043F8"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436C6546" w14:textId="77777777" w:rsidR="00F56062" w:rsidRPr="00E1576B" w:rsidRDefault="00F56062" w:rsidP="007B555B">
            <w:pPr>
              <w:pStyle w:val="NoSpacing"/>
              <w:jc w:val="right"/>
              <w:rPr>
                <w:lang w:val="en-US" w:eastAsia="en-GB"/>
              </w:rPr>
            </w:pPr>
            <w:r w:rsidRPr="00E1576B">
              <w:rPr>
                <w:lang w:val="en-US" w:eastAsia="en-GB"/>
              </w:rPr>
              <w:t>1556</w:t>
            </w:r>
          </w:p>
        </w:tc>
        <w:tc>
          <w:tcPr>
            <w:tcW w:w="1250" w:type="dxa"/>
            <w:tcBorders>
              <w:top w:val="nil"/>
              <w:left w:val="nil"/>
              <w:bottom w:val="nil"/>
              <w:right w:val="nil"/>
            </w:tcBorders>
            <w:shd w:val="clear" w:color="auto" w:fill="auto"/>
            <w:noWrap/>
            <w:hideMark/>
          </w:tcPr>
          <w:p w14:paraId="307602A6" w14:textId="77777777" w:rsidR="00F56062" w:rsidRPr="00E1576B" w:rsidRDefault="00F56062" w:rsidP="007B555B">
            <w:pPr>
              <w:pStyle w:val="NoSpacing"/>
              <w:jc w:val="right"/>
              <w:rPr>
                <w:lang w:val="en-US" w:eastAsia="en-GB"/>
              </w:rPr>
            </w:pPr>
            <w:r w:rsidRPr="00E1576B">
              <w:rPr>
                <w:lang w:val="en-US"/>
              </w:rPr>
              <w:t>155.01</w:t>
            </w:r>
          </w:p>
        </w:tc>
        <w:tc>
          <w:tcPr>
            <w:tcW w:w="1474" w:type="dxa"/>
            <w:tcBorders>
              <w:top w:val="nil"/>
              <w:left w:val="nil"/>
              <w:bottom w:val="nil"/>
              <w:right w:val="nil"/>
            </w:tcBorders>
            <w:shd w:val="clear" w:color="auto" w:fill="auto"/>
            <w:noWrap/>
            <w:hideMark/>
          </w:tcPr>
          <w:p w14:paraId="3A507A70" w14:textId="77777777" w:rsidR="00F56062" w:rsidRPr="00E1576B" w:rsidRDefault="00F56062" w:rsidP="007B555B">
            <w:pPr>
              <w:pStyle w:val="NoSpacing"/>
              <w:jc w:val="right"/>
              <w:rPr>
                <w:lang w:val="en-US" w:eastAsia="en-GB"/>
              </w:rPr>
            </w:pPr>
            <w:r w:rsidRPr="00E1576B">
              <w:rPr>
                <w:lang w:val="en-US"/>
              </w:rPr>
              <w:t>51.10</w:t>
            </w:r>
          </w:p>
        </w:tc>
        <w:tc>
          <w:tcPr>
            <w:tcW w:w="1587" w:type="dxa"/>
            <w:tcBorders>
              <w:top w:val="nil"/>
              <w:left w:val="nil"/>
              <w:bottom w:val="nil"/>
              <w:right w:val="nil"/>
            </w:tcBorders>
            <w:shd w:val="clear" w:color="auto" w:fill="auto"/>
            <w:noWrap/>
            <w:hideMark/>
          </w:tcPr>
          <w:p w14:paraId="3C75F640" w14:textId="77777777" w:rsidR="00F56062" w:rsidRPr="00E1576B" w:rsidRDefault="00F56062" w:rsidP="007B555B">
            <w:pPr>
              <w:pStyle w:val="NoSpacing"/>
              <w:jc w:val="right"/>
              <w:rPr>
                <w:lang w:val="en-US"/>
              </w:rPr>
            </w:pPr>
            <w:r w:rsidRPr="00E1576B">
              <w:rPr>
                <w:lang w:val="en-US"/>
              </w:rPr>
              <w:t>6.72</w:t>
            </w:r>
          </w:p>
        </w:tc>
      </w:tr>
      <w:tr w:rsidR="00E1576B" w:rsidRPr="00E1576B" w14:paraId="06D31AAE" w14:textId="77777777" w:rsidTr="007B555B">
        <w:trPr>
          <w:trHeight w:val="291"/>
        </w:trPr>
        <w:tc>
          <w:tcPr>
            <w:tcW w:w="850" w:type="dxa"/>
            <w:tcBorders>
              <w:top w:val="nil"/>
              <w:left w:val="nil"/>
              <w:bottom w:val="nil"/>
              <w:right w:val="nil"/>
            </w:tcBorders>
            <w:shd w:val="clear" w:color="auto" w:fill="auto"/>
            <w:noWrap/>
            <w:hideMark/>
          </w:tcPr>
          <w:p w14:paraId="6005B95B" w14:textId="77777777" w:rsidR="00F56062" w:rsidRPr="00E1576B" w:rsidRDefault="00F56062" w:rsidP="007B555B">
            <w:pPr>
              <w:pStyle w:val="NoSpacing"/>
              <w:jc w:val="right"/>
              <w:rPr>
                <w:lang w:val="en-US" w:eastAsia="en-GB"/>
              </w:rPr>
            </w:pPr>
            <w:r w:rsidRPr="00E1576B">
              <w:rPr>
                <w:lang w:val="en-US" w:eastAsia="en-GB"/>
              </w:rPr>
              <w:t>41</w:t>
            </w:r>
          </w:p>
        </w:tc>
        <w:tc>
          <w:tcPr>
            <w:tcW w:w="1191" w:type="dxa"/>
            <w:tcBorders>
              <w:top w:val="nil"/>
              <w:left w:val="nil"/>
              <w:bottom w:val="nil"/>
              <w:right w:val="nil"/>
            </w:tcBorders>
            <w:shd w:val="clear" w:color="auto" w:fill="auto"/>
            <w:noWrap/>
            <w:hideMark/>
          </w:tcPr>
          <w:p w14:paraId="56A4AEE6" w14:textId="77777777" w:rsidR="00F56062" w:rsidRPr="00E1576B" w:rsidRDefault="00F56062" w:rsidP="007B555B">
            <w:pPr>
              <w:pStyle w:val="NoSpacing"/>
              <w:jc w:val="right"/>
              <w:rPr>
                <w:lang w:val="en-US" w:eastAsia="en-GB"/>
              </w:rPr>
            </w:pPr>
            <w:r w:rsidRPr="00E1576B">
              <w:rPr>
                <w:lang w:val="en-US" w:eastAsia="en-GB"/>
              </w:rPr>
              <w:t>INDIG</w:t>
            </w:r>
          </w:p>
        </w:tc>
        <w:tc>
          <w:tcPr>
            <w:tcW w:w="1304" w:type="dxa"/>
            <w:tcBorders>
              <w:top w:val="nil"/>
              <w:left w:val="nil"/>
              <w:bottom w:val="nil"/>
              <w:right w:val="nil"/>
            </w:tcBorders>
            <w:shd w:val="clear" w:color="auto" w:fill="auto"/>
            <w:noWrap/>
            <w:hideMark/>
          </w:tcPr>
          <w:p w14:paraId="06D69B67" w14:textId="77777777" w:rsidR="00F56062" w:rsidRPr="00E1576B" w:rsidRDefault="00F56062" w:rsidP="007B555B">
            <w:pPr>
              <w:pStyle w:val="NoSpacing"/>
              <w:jc w:val="right"/>
              <w:rPr>
                <w:lang w:val="en-US" w:eastAsia="en-GB"/>
              </w:rPr>
            </w:pPr>
            <w:r w:rsidRPr="00E1576B">
              <w:rPr>
                <w:lang w:val="en-US" w:eastAsia="en-GB"/>
              </w:rPr>
              <w:t>1814</w:t>
            </w:r>
          </w:p>
        </w:tc>
        <w:tc>
          <w:tcPr>
            <w:tcW w:w="1250" w:type="dxa"/>
            <w:tcBorders>
              <w:top w:val="nil"/>
              <w:left w:val="nil"/>
              <w:bottom w:val="nil"/>
              <w:right w:val="nil"/>
            </w:tcBorders>
            <w:shd w:val="clear" w:color="auto" w:fill="auto"/>
            <w:noWrap/>
            <w:hideMark/>
          </w:tcPr>
          <w:p w14:paraId="72147CD5" w14:textId="77777777" w:rsidR="00F56062" w:rsidRPr="00E1576B" w:rsidRDefault="00F56062" w:rsidP="007B555B">
            <w:pPr>
              <w:pStyle w:val="NoSpacing"/>
              <w:jc w:val="right"/>
              <w:rPr>
                <w:lang w:val="en-US" w:eastAsia="en-GB"/>
              </w:rPr>
            </w:pPr>
            <w:r w:rsidRPr="00E1576B">
              <w:rPr>
                <w:lang w:val="en-US"/>
              </w:rPr>
              <w:t>158.93</w:t>
            </w:r>
          </w:p>
        </w:tc>
        <w:tc>
          <w:tcPr>
            <w:tcW w:w="1474" w:type="dxa"/>
            <w:tcBorders>
              <w:top w:val="nil"/>
              <w:left w:val="nil"/>
              <w:bottom w:val="nil"/>
              <w:right w:val="nil"/>
            </w:tcBorders>
            <w:shd w:val="clear" w:color="auto" w:fill="auto"/>
            <w:noWrap/>
            <w:hideMark/>
          </w:tcPr>
          <w:p w14:paraId="1705DCFC" w14:textId="77777777" w:rsidR="00F56062" w:rsidRPr="00E1576B" w:rsidRDefault="00F56062" w:rsidP="007B555B">
            <w:pPr>
              <w:pStyle w:val="NoSpacing"/>
              <w:jc w:val="right"/>
              <w:rPr>
                <w:lang w:val="en-US" w:eastAsia="en-GB"/>
              </w:rPr>
            </w:pPr>
            <w:r w:rsidRPr="00E1576B">
              <w:rPr>
                <w:lang w:val="en-US"/>
              </w:rPr>
              <w:t>2.90</w:t>
            </w:r>
          </w:p>
        </w:tc>
        <w:tc>
          <w:tcPr>
            <w:tcW w:w="1587" w:type="dxa"/>
            <w:tcBorders>
              <w:top w:val="nil"/>
              <w:left w:val="nil"/>
              <w:bottom w:val="nil"/>
              <w:right w:val="nil"/>
            </w:tcBorders>
            <w:shd w:val="clear" w:color="auto" w:fill="auto"/>
            <w:noWrap/>
            <w:hideMark/>
          </w:tcPr>
          <w:p w14:paraId="56FB6EB6" w14:textId="77777777" w:rsidR="00F56062" w:rsidRPr="00E1576B" w:rsidRDefault="00F56062" w:rsidP="007B555B">
            <w:pPr>
              <w:pStyle w:val="NoSpacing"/>
              <w:jc w:val="right"/>
              <w:rPr>
                <w:lang w:val="en-US"/>
              </w:rPr>
            </w:pPr>
            <w:r w:rsidRPr="00E1576B">
              <w:rPr>
                <w:lang w:val="en-US"/>
              </w:rPr>
              <w:t>0.39</w:t>
            </w:r>
          </w:p>
        </w:tc>
      </w:tr>
      <w:tr w:rsidR="00E1576B" w:rsidRPr="00E1576B" w14:paraId="3D660388" w14:textId="77777777" w:rsidTr="007B555B">
        <w:trPr>
          <w:trHeight w:val="291"/>
        </w:trPr>
        <w:tc>
          <w:tcPr>
            <w:tcW w:w="850" w:type="dxa"/>
            <w:tcBorders>
              <w:top w:val="nil"/>
              <w:left w:val="nil"/>
              <w:bottom w:val="nil"/>
              <w:right w:val="nil"/>
            </w:tcBorders>
            <w:shd w:val="clear" w:color="auto" w:fill="auto"/>
            <w:noWrap/>
            <w:hideMark/>
          </w:tcPr>
          <w:p w14:paraId="6BB34187" w14:textId="77777777" w:rsidR="00F56062" w:rsidRPr="00E1576B" w:rsidRDefault="00F56062" w:rsidP="007B555B">
            <w:pPr>
              <w:pStyle w:val="NoSpacing"/>
              <w:jc w:val="right"/>
              <w:rPr>
                <w:lang w:val="en-US" w:eastAsia="en-GB"/>
              </w:rPr>
            </w:pPr>
            <w:r w:rsidRPr="00E1576B">
              <w:rPr>
                <w:lang w:val="en-US" w:eastAsia="en-GB"/>
              </w:rPr>
              <w:t>42</w:t>
            </w:r>
          </w:p>
        </w:tc>
        <w:tc>
          <w:tcPr>
            <w:tcW w:w="1191" w:type="dxa"/>
            <w:tcBorders>
              <w:top w:val="nil"/>
              <w:left w:val="nil"/>
              <w:bottom w:val="nil"/>
              <w:right w:val="nil"/>
            </w:tcBorders>
            <w:shd w:val="clear" w:color="auto" w:fill="auto"/>
            <w:noWrap/>
            <w:hideMark/>
          </w:tcPr>
          <w:p w14:paraId="56E5BA59" w14:textId="77777777" w:rsidR="00F56062" w:rsidRPr="00E1576B" w:rsidRDefault="00F56062" w:rsidP="007B555B">
            <w:pPr>
              <w:pStyle w:val="NoSpacing"/>
              <w:jc w:val="right"/>
              <w:rPr>
                <w:lang w:val="en-US" w:eastAsia="en-GB"/>
              </w:rPr>
            </w:pPr>
            <w:r w:rsidRPr="00E1576B">
              <w:rPr>
                <w:lang w:val="en-US" w:eastAsia="en-GB"/>
              </w:rPr>
              <w:t>SUS_USE</w:t>
            </w:r>
          </w:p>
        </w:tc>
        <w:tc>
          <w:tcPr>
            <w:tcW w:w="1304" w:type="dxa"/>
            <w:tcBorders>
              <w:top w:val="nil"/>
              <w:left w:val="nil"/>
              <w:bottom w:val="nil"/>
              <w:right w:val="nil"/>
            </w:tcBorders>
            <w:shd w:val="clear" w:color="auto" w:fill="auto"/>
            <w:noWrap/>
            <w:hideMark/>
          </w:tcPr>
          <w:p w14:paraId="462ACE29" w14:textId="77777777" w:rsidR="00F56062" w:rsidRPr="00E1576B" w:rsidRDefault="00F56062" w:rsidP="007B555B">
            <w:pPr>
              <w:pStyle w:val="NoSpacing"/>
              <w:jc w:val="right"/>
              <w:rPr>
                <w:lang w:val="en-US" w:eastAsia="en-GB"/>
              </w:rPr>
            </w:pPr>
            <w:r w:rsidRPr="00E1576B">
              <w:rPr>
                <w:lang w:val="en-US" w:eastAsia="en-GB"/>
              </w:rPr>
              <w:t>27970</w:t>
            </w:r>
          </w:p>
        </w:tc>
        <w:tc>
          <w:tcPr>
            <w:tcW w:w="1250" w:type="dxa"/>
            <w:tcBorders>
              <w:top w:val="nil"/>
              <w:left w:val="nil"/>
              <w:bottom w:val="nil"/>
              <w:right w:val="nil"/>
            </w:tcBorders>
            <w:shd w:val="clear" w:color="auto" w:fill="auto"/>
            <w:noWrap/>
            <w:hideMark/>
          </w:tcPr>
          <w:p w14:paraId="7333CEF6" w14:textId="77777777" w:rsidR="00F56062" w:rsidRPr="00E1576B" w:rsidRDefault="00F56062" w:rsidP="007B555B">
            <w:pPr>
              <w:pStyle w:val="NoSpacing"/>
              <w:jc w:val="right"/>
              <w:rPr>
                <w:lang w:val="en-US" w:eastAsia="en-GB"/>
              </w:rPr>
            </w:pPr>
            <w:r w:rsidRPr="00E1576B">
              <w:rPr>
                <w:lang w:val="en-US"/>
              </w:rPr>
              <w:t>160.73</w:t>
            </w:r>
          </w:p>
        </w:tc>
        <w:tc>
          <w:tcPr>
            <w:tcW w:w="1474" w:type="dxa"/>
            <w:tcBorders>
              <w:top w:val="nil"/>
              <w:left w:val="nil"/>
              <w:bottom w:val="nil"/>
              <w:right w:val="nil"/>
            </w:tcBorders>
            <w:shd w:val="clear" w:color="auto" w:fill="auto"/>
            <w:noWrap/>
            <w:hideMark/>
          </w:tcPr>
          <w:p w14:paraId="2597ABEE" w14:textId="77777777" w:rsidR="00F56062" w:rsidRPr="00E1576B" w:rsidRDefault="00F56062" w:rsidP="007B555B">
            <w:pPr>
              <w:pStyle w:val="NoSpacing"/>
              <w:jc w:val="right"/>
              <w:rPr>
                <w:lang w:val="en-US" w:eastAsia="en-GB"/>
              </w:rPr>
            </w:pPr>
            <w:r w:rsidRPr="00E1576B">
              <w:rPr>
                <w:lang w:val="en-US"/>
              </w:rPr>
              <w:t>390.21</w:t>
            </w:r>
          </w:p>
        </w:tc>
        <w:tc>
          <w:tcPr>
            <w:tcW w:w="1587" w:type="dxa"/>
            <w:tcBorders>
              <w:top w:val="nil"/>
              <w:left w:val="nil"/>
              <w:bottom w:val="nil"/>
              <w:right w:val="nil"/>
            </w:tcBorders>
            <w:shd w:val="clear" w:color="auto" w:fill="auto"/>
            <w:noWrap/>
            <w:hideMark/>
          </w:tcPr>
          <w:p w14:paraId="46AB86FA" w14:textId="77777777" w:rsidR="00F56062" w:rsidRPr="00E1576B" w:rsidRDefault="00F56062" w:rsidP="007B555B">
            <w:pPr>
              <w:pStyle w:val="NoSpacing"/>
              <w:jc w:val="right"/>
              <w:rPr>
                <w:lang w:val="en-US"/>
              </w:rPr>
            </w:pPr>
            <w:r w:rsidRPr="00E1576B">
              <w:rPr>
                <w:lang w:val="en-US"/>
              </w:rPr>
              <w:t>53.17</w:t>
            </w:r>
          </w:p>
        </w:tc>
      </w:tr>
      <w:tr w:rsidR="00E1576B" w:rsidRPr="00E1576B" w14:paraId="51620037" w14:textId="77777777" w:rsidTr="007B555B">
        <w:trPr>
          <w:trHeight w:val="291"/>
        </w:trPr>
        <w:tc>
          <w:tcPr>
            <w:tcW w:w="850" w:type="dxa"/>
            <w:tcBorders>
              <w:top w:val="nil"/>
              <w:left w:val="nil"/>
              <w:bottom w:val="nil"/>
              <w:right w:val="nil"/>
            </w:tcBorders>
            <w:shd w:val="clear" w:color="auto" w:fill="auto"/>
            <w:noWrap/>
            <w:hideMark/>
          </w:tcPr>
          <w:p w14:paraId="0DA242AA" w14:textId="77777777" w:rsidR="00F56062" w:rsidRPr="00E1576B" w:rsidRDefault="00F56062" w:rsidP="007B555B">
            <w:pPr>
              <w:pStyle w:val="NoSpacing"/>
              <w:jc w:val="right"/>
              <w:rPr>
                <w:lang w:val="en-US" w:eastAsia="en-GB"/>
              </w:rPr>
            </w:pPr>
            <w:r w:rsidRPr="00E1576B">
              <w:rPr>
                <w:lang w:val="en-US"/>
              </w:rPr>
              <w:t>8&amp;1</w:t>
            </w:r>
          </w:p>
        </w:tc>
        <w:tc>
          <w:tcPr>
            <w:tcW w:w="1191" w:type="dxa"/>
            <w:tcBorders>
              <w:top w:val="nil"/>
              <w:left w:val="nil"/>
              <w:bottom w:val="nil"/>
              <w:right w:val="nil"/>
            </w:tcBorders>
            <w:shd w:val="clear" w:color="auto" w:fill="auto"/>
            <w:noWrap/>
            <w:hideMark/>
          </w:tcPr>
          <w:p w14:paraId="24E42776"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bottom w:val="nil"/>
              <w:right w:val="nil"/>
            </w:tcBorders>
            <w:shd w:val="clear" w:color="auto" w:fill="auto"/>
            <w:noWrap/>
            <w:hideMark/>
          </w:tcPr>
          <w:p w14:paraId="5FCA9A14" w14:textId="77777777" w:rsidR="00F56062" w:rsidRPr="00E1576B" w:rsidRDefault="00F56062" w:rsidP="007B555B">
            <w:pPr>
              <w:pStyle w:val="NoSpacing"/>
              <w:jc w:val="right"/>
              <w:rPr>
                <w:lang w:val="en-US" w:eastAsia="en-GB"/>
              </w:rPr>
            </w:pPr>
            <w:r w:rsidRPr="00E1576B">
              <w:rPr>
                <w:lang w:val="en-US" w:eastAsia="en-GB"/>
              </w:rPr>
              <w:t>440</w:t>
            </w:r>
          </w:p>
        </w:tc>
        <w:tc>
          <w:tcPr>
            <w:tcW w:w="1250" w:type="dxa"/>
            <w:tcBorders>
              <w:top w:val="nil"/>
              <w:left w:val="nil"/>
              <w:bottom w:val="nil"/>
              <w:right w:val="nil"/>
            </w:tcBorders>
            <w:shd w:val="clear" w:color="auto" w:fill="auto"/>
            <w:noWrap/>
            <w:hideMark/>
          </w:tcPr>
          <w:p w14:paraId="7A85E4A7" w14:textId="77777777" w:rsidR="00F56062" w:rsidRPr="00E1576B" w:rsidRDefault="00F56062" w:rsidP="007B555B">
            <w:pPr>
              <w:pStyle w:val="NoSpacing"/>
              <w:jc w:val="right"/>
              <w:rPr>
                <w:lang w:val="en-US" w:eastAsia="en-GB"/>
              </w:rPr>
            </w:pPr>
            <w:r w:rsidRPr="00E1576B">
              <w:rPr>
                <w:lang w:val="en-US"/>
              </w:rPr>
              <w:t>156.81</w:t>
            </w:r>
          </w:p>
        </w:tc>
        <w:tc>
          <w:tcPr>
            <w:tcW w:w="1474" w:type="dxa"/>
            <w:tcBorders>
              <w:top w:val="nil"/>
              <w:left w:val="nil"/>
              <w:bottom w:val="nil"/>
              <w:right w:val="nil"/>
            </w:tcBorders>
            <w:shd w:val="clear" w:color="auto" w:fill="auto"/>
            <w:noWrap/>
            <w:hideMark/>
          </w:tcPr>
          <w:p w14:paraId="7DA1D060" w14:textId="77777777" w:rsidR="00F56062" w:rsidRPr="00E1576B" w:rsidRDefault="00F56062" w:rsidP="007B555B">
            <w:pPr>
              <w:pStyle w:val="NoSpacing"/>
              <w:jc w:val="right"/>
              <w:rPr>
                <w:lang w:val="en-US" w:eastAsia="en-GB"/>
              </w:rPr>
            </w:pPr>
            <w:r w:rsidRPr="00E1576B">
              <w:rPr>
                <w:lang w:val="en-US"/>
              </w:rPr>
              <w:t>42.11</w:t>
            </w:r>
          </w:p>
        </w:tc>
        <w:tc>
          <w:tcPr>
            <w:tcW w:w="1587" w:type="dxa"/>
            <w:tcBorders>
              <w:top w:val="nil"/>
              <w:left w:val="nil"/>
              <w:bottom w:val="nil"/>
              <w:right w:val="nil"/>
            </w:tcBorders>
            <w:shd w:val="clear" w:color="auto" w:fill="auto"/>
            <w:noWrap/>
            <w:hideMark/>
          </w:tcPr>
          <w:p w14:paraId="43C400DD" w14:textId="77777777" w:rsidR="00F56062" w:rsidRPr="00E1576B" w:rsidRDefault="00F56062" w:rsidP="007B555B">
            <w:pPr>
              <w:pStyle w:val="NoSpacing"/>
              <w:jc w:val="right"/>
              <w:rPr>
                <w:lang w:val="en-US"/>
              </w:rPr>
            </w:pPr>
            <w:r w:rsidRPr="00E1576B">
              <w:rPr>
                <w:lang w:val="en-US"/>
              </w:rPr>
              <w:t>5.60</w:t>
            </w:r>
          </w:p>
        </w:tc>
      </w:tr>
      <w:tr w:rsidR="00E1576B" w:rsidRPr="00E1576B" w14:paraId="1D285BCE" w14:textId="77777777" w:rsidTr="007B555B">
        <w:trPr>
          <w:trHeight w:val="291"/>
        </w:trPr>
        <w:tc>
          <w:tcPr>
            <w:tcW w:w="850" w:type="dxa"/>
            <w:tcBorders>
              <w:top w:val="nil"/>
              <w:left w:val="nil"/>
              <w:bottom w:val="nil"/>
              <w:right w:val="nil"/>
            </w:tcBorders>
            <w:shd w:val="clear" w:color="auto" w:fill="auto"/>
            <w:noWrap/>
            <w:hideMark/>
          </w:tcPr>
          <w:p w14:paraId="37AF2755" w14:textId="77777777" w:rsidR="00F56062" w:rsidRPr="00E1576B" w:rsidRDefault="00F56062" w:rsidP="007B555B">
            <w:pPr>
              <w:pStyle w:val="NoSpacing"/>
              <w:jc w:val="right"/>
              <w:rPr>
                <w:lang w:val="en-US" w:eastAsia="en-GB"/>
              </w:rPr>
            </w:pPr>
            <w:r w:rsidRPr="00E1576B">
              <w:rPr>
                <w:lang w:val="en-US"/>
              </w:rPr>
              <w:t>8&amp;25</w:t>
            </w:r>
          </w:p>
        </w:tc>
        <w:tc>
          <w:tcPr>
            <w:tcW w:w="1191" w:type="dxa"/>
            <w:tcBorders>
              <w:top w:val="nil"/>
              <w:left w:val="nil"/>
              <w:bottom w:val="nil"/>
              <w:right w:val="nil"/>
            </w:tcBorders>
            <w:shd w:val="clear" w:color="auto" w:fill="auto"/>
            <w:noWrap/>
            <w:hideMark/>
          </w:tcPr>
          <w:p w14:paraId="5584AA31"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bottom w:val="nil"/>
              <w:right w:val="nil"/>
            </w:tcBorders>
            <w:shd w:val="clear" w:color="auto" w:fill="auto"/>
            <w:noWrap/>
            <w:hideMark/>
          </w:tcPr>
          <w:p w14:paraId="5D81EA1F" w14:textId="77777777" w:rsidR="00F56062" w:rsidRPr="00E1576B" w:rsidRDefault="00F56062" w:rsidP="007B555B">
            <w:pPr>
              <w:pStyle w:val="NoSpacing"/>
              <w:jc w:val="right"/>
              <w:rPr>
                <w:lang w:val="en-US" w:eastAsia="en-GB"/>
              </w:rPr>
            </w:pPr>
            <w:r w:rsidRPr="00E1576B">
              <w:rPr>
                <w:lang w:val="en-US" w:eastAsia="en-GB"/>
              </w:rPr>
              <w:t>2107</w:t>
            </w:r>
          </w:p>
        </w:tc>
        <w:tc>
          <w:tcPr>
            <w:tcW w:w="1250" w:type="dxa"/>
            <w:tcBorders>
              <w:top w:val="nil"/>
              <w:left w:val="nil"/>
              <w:bottom w:val="nil"/>
              <w:right w:val="nil"/>
            </w:tcBorders>
            <w:shd w:val="clear" w:color="auto" w:fill="auto"/>
            <w:noWrap/>
            <w:hideMark/>
          </w:tcPr>
          <w:p w14:paraId="5BFF9CAC" w14:textId="77777777" w:rsidR="00F56062" w:rsidRPr="00E1576B" w:rsidRDefault="00F56062" w:rsidP="007B555B">
            <w:pPr>
              <w:pStyle w:val="NoSpacing"/>
              <w:jc w:val="right"/>
              <w:rPr>
                <w:lang w:val="en-US" w:eastAsia="en-GB"/>
              </w:rPr>
            </w:pPr>
            <w:r w:rsidRPr="00E1576B">
              <w:rPr>
                <w:lang w:val="en-US"/>
              </w:rPr>
              <w:t>143.22</w:t>
            </w:r>
          </w:p>
        </w:tc>
        <w:tc>
          <w:tcPr>
            <w:tcW w:w="1474" w:type="dxa"/>
            <w:tcBorders>
              <w:top w:val="nil"/>
              <w:left w:val="nil"/>
              <w:bottom w:val="nil"/>
              <w:right w:val="nil"/>
            </w:tcBorders>
            <w:shd w:val="clear" w:color="auto" w:fill="auto"/>
            <w:noWrap/>
            <w:hideMark/>
          </w:tcPr>
          <w:p w14:paraId="782A6486" w14:textId="77777777" w:rsidR="00F56062" w:rsidRPr="00E1576B" w:rsidRDefault="00F56062" w:rsidP="007B555B">
            <w:pPr>
              <w:pStyle w:val="NoSpacing"/>
              <w:jc w:val="right"/>
              <w:rPr>
                <w:lang w:val="en-US" w:eastAsia="en-GB"/>
              </w:rPr>
            </w:pPr>
            <w:r w:rsidRPr="00E1576B">
              <w:rPr>
                <w:lang w:val="en-US"/>
              </w:rPr>
              <w:t>270.64</w:t>
            </w:r>
          </w:p>
        </w:tc>
        <w:tc>
          <w:tcPr>
            <w:tcW w:w="1587" w:type="dxa"/>
            <w:tcBorders>
              <w:top w:val="nil"/>
              <w:left w:val="nil"/>
              <w:bottom w:val="nil"/>
              <w:right w:val="nil"/>
            </w:tcBorders>
            <w:shd w:val="clear" w:color="auto" w:fill="auto"/>
            <w:noWrap/>
            <w:hideMark/>
          </w:tcPr>
          <w:p w14:paraId="0D5F540E" w14:textId="77777777" w:rsidR="00F56062" w:rsidRPr="00E1576B" w:rsidRDefault="00F56062" w:rsidP="007B555B">
            <w:pPr>
              <w:pStyle w:val="NoSpacing"/>
              <w:jc w:val="right"/>
              <w:rPr>
                <w:lang w:val="en-US"/>
              </w:rPr>
            </w:pPr>
            <w:r w:rsidRPr="00E1576B">
              <w:rPr>
                <w:lang w:val="en-US"/>
              </w:rPr>
              <w:t>32.86</w:t>
            </w:r>
          </w:p>
        </w:tc>
      </w:tr>
      <w:tr w:rsidR="00E1576B" w:rsidRPr="00E1576B" w14:paraId="7090F592" w14:textId="77777777" w:rsidTr="007B555B">
        <w:trPr>
          <w:trHeight w:val="291"/>
        </w:trPr>
        <w:tc>
          <w:tcPr>
            <w:tcW w:w="850" w:type="dxa"/>
            <w:tcBorders>
              <w:top w:val="nil"/>
              <w:left w:val="nil"/>
              <w:bottom w:val="nil"/>
              <w:right w:val="nil"/>
            </w:tcBorders>
            <w:shd w:val="clear" w:color="auto" w:fill="auto"/>
            <w:noWrap/>
            <w:hideMark/>
          </w:tcPr>
          <w:p w14:paraId="3056A296" w14:textId="77777777" w:rsidR="00F56062" w:rsidRPr="00E1576B" w:rsidRDefault="00F56062" w:rsidP="007B555B">
            <w:pPr>
              <w:pStyle w:val="NoSpacing"/>
              <w:jc w:val="right"/>
              <w:rPr>
                <w:lang w:val="en-US" w:eastAsia="en-GB"/>
              </w:rPr>
            </w:pPr>
            <w:r w:rsidRPr="00E1576B">
              <w:rPr>
                <w:lang w:val="en-US"/>
              </w:rPr>
              <w:t>12&amp;17</w:t>
            </w:r>
          </w:p>
        </w:tc>
        <w:tc>
          <w:tcPr>
            <w:tcW w:w="1191" w:type="dxa"/>
            <w:tcBorders>
              <w:top w:val="nil"/>
              <w:left w:val="nil"/>
              <w:bottom w:val="nil"/>
              <w:right w:val="nil"/>
            </w:tcBorders>
            <w:shd w:val="clear" w:color="auto" w:fill="auto"/>
            <w:noWrap/>
            <w:hideMark/>
          </w:tcPr>
          <w:p w14:paraId="06A8298A"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bottom w:val="nil"/>
              <w:right w:val="nil"/>
            </w:tcBorders>
            <w:shd w:val="clear" w:color="auto" w:fill="auto"/>
            <w:noWrap/>
            <w:hideMark/>
          </w:tcPr>
          <w:p w14:paraId="7C4E4CD3" w14:textId="77777777" w:rsidR="00F56062" w:rsidRPr="00E1576B" w:rsidRDefault="00F56062" w:rsidP="007B555B">
            <w:pPr>
              <w:pStyle w:val="NoSpacing"/>
              <w:jc w:val="right"/>
              <w:rPr>
                <w:lang w:val="en-US" w:eastAsia="en-GB"/>
              </w:rPr>
            </w:pPr>
            <w:r w:rsidRPr="00E1576B">
              <w:rPr>
                <w:lang w:val="en-US" w:eastAsia="en-GB"/>
              </w:rPr>
              <w:t>440</w:t>
            </w:r>
          </w:p>
        </w:tc>
        <w:tc>
          <w:tcPr>
            <w:tcW w:w="1250" w:type="dxa"/>
            <w:tcBorders>
              <w:top w:val="nil"/>
              <w:left w:val="nil"/>
              <w:bottom w:val="nil"/>
              <w:right w:val="nil"/>
            </w:tcBorders>
            <w:shd w:val="clear" w:color="auto" w:fill="auto"/>
            <w:noWrap/>
            <w:hideMark/>
          </w:tcPr>
          <w:p w14:paraId="62E6359C" w14:textId="77777777" w:rsidR="00F56062" w:rsidRPr="00E1576B" w:rsidRDefault="00F56062" w:rsidP="007B555B">
            <w:pPr>
              <w:pStyle w:val="NoSpacing"/>
              <w:jc w:val="right"/>
              <w:rPr>
                <w:lang w:val="en-US" w:eastAsia="en-GB"/>
              </w:rPr>
            </w:pPr>
            <w:r w:rsidRPr="00E1576B">
              <w:rPr>
                <w:lang w:val="en-US"/>
              </w:rPr>
              <w:t>148.98</w:t>
            </w:r>
          </w:p>
        </w:tc>
        <w:tc>
          <w:tcPr>
            <w:tcW w:w="1474" w:type="dxa"/>
            <w:tcBorders>
              <w:top w:val="nil"/>
              <w:left w:val="nil"/>
              <w:bottom w:val="nil"/>
              <w:right w:val="nil"/>
            </w:tcBorders>
            <w:shd w:val="clear" w:color="auto" w:fill="auto"/>
            <w:noWrap/>
            <w:hideMark/>
          </w:tcPr>
          <w:p w14:paraId="34A37E5C" w14:textId="77777777" w:rsidR="00F56062" w:rsidRPr="00E1576B" w:rsidRDefault="00F56062" w:rsidP="007B555B">
            <w:pPr>
              <w:pStyle w:val="NoSpacing"/>
              <w:jc w:val="right"/>
              <w:rPr>
                <w:lang w:val="en-US" w:eastAsia="en-GB"/>
              </w:rPr>
            </w:pPr>
            <w:r w:rsidRPr="00E1576B">
              <w:rPr>
                <w:lang w:val="en-US"/>
              </w:rPr>
              <w:t>25.74</w:t>
            </w:r>
          </w:p>
        </w:tc>
        <w:tc>
          <w:tcPr>
            <w:tcW w:w="1587" w:type="dxa"/>
            <w:tcBorders>
              <w:top w:val="nil"/>
              <w:left w:val="nil"/>
              <w:bottom w:val="nil"/>
              <w:right w:val="nil"/>
            </w:tcBorders>
            <w:shd w:val="clear" w:color="auto" w:fill="auto"/>
            <w:noWrap/>
            <w:hideMark/>
          </w:tcPr>
          <w:p w14:paraId="7F335D58" w14:textId="77777777" w:rsidR="00F56062" w:rsidRPr="00E1576B" w:rsidRDefault="00F56062" w:rsidP="007B555B">
            <w:pPr>
              <w:pStyle w:val="NoSpacing"/>
              <w:jc w:val="right"/>
              <w:rPr>
                <w:lang w:val="en-US"/>
              </w:rPr>
            </w:pPr>
            <w:r w:rsidRPr="00E1576B">
              <w:rPr>
                <w:lang w:val="en-US"/>
              </w:rPr>
              <w:t>3.25</w:t>
            </w:r>
          </w:p>
        </w:tc>
      </w:tr>
      <w:tr w:rsidR="00E1576B" w:rsidRPr="00E1576B" w14:paraId="2543C8C5" w14:textId="77777777" w:rsidTr="007B555B">
        <w:trPr>
          <w:trHeight w:val="291"/>
        </w:trPr>
        <w:tc>
          <w:tcPr>
            <w:tcW w:w="850" w:type="dxa"/>
            <w:tcBorders>
              <w:top w:val="nil"/>
              <w:left w:val="nil"/>
              <w:bottom w:val="nil"/>
              <w:right w:val="nil"/>
            </w:tcBorders>
            <w:shd w:val="clear" w:color="auto" w:fill="auto"/>
            <w:noWrap/>
            <w:hideMark/>
          </w:tcPr>
          <w:p w14:paraId="0429E4F1" w14:textId="77777777" w:rsidR="00F56062" w:rsidRPr="00E1576B" w:rsidRDefault="00F56062" w:rsidP="007B555B">
            <w:pPr>
              <w:pStyle w:val="NoSpacing"/>
              <w:jc w:val="right"/>
              <w:rPr>
                <w:lang w:val="en-US" w:eastAsia="en-GB"/>
              </w:rPr>
            </w:pPr>
            <w:r w:rsidRPr="00E1576B">
              <w:rPr>
                <w:lang w:val="en-US"/>
              </w:rPr>
              <w:t>16&amp;23</w:t>
            </w:r>
          </w:p>
        </w:tc>
        <w:tc>
          <w:tcPr>
            <w:tcW w:w="1191" w:type="dxa"/>
            <w:tcBorders>
              <w:top w:val="nil"/>
              <w:left w:val="nil"/>
              <w:bottom w:val="nil"/>
              <w:right w:val="nil"/>
            </w:tcBorders>
            <w:shd w:val="clear" w:color="auto" w:fill="auto"/>
            <w:noWrap/>
            <w:hideMark/>
          </w:tcPr>
          <w:p w14:paraId="5640B19D"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bottom w:val="nil"/>
              <w:right w:val="nil"/>
            </w:tcBorders>
            <w:shd w:val="clear" w:color="auto" w:fill="auto"/>
            <w:noWrap/>
            <w:hideMark/>
          </w:tcPr>
          <w:p w14:paraId="0AEAB97E" w14:textId="77777777" w:rsidR="00F56062" w:rsidRPr="00E1576B" w:rsidRDefault="00F56062" w:rsidP="007B555B">
            <w:pPr>
              <w:pStyle w:val="NoSpacing"/>
              <w:jc w:val="right"/>
              <w:rPr>
                <w:lang w:val="en-US" w:eastAsia="en-GB"/>
              </w:rPr>
            </w:pPr>
            <w:r w:rsidRPr="00E1576B">
              <w:rPr>
                <w:lang w:val="en-US" w:eastAsia="en-GB"/>
              </w:rPr>
              <w:t>5379</w:t>
            </w:r>
          </w:p>
        </w:tc>
        <w:tc>
          <w:tcPr>
            <w:tcW w:w="1250" w:type="dxa"/>
            <w:tcBorders>
              <w:top w:val="nil"/>
              <w:left w:val="nil"/>
              <w:bottom w:val="nil"/>
              <w:right w:val="nil"/>
            </w:tcBorders>
            <w:shd w:val="clear" w:color="auto" w:fill="auto"/>
            <w:noWrap/>
            <w:hideMark/>
          </w:tcPr>
          <w:p w14:paraId="69DAC800" w14:textId="77777777" w:rsidR="00F56062" w:rsidRPr="00E1576B" w:rsidRDefault="00F56062" w:rsidP="007B555B">
            <w:pPr>
              <w:pStyle w:val="NoSpacing"/>
              <w:jc w:val="right"/>
              <w:rPr>
                <w:lang w:val="en-US" w:eastAsia="en-GB"/>
              </w:rPr>
            </w:pPr>
            <w:r w:rsidRPr="00E1576B">
              <w:rPr>
                <w:lang w:val="en-US"/>
              </w:rPr>
              <w:t>154.98</w:t>
            </w:r>
          </w:p>
        </w:tc>
        <w:tc>
          <w:tcPr>
            <w:tcW w:w="1474" w:type="dxa"/>
            <w:tcBorders>
              <w:top w:val="nil"/>
              <w:left w:val="nil"/>
              <w:bottom w:val="nil"/>
              <w:right w:val="nil"/>
            </w:tcBorders>
            <w:shd w:val="clear" w:color="auto" w:fill="auto"/>
            <w:noWrap/>
            <w:hideMark/>
          </w:tcPr>
          <w:p w14:paraId="09378ECE" w14:textId="77777777" w:rsidR="00F56062" w:rsidRPr="00E1576B" w:rsidRDefault="00F56062" w:rsidP="007B555B">
            <w:pPr>
              <w:pStyle w:val="NoSpacing"/>
              <w:jc w:val="right"/>
              <w:rPr>
                <w:lang w:val="en-US" w:eastAsia="en-GB"/>
              </w:rPr>
            </w:pPr>
            <w:r w:rsidRPr="00E1576B">
              <w:rPr>
                <w:lang w:val="en-US"/>
              </w:rPr>
              <w:t>14.39</w:t>
            </w:r>
          </w:p>
        </w:tc>
        <w:tc>
          <w:tcPr>
            <w:tcW w:w="1587" w:type="dxa"/>
            <w:tcBorders>
              <w:top w:val="nil"/>
              <w:left w:val="nil"/>
              <w:bottom w:val="nil"/>
              <w:right w:val="nil"/>
            </w:tcBorders>
            <w:shd w:val="clear" w:color="auto" w:fill="auto"/>
            <w:noWrap/>
            <w:hideMark/>
          </w:tcPr>
          <w:p w14:paraId="336E3068" w14:textId="77777777" w:rsidR="00F56062" w:rsidRPr="00E1576B" w:rsidRDefault="00F56062" w:rsidP="007B555B">
            <w:pPr>
              <w:pStyle w:val="NoSpacing"/>
              <w:jc w:val="right"/>
              <w:rPr>
                <w:lang w:val="en-US"/>
              </w:rPr>
            </w:pPr>
            <w:r w:rsidRPr="00E1576B">
              <w:rPr>
                <w:lang w:val="en-US"/>
              </w:rPr>
              <w:t>1.89</w:t>
            </w:r>
          </w:p>
        </w:tc>
      </w:tr>
      <w:tr w:rsidR="00E1576B" w:rsidRPr="00E1576B" w14:paraId="0FE364B0" w14:textId="77777777" w:rsidTr="007B555B">
        <w:trPr>
          <w:trHeight w:val="291"/>
        </w:trPr>
        <w:tc>
          <w:tcPr>
            <w:tcW w:w="850" w:type="dxa"/>
            <w:tcBorders>
              <w:top w:val="nil"/>
              <w:left w:val="nil"/>
              <w:bottom w:val="nil"/>
              <w:right w:val="nil"/>
            </w:tcBorders>
            <w:shd w:val="clear" w:color="auto" w:fill="auto"/>
            <w:noWrap/>
            <w:hideMark/>
          </w:tcPr>
          <w:p w14:paraId="3479EFE1" w14:textId="77777777" w:rsidR="00F56062" w:rsidRPr="00E1576B" w:rsidRDefault="00F56062" w:rsidP="007B555B">
            <w:pPr>
              <w:pStyle w:val="NoSpacing"/>
              <w:jc w:val="right"/>
              <w:rPr>
                <w:lang w:val="en-US" w:eastAsia="en-GB"/>
              </w:rPr>
            </w:pPr>
            <w:r w:rsidRPr="00E1576B">
              <w:rPr>
                <w:lang w:val="en-US"/>
              </w:rPr>
              <w:t>17&amp;38</w:t>
            </w:r>
          </w:p>
        </w:tc>
        <w:tc>
          <w:tcPr>
            <w:tcW w:w="1191" w:type="dxa"/>
            <w:tcBorders>
              <w:top w:val="nil"/>
              <w:left w:val="nil"/>
              <w:bottom w:val="nil"/>
              <w:right w:val="nil"/>
            </w:tcBorders>
            <w:shd w:val="clear" w:color="auto" w:fill="auto"/>
            <w:noWrap/>
            <w:hideMark/>
          </w:tcPr>
          <w:p w14:paraId="44F45B10"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bottom w:val="nil"/>
              <w:right w:val="nil"/>
            </w:tcBorders>
            <w:shd w:val="clear" w:color="auto" w:fill="auto"/>
            <w:noWrap/>
            <w:hideMark/>
          </w:tcPr>
          <w:p w14:paraId="6D5643DC" w14:textId="77777777" w:rsidR="00F56062" w:rsidRPr="00E1576B" w:rsidRDefault="00F56062" w:rsidP="007B555B">
            <w:pPr>
              <w:pStyle w:val="NoSpacing"/>
              <w:jc w:val="right"/>
              <w:rPr>
                <w:lang w:val="en-US" w:eastAsia="en-GB"/>
              </w:rPr>
            </w:pPr>
            <w:r w:rsidRPr="00E1576B">
              <w:rPr>
                <w:lang w:val="en-US" w:eastAsia="en-GB"/>
              </w:rPr>
              <w:t>1834</w:t>
            </w:r>
          </w:p>
        </w:tc>
        <w:tc>
          <w:tcPr>
            <w:tcW w:w="1250" w:type="dxa"/>
            <w:tcBorders>
              <w:top w:val="nil"/>
              <w:left w:val="nil"/>
              <w:bottom w:val="nil"/>
              <w:right w:val="nil"/>
            </w:tcBorders>
            <w:shd w:val="clear" w:color="auto" w:fill="auto"/>
            <w:noWrap/>
            <w:hideMark/>
          </w:tcPr>
          <w:p w14:paraId="217640F7" w14:textId="77777777" w:rsidR="00F56062" w:rsidRPr="00E1576B" w:rsidRDefault="00F56062" w:rsidP="007B555B">
            <w:pPr>
              <w:pStyle w:val="NoSpacing"/>
              <w:jc w:val="right"/>
              <w:rPr>
                <w:lang w:val="en-US" w:eastAsia="en-GB"/>
              </w:rPr>
            </w:pPr>
            <w:r w:rsidRPr="00E1576B">
              <w:rPr>
                <w:lang w:val="en-US"/>
              </w:rPr>
              <w:t>160.25</w:t>
            </w:r>
          </w:p>
        </w:tc>
        <w:tc>
          <w:tcPr>
            <w:tcW w:w="1474" w:type="dxa"/>
            <w:tcBorders>
              <w:top w:val="nil"/>
              <w:left w:val="nil"/>
              <w:bottom w:val="nil"/>
              <w:right w:val="nil"/>
            </w:tcBorders>
            <w:shd w:val="clear" w:color="auto" w:fill="auto"/>
            <w:noWrap/>
            <w:hideMark/>
          </w:tcPr>
          <w:p w14:paraId="50A708E3" w14:textId="77777777" w:rsidR="00F56062" w:rsidRPr="00E1576B" w:rsidRDefault="00F56062" w:rsidP="007B555B">
            <w:pPr>
              <w:pStyle w:val="NoSpacing"/>
              <w:jc w:val="right"/>
              <w:rPr>
                <w:lang w:val="en-US" w:eastAsia="en-GB"/>
              </w:rPr>
            </w:pPr>
            <w:r w:rsidRPr="00E1576B">
              <w:rPr>
                <w:lang w:val="en-US"/>
              </w:rPr>
              <w:t>1.27</w:t>
            </w:r>
          </w:p>
        </w:tc>
        <w:tc>
          <w:tcPr>
            <w:tcW w:w="1587" w:type="dxa"/>
            <w:tcBorders>
              <w:top w:val="nil"/>
              <w:left w:val="nil"/>
              <w:bottom w:val="nil"/>
              <w:right w:val="nil"/>
            </w:tcBorders>
            <w:shd w:val="clear" w:color="auto" w:fill="auto"/>
            <w:noWrap/>
            <w:hideMark/>
          </w:tcPr>
          <w:p w14:paraId="330CDF68" w14:textId="77777777" w:rsidR="00F56062" w:rsidRPr="00E1576B" w:rsidRDefault="00F56062" w:rsidP="007B555B">
            <w:pPr>
              <w:pStyle w:val="NoSpacing"/>
              <w:jc w:val="right"/>
              <w:rPr>
                <w:lang w:val="en-US"/>
              </w:rPr>
            </w:pPr>
            <w:r w:rsidRPr="00E1576B">
              <w:rPr>
                <w:lang w:val="en-US"/>
              </w:rPr>
              <w:t>0.17</w:t>
            </w:r>
          </w:p>
        </w:tc>
      </w:tr>
      <w:tr w:rsidR="00E1576B" w:rsidRPr="00E1576B" w14:paraId="151401C1" w14:textId="77777777" w:rsidTr="007B555B">
        <w:trPr>
          <w:trHeight w:val="291"/>
        </w:trPr>
        <w:tc>
          <w:tcPr>
            <w:tcW w:w="850" w:type="dxa"/>
            <w:tcBorders>
              <w:top w:val="nil"/>
              <w:left w:val="nil"/>
              <w:bottom w:val="nil"/>
              <w:right w:val="nil"/>
            </w:tcBorders>
            <w:shd w:val="clear" w:color="auto" w:fill="auto"/>
            <w:noWrap/>
            <w:hideMark/>
          </w:tcPr>
          <w:p w14:paraId="219A677E" w14:textId="77777777" w:rsidR="00F56062" w:rsidRPr="00E1576B" w:rsidRDefault="00F56062" w:rsidP="007B555B">
            <w:pPr>
              <w:pStyle w:val="NoSpacing"/>
              <w:jc w:val="right"/>
              <w:rPr>
                <w:lang w:val="en-US" w:eastAsia="en-GB"/>
              </w:rPr>
            </w:pPr>
            <w:r w:rsidRPr="00E1576B">
              <w:rPr>
                <w:lang w:val="en-US"/>
              </w:rPr>
              <w:t>21&amp;42</w:t>
            </w:r>
          </w:p>
        </w:tc>
        <w:tc>
          <w:tcPr>
            <w:tcW w:w="1191" w:type="dxa"/>
            <w:tcBorders>
              <w:top w:val="nil"/>
              <w:left w:val="nil"/>
              <w:bottom w:val="nil"/>
              <w:right w:val="nil"/>
            </w:tcBorders>
            <w:shd w:val="clear" w:color="auto" w:fill="auto"/>
            <w:noWrap/>
            <w:hideMark/>
          </w:tcPr>
          <w:p w14:paraId="3B80FF0D"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bottom w:val="nil"/>
              <w:right w:val="nil"/>
            </w:tcBorders>
            <w:shd w:val="clear" w:color="auto" w:fill="auto"/>
            <w:noWrap/>
            <w:hideMark/>
          </w:tcPr>
          <w:p w14:paraId="5EC56AFD" w14:textId="77777777" w:rsidR="00F56062" w:rsidRPr="00E1576B" w:rsidRDefault="00F56062" w:rsidP="007B555B">
            <w:pPr>
              <w:pStyle w:val="NoSpacing"/>
              <w:jc w:val="right"/>
              <w:rPr>
                <w:lang w:val="en-US" w:eastAsia="en-GB"/>
              </w:rPr>
            </w:pPr>
            <w:r w:rsidRPr="00E1576B">
              <w:rPr>
                <w:lang w:val="en-US" w:eastAsia="en-GB"/>
              </w:rPr>
              <w:t>378</w:t>
            </w:r>
          </w:p>
        </w:tc>
        <w:tc>
          <w:tcPr>
            <w:tcW w:w="1250" w:type="dxa"/>
            <w:tcBorders>
              <w:top w:val="nil"/>
              <w:left w:val="nil"/>
              <w:bottom w:val="nil"/>
              <w:right w:val="nil"/>
            </w:tcBorders>
            <w:shd w:val="clear" w:color="auto" w:fill="auto"/>
            <w:noWrap/>
            <w:hideMark/>
          </w:tcPr>
          <w:p w14:paraId="56A660DF" w14:textId="77777777" w:rsidR="00F56062" w:rsidRPr="00E1576B" w:rsidRDefault="00F56062" w:rsidP="007B555B">
            <w:pPr>
              <w:pStyle w:val="NoSpacing"/>
              <w:jc w:val="right"/>
              <w:rPr>
                <w:lang w:val="en-US" w:eastAsia="en-GB"/>
              </w:rPr>
            </w:pPr>
            <w:r w:rsidRPr="00E1576B">
              <w:rPr>
                <w:lang w:val="en-US"/>
              </w:rPr>
              <w:t>156.92</w:t>
            </w:r>
          </w:p>
        </w:tc>
        <w:tc>
          <w:tcPr>
            <w:tcW w:w="1474" w:type="dxa"/>
            <w:tcBorders>
              <w:top w:val="nil"/>
              <w:left w:val="nil"/>
              <w:bottom w:val="nil"/>
              <w:right w:val="nil"/>
            </w:tcBorders>
            <w:shd w:val="clear" w:color="auto" w:fill="auto"/>
            <w:noWrap/>
            <w:hideMark/>
          </w:tcPr>
          <w:p w14:paraId="47DF399B" w14:textId="77777777" w:rsidR="00F56062" w:rsidRPr="00E1576B" w:rsidRDefault="00F56062" w:rsidP="007B555B">
            <w:pPr>
              <w:pStyle w:val="NoSpacing"/>
              <w:jc w:val="right"/>
              <w:rPr>
                <w:lang w:val="en-US" w:eastAsia="en-GB"/>
              </w:rPr>
            </w:pPr>
            <w:r w:rsidRPr="00E1576B">
              <w:rPr>
                <w:lang w:val="en-US"/>
              </w:rPr>
              <w:t>2.58</w:t>
            </w:r>
          </w:p>
        </w:tc>
        <w:tc>
          <w:tcPr>
            <w:tcW w:w="1587" w:type="dxa"/>
            <w:tcBorders>
              <w:top w:val="nil"/>
              <w:left w:val="nil"/>
              <w:bottom w:val="nil"/>
              <w:right w:val="nil"/>
            </w:tcBorders>
            <w:shd w:val="clear" w:color="auto" w:fill="auto"/>
            <w:noWrap/>
            <w:hideMark/>
          </w:tcPr>
          <w:p w14:paraId="59B1CD0B" w14:textId="77777777" w:rsidR="00F56062" w:rsidRPr="00E1576B" w:rsidRDefault="00F56062" w:rsidP="007B555B">
            <w:pPr>
              <w:pStyle w:val="NoSpacing"/>
              <w:jc w:val="right"/>
              <w:rPr>
                <w:lang w:val="en-US"/>
              </w:rPr>
            </w:pPr>
            <w:r w:rsidRPr="00E1576B">
              <w:rPr>
                <w:lang w:val="en-US"/>
              </w:rPr>
              <w:t>0.34</w:t>
            </w:r>
          </w:p>
        </w:tc>
      </w:tr>
      <w:tr w:rsidR="00E1576B" w:rsidRPr="00E1576B" w14:paraId="57191F22" w14:textId="77777777" w:rsidTr="007B555B">
        <w:trPr>
          <w:trHeight w:val="291"/>
        </w:trPr>
        <w:tc>
          <w:tcPr>
            <w:tcW w:w="850" w:type="dxa"/>
            <w:tcBorders>
              <w:top w:val="nil"/>
              <w:left w:val="nil"/>
              <w:bottom w:val="nil"/>
              <w:right w:val="nil"/>
            </w:tcBorders>
            <w:shd w:val="clear" w:color="auto" w:fill="auto"/>
            <w:noWrap/>
            <w:hideMark/>
          </w:tcPr>
          <w:p w14:paraId="3B940C06" w14:textId="77777777" w:rsidR="00F56062" w:rsidRPr="00E1576B" w:rsidRDefault="00F56062" w:rsidP="007B555B">
            <w:pPr>
              <w:pStyle w:val="NoSpacing"/>
              <w:jc w:val="right"/>
              <w:rPr>
                <w:lang w:val="en-US" w:eastAsia="en-GB"/>
              </w:rPr>
            </w:pPr>
            <w:r w:rsidRPr="00E1576B">
              <w:rPr>
                <w:lang w:val="en-US"/>
              </w:rPr>
              <w:t>25&amp;35</w:t>
            </w:r>
          </w:p>
        </w:tc>
        <w:tc>
          <w:tcPr>
            <w:tcW w:w="1191" w:type="dxa"/>
            <w:tcBorders>
              <w:top w:val="nil"/>
              <w:left w:val="nil"/>
              <w:bottom w:val="nil"/>
              <w:right w:val="nil"/>
            </w:tcBorders>
            <w:shd w:val="clear" w:color="auto" w:fill="auto"/>
            <w:noWrap/>
            <w:hideMark/>
          </w:tcPr>
          <w:p w14:paraId="399E23E3"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bottom w:val="nil"/>
              <w:right w:val="nil"/>
            </w:tcBorders>
            <w:shd w:val="clear" w:color="auto" w:fill="auto"/>
            <w:noWrap/>
            <w:hideMark/>
          </w:tcPr>
          <w:p w14:paraId="02D38FEA" w14:textId="77777777" w:rsidR="00F56062" w:rsidRPr="00E1576B" w:rsidRDefault="00F56062" w:rsidP="007B555B">
            <w:pPr>
              <w:pStyle w:val="NoSpacing"/>
              <w:jc w:val="right"/>
              <w:rPr>
                <w:lang w:val="en-US" w:eastAsia="en-GB"/>
              </w:rPr>
            </w:pPr>
            <w:r w:rsidRPr="00E1576B">
              <w:rPr>
                <w:lang w:val="en-US" w:eastAsia="en-GB"/>
              </w:rPr>
              <w:t>936</w:t>
            </w:r>
          </w:p>
        </w:tc>
        <w:tc>
          <w:tcPr>
            <w:tcW w:w="1250" w:type="dxa"/>
            <w:tcBorders>
              <w:top w:val="nil"/>
              <w:left w:val="nil"/>
              <w:bottom w:val="nil"/>
              <w:right w:val="nil"/>
            </w:tcBorders>
            <w:shd w:val="clear" w:color="auto" w:fill="auto"/>
            <w:noWrap/>
            <w:hideMark/>
          </w:tcPr>
          <w:p w14:paraId="0944AC53" w14:textId="77777777" w:rsidR="00F56062" w:rsidRPr="00E1576B" w:rsidRDefault="00F56062" w:rsidP="007B555B">
            <w:pPr>
              <w:pStyle w:val="NoSpacing"/>
              <w:jc w:val="right"/>
              <w:rPr>
                <w:lang w:val="en-US" w:eastAsia="en-GB"/>
              </w:rPr>
            </w:pPr>
            <w:r w:rsidRPr="00E1576B">
              <w:rPr>
                <w:lang w:val="en-US"/>
              </w:rPr>
              <w:t>165.68</w:t>
            </w:r>
          </w:p>
        </w:tc>
        <w:tc>
          <w:tcPr>
            <w:tcW w:w="1474" w:type="dxa"/>
            <w:tcBorders>
              <w:top w:val="nil"/>
              <w:left w:val="nil"/>
              <w:bottom w:val="nil"/>
              <w:right w:val="nil"/>
            </w:tcBorders>
            <w:shd w:val="clear" w:color="auto" w:fill="auto"/>
            <w:noWrap/>
            <w:hideMark/>
          </w:tcPr>
          <w:p w14:paraId="2A9394FE" w14:textId="77777777" w:rsidR="00F56062" w:rsidRPr="00E1576B" w:rsidRDefault="00F56062" w:rsidP="007B555B">
            <w:pPr>
              <w:pStyle w:val="NoSpacing"/>
              <w:jc w:val="right"/>
              <w:rPr>
                <w:lang w:val="en-US" w:eastAsia="en-GB"/>
              </w:rPr>
            </w:pPr>
            <w:r w:rsidRPr="00E1576B">
              <w:rPr>
                <w:lang w:val="en-US"/>
              </w:rPr>
              <w:t>47.90</w:t>
            </w:r>
          </w:p>
        </w:tc>
        <w:tc>
          <w:tcPr>
            <w:tcW w:w="1587" w:type="dxa"/>
            <w:tcBorders>
              <w:top w:val="nil"/>
              <w:left w:val="nil"/>
              <w:bottom w:val="nil"/>
              <w:right w:val="nil"/>
            </w:tcBorders>
            <w:shd w:val="clear" w:color="auto" w:fill="auto"/>
            <w:noWrap/>
            <w:hideMark/>
          </w:tcPr>
          <w:p w14:paraId="7AC79E84" w14:textId="77777777" w:rsidR="00F56062" w:rsidRPr="00E1576B" w:rsidRDefault="00F56062" w:rsidP="007B555B">
            <w:pPr>
              <w:pStyle w:val="NoSpacing"/>
              <w:jc w:val="right"/>
              <w:rPr>
                <w:lang w:val="en-US"/>
              </w:rPr>
            </w:pPr>
            <w:r w:rsidRPr="00E1576B">
              <w:rPr>
                <w:lang w:val="en-US"/>
              </w:rPr>
              <w:t>6.73</w:t>
            </w:r>
          </w:p>
        </w:tc>
      </w:tr>
      <w:tr w:rsidR="00E1576B" w:rsidRPr="00E1576B" w14:paraId="4BA4539E" w14:textId="77777777" w:rsidTr="007B555B">
        <w:trPr>
          <w:trHeight w:val="291"/>
        </w:trPr>
        <w:tc>
          <w:tcPr>
            <w:tcW w:w="850" w:type="dxa"/>
            <w:tcBorders>
              <w:top w:val="nil"/>
              <w:left w:val="nil"/>
              <w:right w:val="nil"/>
            </w:tcBorders>
            <w:shd w:val="clear" w:color="auto" w:fill="auto"/>
            <w:noWrap/>
            <w:hideMark/>
          </w:tcPr>
          <w:p w14:paraId="79CC303E" w14:textId="77777777" w:rsidR="00F56062" w:rsidRPr="00E1576B" w:rsidRDefault="00F56062" w:rsidP="007B555B">
            <w:pPr>
              <w:pStyle w:val="NoSpacing"/>
              <w:jc w:val="right"/>
              <w:rPr>
                <w:lang w:val="en-US" w:eastAsia="en-GB"/>
              </w:rPr>
            </w:pPr>
            <w:r w:rsidRPr="00E1576B">
              <w:rPr>
                <w:lang w:val="en-US"/>
              </w:rPr>
              <w:t>37&amp;42</w:t>
            </w:r>
          </w:p>
        </w:tc>
        <w:tc>
          <w:tcPr>
            <w:tcW w:w="1191" w:type="dxa"/>
            <w:tcBorders>
              <w:top w:val="nil"/>
              <w:left w:val="nil"/>
              <w:right w:val="nil"/>
            </w:tcBorders>
            <w:shd w:val="clear" w:color="auto" w:fill="auto"/>
            <w:noWrap/>
            <w:hideMark/>
          </w:tcPr>
          <w:p w14:paraId="2963B303"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right w:val="nil"/>
            </w:tcBorders>
            <w:shd w:val="clear" w:color="auto" w:fill="auto"/>
            <w:noWrap/>
            <w:hideMark/>
          </w:tcPr>
          <w:p w14:paraId="70D7308F" w14:textId="77777777" w:rsidR="00F56062" w:rsidRPr="00E1576B" w:rsidRDefault="00F56062" w:rsidP="007B555B">
            <w:pPr>
              <w:pStyle w:val="NoSpacing"/>
              <w:jc w:val="right"/>
              <w:rPr>
                <w:lang w:val="en-US" w:eastAsia="en-GB"/>
              </w:rPr>
            </w:pPr>
            <w:r w:rsidRPr="00E1576B">
              <w:rPr>
                <w:lang w:val="en-US" w:eastAsia="en-GB"/>
              </w:rPr>
              <w:t>1344</w:t>
            </w:r>
          </w:p>
        </w:tc>
        <w:tc>
          <w:tcPr>
            <w:tcW w:w="1250" w:type="dxa"/>
            <w:tcBorders>
              <w:top w:val="nil"/>
              <w:left w:val="nil"/>
              <w:right w:val="nil"/>
            </w:tcBorders>
            <w:shd w:val="clear" w:color="auto" w:fill="auto"/>
            <w:noWrap/>
            <w:hideMark/>
          </w:tcPr>
          <w:p w14:paraId="0A6EE02E" w14:textId="77777777" w:rsidR="00F56062" w:rsidRPr="00E1576B" w:rsidRDefault="00F56062" w:rsidP="007B555B">
            <w:pPr>
              <w:pStyle w:val="NoSpacing"/>
              <w:jc w:val="right"/>
              <w:rPr>
                <w:lang w:val="en-US" w:eastAsia="en-GB"/>
              </w:rPr>
            </w:pPr>
            <w:r w:rsidRPr="00E1576B">
              <w:rPr>
                <w:lang w:val="en-US"/>
              </w:rPr>
              <w:t>161.31</w:t>
            </w:r>
          </w:p>
        </w:tc>
        <w:tc>
          <w:tcPr>
            <w:tcW w:w="1474" w:type="dxa"/>
            <w:tcBorders>
              <w:top w:val="nil"/>
              <w:left w:val="nil"/>
              <w:right w:val="nil"/>
            </w:tcBorders>
            <w:shd w:val="clear" w:color="auto" w:fill="auto"/>
            <w:noWrap/>
            <w:hideMark/>
          </w:tcPr>
          <w:p w14:paraId="5A9AEC7F" w14:textId="77777777" w:rsidR="00F56062" w:rsidRPr="00E1576B" w:rsidRDefault="00F56062" w:rsidP="007B555B">
            <w:pPr>
              <w:pStyle w:val="NoSpacing"/>
              <w:jc w:val="right"/>
              <w:rPr>
                <w:lang w:val="en-US" w:eastAsia="en-GB"/>
              </w:rPr>
            </w:pPr>
            <w:r w:rsidRPr="00E1576B">
              <w:rPr>
                <w:lang w:val="en-US"/>
              </w:rPr>
              <w:t>12.91</w:t>
            </w:r>
          </w:p>
        </w:tc>
        <w:tc>
          <w:tcPr>
            <w:tcW w:w="1587" w:type="dxa"/>
            <w:tcBorders>
              <w:top w:val="nil"/>
              <w:left w:val="nil"/>
              <w:right w:val="nil"/>
            </w:tcBorders>
            <w:shd w:val="clear" w:color="auto" w:fill="auto"/>
            <w:noWrap/>
            <w:hideMark/>
          </w:tcPr>
          <w:p w14:paraId="046FAF4A" w14:textId="77777777" w:rsidR="00F56062" w:rsidRPr="00E1576B" w:rsidRDefault="00F56062" w:rsidP="007B555B">
            <w:pPr>
              <w:pStyle w:val="NoSpacing"/>
              <w:jc w:val="right"/>
              <w:rPr>
                <w:lang w:val="en-US"/>
              </w:rPr>
            </w:pPr>
            <w:r w:rsidRPr="00E1576B">
              <w:rPr>
                <w:lang w:val="en-US"/>
              </w:rPr>
              <w:t>1.77</w:t>
            </w:r>
          </w:p>
        </w:tc>
      </w:tr>
      <w:tr w:rsidR="00E1576B" w:rsidRPr="00E1576B" w14:paraId="19E64152" w14:textId="77777777" w:rsidTr="007B555B">
        <w:trPr>
          <w:trHeight w:val="291"/>
        </w:trPr>
        <w:tc>
          <w:tcPr>
            <w:tcW w:w="850" w:type="dxa"/>
            <w:tcBorders>
              <w:top w:val="nil"/>
              <w:left w:val="nil"/>
              <w:bottom w:val="single" w:sz="4" w:space="0" w:color="auto"/>
              <w:right w:val="nil"/>
            </w:tcBorders>
            <w:shd w:val="clear" w:color="auto" w:fill="auto"/>
            <w:noWrap/>
            <w:tcMar>
              <w:bottom w:w="57" w:type="dxa"/>
            </w:tcMar>
            <w:hideMark/>
          </w:tcPr>
          <w:p w14:paraId="7A28B4E7" w14:textId="77777777" w:rsidR="00F56062" w:rsidRPr="00E1576B" w:rsidRDefault="00F56062" w:rsidP="007B555B">
            <w:pPr>
              <w:pStyle w:val="NoSpacing"/>
              <w:jc w:val="right"/>
              <w:rPr>
                <w:lang w:val="en-US" w:eastAsia="en-GB"/>
              </w:rPr>
            </w:pPr>
            <w:r w:rsidRPr="00E1576B">
              <w:rPr>
                <w:lang w:val="en-US"/>
              </w:rPr>
              <w:t>41&amp;42</w:t>
            </w:r>
          </w:p>
        </w:tc>
        <w:tc>
          <w:tcPr>
            <w:tcW w:w="1191" w:type="dxa"/>
            <w:tcBorders>
              <w:top w:val="nil"/>
              <w:left w:val="nil"/>
              <w:bottom w:val="single" w:sz="4" w:space="0" w:color="auto"/>
              <w:right w:val="nil"/>
            </w:tcBorders>
            <w:shd w:val="clear" w:color="auto" w:fill="auto"/>
            <w:noWrap/>
            <w:tcMar>
              <w:bottom w:w="57" w:type="dxa"/>
            </w:tcMar>
            <w:hideMark/>
          </w:tcPr>
          <w:p w14:paraId="06B10053" w14:textId="77777777" w:rsidR="00F56062" w:rsidRPr="00E1576B" w:rsidRDefault="00F56062" w:rsidP="007B555B">
            <w:pPr>
              <w:pStyle w:val="NoSpacing"/>
              <w:jc w:val="right"/>
              <w:rPr>
                <w:lang w:val="en-US" w:eastAsia="en-GB"/>
              </w:rPr>
            </w:pPr>
            <w:r w:rsidRPr="00E1576B">
              <w:rPr>
                <w:lang w:val="en-US" w:eastAsia="en-GB"/>
              </w:rPr>
              <w:t>OVERLAP</w:t>
            </w:r>
          </w:p>
        </w:tc>
        <w:tc>
          <w:tcPr>
            <w:tcW w:w="1304" w:type="dxa"/>
            <w:tcBorders>
              <w:top w:val="nil"/>
              <w:left w:val="nil"/>
              <w:bottom w:val="single" w:sz="4" w:space="0" w:color="auto"/>
              <w:right w:val="nil"/>
            </w:tcBorders>
            <w:shd w:val="clear" w:color="auto" w:fill="auto"/>
            <w:noWrap/>
            <w:tcMar>
              <w:bottom w:w="57" w:type="dxa"/>
            </w:tcMar>
            <w:hideMark/>
          </w:tcPr>
          <w:p w14:paraId="4F66341D" w14:textId="77777777" w:rsidR="00F56062" w:rsidRPr="00E1576B" w:rsidRDefault="00F56062" w:rsidP="007B555B">
            <w:pPr>
              <w:pStyle w:val="NoSpacing"/>
              <w:jc w:val="right"/>
              <w:rPr>
                <w:lang w:val="en-US" w:eastAsia="en-GB"/>
              </w:rPr>
            </w:pPr>
            <w:r w:rsidRPr="00E1576B">
              <w:rPr>
                <w:lang w:val="en-US" w:eastAsia="en-GB"/>
              </w:rPr>
              <w:t>13063</w:t>
            </w:r>
          </w:p>
        </w:tc>
        <w:tc>
          <w:tcPr>
            <w:tcW w:w="1250" w:type="dxa"/>
            <w:tcBorders>
              <w:top w:val="nil"/>
              <w:left w:val="nil"/>
              <w:bottom w:val="single" w:sz="4" w:space="0" w:color="auto"/>
              <w:right w:val="nil"/>
            </w:tcBorders>
            <w:shd w:val="clear" w:color="auto" w:fill="auto"/>
            <w:noWrap/>
            <w:tcMar>
              <w:bottom w:w="57" w:type="dxa"/>
            </w:tcMar>
            <w:hideMark/>
          </w:tcPr>
          <w:p w14:paraId="1EEA0CB6" w14:textId="77777777" w:rsidR="00F56062" w:rsidRPr="00E1576B" w:rsidRDefault="00F56062" w:rsidP="007B555B">
            <w:pPr>
              <w:pStyle w:val="NoSpacing"/>
              <w:jc w:val="right"/>
              <w:rPr>
                <w:lang w:val="en-US" w:eastAsia="en-GB"/>
              </w:rPr>
            </w:pPr>
            <w:r w:rsidRPr="00E1576B">
              <w:rPr>
                <w:lang w:val="en-US"/>
              </w:rPr>
              <w:t>159.45</w:t>
            </w:r>
          </w:p>
        </w:tc>
        <w:tc>
          <w:tcPr>
            <w:tcW w:w="1474" w:type="dxa"/>
            <w:tcBorders>
              <w:top w:val="nil"/>
              <w:left w:val="nil"/>
              <w:bottom w:val="single" w:sz="4" w:space="0" w:color="auto"/>
              <w:right w:val="nil"/>
            </w:tcBorders>
            <w:shd w:val="clear" w:color="auto" w:fill="auto"/>
            <w:noWrap/>
            <w:tcMar>
              <w:bottom w:w="57" w:type="dxa"/>
            </w:tcMar>
            <w:hideMark/>
          </w:tcPr>
          <w:p w14:paraId="13F6633C" w14:textId="77777777" w:rsidR="00F56062" w:rsidRPr="00E1576B" w:rsidRDefault="00F56062" w:rsidP="007B555B">
            <w:pPr>
              <w:pStyle w:val="NoSpacing"/>
              <w:jc w:val="right"/>
              <w:rPr>
                <w:lang w:val="en-US" w:eastAsia="en-GB"/>
              </w:rPr>
            </w:pPr>
            <w:r w:rsidRPr="00E1576B">
              <w:rPr>
                <w:lang w:val="en-US"/>
              </w:rPr>
              <w:t>225.27</w:t>
            </w:r>
          </w:p>
        </w:tc>
        <w:tc>
          <w:tcPr>
            <w:tcW w:w="1587" w:type="dxa"/>
            <w:tcBorders>
              <w:top w:val="nil"/>
              <w:left w:val="nil"/>
              <w:bottom w:val="single" w:sz="4" w:space="0" w:color="auto"/>
              <w:right w:val="nil"/>
            </w:tcBorders>
            <w:shd w:val="clear" w:color="auto" w:fill="auto"/>
            <w:noWrap/>
            <w:tcMar>
              <w:bottom w:w="57" w:type="dxa"/>
            </w:tcMar>
            <w:hideMark/>
          </w:tcPr>
          <w:p w14:paraId="6E49A25A" w14:textId="77777777" w:rsidR="00F56062" w:rsidRPr="00E1576B" w:rsidRDefault="00F56062" w:rsidP="007B555B">
            <w:pPr>
              <w:pStyle w:val="NoSpacing"/>
              <w:jc w:val="right"/>
              <w:rPr>
                <w:lang w:val="en-US"/>
              </w:rPr>
            </w:pPr>
            <w:r w:rsidRPr="00E1576B">
              <w:rPr>
                <w:lang w:val="en-US"/>
              </w:rPr>
              <w:t>30.45</w:t>
            </w:r>
          </w:p>
        </w:tc>
      </w:tr>
      <w:tr w:rsidR="00E1576B" w:rsidRPr="00E1576B" w14:paraId="52AB38AB" w14:textId="77777777" w:rsidTr="007B555B">
        <w:trPr>
          <w:trHeight w:val="291"/>
        </w:trPr>
        <w:tc>
          <w:tcPr>
            <w:tcW w:w="850" w:type="dxa"/>
            <w:tcBorders>
              <w:top w:val="single" w:sz="4" w:space="0" w:color="auto"/>
              <w:left w:val="nil"/>
              <w:bottom w:val="single" w:sz="4" w:space="0" w:color="auto"/>
              <w:right w:val="nil"/>
            </w:tcBorders>
            <w:shd w:val="clear" w:color="auto" w:fill="auto"/>
            <w:noWrap/>
            <w:tcMar>
              <w:bottom w:w="57" w:type="dxa"/>
            </w:tcMar>
          </w:tcPr>
          <w:p w14:paraId="3164AC8C" w14:textId="77777777" w:rsidR="00F56062" w:rsidRPr="00E1576B" w:rsidRDefault="00F56062" w:rsidP="007B555B">
            <w:pPr>
              <w:pStyle w:val="NoSpacing"/>
              <w:jc w:val="right"/>
              <w:rPr>
                <w:lang w:val="en-US" w:eastAsia="en-GB"/>
              </w:rPr>
            </w:pPr>
          </w:p>
        </w:tc>
        <w:tc>
          <w:tcPr>
            <w:tcW w:w="1191" w:type="dxa"/>
            <w:tcBorders>
              <w:top w:val="single" w:sz="4" w:space="0" w:color="auto"/>
              <w:left w:val="nil"/>
              <w:bottom w:val="single" w:sz="4" w:space="0" w:color="auto"/>
              <w:right w:val="nil"/>
            </w:tcBorders>
            <w:shd w:val="clear" w:color="auto" w:fill="auto"/>
            <w:noWrap/>
            <w:tcMar>
              <w:bottom w:w="57" w:type="dxa"/>
            </w:tcMar>
            <w:hideMark/>
          </w:tcPr>
          <w:p w14:paraId="7E3C54D1" w14:textId="77777777" w:rsidR="00F56062" w:rsidRPr="00E1576B" w:rsidRDefault="00F56062" w:rsidP="007B555B">
            <w:pPr>
              <w:pStyle w:val="NoSpacing"/>
              <w:jc w:val="right"/>
              <w:rPr>
                <w:lang w:val="en-US" w:eastAsia="en-GB"/>
              </w:rPr>
            </w:pPr>
            <w:r w:rsidRPr="00E1576B">
              <w:rPr>
                <w:lang w:val="en-US" w:eastAsia="en-GB"/>
              </w:rPr>
              <w:t>Totals:</w:t>
            </w:r>
          </w:p>
        </w:tc>
        <w:tc>
          <w:tcPr>
            <w:tcW w:w="1304" w:type="dxa"/>
            <w:tcBorders>
              <w:top w:val="single" w:sz="4" w:space="0" w:color="auto"/>
              <w:left w:val="nil"/>
              <w:bottom w:val="single" w:sz="4" w:space="0" w:color="auto"/>
              <w:right w:val="nil"/>
            </w:tcBorders>
            <w:shd w:val="clear" w:color="auto" w:fill="auto"/>
            <w:noWrap/>
            <w:tcMar>
              <w:bottom w:w="57" w:type="dxa"/>
            </w:tcMar>
            <w:hideMark/>
          </w:tcPr>
          <w:p w14:paraId="6B8ECD95" w14:textId="77777777" w:rsidR="00F56062" w:rsidRPr="00E1576B" w:rsidRDefault="00F56062" w:rsidP="007B555B">
            <w:pPr>
              <w:pStyle w:val="NoSpacing"/>
              <w:jc w:val="right"/>
              <w:rPr>
                <w:lang w:val="en-US" w:eastAsia="en-GB"/>
              </w:rPr>
            </w:pPr>
            <w:r w:rsidRPr="00E1576B">
              <w:rPr>
                <w:lang w:val="en-US" w:eastAsia="en-GB"/>
              </w:rPr>
              <w:t>1305754</w:t>
            </w:r>
          </w:p>
        </w:tc>
        <w:tc>
          <w:tcPr>
            <w:tcW w:w="1250" w:type="dxa"/>
            <w:tcBorders>
              <w:top w:val="single" w:sz="4" w:space="0" w:color="auto"/>
              <w:left w:val="nil"/>
              <w:bottom w:val="single" w:sz="4" w:space="0" w:color="auto"/>
              <w:right w:val="nil"/>
            </w:tcBorders>
            <w:shd w:val="clear" w:color="auto" w:fill="auto"/>
            <w:noWrap/>
            <w:tcMar>
              <w:bottom w:w="57" w:type="dxa"/>
            </w:tcMar>
            <w:hideMark/>
          </w:tcPr>
          <w:p w14:paraId="6071D07A" w14:textId="77777777" w:rsidR="00F56062" w:rsidRPr="00E1576B" w:rsidRDefault="00F56062" w:rsidP="007B555B">
            <w:pPr>
              <w:pStyle w:val="NoSpacing"/>
              <w:jc w:val="right"/>
              <w:rPr>
                <w:lang w:val="en-US" w:eastAsia="en-GB"/>
              </w:rPr>
            </w:pPr>
            <w:r w:rsidRPr="00E1576B">
              <w:rPr>
                <w:lang w:val="en-US"/>
              </w:rPr>
              <w:t>7695.39</w:t>
            </w:r>
          </w:p>
        </w:tc>
        <w:tc>
          <w:tcPr>
            <w:tcW w:w="1474" w:type="dxa"/>
            <w:tcBorders>
              <w:top w:val="single" w:sz="4" w:space="0" w:color="auto"/>
              <w:left w:val="nil"/>
              <w:bottom w:val="single" w:sz="4" w:space="0" w:color="auto"/>
              <w:right w:val="nil"/>
            </w:tcBorders>
            <w:shd w:val="clear" w:color="auto" w:fill="auto"/>
            <w:noWrap/>
            <w:tcMar>
              <w:bottom w:w="57" w:type="dxa"/>
            </w:tcMar>
            <w:hideMark/>
          </w:tcPr>
          <w:p w14:paraId="0957C233" w14:textId="77777777" w:rsidR="00F56062" w:rsidRPr="00E1576B" w:rsidRDefault="00F56062" w:rsidP="007B555B">
            <w:pPr>
              <w:pStyle w:val="NoSpacing"/>
              <w:jc w:val="right"/>
              <w:rPr>
                <w:lang w:val="en-US" w:eastAsia="en-GB"/>
              </w:rPr>
            </w:pPr>
            <w:r w:rsidRPr="00E1576B">
              <w:rPr>
                <w:lang w:val="en-US"/>
              </w:rPr>
              <w:t>46553.99</w:t>
            </w:r>
          </w:p>
        </w:tc>
        <w:tc>
          <w:tcPr>
            <w:tcW w:w="1587" w:type="dxa"/>
            <w:tcBorders>
              <w:top w:val="single" w:sz="4" w:space="0" w:color="auto"/>
              <w:left w:val="nil"/>
              <w:bottom w:val="single" w:sz="4" w:space="0" w:color="auto"/>
              <w:right w:val="nil"/>
            </w:tcBorders>
            <w:shd w:val="clear" w:color="auto" w:fill="auto"/>
            <w:noWrap/>
            <w:tcMar>
              <w:bottom w:w="57" w:type="dxa"/>
            </w:tcMar>
            <w:hideMark/>
          </w:tcPr>
          <w:p w14:paraId="06C1C4E5" w14:textId="77777777" w:rsidR="00F56062" w:rsidRPr="00E1576B" w:rsidRDefault="00F56062" w:rsidP="007B555B">
            <w:pPr>
              <w:pStyle w:val="NoSpacing"/>
              <w:jc w:val="right"/>
              <w:rPr>
                <w:lang w:val="en-US" w:eastAsia="en-GB"/>
              </w:rPr>
            </w:pPr>
            <w:r w:rsidRPr="00E1576B">
              <w:rPr>
                <w:lang w:val="en-US"/>
              </w:rPr>
              <w:t>5810.06</w:t>
            </w:r>
          </w:p>
        </w:tc>
      </w:tr>
    </w:tbl>
    <w:p w14:paraId="700BF1BF" w14:textId="77777777" w:rsidR="007A4083" w:rsidRPr="00E1576B" w:rsidRDefault="00C91DB1">
      <w:pPr>
        <w:spacing w:before="240" w:after="240"/>
      </w:pPr>
      <w:r w:rsidRPr="00E1576B">
        <w:t xml:space="preserve"> </w:t>
      </w:r>
    </w:p>
    <w:p w14:paraId="700BF1C0" w14:textId="77777777" w:rsidR="007A4083" w:rsidRPr="00E1576B" w:rsidRDefault="007A4083">
      <w:pPr>
        <w:spacing w:before="240" w:after="240"/>
      </w:pPr>
    </w:p>
    <w:p w14:paraId="700BF1C1" w14:textId="77777777" w:rsidR="007A4083" w:rsidRPr="00E1576B" w:rsidRDefault="00C91DB1">
      <w:pPr>
        <w:spacing w:before="240" w:after="240"/>
        <w:rPr>
          <w:b/>
        </w:rPr>
      </w:pPr>
      <w:r w:rsidRPr="00E1576B">
        <w:rPr>
          <w:b/>
        </w:rPr>
        <w:t>References</w:t>
      </w:r>
    </w:p>
    <w:p w14:paraId="700BF1C2" w14:textId="77777777" w:rsidR="007A4083" w:rsidRPr="00E0587B" w:rsidRDefault="00C91DB1">
      <w:pPr>
        <w:spacing w:before="240" w:after="240"/>
      </w:pPr>
      <w:r w:rsidRPr="00E1576B">
        <w:t xml:space="preserve"> </w:t>
      </w:r>
    </w:p>
    <w:p w14:paraId="700BF1C3" w14:textId="771848E1" w:rsidR="007A4083" w:rsidRPr="00E0587B" w:rsidRDefault="00C91DB1">
      <w:pPr>
        <w:spacing w:before="240" w:after="240"/>
        <w:ind w:left="960" w:hanging="480"/>
      </w:pPr>
      <w:r w:rsidRPr="00E0587B">
        <w:t>Canty A</w:t>
      </w:r>
      <w:r w:rsidR="001617AC" w:rsidRPr="00E0587B">
        <w:t xml:space="preserve"> &amp;</w:t>
      </w:r>
      <w:r w:rsidRPr="00E0587B">
        <w:t xml:space="preserve"> Ripley B</w:t>
      </w:r>
      <w:r w:rsidR="001617AC" w:rsidRPr="00E0587B">
        <w:t xml:space="preserve"> (</w:t>
      </w:r>
      <w:r w:rsidRPr="00E0587B">
        <w:t>2017) boot: Bootstrap R (S-Plus) Functions. R package version 1.3-20. [WWW document]. URL https://cran.r-project.org/web/packages/boot/index.html</w:t>
      </w:r>
    </w:p>
    <w:p w14:paraId="700BF1C4" w14:textId="77777777" w:rsidR="007A4083" w:rsidRPr="00E0587B" w:rsidRDefault="00C91DB1">
      <w:pPr>
        <w:spacing w:before="240" w:after="240"/>
        <w:ind w:left="960" w:hanging="480"/>
      </w:pPr>
      <w:r w:rsidRPr="00E0587B">
        <w:t xml:space="preserve">Climate Focus (2013) </w:t>
      </w:r>
      <w:r w:rsidRPr="00E0587B">
        <w:rPr>
          <w:i/>
        </w:rPr>
        <w:t>Acre, Brazil: Subnational Leader in REDD+</w:t>
      </w:r>
      <w:r w:rsidRPr="00E0587B">
        <w:t>.</w:t>
      </w:r>
    </w:p>
    <w:p w14:paraId="700BF1C5" w14:textId="09DF2B7C" w:rsidR="007A4083" w:rsidRPr="00E0587B" w:rsidRDefault="00C91DB1">
      <w:pPr>
        <w:spacing w:before="240" w:after="240"/>
        <w:ind w:left="960" w:hanging="480"/>
      </w:pPr>
      <w:r w:rsidRPr="00E0587B">
        <w:t>Davison AC</w:t>
      </w:r>
      <w:r w:rsidR="001617AC" w:rsidRPr="00E0587B">
        <w:t xml:space="preserve"> &amp;</w:t>
      </w:r>
      <w:r w:rsidRPr="00E0587B">
        <w:t xml:space="preserve"> Hinkley DV</w:t>
      </w:r>
      <w:r w:rsidR="001617AC" w:rsidRPr="00E0587B">
        <w:t xml:space="preserve"> (</w:t>
      </w:r>
      <w:r w:rsidRPr="00E0587B">
        <w:t xml:space="preserve">1997) </w:t>
      </w:r>
      <w:r w:rsidRPr="00E0587B">
        <w:rPr>
          <w:i/>
        </w:rPr>
        <w:t>Bootstrap Methods and Their Applications.</w:t>
      </w:r>
      <w:r w:rsidRPr="00E0587B">
        <w:t xml:space="preserve"> Cambridge: Cambridge University Press</w:t>
      </w:r>
    </w:p>
    <w:p w14:paraId="700BF1C6" w14:textId="319F91DB" w:rsidR="007A4083" w:rsidRPr="00E0587B" w:rsidRDefault="00C91DB1">
      <w:pPr>
        <w:spacing w:before="240" w:after="240"/>
        <w:ind w:left="960" w:hanging="480"/>
      </w:pPr>
      <w:proofErr w:type="spellStart"/>
      <w:r w:rsidRPr="00E0587B">
        <w:t>DiMiceli</w:t>
      </w:r>
      <w:proofErr w:type="spellEnd"/>
      <w:r w:rsidRPr="00E0587B">
        <w:t xml:space="preserve"> CM</w:t>
      </w:r>
      <w:r w:rsidR="001617AC" w:rsidRPr="00E0587B">
        <w:t xml:space="preserve">, </w:t>
      </w:r>
      <w:r w:rsidRPr="00E0587B">
        <w:t>Carroll ML</w:t>
      </w:r>
      <w:r w:rsidR="001617AC" w:rsidRPr="00E0587B">
        <w:t xml:space="preserve">, </w:t>
      </w:r>
      <w:proofErr w:type="spellStart"/>
      <w:r w:rsidRPr="00E0587B">
        <w:t>Sohlberg</w:t>
      </w:r>
      <w:proofErr w:type="spellEnd"/>
      <w:r w:rsidRPr="00E0587B">
        <w:t xml:space="preserve"> RA</w:t>
      </w:r>
      <w:r w:rsidR="001617AC" w:rsidRPr="00E0587B">
        <w:t xml:space="preserve">, </w:t>
      </w:r>
      <w:r w:rsidRPr="00E0587B">
        <w:t>Huang C</w:t>
      </w:r>
      <w:r w:rsidR="001617AC" w:rsidRPr="00E0587B">
        <w:t xml:space="preserve">, </w:t>
      </w:r>
      <w:r w:rsidRPr="00E0587B">
        <w:t>Hansen MC</w:t>
      </w:r>
      <w:r w:rsidR="001617AC" w:rsidRPr="00E0587B">
        <w:t xml:space="preserve"> &amp;</w:t>
      </w:r>
      <w:r w:rsidRPr="00E0587B">
        <w:t xml:space="preserve"> Townshend JRG</w:t>
      </w:r>
      <w:r w:rsidR="001617AC" w:rsidRPr="00E0587B">
        <w:t xml:space="preserve"> (</w:t>
      </w:r>
      <w:r w:rsidRPr="00E0587B">
        <w:t>2011) Annual Global Automated MODIS Vegetation Continuous Fields (MOD44B) at 250 m Spatial Resolution for Data Year 2010, Collection 5, Percent Tree Cover, University of Maryland, College Park, MD, USA. [WWW document]. URL http://ftp.glcf.umd.edu/data/vcf/</w:t>
      </w:r>
    </w:p>
    <w:p w14:paraId="700BF1C7" w14:textId="6788938C" w:rsidR="007A4083" w:rsidRPr="00E0587B" w:rsidRDefault="00C91DB1">
      <w:pPr>
        <w:spacing w:before="240" w:after="240"/>
        <w:ind w:left="960" w:hanging="480"/>
      </w:pPr>
      <w:r w:rsidRPr="00E0587B">
        <w:t>Eklund J</w:t>
      </w:r>
      <w:r w:rsidR="001617AC" w:rsidRPr="00E0587B">
        <w:t xml:space="preserve">, </w:t>
      </w:r>
      <w:r w:rsidRPr="00E0587B">
        <w:t>Blanchet FG</w:t>
      </w:r>
      <w:r w:rsidR="001617AC" w:rsidRPr="00E0587B">
        <w:t xml:space="preserve">, </w:t>
      </w:r>
      <w:r w:rsidRPr="00E0587B">
        <w:t>Nyman J</w:t>
      </w:r>
      <w:r w:rsidR="001617AC" w:rsidRPr="00E0587B">
        <w:t xml:space="preserve">, </w:t>
      </w:r>
      <w:r w:rsidRPr="00E0587B">
        <w:t>Rocha R</w:t>
      </w:r>
      <w:r w:rsidR="001617AC" w:rsidRPr="00E0587B">
        <w:t xml:space="preserve">, </w:t>
      </w:r>
      <w:r w:rsidRPr="00E0587B">
        <w:t>Virtanen T</w:t>
      </w:r>
      <w:r w:rsidR="001617AC" w:rsidRPr="00E0587B">
        <w:t xml:space="preserve"> &amp;</w:t>
      </w:r>
      <w:r w:rsidRPr="00E0587B">
        <w:t xml:space="preserve"> Cabeza M</w:t>
      </w:r>
      <w:r w:rsidR="001617AC" w:rsidRPr="00E0587B">
        <w:t xml:space="preserve"> (</w:t>
      </w:r>
      <w:r w:rsidRPr="00E0587B">
        <w:t xml:space="preserve">2016) Contrasting spatial and temporal trends of protected area effectiveness in mitigating deforestation in Madagascar [WWW document]. </w:t>
      </w:r>
      <w:r w:rsidRPr="00E0587B">
        <w:rPr>
          <w:i/>
        </w:rPr>
        <w:t>Biological Conservation</w:t>
      </w:r>
      <w:r w:rsidRPr="00E0587B">
        <w:t xml:space="preserve"> 203: 290–297 URL http://dx.doi.org/10.1016/j.biocon.2016.09.033</w:t>
      </w:r>
    </w:p>
    <w:p w14:paraId="700BF1C8" w14:textId="77777777" w:rsidR="007A4083" w:rsidRPr="00E0587B" w:rsidRDefault="00C91DB1">
      <w:pPr>
        <w:spacing w:before="240" w:after="240"/>
        <w:ind w:left="960" w:hanging="480"/>
      </w:pPr>
      <w:r w:rsidRPr="00E0587B">
        <w:t xml:space="preserve">Government of Acre (2017) </w:t>
      </w:r>
      <w:r w:rsidRPr="00E0587B">
        <w:rPr>
          <w:i/>
        </w:rPr>
        <w:t xml:space="preserve">Acre </w:t>
      </w:r>
      <w:proofErr w:type="spellStart"/>
      <w:r w:rsidRPr="00E0587B">
        <w:rPr>
          <w:i/>
        </w:rPr>
        <w:t>em</w:t>
      </w:r>
      <w:proofErr w:type="spellEnd"/>
      <w:r w:rsidRPr="00E0587B">
        <w:rPr>
          <w:i/>
        </w:rPr>
        <w:t xml:space="preserve"> </w:t>
      </w:r>
      <w:proofErr w:type="spellStart"/>
      <w:r w:rsidRPr="00E0587B">
        <w:rPr>
          <w:i/>
        </w:rPr>
        <w:t>Números</w:t>
      </w:r>
      <w:proofErr w:type="spellEnd"/>
      <w:r w:rsidRPr="00E0587B">
        <w:rPr>
          <w:i/>
        </w:rPr>
        <w:t xml:space="preserve"> 2017</w:t>
      </w:r>
      <w:r w:rsidRPr="00E0587B">
        <w:t>.</w:t>
      </w:r>
    </w:p>
    <w:p w14:paraId="700BF1C9" w14:textId="37A0BEDB" w:rsidR="007A4083" w:rsidRPr="00E0587B" w:rsidRDefault="00C91DB1">
      <w:pPr>
        <w:spacing w:before="240" w:after="240"/>
        <w:ind w:left="960" w:hanging="480"/>
      </w:pPr>
      <w:r w:rsidRPr="00E0587B">
        <w:lastRenderedPageBreak/>
        <w:t>Houghton RA</w:t>
      </w:r>
      <w:r w:rsidR="001617AC" w:rsidRPr="00E0587B">
        <w:t xml:space="preserve">, </w:t>
      </w:r>
      <w:r w:rsidRPr="00E0587B">
        <w:t>Skole DL</w:t>
      </w:r>
      <w:r w:rsidR="001617AC" w:rsidRPr="00E0587B">
        <w:t xml:space="preserve">, </w:t>
      </w:r>
      <w:proofErr w:type="spellStart"/>
      <w:r w:rsidRPr="00E0587B">
        <w:t>Nobre</w:t>
      </w:r>
      <w:proofErr w:type="spellEnd"/>
      <w:r w:rsidRPr="00E0587B">
        <w:t xml:space="preserve"> CA</w:t>
      </w:r>
      <w:r w:rsidR="001617AC" w:rsidRPr="00E0587B">
        <w:t xml:space="preserve">, </w:t>
      </w:r>
      <w:r w:rsidRPr="00E0587B">
        <w:t>Hackler JL</w:t>
      </w:r>
      <w:r w:rsidR="001617AC" w:rsidRPr="00E0587B">
        <w:t xml:space="preserve">, </w:t>
      </w:r>
      <w:r w:rsidRPr="00E0587B">
        <w:t>Lawrence KT</w:t>
      </w:r>
      <w:r w:rsidR="001617AC" w:rsidRPr="00E0587B">
        <w:t xml:space="preserve"> &amp;</w:t>
      </w:r>
      <w:r w:rsidRPr="00E0587B">
        <w:t xml:space="preserve"> </w:t>
      </w:r>
      <w:proofErr w:type="spellStart"/>
      <w:r w:rsidRPr="00E0587B">
        <w:t>Chomentowski</w:t>
      </w:r>
      <w:proofErr w:type="spellEnd"/>
      <w:r w:rsidRPr="00E0587B">
        <w:t xml:space="preserve"> WH</w:t>
      </w:r>
      <w:r w:rsidR="001617AC" w:rsidRPr="00E0587B">
        <w:t xml:space="preserve"> (</w:t>
      </w:r>
      <w:r w:rsidRPr="00E0587B">
        <w:t xml:space="preserve">2000) Annual fluxes of carbon from deforestation and regrowth in the Brazilian Amazon [WWW document]. </w:t>
      </w:r>
      <w:r w:rsidRPr="00E0587B">
        <w:rPr>
          <w:i/>
        </w:rPr>
        <w:t>Nature</w:t>
      </w:r>
      <w:r w:rsidRPr="00E0587B">
        <w:t xml:space="preserve"> 403: 301–304 URL http://www.nature.com/doifinder/10.1038/35002062</w:t>
      </w:r>
    </w:p>
    <w:p w14:paraId="700BF1CA" w14:textId="77777777" w:rsidR="007A4083" w:rsidRPr="00E0587B" w:rsidRDefault="00C91DB1">
      <w:pPr>
        <w:spacing w:before="240" w:after="240"/>
        <w:ind w:left="960" w:hanging="480"/>
      </w:pPr>
      <w:r w:rsidRPr="00E0587B">
        <w:t>INPE (2017) PRODES [WWW document]. URL http://www.dpi.inpe.br/prodesdigital/prodes.php (accessed 11.9.17).</w:t>
      </w:r>
    </w:p>
    <w:p w14:paraId="700BF1CB" w14:textId="77777777" w:rsidR="007A4083" w:rsidRPr="00E0587B" w:rsidRDefault="00C91DB1">
      <w:pPr>
        <w:spacing w:before="240" w:after="240"/>
        <w:ind w:left="960" w:hanging="480"/>
      </w:pPr>
      <w:r w:rsidRPr="00E0587B">
        <w:t xml:space="preserve">INPE (2021) </w:t>
      </w:r>
      <w:proofErr w:type="spellStart"/>
      <w:r w:rsidRPr="00E0587B">
        <w:t>TerraBrasilis</w:t>
      </w:r>
      <w:proofErr w:type="spellEnd"/>
      <w:r w:rsidRPr="00E0587B">
        <w:t xml:space="preserve"> [WWW document]. URL http://terrabrasilis.dpi.inpe.br/app/dashboard/deforestation/biomes/legal_amazon/rates</w:t>
      </w:r>
    </w:p>
    <w:p w14:paraId="700BF1CC" w14:textId="081476C6" w:rsidR="007A4083" w:rsidRPr="00E0587B" w:rsidRDefault="00C91DB1">
      <w:pPr>
        <w:spacing w:before="240" w:after="240"/>
        <w:ind w:left="960" w:hanging="480"/>
      </w:pPr>
      <w:r w:rsidRPr="00E0587B">
        <w:t>Jenkins CN</w:t>
      </w:r>
      <w:r w:rsidR="001617AC" w:rsidRPr="00E0587B">
        <w:t xml:space="preserve">, </w:t>
      </w:r>
      <w:r w:rsidRPr="00E0587B">
        <w:t>Alves MAS</w:t>
      </w:r>
      <w:r w:rsidR="001617AC" w:rsidRPr="00E0587B">
        <w:t xml:space="preserve">, </w:t>
      </w:r>
      <w:proofErr w:type="spellStart"/>
      <w:r w:rsidRPr="00E0587B">
        <w:t>Uezu</w:t>
      </w:r>
      <w:proofErr w:type="spellEnd"/>
      <w:r w:rsidRPr="00E0587B">
        <w:t xml:space="preserve"> A</w:t>
      </w:r>
      <w:r w:rsidR="001617AC" w:rsidRPr="00E0587B">
        <w:t xml:space="preserve"> &amp;</w:t>
      </w:r>
      <w:r w:rsidRPr="00E0587B">
        <w:t xml:space="preserve"> Vale MM</w:t>
      </w:r>
      <w:r w:rsidR="001617AC" w:rsidRPr="00E0587B">
        <w:t xml:space="preserve"> (</w:t>
      </w:r>
      <w:r w:rsidRPr="00E0587B">
        <w:t xml:space="preserve">2015) Patterns of vertebrate diversity and protection in Brazil. </w:t>
      </w:r>
      <w:proofErr w:type="spellStart"/>
      <w:r w:rsidRPr="00E0587B">
        <w:rPr>
          <w:i/>
        </w:rPr>
        <w:t>PLoS</w:t>
      </w:r>
      <w:proofErr w:type="spellEnd"/>
      <w:r w:rsidRPr="00E0587B">
        <w:rPr>
          <w:i/>
        </w:rPr>
        <w:t xml:space="preserve"> ONE</w:t>
      </w:r>
      <w:r w:rsidRPr="00E0587B">
        <w:t xml:space="preserve"> 10: 1–13</w:t>
      </w:r>
    </w:p>
    <w:p w14:paraId="700BF1CD" w14:textId="3CCF375B" w:rsidR="007A4083" w:rsidRPr="00E0587B" w:rsidRDefault="00C91DB1">
      <w:pPr>
        <w:spacing w:before="240" w:after="240"/>
        <w:ind w:left="960" w:hanging="480"/>
      </w:pPr>
      <w:r w:rsidRPr="00E0587B">
        <w:t>Laurance WF</w:t>
      </w:r>
      <w:r w:rsidR="001617AC" w:rsidRPr="00E0587B">
        <w:t xml:space="preserve">, </w:t>
      </w:r>
      <w:r w:rsidRPr="00E0587B">
        <w:t>Lovejoy TE</w:t>
      </w:r>
      <w:r w:rsidR="001617AC" w:rsidRPr="00E0587B">
        <w:t xml:space="preserve">, </w:t>
      </w:r>
      <w:r w:rsidRPr="00E0587B">
        <w:t>Vasconcelos HL</w:t>
      </w:r>
      <w:r w:rsidR="001617AC" w:rsidRPr="00E0587B">
        <w:t xml:space="preserve">, </w:t>
      </w:r>
      <w:r w:rsidRPr="00E0587B">
        <w:t>Bruna EM</w:t>
      </w:r>
      <w:r w:rsidR="001617AC" w:rsidRPr="00E0587B">
        <w:t xml:space="preserve">, </w:t>
      </w:r>
      <w:proofErr w:type="spellStart"/>
      <w:r w:rsidRPr="00E0587B">
        <w:t>Didham</w:t>
      </w:r>
      <w:proofErr w:type="spellEnd"/>
      <w:r w:rsidRPr="00E0587B">
        <w:t xml:space="preserve"> RK</w:t>
      </w:r>
      <w:r w:rsidR="001617AC" w:rsidRPr="00E0587B">
        <w:t xml:space="preserve">, </w:t>
      </w:r>
      <w:r w:rsidRPr="00E0587B">
        <w:t>Stouffer PC</w:t>
      </w:r>
      <w:r w:rsidR="001617AC" w:rsidRPr="00E0587B">
        <w:t xml:space="preserve">, </w:t>
      </w:r>
      <w:r w:rsidRPr="00E0587B">
        <w:t>Gascon C</w:t>
      </w:r>
      <w:r w:rsidR="001617AC" w:rsidRPr="00E0587B">
        <w:t>, et al. (</w:t>
      </w:r>
      <w:r w:rsidRPr="00E0587B">
        <w:t xml:space="preserve">2002) Ecosystem Decay of Amazonian Forest Fragments: a 22-Year Investigation [WWW document]. </w:t>
      </w:r>
      <w:r w:rsidRPr="00E0587B">
        <w:rPr>
          <w:i/>
        </w:rPr>
        <w:t>Conservation Biology</w:t>
      </w:r>
      <w:r w:rsidRPr="00E0587B">
        <w:t xml:space="preserve"> 16: 605–618 URL http://doi.wiley.com/10.1046/j.1523-1739.2002.01025.x</w:t>
      </w:r>
    </w:p>
    <w:p w14:paraId="700BF1CE" w14:textId="0E704667" w:rsidR="007A4083" w:rsidRPr="00E0587B" w:rsidRDefault="00C91DB1">
      <w:pPr>
        <w:spacing w:before="240" w:after="240"/>
        <w:ind w:left="960" w:hanging="480"/>
      </w:pPr>
      <w:proofErr w:type="spellStart"/>
      <w:r w:rsidRPr="00E0587B">
        <w:t>Numata</w:t>
      </w:r>
      <w:proofErr w:type="spellEnd"/>
      <w:r w:rsidRPr="00E0587B">
        <w:t xml:space="preserve"> I</w:t>
      </w:r>
      <w:r w:rsidR="001617AC" w:rsidRPr="00E0587B">
        <w:t xml:space="preserve">, </w:t>
      </w:r>
      <w:r w:rsidRPr="00E0587B">
        <w:t>Cochrane MA</w:t>
      </w:r>
      <w:r w:rsidR="001617AC" w:rsidRPr="00E0587B">
        <w:t xml:space="preserve">, </w:t>
      </w:r>
      <w:r w:rsidRPr="00E0587B">
        <w:t>Souza CM</w:t>
      </w:r>
      <w:r w:rsidR="001617AC" w:rsidRPr="00E0587B">
        <w:t xml:space="preserve"> &amp;</w:t>
      </w:r>
      <w:r w:rsidRPr="00E0587B">
        <w:t xml:space="preserve"> Sales MH</w:t>
      </w:r>
      <w:r w:rsidR="001617AC" w:rsidRPr="00E0587B">
        <w:t xml:space="preserve"> (</w:t>
      </w:r>
      <w:r w:rsidRPr="00E0587B">
        <w:t xml:space="preserve">2011) Carbon emissions from deforestation and forest fragmentation in the Brazilian Amazon. </w:t>
      </w:r>
      <w:r w:rsidRPr="00E0587B">
        <w:rPr>
          <w:i/>
        </w:rPr>
        <w:t>Environmental Research Letters</w:t>
      </w:r>
      <w:r w:rsidRPr="00E0587B">
        <w:t xml:space="preserve"> 6:</w:t>
      </w:r>
      <w:r w:rsidR="00E0587B" w:rsidRPr="00E0587B">
        <w:t xml:space="preserve"> </w:t>
      </w:r>
      <w:r w:rsidR="00E0587B" w:rsidRPr="00E0587B">
        <w:rPr>
          <w:rFonts w:ascii="Times New Roman" w:eastAsia="Times New Roman" w:hAnsi="Times New Roman" w:cs="Times New Roman"/>
          <w:sz w:val="24"/>
          <w:szCs w:val="24"/>
        </w:rPr>
        <w:t>044003</w:t>
      </w:r>
    </w:p>
    <w:p w14:paraId="700BF1CF" w14:textId="7F3E5A0F" w:rsidR="007A4083" w:rsidRPr="00E0587B" w:rsidRDefault="00C91DB1">
      <w:pPr>
        <w:spacing w:before="240" w:after="240"/>
        <w:ind w:left="960" w:hanging="480"/>
      </w:pPr>
      <w:r w:rsidRPr="00E0587B">
        <w:t>Oksanen J</w:t>
      </w:r>
      <w:r w:rsidR="001617AC" w:rsidRPr="00E0587B">
        <w:t xml:space="preserve">, </w:t>
      </w:r>
      <w:r w:rsidRPr="00E0587B">
        <w:t>Blanchet FG</w:t>
      </w:r>
      <w:r w:rsidR="001617AC" w:rsidRPr="00E0587B">
        <w:t xml:space="preserve">, </w:t>
      </w:r>
      <w:r w:rsidRPr="00E0587B">
        <w:t>Friendly M</w:t>
      </w:r>
      <w:r w:rsidR="001617AC" w:rsidRPr="00E0587B">
        <w:t xml:space="preserve">, </w:t>
      </w:r>
      <w:proofErr w:type="spellStart"/>
      <w:r w:rsidRPr="00E0587B">
        <w:t>Kindt</w:t>
      </w:r>
      <w:proofErr w:type="spellEnd"/>
      <w:r w:rsidRPr="00E0587B">
        <w:t xml:space="preserve"> R</w:t>
      </w:r>
      <w:r w:rsidR="001617AC" w:rsidRPr="00E0587B">
        <w:t xml:space="preserve">, </w:t>
      </w:r>
      <w:r w:rsidRPr="00E0587B">
        <w:t>Legendre P</w:t>
      </w:r>
      <w:r w:rsidR="001617AC" w:rsidRPr="00E0587B">
        <w:t xml:space="preserve">, </w:t>
      </w:r>
      <w:r w:rsidRPr="00E0587B">
        <w:t>McGlinn D</w:t>
      </w:r>
      <w:r w:rsidR="001617AC" w:rsidRPr="00E0587B">
        <w:t xml:space="preserve">, </w:t>
      </w:r>
      <w:r w:rsidRPr="00E0587B">
        <w:t>Minchin PR</w:t>
      </w:r>
      <w:r w:rsidR="001617AC" w:rsidRPr="00E0587B">
        <w:t>, et al. (</w:t>
      </w:r>
      <w:r w:rsidRPr="00E0587B">
        <w:t>2018) Vegan: Community Ecology Package. R package version 2.4-6. [WWW document]. URL http://cran.r-project.org/%0Apackage=vegan</w:t>
      </w:r>
    </w:p>
    <w:p w14:paraId="700BF1D0" w14:textId="084F1891" w:rsidR="007A4083" w:rsidRPr="00E0587B" w:rsidRDefault="00C91DB1">
      <w:pPr>
        <w:spacing w:before="240" w:after="240"/>
        <w:ind w:left="960" w:hanging="480"/>
      </w:pPr>
      <w:proofErr w:type="spellStart"/>
      <w:r w:rsidRPr="00E0587B">
        <w:t>Pebesma</w:t>
      </w:r>
      <w:proofErr w:type="spellEnd"/>
      <w:r w:rsidRPr="00E0587B">
        <w:t xml:space="preserve"> EJ</w:t>
      </w:r>
      <w:r w:rsidR="001617AC" w:rsidRPr="00E0587B">
        <w:t xml:space="preserve"> &amp;</w:t>
      </w:r>
      <w:r w:rsidRPr="00E0587B">
        <w:t xml:space="preserve"> </w:t>
      </w:r>
      <w:proofErr w:type="spellStart"/>
      <w:r w:rsidRPr="00E0587B">
        <w:t>Bivand</w:t>
      </w:r>
      <w:proofErr w:type="spellEnd"/>
      <w:r w:rsidRPr="00E0587B">
        <w:t xml:space="preserve"> RS</w:t>
      </w:r>
      <w:r w:rsidR="001617AC" w:rsidRPr="00E0587B">
        <w:t xml:space="preserve"> (</w:t>
      </w:r>
      <w:r w:rsidRPr="00E0587B">
        <w:t>2005) Classes and methods for spatial data in R.</w:t>
      </w:r>
    </w:p>
    <w:p w14:paraId="700BF1D1" w14:textId="733700FB" w:rsidR="007A4083" w:rsidRPr="00E0587B" w:rsidRDefault="00C91DB1">
      <w:pPr>
        <w:spacing w:before="240" w:after="240"/>
        <w:ind w:left="960" w:hanging="480"/>
      </w:pPr>
      <w:proofErr w:type="spellStart"/>
      <w:r w:rsidRPr="00E0587B">
        <w:t>Rödig</w:t>
      </w:r>
      <w:proofErr w:type="spellEnd"/>
      <w:r w:rsidRPr="00E0587B">
        <w:t xml:space="preserve"> E</w:t>
      </w:r>
      <w:r w:rsidR="001617AC" w:rsidRPr="00E0587B">
        <w:t xml:space="preserve">, </w:t>
      </w:r>
      <w:proofErr w:type="spellStart"/>
      <w:r w:rsidRPr="00E0587B">
        <w:t>Cuntz</w:t>
      </w:r>
      <w:proofErr w:type="spellEnd"/>
      <w:r w:rsidRPr="00E0587B">
        <w:t xml:space="preserve"> M</w:t>
      </w:r>
      <w:r w:rsidR="001617AC" w:rsidRPr="00E0587B">
        <w:t xml:space="preserve">, </w:t>
      </w:r>
      <w:proofErr w:type="spellStart"/>
      <w:r w:rsidRPr="00E0587B">
        <w:t>Heinke</w:t>
      </w:r>
      <w:proofErr w:type="spellEnd"/>
      <w:r w:rsidRPr="00E0587B">
        <w:t xml:space="preserve"> J</w:t>
      </w:r>
      <w:r w:rsidR="001617AC" w:rsidRPr="00E0587B">
        <w:t xml:space="preserve">, </w:t>
      </w:r>
      <w:proofErr w:type="spellStart"/>
      <w:r w:rsidRPr="00E0587B">
        <w:t>Rammig</w:t>
      </w:r>
      <w:proofErr w:type="spellEnd"/>
      <w:r w:rsidRPr="00E0587B">
        <w:t xml:space="preserve"> A</w:t>
      </w:r>
      <w:r w:rsidR="001617AC" w:rsidRPr="00E0587B">
        <w:t xml:space="preserve"> &amp;</w:t>
      </w:r>
      <w:r w:rsidRPr="00E0587B">
        <w:t xml:space="preserve"> </w:t>
      </w:r>
      <w:proofErr w:type="spellStart"/>
      <w:r w:rsidRPr="00E0587B">
        <w:t>Huth</w:t>
      </w:r>
      <w:proofErr w:type="spellEnd"/>
      <w:r w:rsidRPr="00E0587B">
        <w:t xml:space="preserve"> A</w:t>
      </w:r>
      <w:r w:rsidR="001617AC" w:rsidRPr="00E0587B">
        <w:t xml:space="preserve"> (</w:t>
      </w:r>
      <w:r w:rsidRPr="00E0587B">
        <w:t xml:space="preserve">2017) Spatial heterogeneity of biomass and forest structure of the Amazon rain forest: Linking remote sensing, forest modelling and field inventory. </w:t>
      </w:r>
      <w:r w:rsidRPr="00E0587B">
        <w:rPr>
          <w:i/>
        </w:rPr>
        <w:t>Global Ecology and Biogeography</w:t>
      </w:r>
      <w:r w:rsidRPr="00E0587B">
        <w:t xml:space="preserve">: </w:t>
      </w:r>
      <w:r w:rsidR="003974D0" w:rsidRPr="003974D0">
        <w:t>26: 1292–1302</w:t>
      </w:r>
    </w:p>
    <w:p w14:paraId="700BF1D2" w14:textId="66DB14D5" w:rsidR="007A4083" w:rsidRPr="00E0587B" w:rsidRDefault="00C91DB1">
      <w:pPr>
        <w:spacing w:before="240" w:after="240"/>
        <w:ind w:left="960" w:hanging="480"/>
      </w:pPr>
      <w:r w:rsidRPr="00E0587B">
        <w:t>Soares-Filho BS</w:t>
      </w:r>
      <w:r w:rsidR="001617AC" w:rsidRPr="00E0587B">
        <w:t xml:space="preserve">, </w:t>
      </w:r>
      <w:r w:rsidRPr="00E0587B">
        <w:t>Nepstad DC</w:t>
      </w:r>
      <w:r w:rsidR="001617AC" w:rsidRPr="00E0587B">
        <w:t xml:space="preserve">, </w:t>
      </w:r>
      <w:r w:rsidRPr="00E0587B">
        <w:t>Curran LM</w:t>
      </w:r>
      <w:r w:rsidR="001617AC" w:rsidRPr="00E0587B">
        <w:t xml:space="preserve">, </w:t>
      </w:r>
      <w:proofErr w:type="spellStart"/>
      <w:r w:rsidRPr="00E0587B">
        <w:t>Cerqueira</w:t>
      </w:r>
      <w:proofErr w:type="spellEnd"/>
      <w:r w:rsidRPr="00E0587B">
        <w:t xml:space="preserve"> GC</w:t>
      </w:r>
      <w:r w:rsidR="001617AC" w:rsidRPr="00E0587B">
        <w:t xml:space="preserve">, </w:t>
      </w:r>
      <w:r w:rsidRPr="00E0587B">
        <w:t>Garcia RA</w:t>
      </w:r>
      <w:r w:rsidR="001617AC" w:rsidRPr="00E0587B">
        <w:t xml:space="preserve">, </w:t>
      </w:r>
      <w:r w:rsidRPr="00E0587B">
        <w:t>Ramos CA</w:t>
      </w:r>
      <w:r w:rsidR="001617AC" w:rsidRPr="00E0587B">
        <w:t xml:space="preserve">, </w:t>
      </w:r>
      <w:proofErr w:type="spellStart"/>
      <w:r w:rsidRPr="00E0587B">
        <w:t>Voll</w:t>
      </w:r>
      <w:proofErr w:type="spellEnd"/>
      <w:r w:rsidRPr="00E0587B">
        <w:t xml:space="preserve"> E</w:t>
      </w:r>
      <w:r w:rsidR="001617AC" w:rsidRPr="00E0587B">
        <w:t>, et al. (</w:t>
      </w:r>
      <w:r w:rsidRPr="00E0587B">
        <w:t xml:space="preserve">2006) Modelling conservation in the Amazon basin [WWW document]. </w:t>
      </w:r>
      <w:r w:rsidRPr="00E0587B">
        <w:rPr>
          <w:i/>
        </w:rPr>
        <w:t>Nature</w:t>
      </w:r>
      <w:r w:rsidRPr="00E0587B">
        <w:t xml:space="preserve"> 440: 520–523 URL http://www.nature.com/doifinder/10.1038/nature04389</w:t>
      </w:r>
    </w:p>
    <w:p w14:paraId="700BF1D3" w14:textId="0122AC77" w:rsidR="007A4083" w:rsidRPr="00E0587B" w:rsidRDefault="00C91DB1">
      <w:pPr>
        <w:spacing w:before="240" w:after="240"/>
        <w:ind w:left="960" w:hanging="480"/>
      </w:pPr>
      <w:r w:rsidRPr="00E0587B">
        <w:t>Thomas SC</w:t>
      </w:r>
      <w:r w:rsidR="001617AC" w:rsidRPr="00E0587B">
        <w:t xml:space="preserve"> &amp;</w:t>
      </w:r>
      <w:r w:rsidRPr="00E0587B">
        <w:t xml:space="preserve"> Martin AR</w:t>
      </w:r>
      <w:r w:rsidR="001617AC" w:rsidRPr="00E0587B">
        <w:t xml:space="preserve"> (</w:t>
      </w:r>
      <w:r w:rsidRPr="00E0587B">
        <w:t xml:space="preserve">2012) Carbon Content of Tree Tissues: A Synthesis. </w:t>
      </w:r>
      <w:r w:rsidRPr="00E0587B">
        <w:rPr>
          <w:i/>
        </w:rPr>
        <w:t>Forests</w:t>
      </w:r>
      <w:r w:rsidRPr="00E0587B">
        <w:t xml:space="preserve"> 3: 332–352</w:t>
      </w:r>
    </w:p>
    <w:p w14:paraId="700BF1D4" w14:textId="46487E59" w:rsidR="007A4083" w:rsidRPr="00E0587B" w:rsidRDefault="00C91DB1">
      <w:pPr>
        <w:spacing w:before="240" w:after="240"/>
        <w:ind w:left="960" w:hanging="480"/>
      </w:pPr>
      <w:proofErr w:type="spellStart"/>
      <w:r w:rsidRPr="00E0587B">
        <w:t>Trimaille</w:t>
      </w:r>
      <w:proofErr w:type="spellEnd"/>
      <w:r w:rsidRPr="00E0587B">
        <w:t xml:space="preserve"> E</w:t>
      </w:r>
      <w:r w:rsidR="001617AC" w:rsidRPr="00E0587B">
        <w:t xml:space="preserve"> (</w:t>
      </w:r>
      <w:r w:rsidRPr="00E0587B">
        <w:t xml:space="preserve">2018) </w:t>
      </w:r>
      <w:proofErr w:type="spellStart"/>
      <w:r w:rsidRPr="00E0587B">
        <w:t>QuickOSM</w:t>
      </w:r>
      <w:proofErr w:type="spellEnd"/>
      <w:r w:rsidRPr="00E0587B">
        <w:t xml:space="preserve"> plugin [WWW document]. </w:t>
      </w:r>
      <w:r w:rsidRPr="00E0587B">
        <w:rPr>
          <w:i/>
        </w:rPr>
        <w:t>QGIS Python Plugins Repository</w:t>
      </w:r>
      <w:r w:rsidRPr="00E0587B">
        <w:t xml:space="preserve"> URL https://plugins.qgis.org/plugins/QuickOSM/</w:t>
      </w:r>
    </w:p>
    <w:p w14:paraId="700BF1D5" w14:textId="77777777" w:rsidR="007A4083" w:rsidRPr="00E0587B" w:rsidRDefault="00C91DB1">
      <w:pPr>
        <w:spacing w:before="240" w:after="240"/>
        <w:ind w:left="960" w:hanging="480"/>
      </w:pPr>
      <w:r w:rsidRPr="00E0587B">
        <w:t>UNEP (2020) Emissions Gap Report 2020.</w:t>
      </w:r>
    </w:p>
    <w:p w14:paraId="700BF1D6" w14:textId="1E9946AE" w:rsidR="007A4083" w:rsidRPr="00E0587B" w:rsidRDefault="00C91DB1">
      <w:pPr>
        <w:spacing w:before="240" w:after="240"/>
        <w:ind w:left="960" w:hanging="480"/>
      </w:pPr>
      <w:r w:rsidRPr="00E0587B">
        <w:t>Weiss DJ</w:t>
      </w:r>
      <w:r w:rsidR="001617AC" w:rsidRPr="00E0587B">
        <w:t xml:space="preserve">, </w:t>
      </w:r>
      <w:r w:rsidRPr="00E0587B">
        <w:t>Nelson A</w:t>
      </w:r>
      <w:r w:rsidR="001617AC" w:rsidRPr="00E0587B">
        <w:t xml:space="preserve">, </w:t>
      </w:r>
      <w:r w:rsidRPr="00E0587B">
        <w:t>Gibson HS</w:t>
      </w:r>
      <w:r w:rsidR="001617AC" w:rsidRPr="00E0587B">
        <w:t xml:space="preserve">, </w:t>
      </w:r>
      <w:proofErr w:type="spellStart"/>
      <w:r w:rsidRPr="00E0587B">
        <w:t>Temperley</w:t>
      </w:r>
      <w:proofErr w:type="spellEnd"/>
      <w:r w:rsidRPr="00E0587B">
        <w:t xml:space="preserve"> W</w:t>
      </w:r>
      <w:r w:rsidR="001617AC" w:rsidRPr="00E0587B">
        <w:t xml:space="preserve">, </w:t>
      </w:r>
      <w:proofErr w:type="spellStart"/>
      <w:r w:rsidRPr="00E0587B">
        <w:t>Peedell</w:t>
      </w:r>
      <w:proofErr w:type="spellEnd"/>
      <w:r w:rsidRPr="00E0587B">
        <w:t xml:space="preserve"> S</w:t>
      </w:r>
      <w:r w:rsidR="001617AC" w:rsidRPr="00E0587B">
        <w:t xml:space="preserve">, </w:t>
      </w:r>
      <w:r w:rsidRPr="00E0587B">
        <w:t>Lieber A</w:t>
      </w:r>
      <w:r w:rsidR="001617AC" w:rsidRPr="00E0587B">
        <w:t xml:space="preserve">, </w:t>
      </w:r>
      <w:proofErr w:type="spellStart"/>
      <w:r w:rsidRPr="00E0587B">
        <w:t>Hancher</w:t>
      </w:r>
      <w:proofErr w:type="spellEnd"/>
      <w:r w:rsidRPr="00E0587B">
        <w:t xml:space="preserve"> M</w:t>
      </w:r>
      <w:r w:rsidR="001617AC" w:rsidRPr="00E0587B">
        <w:t xml:space="preserve">, et al. </w:t>
      </w:r>
      <w:r w:rsidRPr="00E0587B">
        <w:t xml:space="preserve">(2018) A global map of travel time to cities to assess inequalities in accessibility in </w:t>
      </w:r>
      <w:r w:rsidRPr="00E0587B">
        <w:lastRenderedPageBreak/>
        <w:t xml:space="preserve">2015 [WWW document]. </w:t>
      </w:r>
      <w:r w:rsidRPr="00E0587B">
        <w:rPr>
          <w:i/>
        </w:rPr>
        <w:t>Nature</w:t>
      </w:r>
      <w:r w:rsidRPr="00E0587B">
        <w:t xml:space="preserve"> 553: 333–336 URL http://dx.doi.org/10.1038/nature25181</w:t>
      </w:r>
    </w:p>
    <w:p w14:paraId="700BF1D7" w14:textId="042569A9" w:rsidR="007A4083" w:rsidRPr="00E0587B" w:rsidRDefault="00C91DB1">
      <w:pPr>
        <w:spacing w:before="240" w:after="240"/>
        <w:ind w:left="960" w:hanging="480"/>
      </w:pPr>
      <w:r w:rsidRPr="00E0587B">
        <w:t xml:space="preserve">Yu H (2002) </w:t>
      </w:r>
      <w:proofErr w:type="spellStart"/>
      <w:r w:rsidRPr="00E0587B">
        <w:t>Rmpi</w:t>
      </w:r>
      <w:proofErr w:type="spellEnd"/>
      <w:r w:rsidRPr="00E0587B">
        <w:t xml:space="preserve">: Parallel Statistical Computing in R [WWW document]. </w:t>
      </w:r>
      <w:r w:rsidRPr="00E0587B">
        <w:rPr>
          <w:i/>
        </w:rPr>
        <w:t>R News</w:t>
      </w:r>
      <w:r w:rsidRPr="00E0587B">
        <w:t xml:space="preserve"> 2: 10–14 URL http://cran.r-project.org/doc/Rnews/Rnews_2002-2.pdf</w:t>
      </w:r>
    </w:p>
    <w:p w14:paraId="700BF1D9" w14:textId="196C57B2" w:rsidR="007A4083" w:rsidRPr="00E0587B" w:rsidRDefault="00C91DB1" w:rsidP="001617AC">
      <w:pPr>
        <w:spacing w:before="240" w:after="240"/>
      </w:pPr>
      <w:r w:rsidRPr="00E0587B">
        <w:t xml:space="preserve"> </w:t>
      </w:r>
    </w:p>
    <w:sectPr w:rsidR="007A4083" w:rsidRPr="00E0587B" w:rsidSect="00802666">
      <w:footerReference w:type="default" r:id="rId8"/>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B180" w14:textId="77777777" w:rsidR="00BD6B48" w:rsidRDefault="00BD6B48" w:rsidP="00406CA9">
      <w:pPr>
        <w:spacing w:line="240" w:lineRule="auto"/>
      </w:pPr>
      <w:r>
        <w:separator/>
      </w:r>
    </w:p>
  </w:endnote>
  <w:endnote w:type="continuationSeparator" w:id="0">
    <w:p w14:paraId="2D32E8B6" w14:textId="77777777" w:rsidR="00BD6B48" w:rsidRDefault="00BD6B48" w:rsidP="00406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0413"/>
      <w:docPartObj>
        <w:docPartGallery w:val="Page Numbers (Bottom of Page)"/>
        <w:docPartUnique/>
      </w:docPartObj>
    </w:sdtPr>
    <w:sdtEndPr>
      <w:rPr>
        <w:noProof/>
      </w:rPr>
    </w:sdtEndPr>
    <w:sdtContent>
      <w:p w14:paraId="0479BE8C" w14:textId="1F114161" w:rsidR="00406CA9" w:rsidRDefault="00406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A867F7" w14:textId="77777777" w:rsidR="00406CA9" w:rsidRDefault="00406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33EB" w14:textId="77777777" w:rsidR="00BD6B48" w:rsidRDefault="00BD6B48" w:rsidP="00406CA9">
      <w:pPr>
        <w:spacing w:line="240" w:lineRule="auto"/>
      </w:pPr>
      <w:r>
        <w:separator/>
      </w:r>
    </w:p>
  </w:footnote>
  <w:footnote w:type="continuationSeparator" w:id="0">
    <w:p w14:paraId="1C34E241" w14:textId="77777777" w:rsidR="00BD6B48" w:rsidRDefault="00BD6B48" w:rsidP="00406C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3"/>
    <w:rsid w:val="000D7CA5"/>
    <w:rsid w:val="001617AC"/>
    <w:rsid w:val="001B6B24"/>
    <w:rsid w:val="002D110A"/>
    <w:rsid w:val="00323B3F"/>
    <w:rsid w:val="003840DF"/>
    <w:rsid w:val="003974D0"/>
    <w:rsid w:val="00406CA9"/>
    <w:rsid w:val="00443B61"/>
    <w:rsid w:val="00455C4F"/>
    <w:rsid w:val="0047340B"/>
    <w:rsid w:val="00485FE8"/>
    <w:rsid w:val="00487762"/>
    <w:rsid w:val="004D05B9"/>
    <w:rsid w:val="00630935"/>
    <w:rsid w:val="00736AB6"/>
    <w:rsid w:val="007A4083"/>
    <w:rsid w:val="007B5495"/>
    <w:rsid w:val="00802666"/>
    <w:rsid w:val="00893859"/>
    <w:rsid w:val="00914300"/>
    <w:rsid w:val="009B1418"/>
    <w:rsid w:val="00AB15CE"/>
    <w:rsid w:val="00B12DCA"/>
    <w:rsid w:val="00B85AAB"/>
    <w:rsid w:val="00B94392"/>
    <w:rsid w:val="00BD6B48"/>
    <w:rsid w:val="00C1377D"/>
    <w:rsid w:val="00C31A81"/>
    <w:rsid w:val="00C64024"/>
    <w:rsid w:val="00C91DB1"/>
    <w:rsid w:val="00D56A2C"/>
    <w:rsid w:val="00E0587B"/>
    <w:rsid w:val="00E1576B"/>
    <w:rsid w:val="00E86D45"/>
    <w:rsid w:val="00F43280"/>
    <w:rsid w:val="00F56062"/>
    <w:rsid w:val="00F6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EC71"/>
  <w15:docId w15:val="{0A902571-FCC7-4AE2-8037-24D2CCDB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802666"/>
  </w:style>
  <w:style w:type="paragraph" w:styleId="NoSpacing">
    <w:name w:val="No Spacing"/>
    <w:uiPriority w:val="1"/>
    <w:qFormat/>
    <w:rsid w:val="00D56A2C"/>
    <w:pPr>
      <w:spacing w:after="40" w:line="240" w:lineRule="auto"/>
    </w:pPr>
    <w:rPr>
      <w:rFonts w:ascii="Calibri Light" w:eastAsia="Calibri" w:hAnsi="Calibri Light" w:cs="Times New Roman"/>
      <w:lang w:eastAsia="en-US"/>
    </w:rPr>
  </w:style>
  <w:style w:type="paragraph" w:styleId="Header">
    <w:name w:val="header"/>
    <w:basedOn w:val="Normal"/>
    <w:link w:val="HeaderChar"/>
    <w:uiPriority w:val="99"/>
    <w:unhideWhenUsed/>
    <w:rsid w:val="00406CA9"/>
    <w:pPr>
      <w:tabs>
        <w:tab w:val="center" w:pos="4513"/>
        <w:tab w:val="right" w:pos="9026"/>
      </w:tabs>
      <w:spacing w:line="240" w:lineRule="auto"/>
    </w:pPr>
  </w:style>
  <w:style w:type="character" w:customStyle="1" w:styleId="HeaderChar">
    <w:name w:val="Header Char"/>
    <w:basedOn w:val="DefaultParagraphFont"/>
    <w:link w:val="Header"/>
    <w:uiPriority w:val="99"/>
    <w:rsid w:val="00406CA9"/>
  </w:style>
  <w:style w:type="paragraph" w:styleId="Footer">
    <w:name w:val="footer"/>
    <w:basedOn w:val="Normal"/>
    <w:link w:val="FooterChar"/>
    <w:uiPriority w:val="99"/>
    <w:unhideWhenUsed/>
    <w:rsid w:val="00406CA9"/>
    <w:pPr>
      <w:tabs>
        <w:tab w:val="center" w:pos="4513"/>
        <w:tab w:val="right" w:pos="9026"/>
      </w:tabs>
      <w:spacing w:line="240" w:lineRule="auto"/>
    </w:pPr>
  </w:style>
  <w:style w:type="character" w:customStyle="1" w:styleId="FooterChar">
    <w:name w:val="Footer Char"/>
    <w:basedOn w:val="DefaultParagraphFont"/>
    <w:link w:val="Footer"/>
    <w:uiPriority w:val="99"/>
    <w:rsid w:val="00406CA9"/>
  </w:style>
  <w:style w:type="paragraph" w:styleId="Revision">
    <w:name w:val="Revision"/>
    <w:hidden/>
    <w:uiPriority w:val="99"/>
    <w:semiHidden/>
    <w:rsid w:val="00485FE8"/>
    <w:pPr>
      <w:spacing w:line="240" w:lineRule="auto"/>
    </w:pPr>
  </w:style>
  <w:style w:type="paragraph" w:styleId="NormalWeb">
    <w:name w:val="Normal (Web)"/>
    <w:basedOn w:val="Normal"/>
    <w:uiPriority w:val="99"/>
    <w:unhideWhenUsed/>
    <w:rsid w:val="009B141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B549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4763</Words>
  <Characters>27152</Characters>
  <Application>Microsoft Office Word</Application>
  <DocSecurity>0</DocSecurity>
  <Lines>226</Lines>
  <Paragraphs>63</Paragraphs>
  <ScaleCrop>false</ScaleCrop>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Polunin</dc:creator>
  <cp:lastModifiedBy>Teemu Koskimäki</cp:lastModifiedBy>
  <cp:revision>22</cp:revision>
  <dcterms:created xsi:type="dcterms:W3CDTF">2021-06-01T05:44:00Z</dcterms:created>
  <dcterms:modified xsi:type="dcterms:W3CDTF">2021-06-03T22:53:00Z</dcterms:modified>
</cp:coreProperties>
</file>