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78E" w:rsidRDefault="002B697D">
      <w:r>
        <w:rPr>
          <w:noProof/>
          <w:lang w:eastAsia="fr-FR"/>
        </w:rPr>
        <w:drawing>
          <wp:inline distT="0" distB="0" distL="0" distR="0">
            <wp:extent cx="5760720" cy="172466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endix S1 (.tiff)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8E" w:rsidRDefault="00D3478E" w:rsidP="00D3478E"/>
    <w:p w:rsidR="00D3478E" w:rsidRPr="00D3478E" w:rsidRDefault="00D3478E" w:rsidP="00D3478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478E">
        <w:rPr>
          <w:rFonts w:ascii="Times New Roman" w:hAnsi="Times New Roman" w:cs="Times New Roman"/>
          <w:sz w:val="24"/>
          <w:szCs w:val="24"/>
          <w:lang w:val="en-US"/>
        </w:rPr>
        <w:t>Appendix S</w:t>
      </w:r>
      <w:r w:rsidRPr="00D3478E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3478E">
        <w:rPr>
          <w:rFonts w:ascii="Times New Roman" w:hAnsi="Times New Roman" w:cs="Times New Roman"/>
          <w:sz w:val="24"/>
          <w:szCs w:val="24"/>
          <w:lang w:val="en-US"/>
        </w:rPr>
        <w:t>. Nuclear power station situated within the industrial site of Tricastin (</w:t>
      </w:r>
      <w:proofErr w:type="spellStart"/>
      <w:r w:rsidRPr="00D3478E">
        <w:rPr>
          <w:rFonts w:ascii="Times New Roman" w:hAnsi="Times New Roman" w:cs="Times New Roman"/>
          <w:sz w:val="24"/>
          <w:szCs w:val="24"/>
          <w:lang w:val="en-US"/>
        </w:rPr>
        <w:t>Drôme</w:t>
      </w:r>
      <w:proofErr w:type="spellEnd"/>
      <w:r w:rsidRPr="00D3478E">
        <w:rPr>
          <w:rFonts w:ascii="Times New Roman" w:hAnsi="Times New Roman" w:cs="Times New Roman"/>
          <w:sz w:val="24"/>
          <w:szCs w:val="24"/>
          <w:lang w:val="en-US"/>
        </w:rPr>
        <w:t>, France). At left, the dykes of the Donzère-Mondragon reserve along the canal (</w:t>
      </w:r>
      <w:proofErr w:type="spellStart"/>
      <w:r w:rsidRPr="00D3478E">
        <w:rPr>
          <w:rFonts w:ascii="Times New Roman" w:hAnsi="Times New Roman" w:cs="Times New Roman"/>
          <w:sz w:val="24"/>
          <w:szCs w:val="24"/>
          <w:lang w:val="en-US"/>
        </w:rPr>
        <w:t>Conseil</w:t>
      </w:r>
      <w:proofErr w:type="spellEnd"/>
      <w:r w:rsidRPr="00D347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3478E">
        <w:rPr>
          <w:rFonts w:ascii="Times New Roman" w:hAnsi="Times New Roman" w:cs="Times New Roman"/>
          <w:sz w:val="24"/>
          <w:szCs w:val="24"/>
          <w:lang w:val="en-US"/>
        </w:rPr>
        <w:t>Départemental</w:t>
      </w:r>
      <w:proofErr w:type="spellEnd"/>
      <w:r w:rsidRPr="00D3478E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D3478E">
        <w:rPr>
          <w:rFonts w:ascii="Times New Roman" w:hAnsi="Times New Roman" w:cs="Times New Roman"/>
          <w:sz w:val="24"/>
          <w:szCs w:val="24"/>
          <w:lang w:val="en-US"/>
        </w:rPr>
        <w:t>Drôme</w:t>
      </w:r>
      <w:proofErr w:type="spellEnd"/>
      <w:r w:rsidRPr="00D3478E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A005A6" w:rsidRPr="00D3478E" w:rsidRDefault="00A005A6" w:rsidP="00D3478E">
      <w:pPr>
        <w:rPr>
          <w:lang w:val="en-US"/>
        </w:rPr>
      </w:pPr>
      <w:bookmarkStart w:id="0" w:name="_GoBack"/>
      <w:bookmarkEnd w:id="0"/>
    </w:p>
    <w:sectPr w:rsidR="00A005A6" w:rsidRPr="00D347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97D"/>
    <w:rsid w:val="002B697D"/>
    <w:rsid w:val="00A005A6"/>
    <w:rsid w:val="00C1138E"/>
    <w:rsid w:val="00D3478E"/>
    <w:rsid w:val="00FB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95327B8-88DB-421D-AD78-747C2361A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178</Characters>
  <Application>Microsoft Office Word</Application>
  <DocSecurity>0</DocSecurity>
  <Lines>1</Lines>
  <Paragraphs>1</Paragraphs>
  <ScaleCrop>false</ScaleCrop>
  <Company>Microsoft</Company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Cannelle Moinardeau</dc:creator>
  <cp:keywords/>
  <dc:description/>
  <cp:lastModifiedBy>Cannelle Moinardeau</cp:lastModifiedBy>
  <cp:revision>2</cp:revision>
  <dcterms:created xsi:type="dcterms:W3CDTF">2017-11-08T08:47:00Z</dcterms:created>
  <dcterms:modified xsi:type="dcterms:W3CDTF">2017-11-08T08:49:00Z</dcterms:modified>
</cp:coreProperties>
</file>