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5C3" w:rsidRPr="00151CCC" w:rsidRDefault="00187648" w:rsidP="00F635C3">
      <w:pPr>
        <w:rPr>
          <w:rFonts w:ascii="Times New Roman" w:hAnsi="Times New Roman" w:cs="Times New Roman"/>
          <w:sz w:val="24"/>
          <w:szCs w:val="24"/>
        </w:rPr>
      </w:pPr>
      <w:r>
        <w:rPr>
          <w:rFonts w:ascii="Times New Roman" w:hAnsi="Times New Roman" w:cs="Times New Roman"/>
          <w:sz w:val="24"/>
          <w:szCs w:val="24"/>
        </w:rPr>
        <w:t xml:space="preserve">Table </w:t>
      </w:r>
      <w:r w:rsidR="000106F4">
        <w:rPr>
          <w:rFonts w:ascii="Times New Roman" w:hAnsi="Times New Roman" w:cs="Times New Roman"/>
          <w:sz w:val="24"/>
          <w:szCs w:val="24"/>
        </w:rPr>
        <w:t>S</w:t>
      </w:r>
      <w:r w:rsidR="0098674C">
        <w:rPr>
          <w:rFonts w:ascii="Times New Roman" w:hAnsi="Times New Roman" w:cs="Times New Roman"/>
          <w:sz w:val="24"/>
          <w:szCs w:val="24"/>
        </w:rPr>
        <w:t>1</w:t>
      </w:r>
      <w:bookmarkStart w:id="0" w:name="_GoBack"/>
      <w:bookmarkEnd w:id="0"/>
      <w:r w:rsidR="00F635C3" w:rsidRPr="00151CCC">
        <w:rPr>
          <w:rFonts w:ascii="Times New Roman" w:hAnsi="Times New Roman" w:cs="Times New Roman"/>
          <w:sz w:val="24"/>
          <w:szCs w:val="24"/>
        </w:rPr>
        <w:t xml:space="preserve">. </w:t>
      </w:r>
      <w:r w:rsidR="000106F4">
        <w:rPr>
          <w:rFonts w:ascii="Times New Roman" w:hAnsi="Times New Roman" w:cs="Times New Roman"/>
          <w:sz w:val="24"/>
          <w:szCs w:val="24"/>
        </w:rPr>
        <w:t xml:space="preserve">Rationale for </w:t>
      </w:r>
      <w:r w:rsidR="00F635C3" w:rsidRPr="00151CCC">
        <w:rPr>
          <w:rFonts w:ascii="Times New Roman" w:hAnsi="Times New Roman" w:cs="Times New Roman"/>
          <w:sz w:val="24"/>
          <w:szCs w:val="24"/>
        </w:rPr>
        <w:t>selection</w:t>
      </w:r>
      <w:r w:rsidR="000106F4">
        <w:rPr>
          <w:rFonts w:ascii="Times New Roman" w:hAnsi="Times New Roman" w:cs="Times New Roman"/>
          <w:sz w:val="24"/>
          <w:szCs w:val="24"/>
        </w:rPr>
        <w:t xml:space="preserve"> of indicators for each of the ten integrated island management principles (Jupiter </w:t>
      </w:r>
      <w:r w:rsidR="000106F4">
        <w:rPr>
          <w:rFonts w:ascii="Times New Roman" w:hAnsi="Times New Roman" w:cs="Times New Roman"/>
          <w:i/>
          <w:sz w:val="24"/>
          <w:szCs w:val="24"/>
        </w:rPr>
        <w:t xml:space="preserve">et al. </w:t>
      </w:r>
      <w:r w:rsidR="000106F4">
        <w:rPr>
          <w:rFonts w:ascii="Times New Roman" w:hAnsi="Times New Roman" w:cs="Times New Roman"/>
          <w:sz w:val="24"/>
          <w:szCs w:val="24"/>
        </w:rPr>
        <w:t>2014)</w:t>
      </w:r>
      <w:r w:rsidR="00F635C3" w:rsidRPr="00151CCC">
        <w:rPr>
          <w:rFonts w:ascii="Times New Roman" w:hAnsi="Times New Roman" w:cs="Times New Roman"/>
          <w:sz w:val="24"/>
          <w:szCs w:val="24"/>
        </w:rPr>
        <w:t>, based on the coastal zone management and common</w:t>
      </w:r>
      <w:r w:rsidR="00464763">
        <w:rPr>
          <w:rFonts w:ascii="Times New Roman" w:hAnsi="Times New Roman" w:cs="Times New Roman"/>
          <w:sz w:val="24"/>
          <w:szCs w:val="24"/>
        </w:rPr>
        <w:t>-pool</w:t>
      </w:r>
      <w:r w:rsidR="00F635C3" w:rsidRPr="00151CCC">
        <w:rPr>
          <w:rFonts w:ascii="Times New Roman" w:hAnsi="Times New Roman" w:cs="Times New Roman"/>
          <w:sz w:val="24"/>
          <w:szCs w:val="24"/>
        </w:rPr>
        <w:t xml:space="preserve"> </w:t>
      </w:r>
      <w:r w:rsidR="00AC7BB3">
        <w:rPr>
          <w:rFonts w:ascii="Times New Roman" w:hAnsi="Times New Roman" w:cs="Times New Roman"/>
          <w:sz w:val="24"/>
          <w:szCs w:val="24"/>
        </w:rPr>
        <w:t>resources</w:t>
      </w:r>
      <w:r w:rsidR="00A34CB3">
        <w:rPr>
          <w:rFonts w:ascii="Times New Roman" w:hAnsi="Times New Roman" w:cs="Times New Roman"/>
          <w:sz w:val="24"/>
          <w:szCs w:val="24"/>
        </w:rPr>
        <w:t xml:space="preserve"> theory</w:t>
      </w:r>
      <w:r w:rsidR="00F635C3" w:rsidRPr="00151CCC">
        <w:rPr>
          <w:rFonts w:ascii="Times New Roman" w:hAnsi="Times New Roman" w:cs="Times New Roman"/>
          <w:sz w:val="24"/>
          <w:szCs w:val="24"/>
        </w:rPr>
        <w:t xml:space="preserve"> literature</w:t>
      </w:r>
      <w:r w:rsidR="0007419E">
        <w:rPr>
          <w:rFonts w:ascii="Times New Roman" w:hAnsi="Times New Roman" w:cs="Times New Roman"/>
          <w:sz w:val="24"/>
          <w:szCs w:val="24"/>
        </w:rPr>
        <w:t xml:space="preserve"> but focused on relevance for island systems</w:t>
      </w:r>
      <w:r w:rsidR="00F635C3" w:rsidRPr="00151CCC">
        <w:rPr>
          <w:rFonts w:ascii="Times New Roman" w:hAnsi="Times New Roman" w:cs="Times New Roman"/>
          <w:sz w:val="24"/>
          <w:szCs w:val="24"/>
        </w:rPr>
        <w:t>.</w:t>
      </w:r>
      <w:r w:rsidR="00464763">
        <w:rPr>
          <w:rFonts w:ascii="Times New Roman" w:hAnsi="Times New Roman" w:cs="Times New Roman"/>
          <w:sz w:val="24"/>
          <w:szCs w:val="24"/>
        </w:rPr>
        <w:t xml:space="preserve"> (P) – </w:t>
      </w:r>
      <w:r w:rsidR="00A34CB3">
        <w:rPr>
          <w:rFonts w:ascii="Times New Roman" w:hAnsi="Times New Roman" w:cs="Times New Roman"/>
          <w:sz w:val="24"/>
          <w:szCs w:val="24"/>
        </w:rPr>
        <w:t xml:space="preserve">principle related to </w:t>
      </w:r>
      <w:r w:rsidR="00464763">
        <w:rPr>
          <w:rFonts w:ascii="Times New Roman" w:hAnsi="Times New Roman" w:cs="Times New Roman"/>
          <w:sz w:val="24"/>
          <w:szCs w:val="24"/>
        </w:rPr>
        <w:t xml:space="preserve">planning; (I) – </w:t>
      </w:r>
      <w:r w:rsidR="00A34CB3">
        <w:rPr>
          <w:rFonts w:ascii="Times New Roman" w:hAnsi="Times New Roman" w:cs="Times New Roman"/>
          <w:sz w:val="24"/>
          <w:szCs w:val="24"/>
        </w:rPr>
        <w:t xml:space="preserve">principle related to </w:t>
      </w:r>
      <w:r w:rsidR="00464763">
        <w:rPr>
          <w:rFonts w:ascii="Times New Roman" w:hAnsi="Times New Roman" w:cs="Times New Roman"/>
          <w:sz w:val="24"/>
          <w:szCs w:val="24"/>
        </w:rPr>
        <w:t>implementation. * - denotes indicator specific to ILSM projects</w:t>
      </w:r>
      <w:r w:rsidR="00A34CB3">
        <w:rPr>
          <w:rFonts w:ascii="Times New Roman" w:hAnsi="Times New Roman" w:cs="Times New Roman"/>
          <w:sz w:val="24"/>
          <w:szCs w:val="24"/>
        </w:rPr>
        <w:t>.</w:t>
      </w:r>
    </w:p>
    <w:p w:rsidR="00F635C3" w:rsidRPr="00DA28D9" w:rsidRDefault="00F635C3" w:rsidP="00F635C3">
      <w:pPr>
        <w:tabs>
          <w:tab w:val="left" w:pos="10785"/>
        </w:tabs>
        <w:rPr>
          <w:rFonts w:ascii="Times New Roman" w:hAnsi="Times New Roman" w:cs="Times New Roman"/>
        </w:rPr>
      </w:pPr>
      <w:r w:rsidRPr="00DA28D9">
        <w:rPr>
          <w:rFonts w:ascii="Times New Roman" w:hAnsi="Times New Roman" w:cs="Times New Roman"/>
        </w:rPr>
        <w:tab/>
      </w:r>
    </w:p>
    <w:tbl>
      <w:tblPr>
        <w:tblW w:w="13892" w:type="dxa"/>
        <w:tblInd w:w="108" w:type="dxa"/>
        <w:tblLook w:val="04A0" w:firstRow="1" w:lastRow="0" w:firstColumn="1" w:lastColumn="0" w:noHBand="0" w:noVBand="1"/>
      </w:tblPr>
      <w:tblGrid>
        <w:gridCol w:w="2856"/>
        <w:gridCol w:w="4090"/>
        <w:gridCol w:w="6946"/>
      </w:tblGrid>
      <w:tr w:rsidR="000106F4" w:rsidRPr="00DA28D9" w:rsidTr="000106F4">
        <w:trPr>
          <w:trHeight w:val="300"/>
        </w:trPr>
        <w:tc>
          <w:tcPr>
            <w:tcW w:w="2856" w:type="dxa"/>
            <w:tcBorders>
              <w:top w:val="single" w:sz="4" w:space="0" w:color="auto"/>
              <w:left w:val="nil"/>
              <w:bottom w:val="single" w:sz="4" w:space="0" w:color="auto"/>
              <w:right w:val="nil"/>
            </w:tcBorders>
            <w:shd w:val="clear" w:color="auto" w:fill="auto"/>
            <w:noWrap/>
            <w:hideMark/>
          </w:tcPr>
          <w:p w:rsidR="000106F4" w:rsidRPr="00DA28D9" w:rsidRDefault="000106F4" w:rsidP="009F2975">
            <w:pPr>
              <w:rPr>
                <w:rFonts w:ascii="Times New Roman" w:eastAsia="Times New Roman" w:hAnsi="Times New Roman" w:cs="Times New Roman"/>
                <w:b/>
                <w:bCs/>
                <w:color w:val="000000"/>
                <w:lang w:eastAsia="en-AU"/>
              </w:rPr>
            </w:pPr>
            <w:r w:rsidRPr="00DA28D9">
              <w:rPr>
                <w:rFonts w:ascii="Times New Roman" w:eastAsia="Times New Roman" w:hAnsi="Times New Roman" w:cs="Times New Roman"/>
                <w:b/>
                <w:bCs/>
                <w:color w:val="000000"/>
                <w:lang w:eastAsia="en-AU"/>
              </w:rPr>
              <w:t>Principle</w:t>
            </w:r>
          </w:p>
        </w:tc>
        <w:tc>
          <w:tcPr>
            <w:tcW w:w="4090" w:type="dxa"/>
            <w:tcBorders>
              <w:top w:val="single" w:sz="4" w:space="0" w:color="auto"/>
              <w:left w:val="nil"/>
              <w:bottom w:val="single" w:sz="4" w:space="0" w:color="auto"/>
              <w:right w:val="nil"/>
            </w:tcBorders>
            <w:shd w:val="clear" w:color="auto" w:fill="auto"/>
            <w:noWrap/>
            <w:hideMark/>
          </w:tcPr>
          <w:p w:rsidR="000106F4" w:rsidRPr="00DA28D9" w:rsidRDefault="000106F4" w:rsidP="009F2975">
            <w:pPr>
              <w:rPr>
                <w:rFonts w:ascii="Times New Roman" w:eastAsia="Times New Roman" w:hAnsi="Times New Roman" w:cs="Times New Roman"/>
                <w:b/>
                <w:bCs/>
                <w:color w:val="000000"/>
                <w:lang w:eastAsia="en-AU"/>
              </w:rPr>
            </w:pPr>
            <w:r w:rsidRPr="00DA28D9">
              <w:rPr>
                <w:rFonts w:ascii="Times New Roman" w:eastAsia="Times New Roman" w:hAnsi="Times New Roman" w:cs="Times New Roman"/>
                <w:b/>
                <w:bCs/>
                <w:color w:val="000000"/>
                <w:lang w:eastAsia="en-AU"/>
              </w:rPr>
              <w:t>Indicator</w:t>
            </w:r>
          </w:p>
        </w:tc>
        <w:tc>
          <w:tcPr>
            <w:tcW w:w="6946" w:type="dxa"/>
            <w:tcBorders>
              <w:top w:val="single" w:sz="4" w:space="0" w:color="auto"/>
              <w:left w:val="nil"/>
              <w:bottom w:val="single" w:sz="4" w:space="0" w:color="auto"/>
              <w:right w:val="nil"/>
            </w:tcBorders>
            <w:shd w:val="clear" w:color="auto" w:fill="auto"/>
            <w:noWrap/>
            <w:hideMark/>
          </w:tcPr>
          <w:p w:rsidR="000106F4" w:rsidRPr="00DA28D9" w:rsidRDefault="000106F4" w:rsidP="009F2975">
            <w:pPr>
              <w:rPr>
                <w:rFonts w:ascii="Times New Roman" w:eastAsia="Times New Roman" w:hAnsi="Times New Roman" w:cs="Times New Roman"/>
                <w:b/>
                <w:bCs/>
                <w:color w:val="000000"/>
                <w:lang w:eastAsia="en-AU"/>
              </w:rPr>
            </w:pPr>
            <w:r w:rsidRPr="00DA28D9">
              <w:rPr>
                <w:rFonts w:ascii="Times New Roman" w:eastAsia="Times New Roman" w:hAnsi="Times New Roman" w:cs="Times New Roman"/>
                <w:b/>
                <w:bCs/>
                <w:color w:val="000000"/>
                <w:lang w:eastAsia="en-AU"/>
              </w:rPr>
              <w:t>Rationale for indicator selection</w:t>
            </w:r>
          </w:p>
        </w:tc>
      </w:tr>
      <w:tr w:rsidR="000106F4" w:rsidRPr="00DA28D9" w:rsidTr="000106F4">
        <w:trPr>
          <w:trHeight w:val="900"/>
        </w:trPr>
        <w:tc>
          <w:tcPr>
            <w:tcW w:w="2856" w:type="dxa"/>
            <w:vMerge w:val="restart"/>
            <w:tcBorders>
              <w:top w:val="nil"/>
              <w:left w:val="nil"/>
              <w:bottom w:val="single" w:sz="4" w:space="0" w:color="000000"/>
              <w:right w:val="nil"/>
            </w:tcBorders>
            <w:shd w:val="clear" w:color="auto" w:fill="auto"/>
            <w:vAlign w:val="center"/>
            <w:hideMark/>
          </w:tcPr>
          <w:p w:rsidR="000106F4" w:rsidRPr="00674DB9" w:rsidRDefault="000106F4" w:rsidP="009E16B4">
            <w:pPr>
              <w:rPr>
                <w:rFonts w:ascii="Times New Roman" w:eastAsia="Times New Roman" w:hAnsi="Times New Roman" w:cs="Times New Roman"/>
                <w:color w:val="000000"/>
                <w:lang w:eastAsia="en-AU"/>
              </w:rPr>
            </w:pPr>
            <w:r w:rsidRPr="00674DB9">
              <w:rPr>
                <w:rFonts w:ascii="Times New Roman" w:eastAsia="Times New Roman" w:hAnsi="Times New Roman" w:cs="Times New Roman"/>
                <w:color w:val="000000"/>
                <w:lang w:eastAsia="en-AU"/>
              </w:rPr>
              <w:t>1. Adopt a long-term, integrated approach to ecosystem management</w:t>
            </w:r>
            <w:r w:rsidRPr="00674DB9">
              <w:rPr>
                <w:rFonts w:ascii="Times New Roman" w:eastAsia="Times New Roman" w:hAnsi="Times New Roman" w:cs="Times New Roman"/>
                <w:color w:val="000000"/>
                <w:lang w:eastAsia="en-AU"/>
              </w:rPr>
              <w:br/>
              <w:t>(P)</w:t>
            </w:r>
          </w:p>
        </w:tc>
        <w:tc>
          <w:tcPr>
            <w:tcW w:w="4090" w:type="dxa"/>
            <w:tcBorders>
              <w:top w:val="nil"/>
              <w:left w:val="nil"/>
              <w:bottom w:val="nil"/>
              <w:right w:val="nil"/>
            </w:tcBorders>
            <w:shd w:val="clear" w:color="auto" w:fill="auto"/>
            <w:hideMark/>
          </w:tcPr>
          <w:p w:rsidR="000106F4" w:rsidRPr="00AB2C4A" w:rsidRDefault="000106F4" w:rsidP="009E16B4">
            <w:pPr>
              <w:rPr>
                <w:rFonts w:ascii="Times New Roman" w:eastAsia="Times New Roman" w:hAnsi="Times New Roman" w:cs="Times New Roman"/>
                <w:color w:val="000000"/>
                <w:lang w:eastAsia="en-AU"/>
              </w:rPr>
            </w:pPr>
            <w:r w:rsidRPr="00AB2C4A">
              <w:rPr>
                <w:rFonts w:ascii="Times New Roman" w:eastAsia="Times New Roman" w:hAnsi="Times New Roman" w:cs="Times New Roman"/>
                <w:color w:val="000000"/>
                <w:lang w:eastAsia="en-AU"/>
              </w:rPr>
              <w:t>a. Explicit time frame of implementation stated (including overall timescale and review frequency)</w:t>
            </w:r>
          </w:p>
        </w:tc>
        <w:tc>
          <w:tcPr>
            <w:tcW w:w="6946" w:type="dxa"/>
            <w:vMerge w:val="restart"/>
            <w:tcBorders>
              <w:top w:val="nil"/>
              <w:left w:val="nil"/>
              <w:bottom w:val="single" w:sz="4" w:space="0" w:color="000000"/>
              <w:right w:val="nil"/>
            </w:tcBorders>
            <w:shd w:val="clear" w:color="auto" w:fill="auto"/>
            <w:vAlign w:val="center"/>
            <w:hideMark/>
          </w:tcPr>
          <w:p w:rsidR="000106F4" w:rsidRDefault="000106F4" w:rsidP="009E16B4">
            <w:pPr>
              <w:rPr>
                <w:rFonts w:ascii="Times New Roman" w:eastAsia="Times New Roman" w:hAnsi="Times New Roman" w:cs="Times New Roman"/>
                <w:color w:val="000000"/>
                <w:lang w:eastAsia="en-AU"/>
              </w:rPr>
            </w:pPr>
            <w:r w:rsidRPr="00DA28D9">
              <w:rPr>
                <w:rFonts w:ascii="Times New Roman" w:eastAsia="Times New Roman" w:hAnsi="Times New Roman" w:cs="Times New Roman"/>
                <w:color w:val="000000"/>
                <w:lang w:eastAsia="en-AU"/>
              </w:rPr>
              <w:t xml:space="preserve">Plans should set long-term objectives with short-term benchmarks </w:t>
            </w:r>
            <w:r w:rsidRPr="00DA28D9">
              <w:rPr>
                <w:rFonts w:ascii="Times New Roman" w:eastAsia="Times New Roman" w:hAnsi="Times New Roman" w:cs="Times New Roman"/>
                <w:noProof/>
                <w:color w:val="000000"/>
                <w:lang w:eastAsia="en-AU"/>
              </w:rPr>
              <w:t xml:space="preserve">(Tear </w:t>
            </w:r>
            <w:r w:rsidRPr="00F3591F">
              <w:rPr>
                <w:rFonts w:ascii="Times New Roman" w:eastAsia="Times New Roman" w:hAnsi="Times New Roman" w:cs="Times New Roman"/>
                <w:i/>
                <w:noProof/>
                <w:color w:val="000000"/>
                <w:lang w:eastAsia="en-AU"/>
              </w:rPr>
              <w:t>et al.</w:t>
            </w:r>
            <w:r w:rsidRPr="00DA28D9">
              <w:rPr>
                <w:rFonts w:ascii="Times New Roman" w:eastAsia="Times New Roman" w:hAnsi="Times New Roman" w:cs="Times New Roman"/>
                <w:noProof/>
                <w:color w:val="000000"/>
                <w:lang w:eastAsia="en-AU"/>
              </w:rPr>
              <w:t xml:space="preserve"> 2005)</w:t>
            </w:r>
            <w:r w:rsidRPr="00DA28D9">
              <w:rPr>
                <w:rFonts w:ascii="Times New Roman" w:eastAsia="Times New Roman" w:hAnsi="Times New Roman" w:cs="Times New Roman"/>
                <w:color w:val="000000"/>
                <w:lang w:eastAsia="en-AU"/>
              </w:rPr>
              <w:t xml:space="preserve"> to allow for sufficient time to detect management responses above natural variability, while accounting time lags in responses of social-ecological systems to management actions (e.g., </w:t>
            </w:r>
            <w:r w:rsidRPr="00DA28D9">
              <w:rPr>
                <w:rFonts w:ascii="Times New Roman" w:eastAsia="Times New Roman" w:hAnsi="Times New Roman" w:cs="Times New Roman"/>
                <w:noProof/>
                <w:color w:val="000000"/>
                <w:lang w:eastAsia="en-AU"/>
              </w:rPr>
              <w:t xml:space="preserve">Meals </w:t>
            </w:r>
            <w:r w:rsidRPr="00F3591F">
              <w:rPr>
                <w:rFonts w:ascii="Times New Roman" w:eastAsia="Times New Roman" w:hAnsi="Times New Roman" w:cs="Times New Roman"/>
                <w:i/>
                <w:noProof/>
                <w:color w:val="000000"/>
                <w:lang w:eastAsia="en-AU"/>
              </w:rPr>
              <w:t>et al.</w:t>
            </w:r>
            <w:r w:rsidRPr="00DA28D9">
              <w:rPr>
                <w:rFonts w:ascii="Times New Roman" w:eastAsia="Times New Roman" w:hAnsi="Times New Roman" w:cs="Times New Roman"/>
                <w:noProof/>
                <w:color w:val="000000"/>
                <w:lang w:eastAsia="en-AU"/>
              </w:rPr>
              <w:t xml:space="preserve"> 2010)</w:t>
            </w:r>
            <w:r w:rsidRPr="00DA28D9">
              <w:rPr>
                <w:rFonts w:ascii="Times New Roman" w:eastAsia="Times New Roman" w:hAnsi="Times New Roman" w:cs="Times New Roman"/>
                <w:color w:val="000000"/>
                <w:lang w:eastAsia="en-AU"/>
              </w:rPr>
              <w:t>.</w:t>
            </w:r>
            <w:r w:rsidRPr="00DA28D9">
              <w:rPr>
                <w:rFonts w:ascii="Times New Roman" w:eastAsia="Times New Roman" w:hAnsi="Times New Roman" w:cs="Times New Roman"/>
                <w:color w:val="000000"/>
                <w:lang w:eastAsia="en-AU"/>
              </w:rPr>
              <w:br/>
            </w:r>
            <w:r w:rsidRPr="00DA28D9">
              <w:rPr>
                <w:rFonts w:ascii="Times New Roman" w:eastAsia="Times New Roman" w:hAnsi="Times New Roman" w:cs="Times New Roman"/>
                <w:color w:val="000000"/>
                <w:lang w:eastAsia="en-AU"/>
              </w:rPr>
              <w:br/>
              <w:t xml:space="preserve">Management should integrate and coordinate decision-making for multiple objectives across </w:t>
            </w:r>
            <w:r>
              <w:rPr>
                <w:rFonts w:ascii="Times New Roman" w:eastAsia="Times New Roman" w:hAnsi="Times New Roman" w:cs="Times New Roman"/>
                <w:color w:val="000000"/>
                <w:lang w:eastAsia="en-AU"/>
              </w:rPr>
              <w:t xml:space="preserve">land and sea </w:t>
            </w:r>
            <w:r w:rsidRPr="00DA28D9">
              <w:rPr>
                <w:rFonts w:ascii="Times New Roman" w:eastAsia="Times New Roman" w:hAnsi="Times New Roman" w:cs="Times New Roman"/>
                <w:color w:val="000000"/>
                <w:lang w:eastAsia="en-AU"/>
              </w:rPr>
              <w:t xml:space="preserve">sectors contributing to cumulative impacts, those affected by impacts and actors who have the mandate and capacity to reduce impact </w:t>
            </w:r>
            <w:r>
              <w:rPr>
                <w:rFonts w:ascii="Times New Roman" w:eastAsia="Times New Roman" w:hAnsi="Times New Roman" w:cs="Times New Roman"/>
                <w:noProof/>
                <w:color w:val="000000"/>
                <w:lang w:eastAsia="en-AU"/>
              </w:rPr>
              <w:t>(</w:t>
            </w:r>
            <w:r w:rsidRPr="00787601">
              <w:rPr>
                <w:rFonts w:ascii="Times New Roman" w:eastAsia="Times New Roman" w:hAnsi="Times New Roman" w:cs="Times New Roman"/>
                <w:noProof/>
                <w:color w:val="000000"/>
                <w:lang w:eastAsia="en-AU"/>
              </w:rPr>
              <w:t>Álvarez-Romero</w:t>
            </w:r>
            <w:r>
              <w:rPr>
                <w:rFonts w:ascii="Times New Roman" w:eastAsia="Times New Roman" w:hAnsi="Times New Roman" w:cs="Times New Roman"/>
                <w:noProof/>
                <w:color w:val="000000"/>
                <w:lang w:eastAsia="en-AU"/>
              </w:rPr>
              <w:t xml:space="preserve"> </w:t>
            </w:r>
            <w:r w:rsidRPr="009F2975">
              <w:rPr>
                <w:rFonts w:ascii="Times New Roman" w:eastAsia="Times New Roman" w:hAnsi="Times New Roman" w:cs="Times New Roman"/>
                <w:i/>
                <w:noProof/>
                <w:color w:val="000000"/>
                <w:lang w:eastAsia="en-AU"/>
              </w:rPr>
              <w:t>et al.</w:t>
            </w:r>
            <w:r>
              <w:rPr>
                <w:rFonts w:ascii="Times New Roman" w:eastAsia="Times New Roman" w:hAnsi="Times New Roman" w:cs="Times New Roman"/>
                <w:noProof/>
                <w:color w:val="000000"/>
                <w:lang w:eastAsia="en-AU"/>
              </w:rPr>
              <w:t xml:space="preserve"> 2011</w:t>
            </w:r>
            <w:r w:rsidRPr="00DA28D9">
              <w:rPr>
                <w:rFonts w:ascii="Times New Roman" w:eastAsia="Times New Roman" w:hAnsi="Times New Roman" w:cs="Times New Roman"/>
                <w:noProof/>
                <w:color w:val="000000"/>
                <w:lang w:eastAsia="en-AU"/>
              </w:rPr>
              <w:t>)</w:t>
            </w:r>
            <w:r w:rsidRPr="00DA28D9">
              <w:rPr>
                <w:rFonts w:ascii="Times New Roman" w:eastAsia="Times New Roman" w:hAnsi="Times New Roman" w:cs="Times New Roman"/>
                <w:color w:val="000000"/>
                <w:lang w:eastAsia="en-AU"/>
              </w:rPr>
              <w:t xml:space="preserve">. ILSM will not be effective under highly fragmented legal and policy systems in the absence of coordination mechanisms </w:t>
            </w:r>
            <w:r w:rsidRPr="00DA28D9">
              <w:rPr>
                <w:rFonts w:ascii="Times New Roman" w:eastAsia="Times New Roman" w:hAnsi="Times New Roman" w:cs="Times New Roman"/>
                <w:noProof/>
                <w:color w:val="000000"/>
                <w:lang w:eastAsia="en-AU"/>
              </w:rPr>
              <w:t>(Christie 2005)</w:t>
            </w:r>
            <w:r>
              <w:rPr>
                <w:rFonts w:ascii="Times New Roman" w:eastAsia="Times New Roman" w:hAnsi="Times New Roman" w:cs="Times New Roman"/>
                <w:noProof/>
                <w:color w:val="000000"/>
                <w:lang w:eastAsia="en-AU"/>
              </w:rPr>
              <w:t>.</w:t>
            </w:r>
          </w:p>
          <w:p w:rsidR="000106F4" w:rsidRDefault="000106F4" w:rsidP="009E16B4">
            <w:pPr>
              <w:rPr>
                <w:rFonts w:ascii="Times New Roman" w:eastAsia="Times New Roman" w:hAnsi="Times New Roman" w:cs="Times New Roman"/>
                <w:color w:val="000000"/>
                <w:lang w:eastAsia="en-AU"/>
              </w:rPr>
            </w:pPr>
          </w:p>
          <w:p w:rsidR="000106F4" w:rsidRPr="00DA28D9" w:rsidRDefault="000106F4" w:rsidP="009F2975">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 xml:space="preserve">Because small and/or developing island nations are often under-resourced, integrating and coordinating management implementation across ministries and sectors can lead to more efficient spending and achievement of overlapping objectives (Aston 1999; Lane 2008).  </w:t>
            </w:r>
          </w:p>
        </w:tc>
      </w:tr>
      <w:tr w:rsidR="000106F4" w:rsidRPr="00DA28D9" w:rsidTr="000106F4">
        <w:trPr>
          <w:trHeight w:val="600"/>
        </w:trPr>
        <w:tc>
          <w:tcPr>
            <w:tcW w:w="2856" w:type="dxa"/>
            <w:vMerge/>
            <w:tcBorders>
              <w:top w:val="nil"/>
              <w:left w:val="nil"/>
              <w:bottom w:val="single" w:sz="4" w:space="0" w:color="000000"/>
              <w:right w:val="nil"/>
            </w:tcBorders>
            <w:vAlign w:val="center"/>
            <w:hideMark/>
          </w:tcPr>
          <w:p w:rsidR="000106F4" w:rsidRPr="00674DB9" w:rsidRDefault="000106F4" w:rsidP="009E16B4">
            <w:pPr>
              <w:rPr>
                <w:rFonts w:ascii="Times New Roman" w:eastAsia="Times New Roman" w:hAnsi="Times New Roman" w:cs="Times New Roman"/>
                <w:color w:val="000000"/>
                <w:lang w:eastAsia="en-AU"/>
              </w:rPr>
            </w:pPr>
          </w:p>
        </w:tc>
        <w:tc>
          <w:tcPr>
            <w:tcW w:w="4090" w:type="dxa"/>
            <w:tcBorders>
              <w:top w:val="nil"/>
              <w:left w:val="nil"/>
              <w:bottom w:val="nil"/>
              <w:right w:val="nil"/>
            </w:tcBorders>
            <w:shd w:val="clear" w:color="auto" w:fill="auto"/>
            <w:hideMark/>
          </w:tcPr>
          <w:p w:rsidR="000106F4" w:rsidRPr="00AB2C4A" w:rsidRDefault="000106F4" w:rsidP="009E16B4">
            <w:pPr>
              <w:rPr>
                <w:rFonts w:ascii="Times New Roman" w:eastAsia="Times New Roman" w:hAnsi="Times New Roman" w:cs="Times New Roman"/>
                <w:color w:val="000000"/>
                <w:lang w:eastAsia="en-AU"/>
              </w:rPr>
            </w:pPr>
            <w:r w:rsidRPr="00AB2C4A">
              <w:rPr>
                <w:rFonts w:ascii="Times New Roman" w:eastAsia="Times New Roman" w:hAnsi="Times New Roman" w:cs="Times New Roman"/>
                <w:color w:val="000000"/>
                <w:lang w:eastAsia="en-AU"/>
              </w:rPr>
              <w:t>b. Proportion of linked ecosystems incorporated in plan*</w:t>
            </w:r>
          </w:p>
        </w:tc>
        <w:tc>
          <w:tcPr>
            <w:tcW w:w="6946" w:type="dxa"/>
            <w:vMerge/>
            <w:tcBorders>
              <w:top w:val="nil"/>
              <w:left w:val="nil"/>
              <w:bottom w:val="single" w:sz="4" w:space="0" w:color="000000"/>
              <w:right w:val="nil"/>
            </w:tcBorders>
            <w:vAlign w:val="center"/>
            <w:hideMark/>
          </w:tcPr>
          <w:p w:rsidR="000106F4" w:rsidRPr="00DA28D9" w:rsidRDefault="000106F4" w:rsidP="009E16B4">
            <w:pPr>
              <w:rPr>
                <w:rFonts w:ascii="Times New Roman" w:eastAsia="Times New Roman" w:hAnsi="Times New Roman" w:cs="Times New Roman"/>
                <w:color w:val="000000"/>
                <w:lang w:eastAsia="en-AU"/>
              </w:rPr>
            </w:pPr>
          </w:p>
        </w:tc>
      </w:tr>
      <w:tr w:rsidR="000106F4" w:rsidRPr="00DA28D9" w:rsidTr="000106F4">
        <w:trPr>
          <w:trHeight w:val="986"/>
        </w:trPr>
        <w:tc>
          <w:tcPr>
            <w:tcW w:w="2856" w:type="dxa"/>
            <w:vMerge/>
            <w:tcBorders>
              <w:top w:val="nil"/>
              <w:left w:val="nil"/>
              <w:bottom w:val="single" w:sz="4" w:space="0" w:color="000000"/>
              <w:right w:val="nil"/>
            </w:tcBorders>
            <w:vAlign w:val="center"/>
            <w:hideMark/>
          </w:tcPr>
          <w:p w:rsidR="000106F4" w:rsidRPr="00674DB9" w:rsidRDefault="000106F4" w:rsidP="009E16B4">
            <w:pPr>
              <w:rPr>
                <w:rFonts w:ascii="Times New Roman" w:eastAsia="Times New Roman" w:hAnsi="Times New Roman" w:cs="Times New Roman"/>
                <w:color w:val="000000"/>
                <w:lang w:eastAsia="en-AU"/>
              </w:rPr>
            </w:pPr>
          </w:p>
        </w:tc>
        <w:tc>
          <w:tcPr>
            <w:tcW w:w="4090" w:type="dxa"/>
            <w:tcBorders>
              <w:top w:val="nil"/>
              <w:left w:val="nil"/>
              <w:right w:val="nil"/>
            </w:tcBorders>
            <w:shd w:val="clear" w:color="auto" w:fill="auto"/>
            <w:hideMark/>
          </w:tcPr>
          <w:p w:rsidR="000106F4" w:rsidRPr="00AB2C4A" w:rsidRDefault="000106F4" w:rsidP="009E16B4">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c</w:t>
            </w:r>
            <w:r w:rsidRPr="00AB2C4A">
              <w:rPr>
                <w:rFonts w:ascii="Times New Roman" w:eastAsia="Times New Roman" w:hAnsi="Times New Roman" w:cs="Times New Roman"/>
                <w:color w:val="000000"/>
                <w:lang w:eastAsia="en-AU"/>
              </w:rPr>
              <w:t>. Presence of coordination body or mechanism to integrate sectors (e.g., public versus private; land versus sea mandates)*</w:t>
            </w:r>
          </w:p>
        </w:tc>
        <w:tc>
          <w:tcPr>
            <w:tcW w:w="6946" w:type="dxa"/>
            <w:vMerge/>
            <w:tcBorders>
              <w:top w:val="nil"/>
              <w:left w:val="nil"/>
              <w:bottom w:val="single" w:sz="4" w:space="0" w:color="000000"/>
              <w:right w:val="nil"/>
            </w:tcBorders>
            <w:vAlign w:val="center"/>
            <w:hideMark/>
          </w:tcPr>
          <w:p w:rsidR="000106F4" w:rsidRPr="00DA28D9" w:rsidRDefault="000106F4" w:rsidP="009E16B4">
            <w:pPr>
              <w:rPr>
                <w:rFonts w:ascii="Times New Roman" w:eastAsia="Times New Roman" w:hAnsi="Times New Roman" w:cs="Times New Roman"/>
                <w:color w:val="000000"/>
                <w:lang w:eastAsia="en-AU"/>
              </w:rPr>
            </w:pPr>
          </w:p>
        </w:tc>
      </w:tr>
      <w:tr w:rsidR="000106F4" w:rsidRPr="00DA28D9" w:rsidTr="000106F4">
        <w:trPr>
          <w:trHeight w:val="960"/>
        </w:trPr>
        <w:tc>
          <w:tcPr>
            <w:tcW w:w="2856" w:type="dxa"/>
            <w:vMerge/>
            <w:tcBorders>
              <w:top w:val="nil"/>
              <w:left w:val="nil"/>
              <w:bottom w:val="single" w:sz="4" w:space="0" w:color="000000"/>
              <w:right w:val="nil"/>
            </w:tcBorders>
            <w:vAlign w:val="center"/>
            <w:hideMark/>
          </w:tcPr>
          <w:p w:rsidR="000106F4" w:rsidRPr="00674DB9" w:rsidRDefault="000106F4" w:rsidP="009E16B4">
            <w:pPr>
              <w:rPr>
                <w:rFonts w:ascii="Times New Roman" w:eastAsia="Times New Roman" w:hAnsi="Times New Roman" w:cs="Times New Roman"/>
                <w:color w:val="000000"/>
                <w:lang w:eastAsia="en-AU"/>
              </w:rPr>
            </w:pPr>
          </w:p>
        </w:tc>
        <w:tc>
          <w:tcPr>
            <w:tcW w:w="4090" w:type="dxa"/>
            <w:tcBorders>
              <w:top w:val="nil"/>
              <w:left w:val="nil"/>
              <w:bottom w:val="nil"/>
              <w:right w:val="nil"/>
            </w:tcBorders>
            <w:shd w:val="clear" w:color="auto" w:fill="auto"/>
            <w:hideMark/>
          </w:tcPr>
          <w:p w:rsidR="000106F4" w:rsidRPr="00AB2C4A" w:rsidRDefault="000106F4" w:rsidP="009E16B4">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d</w:t>
            </w:r>
            <w:r w:rsidRPr="00AB2C4A">
              <w:rPr>
                <w:rFonts w:ascii="Times New Roman" w:eastAsia="Times New Roman" w:hAnsi="Times New Roman" w:cs="Times New Roman"/>
                <w:color w:val="000000"/>
                <w:lang w:eastAsia="en-AU"/>
              </w:rPr>
              <w:t>. Accounting for cumulative impact of multiple threats to the coastal zone*</w:t>
            </w:r>
          </w:p>
        </w:tc>
        <w:tc>
          <w:tcPr>
            <w:tcW w:w="6946" w:type="dxa"/>
            <w:vMerge/>
            <w:tcBorders>
              <w:top w:val="nil"/>
              <w:left w:val="nil"/>
              <w:bottom w:val="single" w:sz="4" w:space="0" w:color="000000"/>
              <w:right w:val="nil"/>
            </w:tcBorders>
            <w:vAlign w:val="center"/>
            <w:hideMark/>
          </w:tcPr>
          <w:p w:rsidR="000106F4" w:rsidRPr="00DA28D9" w:rsidRDefault="000106F4" w:rsidP="009E16B4">
            <w:pPr>
              <w:rPr>
                <w:rFonts w:ascii="Times New Roman" w:eastAsia="Times New Roman" w:hAnsi="Times New Roman" w:cs="Times New Roman"/>
                <w:color w:val="000000"/>
                <w:lang w:eastAsia="en-AU"/>
              </w:rPr>
            </w:pPr>
          </w:p>
        </w:tc>
      </w:tr>
      <w:tr w:rsidR="000106F4" w:rsidRPr="00DA28D9" w:rsidTr="000106F4">
        <w:trPr>
          <w:trHeight w:val="834"/>
        </w:trPr>
        <w:tc>
          <w:tcPr>
            <w:tcW w:w="2856" w:type="dxa"/>
            <w:vMerge/>
            <w:tcBorders>
              <w:top w:val="nil"/>
              <w:left w:val="nil"/>
              <w:bottom w:val="single" w:sz="4" w:space="0" w:color="000000"/>
              <w:right w:val="nil"/>
            </w:tcBorders>
            <w:vAlign w:val="center"/>
            <w:hideMark/>
          </w:tcPr>
          <w:p w:rsidR="000106F4" w:rsidRPr="00674DB9" w:rsidRDefault="000106F4" w:rsidP="009E16B4">
            <w:pPr>
              <w:rPr>
                <w:rFonts w:ascii="Times New Roman" w:eastAsia="Times New Roman" w:hAnsi="Times New Roman" w:cs="Times New Roman"/>
                <w:color w:val="000000"/>
                <w:lang w:eastAsia="en-AU"/>
              </w:rPr>
            </w:pPr>
          </w:p>
        </w:tc>
        <w:tc>
          <w:tcPr>
            <w:tcW w:w="4090" w:type="dxa"/>
            <w:tcBorders>
              <w:top w:val="nil"/>
              <w:left w:val="nil"/>
              <w:right w:val="nil"/>
            </w:tcBorders>
            <w:shd w:val="clear" w:color="auto" w:fill="auto"/>
            <w:hideMark/>
          </w:tcPr>
          <w:p w:rsidR="000106F4" w:rsidRPr="00AB2C4A" w:rsidRDefault="000106F4" w:rsidP="009E16B4">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e</w:t>
            </w:r>
            <w:r w:rsidRPr="00AB2C4A">
              <w:rPr>
                <w:rFonts w:ascii="Times New Roman" w:eastAsia="Times New Roman" w:hAnsi="Times New Roman" w:cs="Times New Roman"/>
                <w:color w:val="000000"/>
                <w:lang w:eastAsia="en-AU"/>
              </w:rPr>
              <w:t>. Accounting for lag time for</w:t>
            </w:r>
            <w:r>
              <w:rPr>
                <w:rFonts w:ascii="Times New Roman" w:eastAsia="Times New Roman" w:hAnsi="Times New Roman" w:cs="Times New Roman"/>
                <w:color w:val="000000"/>
                <w:lang w:eastAsia="en-AU"/>
              </w:rPr>
              <w:t xml:space="preserve"> impacts to be realized and</w:t>
            </w:r>
            <w:r w:rsidRPr="00AB2C4A">
              <w:rPr>
                <w:rFonts w:ascii="Times New Roman" w:eastAsia="Times New Roman" w:hAnsi="Times New Roman" w:cs="Times New Roman"/>
                <w:color w:val="000000"/>
                <w:lang w:eastAsia="en-AU"/>
              </w:rPr>
              <w:t xml:space="preserve"> benefits</w:t>
            </w:r>
            <w:r>
              <w:rPr>
                <w:rFonts w:ascii="Times New Roman" w:eastAsia="Times New Roman" w:hAnsi="Times New Roman" w:cs="Times New Roman"/>
                <w:color w:val="000000"/>
                <w:lang w:eastAsia="en-AU"/>
              </w:rPr>
              <w:t xml:space="preserve"> from management</w:t>
            </w:r>
            <w:r w:rsidRPr="00AB2C4A">
              <w:rPr>
                <w:rFonts w:ascii="Times New Roman" w:eastAsia="Times New Roman" w:hAnsi="Times New Roman" w:cs="Times New Roman"/>
                <w:color w:val="000000"/>
                <w:lang w:eastAsia="en-AU"/>
              </w:rPr>
              <w:t xml:space="preserve"> to accrue across realms*</w:t>
            </w:r>
          </w:p>
        </w:tc>
        <w:tc>
          <w:tcPr>
            <w:tcW w:w="6946" w:type="dxa"/>
            <w:vMerge/>
            <w:tcBorders>
              <w:top w:val="nil"/>
              <w:left w:val="nil"/>
              <w:bottom w:val="single" w:sz="4" w:space="0" w:color="000000"/>
              <w:right w:val="nil"/>
            </w:tcBorders>
            <w:vAlign w:val="center"/>
            <w:hideMark/>
          </w:tcPr>
          <w:p w:rsidR="000106F4" w:rsidRPr="00DA28D9" w:rsidRDefault="000106F4" w:rsidP="009E16B4">
            <w:pPr>
              <w:rPr>
                <w:rFonts w:ascii="Times New Roman" w:eastAsia="Times New Roman" w:hAnsi="Times New Roman" w:cs="Times New Roman"/>
                <w:color w:val="000000"/>
                <w:lang w:eastAsia="en-AU"/>
              </w:rPr>
            </w:pPr>
          </w:p>
        </w:tc>
      </w:tr>
      <w:tr w:rsidR="000106F4" w:rsidRPr="00DA28D9" w:rsidTr="000106F4">
        <w:trPr>
          <w:trHeight w:val="1092"/>
        </w:trPr>
        <w:tc>
          <w:tcPr>
            <w:tcW w:w="2856" w:type="dxa"/>
            <w:vMerge/>
            <w:tcBorders>
              <w:top w:val="nil"/>
              <w:left w:val="nil"/>
              <w:bottom w:val="single" w:sz="4" w:space="0" w:color="000000"/>
              <w:right w:val="nil"/>
            </w:tcBorders>
            <w:vAlign w:val="center"/>
            <w:hideMark/>
          </w:tcPr>
          <w:p w:rsidR="000106F4" w:rsidRPr="00674DB9" w:rsidRDefault="000106F4" w:rsidP="009E16B4">
            <w:pPr>
              <w:rPr>
                <w:rFonts w:ascii="Times New Roman" w:eastAsia="Times New Roman" w:hAnsi="Times New Roman" w:cs="Times New Roman"/>
                <w:color w:val="000000"/>
                <w:lang w:eastAsia="en-AU"/>
              </w:rPr>
            </w:pPr>
          </w:p>
        </w:tc>
        <w:tc>
          <w:tcPr>
            <w:tcW w:w="4090" w:type="dxa"/>
            <w:tcBorders>
              <w:top w:val="nil"/>
              <w:left w:val="nil"/>
              <w:bottom w:val="single" w:sz="4" w:space="0" w:color="auto"/>
              <w:right w:val="nil"/>
            </w:tcBorders>
            <w:shd w:val="clear" w:color="auto" w:fill="auto"/>
            <w:hideMark/>
          </w:tcPr>
          <w:p w:rsidR="000106F4" w:rsidRPr="00AB2C4A" w:rsidRDefault="000106F4" w:rsidP="009E16B4">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f</w:t>
            </w:r>
            <w:r w:rsidRPr="00AB2C4A">
              <w:rPr>
                <w:rFonts w:ascii="Times New Roman" w:eastAsia="Times New Roman" w:hAnsi="Times New Roman" w:cs="Times New Roman"/>
                <w:color w:val="000000"/>
                <w:lang w:eastAsia="en-AU"/>
              </w:rPr>
              <w:t>. Objectives integrate ecological, social, economic and cultural issues and feedbacks that account for connectivity between land and sea realms*</w:t>
            </w:r>
          </w:p>
        </w:tc>
        <w:tc>
          <w:tcPr>
            <w:tcW w:w="6946" w:type="dxa"/>
            <w:vMerge/>
            <w:tcBorders>
              <w:top w:val="nil"/>
              <w:left w:val="nil"/>
              <w:bottom w:val="single" w:sz="4" w:space="0" w:color="000000"/>
              <w:right w:val="nil"/>
            </w:tcBorders>
            <w:vAlign w:val="center"/>
            <w:hideMark/>
          </w:tcPr>
          <w:p w:rsidR="000106F4" w:rsidRPr="00DA28D9" w:rsidRDefault="000106F4" w:rsidP="009E16B4">
            <w:pPr>
              <w:rPr>
                <w:rFonts w:ascii="Times New Roman" w:eastAsia="Times New Roman" w:hAnsi="Times New Roman" w:cs="Times New Roman"/>
                <w:color w:val="000000"/>
                <w:lang w:eastAsia="en-AU"/>
              </w:rPr>
            </w:pPr>
          </w:p>
        </w:tc>
      </w:tr>
      <w:tr w:rsidR="000106F4" w:rsidRPr="00DA28D9" w:rsidTr="000106F4">
        <w:trPr>
          <w:trHeight w:val="900"/>
        </w:trPr>
        <w:tc>
          <w:tcPr>
            <w:tcW w:w="2856" w:type="dxa"/>
            <w:vMerge w:val="restart"/>
            <w:tcBorders>
              <w:top w:val="nil"/>
              <w:left w:val="nil"/>
              <w:bottom w:val="single" w:sz="4" w:space="0" w:color="000000"/>
              <w:right w:val="nil"/>
            </w:tcBorders>
            <w:shd w:val="clear" w:color="auto" w:fill="auto"/>
            <w:vAlign w:val="center"/>
            <w:hideMark/>
          </w:tcPr>
          <w:p w:rsidR="000106F4" w:rsidRPr="00DA28D9" w:rsidRDefault="000106F4" w:rsidP="009E16B4">
            <w:pPr>
              <w:rPr>
                <w:rFonts w:ascii="Times New Roman" w:eastAsia="Times New Roman" w:hAnsi="Times New Roman" w:cs="Times New Roman"/>
                <w:color w:val="000000"/>
                <w:lang w:eastAsia="en-AU"/>
              </w:rPr>
            </w:pPr>
            <w:r w:rsidRPr="00DA28D9">
              <w:rPr>
                <w:rFonts w:ascii="Times New Roman" w:eastAsia="Times New Roman" w:hAnsi="Times New Roman" w:cs="Times New Roman"/>
                <w:color w:val="000000"/>
                <w:lang w:eastAsia="en-AU"/>
              </w:rPr>
              <w:t>2. Use clearly defined boundaries for ecological and governance systems</w:t>
            </w:r>
            <w:r>
              <w:rPr>
                <w:rFonts w:ascii="Times New Roman" w:eastAsia="Times New Roman" w:hAnsi="Times New Roman" w:cs="Times New Roman"/>
                <w:color w:val="000000"/>
                <w:lang w:eastAsia="en-AU"/>
              </w:rPr>
              <w:t xml:space="preserve"> (P)</w:t>
            </w:r>
          </w:p>
        </w:tc>
        <w:tc>
          <w:tcPr>
            <w:tcW w:w="4090" w:type="dxa"/>
            <w:tcBorders>
              <w:top w:val="single" w:sz="4" w:space="0" w:color="auto"/>
              <w:left w:val="nil"/>
              <w:bottom w:val="nil"/>
              <w:right w:val="nil"/>
            </w:tcBorders>
            <w:shd w:val="clear" w:color="auto" w:fill="auto"/>
            <w:hideMark/>
          </w:tcPr>
          <w:p w:rsidR="000106F4" w:rsidRPr="00AB2C4A" w:rsidRDefault="000106F4" w:rsidP="00DD2F97">
            <w:pPr>
              <w:rPr>
                <w:rFonts w:ascii="Times New Roman" w:eastAsia="Times New Roman" w:hAnsi="Times New Roman" w:cs="Times New Roman"/>
                <w:color w:val="000000"/>
                <w:lang w:eastAsia="en-AU"/>
              </w:rPr>
            </w:pPr>
            <w:r w:rsidRPr="00AB2C4A">
              <w:rPr>
                <w:rFonts w:ascii="Times New Roman" w:eastAsia="Times New Roman" w:hAnsi="Times New Roman" w:cs="Times New Roman"/>
                <w:color w:val="000000"/>
                <w:lang w:eastAsia="en-AU"/>
              </w:rPr>
              <w:t xml:space="preserve">a. Degree to which </w:t>
            </w:r>
            <w:r>
              <w:rPr>
                <w:rFonts w:ascii="Times New Roman" w:eastAsia="Times New Roman" w:hAnsi="Times New Roman" w:cs="Times New Roman"/>
                <w:color w:val="000000"/>
                <w:lang w:eastAsia="en-AU"/>
              </w:rPr>
              <w:t xml:space="preserve">spatial boundaries of the management zone </w:t>
            </w:r>
            <w:r w:rsidRPr="00AB2C4A">
              <w:rPr>
                <w:rFonts w:ascii="Times New Roman" w:eastAsia="Times New Roman" w:hAnsi="Times New Roman" w:cs="Times New Roman"/>
                <w:color w:val="000000"/>
                <w:lang w:eastAsia="en-AU"/>
              </w:rPr>
              <w:t>matches boundaries of watersheds and linked coastal areas*</w:t>
            </w:r>
          </w:p>
        </w:tc>
        <w:tc>
          <w:tcPr>
            <w:tcW w:w="6946" w:type="dxa"/>
            <w:vMerge w:val="restart"/>
            <w:tcBorders>
              <w:top w:val="nil"/>
              <w:left w:val="nil"/>
              <w:bottom w:val="single" w:sz="4" w:space="0" w:color="000000"/>
              <w:right w:val="nil"/>
            </w:tcBorders>
            <w:shd w:val="clear" w:color="auto" w:fill="auto"/>
            <w:vAlign w:val="center"/>
            <w:hideMark/>
          </w:tcPr>
          <w:p w:rsidR="000106F4" w:rsidRPr="00DA28D9" w:rsidRDefault="000106F4" w:rsidP="009E16B4">
            <w:pPr>
              <w:rPr>
                <w:rFonts w:ascii="Times New Roman" w:eastAsia="Times New Roman" w:hAnsi="Times New Roman" w:cs="Times New Roman"/>
                <w:color w:val="000000"/>
                <w:lang w:eastAsia="en-AU"/>
              </w:rPr>
            </w:pPr>
            <w:r w:rsidRPr="00DA28D9">
              <w:rPr>
                <w:rFonts w:ascii="Times New Roman" w:eastAsia="Times New Roman" w:hAnsi="Times New Roman" w:cs="Times New Roman"/>
                <w:color w:val="000000"/>
                <w:lang w:eastAsia="en-AU"/>
              </w:rPr>
              <w:t xml:space="preserve">Management effectiveness relies on the ability of decision-makers to have clearly defined and recognized authority to make rules at appropriate scales that are communicated and understood by resource users </w:t>
            </w:r>
            <w:r w:rsidRPr="00DA28D9">
              <w:rPr>
                <w:rFonts w:ascii="Times New Roman" w:eastAsia="Times New Roman" w:hAnsi="Times New Roman" w:cs="Times New Roman"/>
                <w:noProof/>
                <w:color w:val="000000"/>
                <w:lang w:eastAsia="en-AU"/>
              </w:rPr>
              <w:t>(Ehler 2003).</w:t>
            </w:r>
          </w:p>
        </w:tc>
      </w:tr>
      <w:tr w:rsidR="000106F4" w:rsidRPr="00DA28D9" w:rsidTr="000106F4">
        <w:trPr>
          <w:trHeight w:val="900"/>
        </w:trPr>
        <w:tc>
          <w:tcPr>
            <w:tcW w:w="2856" w:type="dxa"/>
            <w:vMerge/>
            <w:tcBorders>
              <w:top w:val="nil"/>
              <w:left w:val="nil"/>
              <w:bottom w:val="single" w:sz="4" w:space="0" w:color="000000"/>
              <w:right w:val="nil"/>
            </w:tcBorders>
            <w:vAlign w:val="center"/>
            <w:hideMark/>
          </w:tcPr>
          <w:p w:rsidR="000106F4" w:rsidRPr="00DA28D9" w:rsidRDefault="000106F4" w:rsidP="009E16B4">
            <w:pPr>
              <w:rPr>
                <w:rFonts w:ascii="Times New Roman" w:eastAsia="Times New Roman" w:hAnsi="Times New Roman" w:cs="Times New Roman"/>
                <w:color w:val="000000"/>
                <w:lang w:eastAsia="en-AU"/>
              </w:rPr>
            </w:pPr>
          </w:p>
        </w:tc>
        <w:tc>
          <w:tcPr>
            <w:tcW w:w="4090" w:type="dxa"/>
            <w:tcBorders>
              <w:top w:val="nil"/>
              <w:left w:val="nil"/>
              <w:bottom w:val="nil"/>
              <w:right w:val="nil"/>
            </w:tcBorders>
            <w:shd w:val="clear" w:color="auto" w:fill="auto"/>
            <w:hideMark/>
          </w:tcPr>
          <w:p w:rsidR="000106F4" w:rsidRPr="00AB2C4A" w:rsidRDefault="000106F4" w:rsidP="009E16B4">
            <w:pPr>
              <w:rPr>
                <w:rFonts w:ascii="Times New Roman" w:eastAsia="Times New Roman" w:hAnsi="Times New Roman" w:cs="Times New Roman"/>
                <w:color w:val="000000"/>
                <w:lang w:eastAsia="en-AU"/>
              </w:rPr>
            </w:pPr>
            <w:r w:rsidRPr="00AB2C4A">
              <w:rPr>
                <w:rFonts w:ascii="Times New Roman" w:eastAsia="Times New Roman" w:hAnsi="Times New Roman" w:cs="Times New Roman"/>
                <w:color w:val="000000"/>
                <w:lang w:eastAsia="en-AU"/>
              </w:rPr>
              <w:t>b. Management boundaries represent scale of ecological processes and threats for priority features relevant to ILSM*</w:t>
            </w:r>
          </w:p>
        </w:tc>
        <w:tc>
          <w:tcPr>
            <w:tcW w:w="6946" w:type="dxa"/>
            <w:vMerge/>
            <w:tcBorders>
              <w:top w:val="nil"/>
              <w:left w:val="nil"/>
              <w:bottom w:val="single" w:sz="4" w:space="0" w:color="000000"/>
              <w:right w:val="nil"/>
            </w:tcBorders>
            <w:vAlign w:val="center"/>
            <w:hideMark/>
          </w:tcPr>
          <w:p w:rsidR="000106F4" w:rsidRPr="00DA28D9" w:rsidRDefault="000106F4" w:rsidP="009E16B4">
            <w:pPr>
              <w:rPr>
                <w:rFonts w:ascii="Times New Roman" w:eastAsia="Times New Roman" w:hAnsi="Times New Roman" w:cs="Times New Roman"/>
                <w:color w:val="000000"/>
                <w:lang w:eastAsia="en-AU"/>
              </w:rPr>
            </w:pPr>
          </w:p>
        </w:tc>
      </w:tr>
      <w:tr w:rsidR="000106F4" w:rsidRPr="00DA28D9" w:rsidTr="000106F4">
        <w:trPr>
          <w:trHeight w:val="600"/>
        </w:trPr>
        <w:tc>
          <w:tcPr>
            <w:tcW w:w="2856" w:type="dxa"/>
            <w:vMerge/>
            <w:tcBorders>
              <w:top w:val="nil"/>
              <w:left w:val="nil"/>
              <w:bottom w:val="single" w:sz="4" w:space="0" w:color="000000"/>
              <w:right w:val="nil"/>
            </w:tcBorders>
            <w:vAlign w:val="center"/>
            <w:hideMark/>
          </w:tcPr>
          <w:p w:rsidR="000106F4" w:rsidRPr="00DA28D9" w:rsidRDefault="000106F4" w:rsidP="009E16B4">
            <w:pPr>
              <w:rPr>
                <w:rFonts w:ascii="Times New Roman" w:eastAsia="Times New Roman" w:hAnsi="Times New Roman" w:cs="Times New Roman"/>
                <w:color w:val="000000"/>
                <w:lang w:eastAsia="en-AU"/>
              </w:rPr>
            </w:pPr>
          </w:p>
        </w:tc>
        <w:tc>
          <w:tcPr>
            <w:tcW w:w="4090" w:type="dxa"/>
            <w:tcBorders>
              <w:top w:val="nil"/>
              <w:left w:val="nil"/>
              <w:right w:val="nil"/>
            </w:tcBorders>
            <w:shd w:val="clear" w:color="auto" w:fill="auto"/>
            <w:hideMark/>
          </w:tcPr>
          <w:p w:rsidR="000106F4" w:rsidRPr="00AB2C4A" w:rsidRDefault="000106F4" w:rsidP="009E16B4">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c. Resource users</w:t>
            </w:r>
            <w:r w:rsidRPr="00AB2C4A">
              <w:rPr>
                <w:rFonts w:ascii="Times New Roman" w:eastAsia="Times New Roman" w:hAnsi="Times New Roman" w:cs="Times New Roman"/>
                <w:color w:val="000000"/>
                <w:lang w:eastAsia="en-AU"/>
              </w:rPr>
              <w:t xml:space="preserve"> are aware of management boundaries</w:t>
            </w:r>
          </w:p>
        </w:tc>
        <w:tc>
          <w:tcPr>
            <w:tcW w:w="6946" w:type="dxa"/>
            <w:vMerge/>
            <w:tcBorders>
              <w:top w:val="nil"/>
              <w:left w:val="nil"/>
              <w:bottom w:val="single" w:sz="4" w:space="0" w:color="000000"/>
              <w:right w:val="nil"/>
            </w:tcBorders>
            <w:vAlign w:val="center"/>
            <w:hideMark/>
          </w:tcPr>
          <w:p w:rsidR="000106F4" w:rsidRPr="00DA28D9" w:rsidRDefault="000106F4" w:rsidP="009E16B4">
            <w:pPr>
              <w:rPr>
                <w:rFonts w:ascii="Times New Roman" w:eastAsia="Times New Roman" w:hAnsi="Times New Roman" w:cs="Times New Roman"/>
                <w:color w:val="000000"/>
                <w:lang w:eastAsia="en-AU"/>
              </w:rPr>
            </w:pPr>
          </w:p>
        </w:tc>
      </w:tr>
      <w:tr w:rsidR="000106F4" w:rsidRPr="00DA28D9" w:rsidTr="000106F4">
        <w:trPr>
          <w:trHeight w:val="900"/>
        </w:trPr>
        <w:tc>
          <w:tcPr>
            <w:tcW w:w="2856" w:type="dxa"/>
            <w:vMerge/>
            <w:tcBorders>
              <w:top w:val="nil"/>
              <w:left w:val="nil"/>
              <w:bottom w:val="single" w:sz="4" w:space="0" w:color="000000"/>
              <w:right w:val="nil"/>
            </w:tcBorders>
            <w:vAlign w:val="center"/>
            <w:hideMark/>
          </w:tcPr>
          <w:p w:rsidR="000106F4" w:rsidRPr="00DA28D9" w:rsidRDefault="000106F4" w:rsidP="009E16B4">
            <w:pPr>
              <w:rPr>
                <w:rFonts w:ascii="Times New Roman" w:eastAsia="Times New Roman" w:hAnsi="Times New Roman" w:cs="Times New Roman"/>
                <w:color w:val="000000"/>
                <w:lang w:eastAsia="en-AU"/>
              </w:rPr>
            </w:pPr>
          </w:p>
        </w:tc>
        <w:tc>
          <w:tcPr>
            <w:tcW w:w="4090" w:type="dxa"/>
            <w:tcBorders>
              <w:top w:val="nil"/>
              <w:left w:val="nil"/>
              <w:bottom w:val="single" w:sz="4" w:space="0" w:color="auto"/>
              <w:right w:val="nil"/>
            </w:tcBorders>
            <w:shd w:val="clear" w:color="auto" w:fill="auto"/>
            <w:hideMark/>
          </w:tcPr>
          <w:p w:rsidR="000106F4" w:rsidRPr="00AB2C4A" w:rsidRDefault="000106F4" w:rsidP="009E16B4">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d</w:t>
            </w:r>
            <w:r w:rsidRPr="00AB2C4A">
              <w:rPr>
                <w:rFonts w:ascii="Times New Roman" w:eastAsia="Times New Roman" w:hAnsi="Times New Roman" w:cs="Times New Roman"/>
                <w:color w:val="000000"/>
                <w:lang w:eastAsia="en-AU"/>
              </w:rPr>
              <w:t>. Decision-makers and decision-making processes clearly identified</w:t>
            </w:r>
          </w:p>
        </w:tc>
        <w:tc>
          <w:tcPr>
            <w:tcW w:w="6946" w:type="dxa"/>
            <w:vMerge/>
            <w:tcBorders>
              <w:top w:val="nil"/>
              <w:left w:val="nil"/>
              <w:bottom w:val="single" w:sz="4" w:space="0" w:color="000000"/>
              <w:right w:val="nil"/>
            </w:tcBorders>
            <w:vAlign w:val="center"/>
            <w:hideMark/>
          </w:tcPr>
          <w:p w:rsidR="000106F4" w:rsidRPr="00DA28D9" w:rsidRDefault="000106F4" w:rsidP="009E16B4">
            <w:pPr>
              <w:rPr>
                <w:rFonts w:ascii="Times New Roman" w:eastAsia="Times New Roman" w:hAnsi="Times New Roman" w:cs="Times New Roman"/>
                <w:color w:val="000000"/>
                <w:lang w:eastAsia="en-AU"/>
              </w:rPr>
            </w:pPr>
          </w:p>
        </w:tc>
      </w:tr>
      <w:tr w:rsidR="000106F4" w:rsidRPr="00DA28D9" w:rsidTr="000106F4">
        <w:trPr>
          <w:trHeight w:val="1200"/>
        </w:trPr>
        <w:tc>
          <w:tcPr>
            <w:tcW w:w="2856" w:type="dxa"/>
            <w:vMerge w:val="restart"/>
            <w:tcBorders>
              <w:top w:val="nil"/>
              <w:left w:val="nil"/>
              <w:bottom w:val="single" w:sz="4" w:space="0" w:color="000000"/>
              <w:right w:val="nil"/>
            </w:tcBorders>
            <w:shd w:val="clear" w:color="auto" w:fill="auto"/>
            <w:vAlign w:val="center"/>
            <w:hideMark/>
          </w:tcPr>
          <w:p w:rsidR="000106F4" w:rsidRPr="00DA28D9" w:rsidRDefault="000106F4" w:rsidP="009E16B4">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 xml:space="preserve">3. Maintain and restore </w:t>
            </w:r>
            <w:r w:rsidRPr="00DA28D9">
              <w:rPr>
                <w:rFonts w:ascii="Times New Roman" w:eastAsia="Times New Roman" w:hAnsi="Times New Roman" w:cs="Times New Roman"/>
                <w:color w:val="000000"/>
                <w:lang w:eastAsia="en-AU"/>
              </w:rPr>
              <w:t>connectivity between complex social and ecological systems</w:t>
            </w:r>
            <w:r>
              <w:rPr>
                <w:rFonts w:ascii="Times New Roman" w:eastAsia="Times New Roman" w:hAnsi="Times New Roman" w:cs="Times New Roman"/>
                <w:color w:val="000000"/>
                <w:lang w:eastAsia="en-AU"/>
              </w:rPr>
              <w:t xml:space="preserve"> (P)</w:t>
            </w:r>
          </w:p>
        </w:tc>
        <w:tc>
          <w:tcPr>
            <w:tcW w:w="4090" w:type="dxa"/>
            <w:tcBorders>
              <w:top w:val="single" w:sz="4" w:space="0" w:color="auto"/>
              <w:left w:val="nil"/>
              <w:bottom w:val="nil"/>
              <w:right w:val="nil"/>
            </w:tcBorders>
            <w:shd w:val="clear" w:color="auto" w:fill="auto"/>
            <w:hideMark/>
          </w:tcPr>
          <w:p w:rsidR="000106F4" w:rsidRPr="00AB2C4A" w:rsidRDefault="000106F4" w:rsidP="009E16B4">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a. Appropriate</w:t>
            </w:r>
            <w:r w:rsidRPr="00AB2C4A">
              <w:rPr>
                <w:rFonts w:ascii="Times New Roman" w:eastAsia="Times New Roman" w:hAnsi="Times New Roman" w:cs="Times New Roman"/>
                <w:color w:val="000000"/>
                <w:lang w:eastAsia="en-AU"/>
              </w:rPr>
              <w:t xml:space="preserve"> strategies proposed and management actions </w:t>
            </w:r>
            <w:r w:rsidRPr="009C2B19">
              <w:rPr>
                <w:rFonts w:ascii="Times New Roman" w:eastAsia="Times New Roman" w:hAnsi="Times New Roman" w:cs="Times New Roman"/>
                <w:color w:val="000000"/>
                <w:lang w:eastAsia="en-AU"/>
              </w:rPr>
              <w:t>identified to minimize land-based threats to downstream systems relative to number of issues</w:t>
            </w:r>
            <w:r w:rsidRPr="00AB2C4A">
              <w:rPr>
                <w:rFonts w:ascii="Times New Roman" w:eastAsia="Times New Roman" w:hAnsi="Times New Roman" w:cs="Times New Roman"/>
                <w:color w:val="000000"/>
                <w:lang w:eastAsia="en-AU"/>
              </w:rPr>
              <w:t>*</w:t>
            </w:r>
          </w:p>
        </w:tc>
        <w:tc>
          <w:tcPr>
            <w:tcW w:w="6946" w:type="dxa"/>
            <w:vMerge w:val="restart"/>
            <w:tcBorders>
              <w:top w:val="nil"/>
              <w:left w:val="nil"/>
              <w:bottom w:val="single" w:sz="4" w:space="0" w:color="000000"/>
              <w:right w:val="nil"/>
            </w:tcBorders>
            <w:shd w:val="clear" w:color="auto" w:fill="auto"/>
            <w:vAlign w:val="center"/>
            <w:hideMark/>
          </w:tcPr>
          <w:p w:rsidR="000106F4" w:rsidRPr="00DA28D9" w:rsidRDefault="000106F4" w:rsidP="009E16B4">
            <w:pPr>
              <w:rPr>
                <w:rFonts w:ascii="Times New Roman" w:eastAsia="Times New Roman" w:hAnsi="Times New Roman" w:cs="Times New Roman"/>
                <w:color w:val="000000"/>
                <w:lang w:eastAsia="en-AU"/>
              </w:rPr>
            </w:pPr>
            <w:r w:rsidRPr="00DA28D9">
              <w:rPr>
                <w:rFonts w:ascii="Times New Roman" w:eastAsia="Times New Roman" w:hAnsi="Times New Roman" w:cs="Times New Roman"/>
                <w:color w:val="000000"/>
                <w:lang w:eastAsia="en-AU"/>
              </w:rPr>
              <w:t xml:space="preserve">The well-being of island people is intimately tied to strong connections between natural systems to provide critical ecosystem services (e.g., water and food provisioning, natural hazard reduction, disease regulation) and social systems that exchange knowledge and resources </w:t>
            </w:r>
            <w:r w:rsidRPr="00DA28D9">
              <w:rPr>
                <w:rFonts w:ascii="Times New Roman" w:eastAsia="Times New Roman" w:hAnsi="Times New Roman" w:cs="Times New Roman"/>
                <w:noProof/>
                <w:color w:val="000000"/>
                <w:lang w:eastAsia="en-AU"/>
              </w:rPr>
              <w:t xml:space="preserve">(Ruddle </w:t>
            </w:r>
            <w:r w:rsidRPr="00F3591F">
              <w:rPr>
                <w:rFonts w:ascii="Times New Roman" w:eastAsia="Times New Roman" w:hAnsi="Times New Roman" w:cs="Times New Roman"/>
                <w:i/>
                <w:noProof/>
                <w:color w:val="000000"/>
                <w:lang w:eastAsia="en-AU"/>
              </w:rPr>
              <w:t>et al.</w:t>
            </w:r>
            <w:r w:rsidRPr="00DA28D9">
              <w:rPr>
                <w:rFonts w:ascii="Times New Roman" w:eastAsia="Times New Roman" w:hAnsi="Times New Roman" w:cs="Times New Roman"/>
                <w:noProof/>
                <w:color w:val="000000"/>
                <w:lang w:eastAsia="en-AU"/>
              </w:rPr>
              <w:t xml:space="preserve"> 1992).</w:t>
            </w:r>
          </w:p>
        </w:tc>
      </w:tr>
      <w:tr w:rsidR="000106F4" w:rsidRPr="00DA28D9" w:rsidTr="000106F4">
        <w:trPr>
          <w:trHeight w:val="1200"/>
        </w:trPr>
        <w:tc>
          <w:tcPr>
            <w:tcW w:w="2856" w:type="dxa"/>
            <w:vMerge/>
            <w:tcBorders>
              <w:top w:val="nil"/>
              <w:left w:val="nil"/>
              <w:bottom w:val="single" w:sz="4" w:space="0" w:color="000000"/>
              <w:right w:val="nil"/>
            </w:tcBorders>
            <w:vAlign w:val="center"/>
            <w:hideMark/>
          </w:tcPr>
          <w:p w:rsidR="000106F4" w:rsidRPr="00DA28D9" w:rsidRDefault="000106F4" w:rsidP="009E16B4">
            <w:pPr>
              <w:rPr>
                <w:rFonts w:ascii="Times New Roman" w:eastAsia="Times New Roman" w:hAnsi="Times New Roman" w:cs="Times New Roman"/>
                <w:color w:val="000000"/>
                <w:lang w:eastAsia="en-AU"/>
              </w:rPr>
            </w:pPr>
          </w:p>
        </w:tc>
        <w:tc>
          <w:tcPr>
            <w:tcW w:w="4090" w:type="dxa"/>
            <w:tcBorders>
              <w:top w:val="nil"/>
              <w:left w:val="nil"/>
              <w:right w:val="nil"/>
            </w:tcBorders>
            <w:shd w:val="clear" w:color="auto" w:fill="auto"/>
            <w:hideMark/>
          </w:tcPr>
          <w:p w:rsidR="000106F4" w:rsidRPr="00AB2C4A" w:rsidRDefault="000106F4" w:rsidP="003C1D85">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b. Appropriate</w:t>
            </w:r>
            <w:r w:rsidRPr="00AB2C4A">
              <w:rPr>
                <w:rFonts w:ascii="Times New Roman" w:eastAsia="Times New Roman" w:hAnsi="Times New Roman" w:cs="Times New Roman"/>
                <w:color w:val="000000"/>
                <w:lang w:eastAsia="en-AU"/>
              </w:rPr>
              <w:t xml:space="preserve"> strategies proposed and management actions identified </w:t>
            </w:r>
            <w:r w:rsidRPr="009C2B19">
              <w:rPr>
                <w:rFonts w:ascii="Times New Roman" w:eastAsia="Times New Roman" w:hAnsi="Times New Roman" w:cs="Times New Roman"/>
                <w:color w:val="000000"/>
                <w:lang w:eastAsia="en-AU"/>
              </w:rPr>
              <w:t>to restore connectivity processes relative to number of issues</w:t>
            </w:r>
            <w:r w:rsidRPr="00AB2C4A">
              <w:rPr>
                <w:rFonts w:ascii="Times New Roman" w:eastAsia="Times New Roman" w:hAnsi="Times New Roman" w:cs="Times New Roman"/>
                <w:color w:val="000000"/>
                <w:lang w:eastAsia="en-AU"/>
              </w:rPr>
              <w:t>*</w:t>
            </w:r>
          </w:p>
        </w:tc>
        <w:tc>
          <w:tcPr>
            <w:tcW w:w="6946" w:type="dxa"/>
            <w:vMerge/>
            <w:tcBorders>
              <w:top w:val="nil"/>
              <w:left w:val="nil"/>
              <w:bottom w:val="single" w:sz="4" w:space="0" w:color="000000"/>
              <w:right w:val="nil"/>
            </w:tcBorders>
            <w:vAlign w:val="center"/>
            <w:hideMark/>
          </w:tcPr>
          <w:p w:rsidR="000106F4" w:rsidRPr="00DA28D9" w:rsidRDefault="000106F4" w:rsidP="009E16B4">
            <w:pPr>
              <w:rPr>
                <w:rFonts w:ascii="Times New Roman" w:eastAsia="Times New Roman" w:hAnsi="Times New Roman" w:cs="Times New Roman"/>
                <w:color w:val="000000"/>
                <w:lang w:eastAsia="en-AU"/>
              </w:rPr>
            </w:pPr>
          </w:p>
        </w:tc>
      </w:tr>
      <w:tr w:rsidR="000106F4" w:rsidRPr="00DA28D9" w:rsidTr="000106F4">
        <w:trPr>
          <w:trHeight w:val="1059"/>
        </w:trPr>
        <w:tc>
          <w:tcPr>
            <w:tcW w:w="2856" w:type="dxa"/>
            <w:vMerge/>
            <w:tcBorders>
              <w:top w:val="nil"/>
              <w:left w:val="nil"/>
              <w:bottom w:val="single" w:sz="4" w:space="0" w:color="000000"/>
              <w:right w:val="nil"/>
            </w:tcBorders>
            <w:vAlign w:val="center"/>
            <w:hideMark/>
          </w:tcPr>
          <w:p w:rsidR="000106F4" w:rsidRPr="00DA28D9" w:rsidRDefault="000106F4" w:rsidP="009E16B4">
            <w:pPr>
              <w:rPr>
                <w:rFonts w:ascii="Times New Roman" w:eastAsia="Times New Roman" w:hAnsi="Times New Roman" w:cs="Times New Roman"/>
                <w:color w:val="000000"/>
                <w:lang w:eastAsia="en-AU"/>
              </w:rPr>
            </w:pPr>
          </w:p>
        </w:tc>
        <w:tc>
          <w:tcPr>
            <w:tcW w:w="4090" w:type="dxa"/>
            <w:tcBorders>
              <w:top w:val="nil"/>
              <w:left w:val="nil"/>
              <w:bottom w:val="single" w:sz="4" w:space="0" w:color="auto"/>
              <w:right w:val="nil"/>
            </w:tcBorders>
            <w:shd w:val="clear" w:color="auto" w:fill="auto"/>
            <w:hideMark/>
          </w:tcPr>
          <w:p w:rsidR="000106F4" w:rsidRPr="00AB2C4A" w:rsidRDefault="000106F4" w:rsidP="004D3BFB">
            <w:pPr>
              <w:rPr>
                <w:rFonts w:ascii="Times New Roman" w:eastAsia="Times New Roman" w:hAnsi="Times New Roman" w:cs="Times New Roman"/>
                <w:color w:val="FF0000"/>
                <w:lang w:eastAsia="en-AU"/>
              </w:rPr>
            </w:pPr>
            <w:r w:rsidRPr="00AB2C4A">
              <w:rPr>
                <w:rFonts w:ascii="Times New Roman" w:eastAsia="Times New Roman" w:hAnsi="Times New Roman" w:cs="Times New Roman"/>
                <w:lang w:eastAsia="en-AU"/>
              </w:rPr>
              <w:t xml:space="preserve">c. </w:t>
            </w:r>
            <w:r>
              <w:rPr>
                <w:rFonts w:ascii="Times New Roman" w:eastAsia="Times New Roman" w:hAnsi="Times New Roman" w:cs="Times New Roman"/>
                <w:lang w:eastAsia="en-AU"/>
              </w:rPr>
              <w:t>Strength of social networks that connect people using land and sea resources</w:t>
            </w:r>
            <w:r w:rsidRPr="00AB2C4A">
              <w:rPr>
                <w:rFonts w:ascii="Times New Roman" w:eastAsia="Times New Roman" w:hAnsi="Times New Roman" w:cs="Times New Roman"/>
                <w:lang w:eastAsia="en-AU"/>
              </w:rPr>
              <w:t>*</w:t>
            </w:r>
          </w:p>
        </w:tc>
        <w:tc>
          <w:tcPr>
            <w:tcW w:w="6946" w:type="dxa"/>
            <w:vMerge/>
            <w:tcBorders>
              <w:top w:val="nil"/>
              <w:left w:val="nil"/>
              <w:bottom w:val="single" w:sz="4" w:space="0" w:color="000000"/>
              <w:right w:val="nil"/>
            </w:tcBorders>
            <w:vAlign w:val="center"/>
            <w:hideMark/>
          </w:tcPr>
          <w:p w:rsidR="000106F4" w:rsidRPr="00DA28D9" w:rsidRDefault="000106F4" w:rsidP="009E16B4">
            <w:pPr>
              <w:rPr>
                <w:rFonts w:ascii="Times New Roman" w:eastAsia="Times New Roman" w:hAnsi="Times New Roman" w:cs="Times New Roman"/>
                <w:color w:val="000000"/>
                <w:lang w:eastAsia="en-AU"/>
              </w:rPr>
            </w:pPr>
          </w:p>
        </w:tc>
      </w:tr>
      <w:tr w:rsidR="000106F4" w:rsidRPr="00DA28D9" w:rsidTr="000106F4">
        <w:trPr>
          <w:trHeight w:val="1380"/>
        </w:trPr>
        <w:tc>
          <w:tcPr>
            <w:tcW w:w="2856" w:type="dxa"/>
            <w:vMerge w:val="restart"/>
            <w:tcBorders>
              <w:top w:val="nil"/>
              <w:left w:val="nil"/>
              <w:right w:val="nil"/>
            </w:tcBorders>
            <w:shd w:val="clear" w:color="auto" w:fill="auto"/>
            <w:vAlign w:val="center"/>
            <w:hideMark/>
          </w:tcPr>
          <w:p w:rsidR="000106F4" w:rsidRPr="00DA28D9" w:rsidRDefault="000106F4" w:rsidP="009E16B4">
            <w:pPr>
              <w:rPr>
                <w:rFonts w:ascii="Times New Roman" w:eastAsia="Times New Roman" w:hAnsi="Times New Roman" w:cs="Times New Roman"/>
                <w:color w:val="000000"/>
                <w:lang w:eastAsia="en-AU"/>
              </w:rPr>
            </w:pPr>
            <w:r w:rsidRPr="00DA28D9">
              <w:rPr>
                <w:rFonts w:ascii="Times New Roman" w:eastAsia="Times New Roman" w:hAnsi="Times New Roman" w:cs="Times New Roman"/>
                <w:color w:val="000000"/>
                <w:lang w:eastAsia="en-AU"/>
              </w:rPr>
              <w:t>4. Incorporate stakeholders through participatory governance with collective choice arrangements that consider gender and social equity outcomes</w:t>
            </w:r>
            <w:r>
              <w:rPr>
                <w:rFonts w:ascii="Times New Roman" w:eastAsia="Times New Roman" w:hAnsi="Times New Roman" w:cs="Times New Roman"/>
                <w:color w:val="000000"/>
                <w:lang w:eastAsia="en-AU"/>
              </w:rPr>
              <w:t xml:space="preserve"> (P)</w:t>
            </w:r>
          </w:p>
        </w:tc>
        <w:tc>
          <w:tcPr>
            <w:tcW w:w="4090" w:type="dxa"/>
            <w:tcBorders>
              <w:top w:val="single" w:sz="4" w:space="0" w:color="auto"/>
              <w:left w:val="nil"/>
              <w:bottom w:val="nil"/>
              <w:right w:val="nil"/>
            </w:tcBorders>
            <w:shd w:val="clear" w:color="auto" w:fill="auto"/>
            <w:hideMark/>
          </w:tcPr>
          <w:p w:rsidR="000106F4" w:rsidRPr="00AB2C4A" w:rsidRDefault="000106F4" w:rsidP="009E16B4">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 xml:space="preserve">a. Proportion of </w:t>
            </w:r>
            <w:r w:rsidRPr="00AB2C4A">
              <w:rPr>
                <w:rFonts w:ascii="Times New Roman" w:eastAsia="Times New Roman" w:hAnsi="Times New Roman" w:cs="Times New Roman"/>
                <w:color w:val="000000"/>
                <w:lang w:eastAsia="en-AU"/>
              </w:rPr>
              <w:t>population who access and use land and sea resources</w:t>
            </w:r>
            <w:r>
              <w:rPr>
                <w:rFonts w:ascii="Times New Roman" w:eastAsia="Times New Roman" w:hAnsi="Times New Roman" w:cs="Times New Roman"/>
                <w:color w:val="000000"/>
                <w:lang w:eastAsia="en-AU"/>
              </w:rPr>
              <w:t xml:space="preserve"> in the management area</w:t>
            </w:r>
            <w:r w:rsidRPr="00AB2C4A">
              <w:rPr>
                <w:rFonts w:ascii="Times New Roman" w:eastAsia="Times New Roman" w:hAnsi="Times New Roman" w:cs="Times New Roman"/>
                <w:color w:val="000000"/>
                <w:lang w:eastAsia="en-AU"/>
              </w:rPr>
              <w:t xml:space="preserve"> able to participate in management planning and implementation*</w:t>
            </w:r>
          </w:p>
        </w:tc>
        <w:tc>
          <w:tcPr>
            <w:tcW w:w="6946" w:type="dxa"/>
            <w:vMerge w:val="restart"/>
            <w:tcBorders>
              <w:top w:val="nil"/>
              <w:left w:val="nil"/>
              <w:right w:val="nil"/>
            </w:tcBorders>
            <w:shd w:val="clear" w:color="auto" w:fill="auto"/>
            <w:vAlign w:val="center"/>
            <w:hideMark/>
          </w:tcPr>
          <w:p w:rsidR="000106F4" w:rsidRPr="00DA28D9" w:rsidRDefault="000106F4" w:rsidP="009E16B4">
            <w:pPr>
              <w:rPr>
                <w:rFonts w:ascii="Times New Roman" w:eastAsia="Times New Roman" w:hAnsi="Times New Roman" w:cs="Times New Roman"/>
                <w:color w:val="000000"/>
                <w:lang w:eastAsia="en-AU"/>
              </w:rPr>
            </w:pPr>
            <w:r w:rsidRPr="00DA28D9">
              <w:rPr>
                <w:rFonts w:ascii="Times New Roman" w:eastAsia="Times New Roman" w:hAnsi="Times New Roman" w:cs="Times New Roman"/>
                <w:color w:val="000000"/>
                <w:lang w:eastAsia="en-AU"/>
              </w:rPr>
              <w:t xml:space="preserve">Broad stakeholder involvement in management increases ownership of and compliance with decisions </w:t>
            </w:r>
            <w:r w:rsidRPr="00DA28D9">
              <w:rPr>
                <w:rFonts w:ascii="Times New Roman" w:eastAsia="Times New Roman" w:hAnsi="Times New Roman" w:cs="Times New Roman"/>
                <w:noProof/>
                <w:color w:val="000000"/>
                <w:lang w:eastAsia="en-AU"/>
              </w:rPr>
              <w:t xml:space="preserve">(Kearney </w:t>
            </w:r>
            <w:r w:rsidRPr="00F3591F">
              <w:rPr>
                <w:rFonts w:ascii="Times New Roman" w:eastAsia="Times New Roman" w:hAnsi="Times New Roman" w:cs="Times New Roman"/>
                <w:i/>
                <w:noProof/>
                <w:color w:val="000000"/>
                <w:lang w:eastAsia="en-AU"/>
              </w:rPr>
              <w:t>et al.</w:t>
            </w:r>
            <w:r w:rsidRPr="00DA28D9">
              <w:rPr>
                <w:rFonts w:ascii="Times New Roman" w:eastAsia="Times New Roman" w:hAnsi="Times New Roman" w:cs="Times New Roman"/>
                <w:noProof/>
                <w:color w:val="000000"/>
                <w:lang w:eastAsia="en-AU"/>
              </w:rPr>
              <w:t xml:space="preserve"> 2007)</w:t>
            </w:r>
            <w:r w:rsidRPr="00DA28D9">
              <w:rPr>
                <w:rFonts w:ascii="Times New Roman" w:eastAsia="Times New Roman" w:hAnsi="Times New Roman" w:cs="Times New Roman"/>
                <w:color w:val="000000"/>
                <w:lang w:eastAsia="en-AU"/>
              </w:rPr>
              <w:t xml:space="preserve">. Top down imposition of rules without local stakeholder input may be perceived as less legitimate </w:t>
            </w:r>
            <w:r>
              <w:rPr>
                <w:rFonts w:ascii="Times New Roman" w:eastAsia="Times New Roman" w:hAnsi="Times New Roman" w:cs="Times New Roman"/>
                <w:noProof/>
                <w:color w:val="000000"/>
                <w:lang w:eastAsia="en-AU"/>
              </w:rPr>
              <w:t>(McCay &amp;</w:t>
            </w:r>
            <w:r w:rsidRPr="00DA28D9">
              <w:rPr>
                <w:rFonts w:ascii="Times New Roman" w:eastAsia="Times New Roman" w:hAnsi="Times New Roman" w:cs="Times New Roman"/>
                <w:noProof/>
                <w:color w:val="000000"/>
                <w:lang w:eastAsia="en-AU"/>
              </w:rPr>
              <w:t xml:space="preserve"> Jentoft 1996)</w:t>
            </w:r>
            <w:r w:rsidRPr="00DA28D9">
              <w:rPr>
                <w:rFonts w:ascii="Times New Roman" w:eastAsia="Times New Roman" w:hAnsi="Times New Roman" w:cs="Times New Roman"/>
                <w:color w:val="000000"/>
                <w:lang w:eastAsia="en-AU"/>
              </w:rPr>
              <w:t>.</w:t>
            </w:r>
            <w:r w:rsidRPr="00DA28D9">
              <w:rPr>
                <w:rFonts w:ascii="Times New Roman" w:eastAsia="Times New Roman" w:hAnsi="Times New Roman" w:cs="Times New Roman"/>
                <w:color w:val="000000"/>
                <w:lang w:eastAsia="en-AU"/>
              </w:rPr>
              <w:br/>
            </w:r>
            <w:r w:rsidRPr="00DA28D9">
              <w:rPr>
                <w:rFonts w:ascii="Times New Roman" w:eastAsia="Times New Roman" w:hAnsi="Times New Roman" w:cs="Times New Roman"/>
                <w:color w:val="000000"/>
                <w:lang w:eastAsia="en-AU"/>
              </w:rPr>
              <w:br/>
              <w:t>Frequent changes in leadership and mandate of decision-making authority are likely to result in changes to management priorities, impacting achievement of long-term goals (Ehler 2003; Christie 2005).</w:t>
            </w:r>
          </w:p>
        </w:tc>
      </w:tr>
      <w:tr w:rsidR="000106F4" w:rsidRPr="00DA28D9" w:rsidTr="000106F4">
        <w:trPr>
          <w:trHeight w:val="1359"/>
        </w:trPr>
        <w:tc>
          <w:tcPr>
            <w:tcW w:w="2856" w:type="dxa"/>
            <w:vMerge/>
            <w:tcBorders>
              <w:left w:val="nil"/>
              <w:right w:val="nil"/>
            </w:tcBorders>
            <w:vAlign w:val="center"/>
            <w:hideMark/>
          </w:tcPr>
          <w:p w:rsidR="000106F4" w:rsidRPr="00DA28D9" w:rsidRDefault="000106F4" w:rsidP="009E16B4">
            <w:pPr>
              <w:rPr>
                <w:rFonts w:ascii="Times New Roman" w:eastAsia="Times New Roman" w:hAnsi="Times New Roman" w:cs="Times New Roman"/>
                <w:color w:val="000000"/>
                <w:lang w:eastAsia="en-AU"/>
              </w:rPr>
            </w:pPr>
          </w:p>
        </w:tc>
        <w:tc>
          <w:tcPr>
            <w:tcW w:w="4090" w:type="dxa"/>
            <w:tcBorders>
              <w:top w:val="nil"/>
              <w:left w:val="nil"/>
              <w:right w:val="nil"/>
            </w:tcBorders>
            <w:shd w:val="clear" w:color="auto" w:fill="auto"/>
            <w:hideMark/>
          </w:tcPr>
          <w:p w:rsidR="000106F4" w:rsidRPr="00AB2C4A" w:rsidRDefault="000106F4" w:rsidP="009E16B4">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b</w:t>
            </w:r>
            <w:r w:rsidRPr="00AB2C4A">
              <w:rPr>
                <w:rFonts w:ascii="Times New Roman" w:eastAsia="Times New Roman" w:hAnsi="Times New Roman" w:cs="Times New Roman"/>
                <w:color w:val="000000"/>
                <w:lang w:eastAsia="en-AU"/>
              </w:rPr>
              <w:t>. Proportion of different</w:t>
            </w:r>
            <w:r>
              <w:rPr>
                <w:rFonts w:ascii="Times New Roman" w:eastAsia="Times New Roman" w:hAnsi="Times New Roman" w:cs="Times New Roman"/>
                <w:color w:val="000000"/>
                <w:lang w:eastAsia="en-AU"/>
              </w:rPr>
              <w:t xml:space="preserve"> sectors and stakeholder groups</w:t>
            </w:r>
            <w:r w:rsidRPr="009C2B19">
              <w:rPr>
                <w:rFonts w:ascii="Times New Roman" w:eastAsia="Times New Roman" w:hAnsi="Times New Roman" w:cs="Times New Roman"/>
                <w:color w:val="000000"/>
                <w:lang w:eastAsia="en-AU"/>
              </w:rPr>
              <w:t xml:space="preserve"> across land and sea realms participating relative to presence in area</w:t>
            </w:r>
            <w:r w:rsidRPr="00AB2C4A">
              <w:rPr>
                <w:rFonts w:ascii="Times New Roman" w:eastAsia="Times New Roman" w:hAnsi="Times New Roman" w:cs="Times New Roman"/>
                <w:color w:val="000000"/>
                <w:lang w:eastAsia="en-AU"/>
              </w:rPr>
              <w:t>*</w:t>
            </w:r>
          </w:p>
        </w:tc>
        <w:tc>
          <w:tcPr>
            <w:tcW w:w="6946" w:type="dxa"/>
            <w:vMerge/>
            <w:tcBorders>
              <w:left w:val="nil"/>
              <w:right w:val="nil"/>
            </w:tcBorders>
            <w:vAlign w:val="center"/>
            <w:hideMark/>
          </w:tcPr>
          <w:p w:rsidR="000106F4" w:rsidRPr="00DA28D9" w:rsidRDefault="000106F4" w:rsidP="009E16B4">
            <w:pPr>
              <w:rPr>
                <w:rFonts w:ascii="Times New Roman" w:eastAsia="Times New Roman" w:hAnsi="Times New Roman" w:cs="Times New Roman"/>
                <w:color w:val="000000"/>
                <w:lang w:eastAsia="en-AU"/>
              </w:rPr>
            </w:pPr>
          </w:p>
        </w:tc>
      </w:tr>
      <w:tr w:rsidR="000106F4" w:rsidRPr="00DA28D9" w:rsidTr="000106F4">
        <w:trPr>
          <w:trHeight w:val="600"/>
        </w:trPr>
        <w:tc>
          <w:tcPr>
            <w:tcW w:w="2856" w:type="dxa"/>
            <w:vMerge/>
            <w:tcBorders>
              <w:left w:val="nil"/>
              <w:right w:val="nil"/>
            </w:tcBorders>
            <w:vAlign w:val="center"/>
            <w:hideMark/>
          </w:tcPr>
          <w:p w:rsidR="000106F4" w:rsidRPr="00DA28D9" w:rsidRDefault="000106F4" w:rsidP="009E16B4">
            <w:pPr>
              <w:rPr>
                <w:rFonts w:ascii="Times New Roman" w:eastAsia="Times New Roman" w:hAnsi="Times New Roman" w:cs="Times New Roman"/>
                <w:color w:val="000000"/>
                <w:lang w:eastAsia="en-AU"/>
              </w:rPr>
            </w:pPr>
          </w:p>
        </w:tc>
        <w:tc>
          <w:tcPr>
            <w:tcW w:w="4090" w:type="dxa"/>
            <w:tcBorders>
              <w:top w:val="nil"/>
              <w:left w:val="nil"/>
              <w:right w:val="nil"/>
            </w:tcBorders>
            <w:shd w:val="clear" w:color="auto" w:fill="auto"/>
            <w:hideMark/>
          </w:tcPr>
          <w:p w:rsidR="000106F4" w:rsidRPr="00AB2C4A" w:rsidRDefault="000106F4" w:rsidP="009E16B4">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c</w:t>
            </w:r>
            <w:r w:rsidRPr="00AB2C4A">
              <w:rPr>
                <w:rFonts w:ascii="Times New Roman" w:eastAsia="Times New Roman" w:hAnsi="Times New Roman" w:cs="Times New Roman"/>
                <w:color w:val="000000"/>
                <w:lang w:eastAsia="en-AU"/>
              </w:rPr>
              <w:t>. Opportunities for input from marginalized sectors of communities in affected areas</w:t>
            </w:r>
          </w:p>
        </w:tc>
        <w:tc>
          <w:tcPr>
            <w:tcW w:w="6946" w:type="dxa"/>
            <w:vMerge/>
            <w:tcBorders>
              <w:left w:val="nil"/>
              <w:right w:val="nil"/>
            </w:tcBorders>
            <w:vAlign w:val="center"/>
            <w:hideMark/>
          </w:tcPr>
          <w:p w:rsidR="000106F4" w:rsidRPr="00DA28D9" w:rsidRDefault="000106F4" w:rsidP="009E16B4">
            <w:pPr>
              <w:rPr>
                <w:rFonts w:ascii="Times New Roman" w:eastAsia="Times New Roman" w:hAnsi="Times New Roman" w:cs="Times New Roman"/>
                <w:color w:val="000000"/>
                <w:lang w:eastAsia="en-AU"/>
              </w:rPr>
            </w:pPr>
          </w:p>
        </w:tc>
      </w:tr>
      <w:tr w:rsidR="000106F4" w:rsidRPr="00DA28D9" w:rsidTr="000106F4">
        <w:trPr>
          <w:trHeight w:val="600"/>
        </w:trPr>
        <w:tc>
          <w:tcPr>
            <w:tcW w:w="2856" w:type="dxa"/>
            <w:vMerge/>
            <w:tcBorders>
              <w:left w:val="nil"/>
              <w:bottom w:val="single" w:sz="4" w:space="0" w:color="000000"/>
              <w:right w:val="nil"/>
            </w:tcBorders>
            <w:vAlign w:val="center"/>
          </w:tcPr>
          <w:p w:rsidR="000106F4" w:rsidRPr="00DA28D9" w:rsidRDefault="000106F4" w:rsidP="009E16B4">
            <w:pPr>
              <w:rPr>
                <w:rFonts w:ascii="Times New Roman" w:eastAsia="Times New Roman" w:hAnsi="Times New Roman" w:cs="Times New Roman"/>
                <w:color w:val="000000"/>
                <w:lang w:eastAsia="en-AU"/>
              </w:rPr>
            </w:pPr>
          </w:p>
        </w:tc>
        <w:tc>
          <w:tcPr>
            <w:tcW w:w="4090" w:type="dxa"/>
            <w:tcBorders>
              <w:left w:val="nil"/>
              <w:bottom w:val="single" w:sz="4" w:space="0" w:color="auto"/>
              <w:right w:val="nil"/>
            </w:tcBorders>
            <w:shd w:val="clear" w:color="auto" w:fill="auto"/>
          </w:tcPr>
          <w:p w:rsidR="000106F4" w:rsidRPr="00AB2C4A" w:rsidRDefault="000106F4" w:rsidP="00966F9D">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d</w:t>
            </w:r>
            <w:r w:rsidRPr="00AB2C4A">
              <w:rPr>
                <w:rFonts w:ascii="Times New Roman" w:eastAsia="Times New Roman" w:hAnsi="Times New Roman" w:cs="Times New Roman"/>
                <w:color w:val="000000"/>
                <w:lang w:eastAsia="en-AU"/>
              </w:rPr>
              <w:t>. Consistency of mandate</w:t>
            </w:r>
            <w:r>
              <w:rPr>
                <w:rFonts w:ascii="Times New Roman" w:eastAsia="Times New Roman" w:hAnsi="Times New Roman" w:cs="Times New Roman"/>
                <w:color w:val="000000"/>
                <w:lang w:eastAsia="en-AU"/>
              </w:rPr>
              <w:t xml:space="preserve"> through changes in political leadership</w:t>
            </w:r>
          </w:p>
        </w:tc>
        <w:tc>
          <w:tcPr>
            <w:tcW w:w="6946" w:type="dxa"/>
            <w:vMerge/>
            <w:tcBorders>
              <w:left w:val="nil"/>
              <w:bottom w:val="single" w:sz="4" w:space="0" w:color="000000"/>
              <w:right w:val="nil"/>
            </w:tcBorders>
            <w:vAlign w:val="center"/>
          </w:tcPr>
          <w:p w:rsidR="000106F4" w:rsidRPr="00DA28D9" w:rsidRDefault="000106F4" w:rsidP="009E16B4">
            <w:pPr>
              <w:rPr>
                <w:rFonts w:ascii="Times New Roman" w:eastAsia="Times New Roman" w:hAnsi="Times New Roman" w:cs="Times New Roman"/>
                <w:color w:val="000000"/>
                <w:lang w:eastAsia="en-AU"/>
              </w:rPr>
            </w:pPr>
          </w:p>
        </w:tc>
      </w:tr>
      <w:tr w:rsidR="000106F4" w:rsidRPr="00DA28D9" w:rsidTr="000106F4">
        <w:trPr>
          <w:trHeight w:val="900"/>
        </w:trPr>
        <w:tc>
          <w:tcPr>
            <w:tcW w:w="2856" w:type="dxa"/>
            <w:vMerge w:val="restart"/>
            <w:tcBorders>
              <w:top w:val="nil"/>
              <w:left w:val="nil"/>
              <w:bottom w:val="single" w:sz="4" w:space="0" w:color="000000"/>
              <w:right w:val="nil"/>
            </w:tcBorders>
            <w:shd w:val="clear" w:color="auto" w:fill="auto"/>
            <w:vAlign w:val="center"/>
            <w:hideMark/>
          </w:tcPr>
          <w:p w:rsidR="000106F4" w:rsidRPr="00DA28D9" w:rsidRDefault="000106F4" w:rsidP="009E16B4">
            <w:pPr>
              <w:rPr>
                <w:rFonts w:ascii="Times New Roman" w:eastAsia="Times New Roman" w:hAnsi="Times New Roman" w:cs="Times New Roman"/>
                <w:color w:val="000000"/>
                <w:lang w:eastAsia="en-AU"/>
              </w:rPr>
            </w:pPr>
            <w:r w:rsidRPr="00DA28D9">
              <w:rPr>
                <w:rFonts w:ascii="Times New Roman" w:eastAsia="Times New Roman" w:hAnsi="Times New Roman" w:cs="Times New Roman"/>
                <w:color w:val="000000"/>
                <w:lang w:eastAsia="en-AU"/>
              </w:rPr>
              <w:t>5. Ensure that management rules reflect/incorporate local values and conditions</w:t>
            </w:r>
            <w:r>
              <w:rPr>
                <w:rFonts w:ascii="Times New Roman" w:eastAsia="Times New Roman" w:hAnsi="Times New Roman" w:cs="Times New Roman"/>
                <w:color w:val="000000"/>
                <w:lang w:eastAsia="en-AU"/>
              </w:rPr>
              <w:t xml:space="preserve"> (P)</w:t>
            </w:r>
          </w:p>
        </w:tc>
        <w:tc>
          <w:tcPr>
            <w:tcW w:w="4090" w:type="dxa"/>
            <w:tcBorders>
              <w:top w:val="nil"/>
              <w:left w:val="nil"/>
              <w:bottom w:val="nil"/>
              <w:right w:val="nil"/>
            </w:tcBorders>
            <w:shd w:val="clear" w:color="auto" w:fill="auto"/>
            <w:hideMark/>
          </w:tcPr>
          <w:p w:rsidR="000106F4" w:rsidRPr="00AB2C4A" w:rsidRDefault="000106F4" w:rsidP="009E16B4">
            <w:pPr>
              <w:rPr>
                <w:rFonts w:ascii="Times New Roman" w:eastAsia="Times New Roman" w:hAnsi="Times New Roman" w:cs="Times New Roman"/>
                <w:color w:val="000000"/>
                <w:lang w:eastAsia="en-AU"/>
              </w:rPr>
            </w:pPr>
            <w:r w:rsidRPr="00AB2C4A">
              <w:rPr>
                <w:rFonts w:ascii="Times New Roman" w:eastAsia="Times New Roman" w:hAnsi="Times New Roman" w:cs="Times New Roman"/>
                <w:color w:val="000000"/>
                <w:lang w:eastAsia="en-AU"/>
              </w:rPr>
              <w:t>a. Management objectives reflect local concerns and issues</w:t>
            </w:r>
            <w:r w:rsidRPr="009C2B19">
              <w:rPr>
                <w:rFonts w:ascii="Times New Roman" w:eastAsia="Times New Roman" w:hAnsi="Times New Roman" w:cs="Times New Roman"/>
                <w:color w:val="000000"/>
                <w:lang w:eastAsia="en-AU"/>
              </w:rPr>
              <w:t xml:space="preserve"> related to cross-system threats and processes</w:t>
            </w:r>
            <w:r w:rsidRPr="00AB2C4A">
              <w:rPr>
                <w:rFonts w:ascii="Times New Roman" w:eastAsia="Times New Roman" w:hAnsi="Times New Roman" w:cs="Times New Roman"/>
                <w:color w:val="000000"/>
                <w:lang w:eastAsia="en-AU"/>
              </w:rPr>
              <w:t>*</w:t>
            </w:r>
          </w:p>
        </w:tc>
        <w:tc>
          <w:tcPr>
            <w:tcW w:w="6946" w:type="dxa"/>
            <w:vMerge w:val="restart"/>
            <w:tcBorders>
              <w:top w:val="nil"/>
              <w:left w:val="nil"/>
              <w:bottom w:val="single" w:sz="4" w:space="0" w:color="000000"/>
              <w:right w:val="nil"/>
            </w:tcBorders>
            <w:shd w:val="clear" w:color="auto" w:fill="auto"/>
            <w:vAlign w:val="center"/>
            <w:hideMark/>
          </w:tcPr>
          <w:p w:rsidR="000106F4" w:rsidRPr="00DA28D9" w:rsidRDefault="000106F4" w:rsidP="009E16B4">
            <w:pPr>
              <w:rPr>
                <w:rFonts w:ascii="Times New Roman" w:eastAsia="Times New Roman" w:hAnsi="Times New Roman" w:cs="Times New Roman"/>
                <w:color w:val="000000"/>
                <w:lang w:eastAsia="en-AU"/>
              </w:rPr>
            </w:pPr>
            <w:r w:rsidRPr="00DA28D9">
              <w:rPr>
                <w:rFonts w:ascii="Times New Roman" w:eastAsia="Times New Roman" w:hAnsi="Times New Roman" w:cs="Times New Roman"/>
                <w:color w:val="000000"/>
                <w:lang w:eastAsia="en-AU"/>
              </w:rPr>
              <w:t xml:space="preserve">Management buy-in hinges on whether local actors feel that they receive benefits that match their objectives and how fairly benefits are distributed within the context of existing social structures </w:t>
            </w:r>
            <w:r>
              <w:rPr>
                <w:rFonts w:ascii="Times New Roman" w:eastAsia="Times New Roman" w:hAnsi="Times New Roman" w:cs="Times New Roman"/>
                <w:noProof/>
                <w:color w:val="000000"/>
                <w:lang w:eastAsia="en-AU"/>
              </w:rPr>
              <w:t>(Christie 2005; Pollnac &amp;</w:t>
            </w:r>
            <w:r w:rsidRPr="00DA28D9">
              <w:rPr>
                <w:rFonts w:ascii="Times New Roman" w:eastAsia="Times New Roman" w:hAnsi="Times New Roman" w:cs="Times New Roman"/>
                <w:noProof/>
                <w:color w:val="000000"/>
                <w:lang w:eastAsia="en-AU"/>
              </w:rPr>
              <w:t xml:space="preserve"> Pomeroy 2005)</w:t>
            </w:r>
            <w:r w:rsidRPr="00DA28D9">
              <w:rPr>
                <w:rFonts w:ascii="Times New Roman" w:eastAsia="Times New Roman" w:hAnsi="Times New Roman" w:cs="Times New Roman"/>
                <w:color w:val="000000"/>
                <w:lang w:eastAsia="en-AU"/>
              </w:rPr>
              <w:t>.</w:t>
            </w:r>
          </w:p>
        </w:tc>
      </w:tr>
      <w:tr w:rsidR="000106F4" w:rsidRPr="00DA28D9" w:rsidTr="000106F4">
        <w:trPr>
          <w:trHeight w:val="600"/>
        </w:trPr>
        <w:tc>
          <w:tcPr>
            <w:tcW w:w="2856" w:type="dxa"/>
            <w:vMerge/>
            <w:tcBorders>
              <w:top w:val="nil"/>
              <w:left w:val="nil"/>
              <w:bottom w:val="single" w:sz="4" w:space="0" w:color="000000"/>
              <w:right w:val="nil"/>
            </w:tcBorders>
            <w:vAlign w:val="center"/>
            <w:hideMark/>
          </w:tcPr>
          <w:p w:rsidR="000106F4" w:rsidRPr="00DA28D9" w:rsidRDefault="000106F4" w:rsidP="009E16B4">
            <w:pPr>
              <w:rPr>
                <w:rFonts w:ascii="Times New Roman" w:eastAsia="Times New Roman" w:hAnsi="Times New Roman" w:cs="Times New Roman"/>
                <w:color w:val="000000"/>
                <w:lang w:eastAsia="en-AU"/>
              </w:rPr>
            </w:pPr>
          </w:p>
        </w:tc>
        <w:tc>
          <w:tcPr>
            <w:tcW w:w="4090" w:type="dxa"/>
            <w:tcBorders>
              <w:top w:val="nil"/>
              <w:left w:val="nil"/>
              <w:right w:val="nil"/>
            </w:tcBorders>
            <w:shd w:val="clear" w:color="auto" w:fill="auto"/>
            <w:hideMark/>
          </w:tcPr>
          <w:p w:rsidR="000106F4" w:rsidRPr="00AB2C4A" w:rsidRDefault="000106F4" w:rsidP="009E16B4">
            <w:pPr>
              <w:rPr>
                <w:rFonts w:ascii="Times New Roman" w:eastAsia="Times New Roman" w:hAnsi="Times New Roman" w:cs="Times New Roman"/>
                <w:color w:val="000000"/>
                <w:lang w:eastAsia="en-AU"/>
              </w:rPr>
            </w:pPr>
            <w:r w:rsidRPr="00AB2C4A">
              <w:rPr>
                <w:rFonts w:ascii="Times New Roman" w:eastAsia="Times New Roman" w:hAnsi="Times New Roman" w:cs="Times New Roman"/>
                <w:color w:val="000000"/>
                <w:lang w:eastAsia="en-AU"/>
              </w:rPr>
              <w:t>b. Local perception that benefits of management outweigh costs</w:t>
            </w:r>
          </w:p>
        </w:tc>
        <w:tc>
          <w:tcPr>
            <w:tcW w:w="6946" w:type="dxa"/>
            <w:vMerge/>
            <w:tcBorders>
              <w:top w:val="nil"/>
              <w:left w:val="nil"/>
              <w:bottom w:val="single" w:sz="4" w:space="0" w:color="000000"/>
              <w:right w:val="nil"/>
            </w:tcBorders>
            <w:vAlign w:val="center"/>
            <w:hideMark/>
          </w:tcPr>
          <w:p w:rsidR="000106F4" w:rsidRPr="00DA28D9" w:rsidRDefault="000106F4" w:rsidP="009E16B4">
            <w:pPr>
              <w:rPr>
                <w:rFonts w:ascii="Times New Roman" w:eastAsia="Times New Roman" w:hAnsi="Times New Roman" w:cs="Times New Roman"/>
                <w:color w:val="000000"/>
                <w:lang w:eastAsia="en-AU"/>
              </w:rPr>
            </w:pPr>
          </w:p>
        </w:tc>
      </w:tr>
      <w:tr w:rsidR="000106F4" w:rsidRPr="00DA28D9" w:rsidTr="000106F4">
        <w:trPr>
          <w:trHeight w:val="1106"/>
        </w:trPr>
        <w:tc>
          <w:tcPr>
            <w:tcW w:w="2856" w:type="dxa"/>
            <w:vMerge/>
            <w:tcBorders>
              <w:top w:val="nil"/>
              <w:left w:val="nil"/>
              <w:bottom w:val="single" w:sz="4" w:space="0" w:color="000000"/>
              <w:right w:val="nil"/>
            </w:tcBorders>
            <w:vAlign w:val="center"/>
            <w:hideMark/>
          </w:tcPr>
          <w:p w:rsidR="000106F4" w:rsidRPr="00DA28D9" w:rsidRDefault="000106F4" w:rsidP="009E16B4">
            <w:pPr>
              <w:rPr>
                <w:rFonts w:ascii="Times New Roman" w:eastAsia="Times New Roman" w:hAnsi="Times New Roman" w:cs="Times New Roman"/>
                <w:color w:val="000000"/>
                <w:lang w:eastAsia="en-AU"/>
              </w:rPr>
            </w:pPr>
          </w:p>
        </w:tc>
        <w:tc>
          <w:tcPr>
            <w:tcW w:w="4090" w:type="dxa"/>
            <w:tcBorders>
              <w:top w:val="nil"/>
              <w:left w:val="nil"/>
              <w:bottom w:val="single" w:sz="4" w:space="0" w:color="auto"/>
              <w:right w:val="nil"/>
            </w:tcBorders>
            <w:shd w:val="clear" w:color="auto" w:fill="auto"/>
            <w:hideMark/>
          </w:tcPr>
          <w:p w:rsidR="000106F4" w:rsidRPr="00AB2C4A" w:rsidRDefault="000106F4" w:rsidP="009E16B4">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c</w:t>
            </w:r>
            <w:r w:rsidRPr="00AB2C4A">
              <w:rPr>
                <w:rFonts w:ascii="Times New Roman" w:eastAsia="Times New Roman" w:hAnsi="Times New Roman" w:cs="Times New Roman"/>
                <w:color w:val="000000"/>
                <w:lang w:eastAsia="en-AU"/>
              </w:rPr>
              <w:t xml:space="preserve">. Equity in distribution of management </w:t>
            </w:r>
            <w:r>
              <w:rPr>
                <w:rFonts w:ascii="Times New Roman" w:eastAsia="Times New Roman" w:hAnsi="Times New Roman" w:cs="Times New Roman"/>
                <w:color w:val="000000"/>
                <w:lang w:eastAsia="en-AU"/>
              </w:rPr>
              <w:t xml:space="preserve">costs and </w:t>
            </w:r>
            <w:r w:rsidRPr="00AB2C4A">
              <w:rPr>
                <w:rFonts w:ascii="Times New Roman" w:eastAsia="Times New Roman" w:hAnsi="Times New Roman" w:cs="Times New Roman"/>
                <w:color w:val="000000"/>
                <w:lang w:eastAsia="en-AU"/>
              </w:rPr>
              <w:t>benefits</w:t>
            </w:r>
            <w:r>
              <w:rPr>
                <w:rFonts w:ascii="Times New Roman" w:eastAsia="Times New Roman" w:hAnsi="Times New Roman" w:cs="Times New Roman"/>
                <w:color w:val="000000"/>
                <w:lang w:eastAsia="en-AU"/>
              </w:rPr>
              <w:t xml:space="preserve"> across land and sea resource users*</w:t>
            </w:r>
          </w:p>
        </w:tc>
        <w:tc>
          <w:tcPr>
            <w:tcW w:w="6946" w:type="dxa"/>
            <w:vMerge/>
            <w:tcBorders>
              <w:top w:val="nil"/>
              <w:left w:val="nil"/>
              <w:bottom w:val="single" w:sz="4" w:space="0" w:color="000000"/>
              <w:right w:val="nil"/>
            </w:tcBorders>
            <w:vAlign w:val="center"/>
            <w:hideMark/>
          </w:tcPr>
          <w:p w:rsidR="000106F4" w:rsidRPr="00DA28D9" w:rsidRDefault="000106F4" w:rsidP="009E16B4">
            <w:pPr>
              <w:rPr>
                <w:rFonts w:ascii="Times New Roman" w:eastAsia="Times New Roman" w:hAnsi="Times New Roman" w:cs="Times New Roman"/>
                <w:color w:val="000000"/>
                <w:lang w:eastAsia="en-AU"/>
              </w:rPr>
            </w:pPr>
          </w:p>
        </w:tc>
      </w:tr>
      <w:tr w:rsidR="000106F4" w:rsidRPr="00DA28D9" w:rsidTr="000106F4">
        <w:trPr>
          <w:trHeight w:val="652"/>
        </w:trPr>
        <w:tc>
          <w:tcPr>
            <w:tcW w:w="2856" w:type="dxa"/>
            <w:vMerge w:val="restart"/>
            <w:tcBorders>
              <w:top w:val="nil"/>
              <w:left w:val="nil"/>
              <w:bottom w:val="single" w:sz="4" w:space="0" w:color="000000"/>
              <w:right w:val="nil"/>
            </w:tcBorders>
            <w:shd w:val="clear" w:color="auto" w:fill="auto"/>
            <w:vAlign w:val="center"/>
            <w:hideMark/>
          </w:tcPr>
          <w:p w:rsidR="000106F4" w:rsidRPr="00DA28D9" w:rsidRDefault="000106F4" w:rsidP="009E16B4">
            <w:pPr>
              <w:rPr>
                <w:rFonts w:ascii="Times New Roman" w:eastAsia="Times New Roman" w:hAnsi="Times New Roman" w:cs="Times New Roman"/>
                <w:color w:val="000000"/>
                <w:lang w:eastAsia="en-AU"/>
              </w:rPr>
            </w:pPr>
            <w:r w:rsidRPr="00DA28D9">
              <w:rPr>
                <w:rFonts w:ascii="Times New Roman" w:eastAsia="Times New Roman" w:hAnsi="Times New Roman" w:cs="Times New Roman"/>
                <w:color w:val="000000"/>
                <w:lang w:eastAsia="en-AU"/>
              </w:rPr>
              <w:t>6. Ensure recognition of rights to organize and develop management rules</w:t>
            </w:r>
            <w:r>
              <w:rPr>
                <w:rFonts w:ascii="Times New Roman" w:eastAsia="Times New Roman" w:hAnsi="Times New Roman" w:cs="Times New Roman"/>
                <w:color w:val="000000"/>
                <w:lang w:eastAsia="en-AU"/>
              </w:rPr>
              <w:t xml:space="preserve"> (I)</w:t>
            </w:r>
          </w:p>
        </w:tc>
        <w:tc>
          <w:tcPr>
            <w:tcW w:w="4090" w:type="dxa"/>
            <w:tcBorders>
              <w:top w:val="single" w:sz="4" w:space="0" w:color="auto"/>
              <w:left w:val="nil"/>
              <w:bottom w:val="nil"/>
              <w:right w:val="nil"/>
            </w:tcBorders>
            <w:shd w:val="clear" w:color="auto" w:fill="auto"/>
            <w:hideMark/>
          </w:tcPr>
          <w:p w:rsidR="000106F4" w:rsidRPr="00AB2C4A" w:rsidRDefault="000106F4" w:rsidP="009E16B4">
            <w:pPr>
              <w:rPr>
                <w:rFonts w:ascii="Times New Roman" w:eastAsia="Times New Roman" w:hAnsi="Times New Roman" w:cs="Times New Roman"/>
                <w:color w:val="000000"/>
                <w:lang w:eastAsia="en-AU"/>
              </w:rPr>
            </w:pPr>
            <w:r w:rsidRPr="00AB2C4A">
              <w:rPr>
                <w:rFonts w:ascii="Times New Roman" w:eastAsia="Times New Roman" w:hAnsi="Times New Roman" w:cs="Times New Roman"/>
                <w:color w:val="000000"/>
                <w:lang w:eastAsia="en-AU"/>
              </w:rPr>
              <w:t>a. Level (formal or informal) of recognition of management authority</w:t>
            </w:r>
          </w:p>
        </w:tc>
        <w:tc>
          <w:tcPr>
            <w:tcW w:w="6946" w:type="dxa"/>
            <w:vMerge w:val="restart"/>
            <w:tcBorders>
              <w:top w:val="nil"/>
              <w:left w:val="nil"/>
              <w:bottom w:val="single" w:sz="4" w:space="0" w:color="000000"/>
              <w:right w:val="nil"/>
            </w:tcBorders>
            <w:shd w:val="clear" w:color="auto" w:fill="auto"/>
            <w:vAlign w:val="center"/>
            <w:hideMark/>
          </w:tcPr>
          <w:p w:rsidR="000106F4" w:rsidRPr="00DA28D9" w:rsidRDefault="000106F4" w:rsidP="009E16B4">
            <w:pPr>
              <w:rPr>
                <w:rFonts w:ascii="Times New Roman" w:eastAsia="Times New Roman" w:hAnsi="Times New Roman" w:cs="Times New Roman"/>
                <w:color w:val="000000"/>
                <w:lang w:eastAsia="en-AU"/>
              </w:rPr>
            </w:pPr>
            <w:r w:rsidRPr="00DA28D9">
              <w:rPr>
                <w:rFonts w:ascii="Times New Roman" w:eastAsia="Times New Roman" w:hAnsi="Times New Roman" w:cs="Times New Roman"/>
                <w:color w:val="000000"/>
                <w:lang w:eastAsia="en-AU"/>
              </w:rPr>
              <w:t xml:space="preserve">Although community-based management is the foundation for many ILSM programs, rules and rights must be recognized and supported by external institutions to ensure sustainability of implementation </w:t>
            </w:r>
            <w:r>
              <w:rPr>
                <w:rFonts w:ascii="Times New Roman" w:eastAsia="Times New Roman" w:hAnsi="Times New Roman" w:cs="Times New Roman"/>
                <w:noProof/>
                <w:color w:val="000000"/>
                <w:lang w:eastAsia="en-AU"/>
              </w:rPr>
              <w:t>(Ostrom 1990; Christie &amp;</w:t>
            </w:r>
            <w:r w:rsidRPr="00DA28D9">
              <w:rPr>
                <w:rFonts w:ascii="Times New Roman" w:eastAsia="Times New Roman" w:hAnsi="Times New Roman" w:cs="Times New Roman"/>
                <w:noProof/>
                <w:color w:val="000000"/>
                <w:lang w:eastAsia="en-AU"/>
              </w:rPr>
              <w:t xml:space="preserve"> White 1997)</w:t>
            </w:r>
            <w:r w:rsidRPr="00DA28D9">
              <w:rPr>
                <w:rFonts w:ascii="Times New Roman" w:eastAsia="Times New Roman" w:hAnsi="Times New Roman" w:cs="Times New Roman"/>
                <w:color w:val="000000"/>
                <w:lang w:eastAsia="en-AU"/>
              </w:rPr>
              <w:t>.</w:t>
            </w:r>
          </w:p>
        </w:tc>
      </w:tr>
      <w:tr w:rsidR="000106F4" w:rsidRPr="00DA28D9" w:rsidTr="000106F4">
        <w:trPr>
          <w:trHeight w:val="600"/>
        </w:trPr>
        <w:tc>
          <w:tcPr>
            <w:tcW w:w="2856" w:type="dxa"/>
            <w:vMerge/>
            <w:tcBorders>
              <w:top w:val="nil"/>
              <w:left w:val="nil"/>
              <w:bottom w:val="single" w:sz="4" w:space="0" w:color="000000"/>
              <w:right w:val="nil"/>
            </w:tcBorders>
            <w:vAlign w:val="center"/>
            <w:hideMark/>
          </w:tcPr>
          <w:p w:rsidR="000106F4" w:rsidRPr="00DA28D9" w:rsidRDefault="000106F4" w:rsidP="009E16B4">
            <w:pPr>
              <w:rPr>
                <w:rFonts w:ascii="Times New Roman" w:eastAsia="Times New Roman" w:hAnsi="Times New Roman" w:cs="Times New Roman"/>
                <w:color w:val="000000"/>
                <w:lang w:eastAsia="en-AU"/>
              </w:rPr>
            </w:pPr>
          </w:p>
        </w:tc>
        <w:tc>
          <w:tcPr>
            <w:tcW w:w="4090" w:type="dxa"/>
            <w:tcBorders>
              <w:top w:val="nil"/>
              <w:left w:val="nil"/>
              <w:bottom w:val="nil"/>
              <w:right w:val="nil"/>
            </w:tcBorders>
            <w:shd w:val="clear" w:color="auto" w:fill="auto"/>
            <w:hideMark/>
          </w:tcPr>
          <w:p w:rsidR="000106F4" w:rsidRPr="00AB2C4A" w:rsidRDefault="000106F4" w:rsidP="009E16B4">
            <w:pPr>
              <w:rPr>
                <w:rFonts w:ascii="Times New Roman" w:eastAsia="Times New Roman" w:hAnsi="Times New Roman" w:cs="Times New Roman"/>
                <w:color w:val="000000"/>
                <w:lang w:eastAsia="en-AU"/>
              </w:rPr>
            </w:pPr>
            <w:r w:rsidRPr="00AB2C4A">
              <w:rPr>
                <w:rFonts w:ascii="Times New Roman" w:eastAsia="Times New Roman" w:hAnsi="Times New Roman" w:cs="Times New Roman"/>
                <w:color w:val="000000"/>
                <w:lang w:eastAsia="en-AU"/>
              </w:rPr>
              <w:t>b. Clearly defined and demarcated ownership of both land and sea and</w:t>
            </w:r>
            <w:r>
              <w:rPr>
                <w:rFonts w:ascii="Times New Roman" w:eastAsia="Times New Roman" w:hAnsi="Times New Roman" w:cs="Times New Roman"/>
                <w:color w:val="000000"/>
                <w:lang w:eastAsia="en-AU"/>
              </w:rPr>
              <w:t xml:space="preserve"> use rights of</w:t>
            </w:r>
            <w:r w:rsidRPr="00AB2C4A">
              <w:rPr>
                <w:rFonts w:ascii="Times New Roman" w:eastAsia="Times New Roman" w:hAnsi="Times New Roman" w:cs="Times New Roman"/>
                <w:color w:val="000000"/>
                <w:lang w:eastAsia="en-AU"/>
              </w:rPr>
              <w:t xml:space="preserve"> land and sea resources*</w:t>
            </w:r>
          </w:p>
        </w:tc>
        <w:tc>
          <w:tcPr>
            <w:tcW w:w="6946" w:type="dxa"/>
            <w:vMerge/>
            <w:tcBorders>
              <w:top w:val="nil"/>
              <w:left w:val="nil"/>
              <w:bottom w:val="single" w:sz="4" w:space="0" w:color="000000"/>
              <w:right w:val="nil"/>
            </w:tcBorders>
            <w:vAlign w:val="center"/>
            <w:hideMark/>
          </w:tcPr>
          <w:p w:rsidR="000106F4" w:rsidRPr="00DA28D9" w:rsidRDefault="000106F4" w:rsidP="009E16B4">
            <w:pPr>
              <w:rPr>
                <w:rFonts w:ascii="Times New Roman" w:eastAsia="Times New Roman" w:hAnsi="Times New Roman" w:cs="Times New Roman"/>
                <w:color w:val="000000"/>
                <w:lang w:eastAsia="en-AU"/>
              </w:rPr>
            </w:pPr>
          </w:p>
        </w:tc>
      </w:tr>
      <w:tr w:rsidR="000106F4" w:rsidRPr="00DA28D9" w:rsidTr="000106F4">
        <w:trPr>
          <w:trHeight w:val="600"/>
        </w:trPr>
        <w:tc>
          <w:tcPr>
            <w:tcW w:w="2856" w:type="dxa"/>
            <w:vMerge/>
            <w:tcBorders>
              <w:top w:val="nil"/>
              <w:left w:val="nil"/>
              <w:bottom w:val="single" w:sz="4" w:space="0" w:color="000000"/>
              <w:right w:val="nil"/>
            </w:tcBorders>
            <w:vAlign w:val="center"/>
            <w:hideMark/>
          </w:tcPr>
          <w:p w:rsidR="000106F4" w:rsidRPr="00DA28D9" w:rsidRDefault="000106F4" w:rsidP="009E16B4">
            <w:pPr>
              <w:rPr>
                <w:rFonts w:ascii="Times New Roman" w:eastAsia="Times New Roman" w:hAnsi="Times New Roman" w:cs="Times New Roman"/>
                <w:color w:val="000000"/>
                <w:lang w:eastAsia="en-AU"/>
              </w:rPr>
            </w:pPr>
          </w:p>
        </w:tc>
        <w:tc>
          <w:tcPr>
            <w:tcW w:w="4090" w:type="dxa"/>
            <w:tcBorders>
              <w:top w:val="nil"/>
              <w:left w:val="nil"/>
              <w:bottom w:val="single" w:sz="4" w:space="0" w:color="auto"/>
              <w:right w:val="nil"/>
            </w:tcBorders>
            <w:shd w:val="clear" w:color="auto" w:fill="auto"/>
          </w:tcPr>
          <w:p w:rsidR="000106F4" w:rsidRPr="00AB2C4A" w:rsidRDefault="000106F4" w:rsidP="009E16B4">
            <w:pPr>
              <w:rPr>
                <w:rFonts w:ascii="Times New Roman" w:eastAsia="Times New Roman" w:hAnsi="Times New Roman" w:cs="Times New Roman"/>
                <w:color w:val="000000"/>
                <w:lang w:eastAsia="en-AU"/>
              </w:rPr>
            </w:pPr>
          </w:p>
        </w:tc>
        <w:tc>
          <w:tcPr>
            <w:tcW w:w="6946" w:type="dxa"/>
            <w:vMerge/>
            <w:tcBorders>
              <w:top w:val="nil"/>
              <w:left w:val="nil"/>
              <w:bottom w:val="single" w:sz="4" w:space="0" w:color="000000"/>
              <w:right w:val="nil"/>
            </w:tcBorders>
            <w:vAlign w:val="center"/>
            <w:hideMark/>
          </w:tcPr>
          <w:p w:rsidR="000106F4" w:rsidRPr="00DA28D9" w:rsidRDefault="000106F4" w:rsidP="009E16B4">
            <w:pPr>
              <w:rPr>
                <w:rFonts w:ascii="Times New Roman" w:eastAsia="Times New Roman" w:hAnsi="Times New Roman" w:cs="Times New Roman"/>
                <w:color w:val="000000"/>
                <w:lang w:eastAsia="en-AU"/>
              </w:rPr>
            </w:pPr>
          </w:p>
        </w:tc>
      </w:tr>
      <w:tr w:rsidR="000106F4" w:rsidRPr="00DA28D9" w:rsidTr="000106F4">
        <w:trPr>
          <w:trHeight w:val="630"/>
        </w:trPr>
        <w:tc>
          <w:tcPr>
            <w:tcW w:w="2856" w:type="dxa"/>
            <w:vMerge w:val="restart"/>
            <w:tcBorders>
              <w:top w:val="nil"/>
              <w:left w:val="nil"/>
              <w:bottom w:val="single" w:sz="4" w:space="0" w:color="000000"/>
              <w:right w:val="nil"/>
            </w:tcBorders>
            <w:shd w:val="clear" w:color="auto" w:fill="auto"/>
            <w:vAlign w:val="center"/>
            <w:hideMark/>
          </w:tcPr>
          <w:p w:rsidR="000106F4" w:rsidRPr="00DA28D9" w:rsidRDefault="000106F4" w:rsidP="009E16B4">
            <w:pPr>
              <w:rPr>
                <w:rFonts w:ascii="Times New Roman" w:eastAsia="Times New Roman" w:hAnsi="Times New Roman" w:cs="Times New Roman"/>
                <w:color w:val="000000"/>
                <w:lang w:eastAsia="en-AU"/>
              </w:rPr>
            </w:pPr>
            <w:r w:rsidRPr="00DA28D9">
              <w:rPr>
                <w:rFonts w:ascii="Times New Roman" w:eastAsia="Times New Roman" w:hAnsi="Times New Roman" w:cs="Times New Roman"/>
                <w:color w:val="000000"/>
                <w:lang w:eastAsia="en-AU"/>
              </w:rPr>
              <w:t>7. Develop appropriate sanctions for users who violate rules</w:t>
            </w:r>
            <w:r>
              <w:rPr>
                <w:rFonts w:ascii="Times New Roman" w:eastAsia="Times New Roman" w:hAnsi="Times New Roman" w:cs="Times New Roman"/>
                <w:color w:val="000000"/>
                <w:lang w:eastAsia="en-AU"/>
              </w:rPr>
              <w:t xml:space="preserve"> (I)</w:t>
            </w:r>
          </w:p>
        </w:tc>
        <w:tc>
          <w:tcPr>
            <w:tcW w:w="4090" w:type="dxa"/>
            <w:tcBorders>
              <w:top w:val="nil"/>
              <w:left w:val="nil"/>
              <w:bottom w:val="nil"/>
              <w:right w:val="nil"/>
            </w:tcBorders>
            <w:shd w:val="clear" w:color="auto" w:fill="auto"/>
            <w:hideMark/>
          </w:tcPr>
          <w:p w:rsidR="000106F4" w:rsidRPr="00AB2C4A" w:rsidRDefault="000106F4" w:rsidP="009E16B4">
            <w:pPr>
              <w:rPr>
                <w:rFonts w:ascii="Times New Roman" w:eastAsia="Times New Roman" w:hAnsi="Times New Roman" w:cs="Times New Roman"/>
                <w:color w:val="000000"/>
                <w:lang w:eastAsia="en-AU"/>
              </w:rPr>
            </w:pPr>
            <w:r w:rsidRPr="00AB2C4A">
              <w:rPr>
                <w:rFonts w:ascii="Times New Roman" w:eastAsia="Times New Roman" w:hAnsi="Times New Roman" w:cs="Times New Roman"/>
                <w:color w:val="000000"/>
                <w:lang w:eastAsia="en-AU"/>
              </w:rPr>
              <w:t>a. Fr</w:t>
            </w:r>
            <w:r>
              <w:rPr>
                <w:rFonts w:ascii="Times New Roman" w:eastAsia="Times New Roman" w:hAnsi="Times New Roman" w:cs="Times New Roman"/>
                <w:color w:val="000000"/>
                <w:lang w:eastAsia="en-AU"/>
              </w:rPr>
              <w:t>equency and effectiveness of monitoring, control and surveillance</w:t>
            </w:r>
            <w:r w:rsidRPr="00AB2C4A">
              <w:rPr>
                <w:rFonts w:ascii="Times New Roman" w:eastAsia="Times New Roman" w:hAnsi="Times New Roman" w:cs="Times New Roman"/>
                <w:color w:val="000000"/>
                <w:lang w:eastAsia="en-AU"/>
              </w:rPr>
              <w:t xml:space="preserve"> integrated across land and sea realms</w:t>
            </w:r>
            <w:r>
              <w:rPr>
                <w:rFonts w:ascii="Times New Roman" w:eastAsia="Times New Roman" w:hAnsi="Times New Roman" w:cs="Times New Roman"/>
                <w:color w:val="000000"/>
                <w:lang w:eastAsia="en-AU"/>
              </w:rPr>
              <w:t>*</w:t>
            </w:r>
          </w:p>
        </w:tc>
        <w:tc>
          <w:tcPr>
            <w:tcW w:w="6946" w:type="dxa"/>
            <w:vMerge w:val="restart"/>
            <w:tcBorders>
              <w:top w:val="nil"/>
              <w:left w:val="nil"/>
              <w:bottom w:val="single" w:sz="4" w:space="0" w:color="000000"/>
              <w:right w:val="nil"/>
            </w:tcBorders>
            <w:shd w:val="clear" w:color="auto" w:fill="auto"/>
            <w:vAlign w:val="center"/>
            <w:hideMark/>
          </w:tcPr>
          <w:p w:rsidR="000106F4" w:rsidRPr="00DA28D9" w:rsidRDefault="000106F4" w:rsidP="009E16B4">
            <w:pPr>
              <w:rPr>
                <w:rFonts w:ascii="Times New Roman" w:eastAsia="Times New Roman" w:hAnsi="Times New Roman" w:cs="Times New Roman"/>
                <w:color w:val="000000"/>
                <w:lang w:eastAsia="en-AU"/>
              </w:rPr>
            </w:pPr>
            <w:r w:rsidRPr="00DA28D9">
              <w:rPr>
                <w:rFonts w:ascii="Times New Roman" w:eastAsia="Times New Roman" w:hAnsi="Times New Roman" w:cs="Times New Roman"/>
                <w:color w:val="000000"/>
                <w:lang w:eastAsia="en-AU"/>
              </w:rPr>
              <w:t xml:space="preserve">The nature of sanctions must fit the scale of the offense, be perceived as legitimate by the offenders, and serve as a deterrent </w:t>
            </w:r>
            <w:r w:rsidRPr="00DA28D9">
              <w:rPr>
                <w:rFonts w:ascii="Times New Roman" w:eastAsia="Times New Roman" w:hAnsi="Times New Roman" w:cs="Times New Roman"/>
                <w:noProof/>
                <w:color w:val="000000"/>
                <w:lang w:eastAsia="en-AU"/>
              </w:rPr>
              <w:t>(Ostrom 1990)</w:t>
            </w:r>
            <w:r w:rsidRPr="00DA28D9">
              <w:rPr>
                <w:rFonts w:ascii="Times New Roman" w:eastAsia="Times New Roman" w:hAnsi="Times New Roman" w:cs="Times New Roman"/>
                <w:color w:val="000000"/>
                <w:lang w:eastAsia="en-AU"/>
              </w:rPr>
              <w:t>.</w:t>
            </w:r>
          </w:p>
        </w:tc>
      </w:tr>
      <w:tr w:rsidR="000106F4" w:rsidRPr="00DA28D9" w:rsidTr="000106F4">
        <w:trPr>
          <w:trHeight w:val="630"/>
        </w:trPr>
        <w:tc>
          <w:tcPr>
            <w:tcW w:w="2856" w:type="dxa"/>
            <w:vMerge/>
            <w:tcBorders>
              <w:top w:val="nil"/>
              <w:left w:val="nil"/>
              <w:bottom w:val="single" w:sz="4" w:space="0" w:color="000000"/>
              <w:right w:val="nil"/>
            </w:tcBorders>
            <w:vAlign w:val="center"/>
            <w:hideMark/>
          </w:tcPr>
          <w:p w:rsidR="000106F4" w:rsidRPr="00DA28D9" w:rsidRDefault="000106F4" w:rsidP="009E16B4">
            <w:pPr>
              <w:rPr>
                <w:rFonts w:ascii="Times New Roman" w:eastAsia="Times New Roman" w:hAnsi="Times New Roman" w:cs="Times New Roman"/>
                <w:color w:val="000000"/>
                <w:lang w:eastAsia="en-AU"/>
              </w:rPr>
            </w:pPr>
          </w:p>
        </w:tc>
        <w:tc>
          <w:tcPr>
            <w:tcW w:w="4090" w:type="dxa"/>
            <w:tcBorders>
              <w:top w:val="nil"/>
              <w:left w:val="nil"/>
              <w:bottom w:val="single" w:sz="4" w:space="0" w:color="auto"/>
              <w:right w:val="nil"/>
            </w:tcBorders>
            <w:shd w:val="clear" w:color="auto" w:fill="auto"/>
            <w:hideMark/>
          </w:tcPr>
          <w:p w:rsidR="000106F4" w:rsidRPr="00AB2C4A" w:rsidRDefault="000106F4" w:rsidP="009E16B4">
            <w:pPr>
              <w:rPr>
                <w:rFonts w:ascii="Times New Roman" w:eastAsia="Times New Roman" w:hAnsi="Times New Roman" w:cs="Times New Roman"/>
                <w:color w:val="000000"/>
                <w:lang w:eastAsia="en-AU"/>
              </w:rPr>
            </w:pPr>
            <w:r w:rsidRPr="00AB2C4A">
              <w:rPr>
                <w:rFonts w:ascii="Times New Roman" w:eastAsia="Times New Roman" w:hAnsi="Times New Roman" w:cs="Times New Roman"/>
                <w:color w:val="000000"/>
                <w:lang w:eastAsia="en-AU"/>
              </w:rPr>
              <w:t>b. Proportion of offenses that are adequately punished</w:t>
            </w:r>
            <w:r>
              <w:rPr>
                <w:rFonts w:ascii="Times New Roman" w:eastAsia="Times New Roman" w:hAnsi="Times New Roman" w:cs="Times New Roman"/>
                <w:color w:val="000000"/>
                <w:lang w:eastAsia="en-AU"/>
              </w:rPr>
              <w:t xml:space="preserve"> across both land and sea*</w:t>
            </w:r>
          </w:p>
        </w:tc>
        <w:tc>
          <w:tcPr>
            <w:tcW w:w="6946" w:type="dxa"/>
            <w:vMerge/>
            <w:tcBorders>
              <w:top w:val="nil"/>
              <w:left w:val="nil"/>
              <w:bottom w:val="single" w:sz="4" w:space="0" w:color="000000"/>
              <w:right w:val="nil"/>
            </w:tcBorders>
            <w:vAlign w:val="center"/>
            <w:hideMark/>
          </w:tcPr>
          <w:p w:rsidR="000106F4" w:rsidRPr="00DA28D9" w:rsidRDefault="000106F4" w:rsidP="009E16B4">
            <w:pPr>
              <w:rPr>
                <w:rFonts w:ascii="Times New Roman" w:eastAsia="Times New Roman" w:hAnsi="Times New Roman" w:cs="Times New Roman"/>
                <w:color w:val="000000"/>
                <w:lang w:eastAsia="en-AU"/>
              </w:rPr>
            </w:pPr>
          </w:p>
        </w:tc>
      </w:tr>
      <w:tr w:rsidR="000106F4" w:rsidRPr="00DA28D9" w:rsidTr="000106F4">
        <w:trPr>
          <w:trHeight w:val="900"/>
        </w:trPr>
        <w:tc>
          <w:tcPr>
            <w:tcW w:w="2856" w:type="dxa"/>
            <w:vMerge w:val="restart"/>
            <w:tcBorders>
              <w:top w:val="nil"/>
              <w:left w:val="nil"/>
              <w:bottom w:val="single" w:sz="4" w:space="0" w:color="000000"/>
              <w:right w:val="nil"/>
            </w:tcBorders>
            <w:shd w:val="clear" w:color="auto" w:fill="auto"/>
            <w:vAlign w:val="center"/>
            <w:hideMark/>
          </w:tcPr>
          <w:p w:rsidR="000106F4" w:rsidRPr="00DA28D9" w:rsidRDefault="000106F4" w:rsidP="009E16B4">
            <w:pPr>
              <w:rPr>
                <w:rFonts w:ascii="Times New Roman" w:eastAsia="Times New Roman" w:hAnsi="Times New Roman" w:cs="Times New Roman"/>
                <w:color w:val="000000"/>
                <w:lang w:eastAsia="en-AU"/>
              </w:rPr>
            </w:pPr>
            <w:r w:rsidRPr="00DA28D9">
              <w:rPr>
                <w:rFonts w:ascii="Times New Roman" w:eastAsia="Times New Roman" w:hAnsi="Times New Roman" w:cs="Times New Roman"/>
                <w:color w:val="000000"/>
                <w:lang w:eastAsia="en-AU"/>
              </w:rPr>
              <w:t xml:space="preserve">8. Identify appropriate, efficient and cost-effective conflict resolution </w:t>
            </w:r>
            <w:r w:rsidRPr="00DA28D9">
              <w:rPr>
                <w:rFonts w:ascii="Times New Roman" w:eastAsia="Times New Roman" w:hAnsi="Times New Roman" w:cs="Times New Roman"/>
                <w:color w:val="000000"/>
                <w:lang w:eastAsia="en-AU"/>
              </w:rPr>
              <w:lastRenderedPageBreak/>
              <w:t>mechanisms</w:t>
            </w:r>
            <w:r>
              <w:rPr>
                <w:rFonts w:ascii="Times New Roman" w:eastAsia="Times New Roman" w:hAnsi="Times New Roman" w:cs="Times New Roman"/>
                <w:color w:val="000000"/>
                <w:lang w:eastAsia="en-AU"/>
              </w:rPr>
              <w:t xml:space="preserve"> (I)</w:t>
            </w:r>
          </w:p>
        </w:tc>
        <w:tc>
          <w:tcPr>
            <w:tcW w:w="4090" w:type="dxa"/>
            <w:tcBorders>
              <w:top w:val="nil"/>
              <w:left w:val="nil"/>
              <w:bottom w:val="nil"/>
              <w:right w:val="nil"/>
            </w:tcBorders>
            <w:shd w:val="clear" w:color="auto" w:fill="auto"/>
            <w:hideMark/>
          </w:tcPr>
          <w:p w:rsidR="000106F4" w:rsidRPr="00AB2C4A" w:rsidRDefault="000106F4" w:rsidP="009E16B4">
            <w:pPr>
              <w:rPr>
                <w:rFonts w:ascii="Times New Roman" w:eastAsia="Times New Roman" w:hAnsi="Times New Roman" w:cs="Times New Roman"/>
                <w:color w:val="000000"/>
                <w:lang w:eastAsia="en-AU"/>
              </w:rPr>
            </w:pPr>
            <w:r w:rsidRPr="00AB2C4A">
              <w:rPr>
                <w:rFonts w:ascii="Times New Roman" w:eastAsia="Times New Roman" w:hAnsi="Times New Roman" w:cs="Times New Roman"/>
                <w:color w:val="000000"/>
                <w:lang w:eastAsia="en-AU"/>
              </w:rPr>
              <w:lastRenderedPageBreak/>
              <w:t>a. Existence of forum or means to settle disputes</w:t>
            </w:r>
          </w:p>
        </w:tc>
        <w:tc>
          <w:tcPr>
            <w:tcW w:w="6946" w:type="dxa"/>
            <w:vMerge w:val="restart"/>
            <w:tcBorders>
              <w:top w:val="nil"/>
              <w:left w:val="nil"/>
              <w:bottom w:val="single" w:sz="4" w:space="0" w:color="000000"/>
              <w:right w:val="nil"/>
            </w:tcBorders>
            <w:shd w:val="clear" w:color="auto" w:fill="auto"/>
            <w:vAlign w:val="center"/>
            <w:hideMark/>
          </w:tcPr>
          <w:p w:rsidR="000106F4" w:rsidRPr="00DA28D9" w:rsidRDefault="000106F4" w:rsidP="009E16B4">
            <w:pPr>
              <w:rPr>
                <w:rFonts w:ascii="Times New Roman" w:eastAsia="Times New Roman" w:hAnsi="Times New Roman" w:cs="Times New Roman"/>
                <w:color w:val="000000"/>
                <w:lang w:eastAsia="en-AU"/>
              </w:rPr>
            </w:pPr>
            <w:r w:rsidRPr="00DA28D9">
              <w:rPr>
                <w:rFonts w:ascii="Times New Roman" w:eastAsia="Times New Roman" w:hAnsi="Times New Roman" w:cs="Times New Roman"/>
                <w:color w:val="000000"/>
                <w:lang w:eastAsia="en-AU"/>
              </w:rPr>
              <w:t xml:space="preserve">As the objective of most ILSM projects is to simultaneously achieve multiple objectives for resource use across the land-sea interface, coordination and mediation mechanisms are essential to balance multiple, </w:t>
            </w:r>
            <w:r w:rsidRPr="00DA28D9">
              <w:rPr>
                <w:rFonts w:ascii="Times New Roman" w:eastAsia="Times New Roman" w:hAnsi="Times New Roman" w:cs="Times New Roman"/>
                <w:color w:val="000000"/>
                <w:lang w:eastAsia="en-AU"/>
              </w:rPr>
              <w:lastRenderedPageBreak/>
              <w:t xml:space="preserve">often conflicting stakeholder interests </w:t>
            </w:r>
            <w:r w:rsidRPr="00DA28D9">
              <w:rPr>
                <w:rFonts w:ascii="Times New Roman" w:eastAsia="Times New Roman" w:hAnsi="Times New Roman" w:cs="Times New Roman"/>
                <w:noProof/>
                <w:color w:val="000000"/>
                <w:lang w:eastAsia="en-AU"/>
              </w:rPr>
              <w:t>(Christie 2005)</w:t>
            </w:r>
            <w:r w:rsidRPr="00DA28D9">
              <w:rPr>
                <w:rFonts w:ascii="Times New Roman" w:eastAsia="Times New Roman" w:hAnsi="Times New Roman" w:cs="Times New Roman"/>
                <w:color w:val="000000"/>
                <w:lang w:eastAsia="en-AU"/>
              </w:rPr>
              <w:t xml:space="preserve">. Conflict resolution mechanisms and processes need to be efficient, cost-effective and perceived as legitimate and fair within the local social contexts </w:t>
            </w:r>
            <w:r w:rsidRPr="00DA28D9">
              <w:rPr>
                <w:rFonts w:ascii="Times New Roman" w:eastAsia="Times New Roman" w:hAnsi="Times New Roman" w:cs="Times New Roman"/>
                <w:noProof/>
                <w:color w:val="000000"/>
                <w:lang w:eastAsia="en-AU"/>
              </w:rPr>
              <w:t xml:space="preserve">(Cox </w:t>
            </w:r>
            <w:r w:rsidRPr="00F3591F">
              <w:rPr>
                <w:rFonts w:ascii="Times New Roman" w:eastAsia="Times New Roman" w:hAnsi="Times New Roman" w:cs="Times New Roman"/>
                <w:i/>
                <w:noProof/>
                <w:color w:val="000000"/>
                <w:lang w:eastAsia="en-AU"/>
              </w:rPr>
              <w:t>et al.</w:t>
            </w:r>
            <w:r w:rsidRPr="00DA28D9">
              <w:rPr>
                <w:rFonts w:ascii="Times New Roman" w:eastAsia="Times New Roman" w:hAnsi="Times New Roman" w:cs="Times New Roman"/>
                <w:noProof/>
                <w:color w:val="000000"/>
                <w:lang w:eastAsia="en-AU"/>
              </w:rPr>
              <w:t xml:space="preserve"> 2010)</w:t>
            </w:r>
            <w:r w:rsidRPr="00DA28D9">
              <w:rPr>
                <w:rFonts w:ascii="Times New Roman" w:eastAsia="Times New Roman" w:hAnsi="Times New Roman" w:cs="Times New Roman"/>
                <w:color w:val="000000"/>
                <w:lang w:eastAsia="en-AU"/>
              </w:rPr>
              <w:t>.</w:t>
            </w:r>
          </w:p>
        </w:tc>
      </w:tr>
      <w:tr w:rsidR="000106F4" w:rsidRPr="00DA28D9" w:rsidTr="000106F4">
        <w:trPr>
          <w:trHeight w:val="1890"/>
        </w:trPr>
        <w:tc>
          <w:tcPr>
            <w:tcW w:w="2856" w:type="dxa"/>
            <w:vMerge/>
            <w:tcBorders>
              <w:top w:val="nil"/>
              <w:left w:val="nil"/>
              <w:bottom w:val="single" w:sz="4" w:space="0" w:color="000000"/>
              <w:right w:val="nil"/>
            </w:tcBorders>
            <w:vAlign w:val="center"/>
            <w:hideMark/>
          </w:tcPr>
          <w:p w:rsidR="000106F4" w:rsidRPr="00DA28D9" w:rsidRDefault="000106F4" w:rsidP="009E16B4">
            <w:pPr>
              <w:rPr>
                <w:rFonts w:ascii="Times New Roman" w:eastAsia="Times New Roman" w:hAnsi="Times New Roman" w:cs="Times New Roman"/>
                <w:color w:val="000000"/>
                <w:lang w:eastAsia="en-AU"/>
              </w:rPr>
            </w:pPr>
          </w:p>
        </w:tc>
        <w:tc>
          <w:tcPr>
            <w:tcW w:w="4090" w:type="dxa"/>
            <w:tcBorders>
              <w:top w:val="nil"/>
              <w:left w:val="nil"/>
              <w:bottom w:val="single" w:sz="4" w:space="0" w:color="auto"/>
              <w:right w:val="nil"/>
            </w:tcBorders>
            <w:shd w:val="clear" w:color="auto" w:fill="auto"/>
            <w:hideMark/>
          </w:tcPr>
          <w:p w:rsidR="000106F4" w:rsidRPr="00AB2C4A" w:rsidRDefault="000106F4" w:rsidP="009E16B4">
            <w:pPr>
              <w:rPr>
                <w:rFonts w:ascii="Times New Roman" w:eastAsia="Times New Roman" w:hAnsi="Times New Roman" w:cs="Times New Roman"/>
                <w:color w:val="000000"/>
                <w:lang w:eastAsia="en-AU"/>
              </w:rPr>
            </w:pPr>
            <w:r w:rsidRPr="00AB2C4A">
              <w:rPr>
                <w:rFonts w:ascii="Times New Roman" w:eastAsia="Times New Roman" w:hAnsi="Times New Roman" w:cs="Times New Roman"/>
                <w:color w:val="000000"/>
                <w:lang w:eastAsia="en-AU"/>
              </w:rPr>
              <w:t>b. Perception that conflict resolution is handled fairly and in culturally appropriate way</w:t>
            </w:r>
          </w:p>
        </w:tc>
        <w:tc>
          <w:tcPr>
            <w:tcW w:w="6946" w:type="dxa"/>
            <w:vMerge/>
            <w:tcBorders>
              <w:top w:val="nil"/>
              <w:left w:val="nil"/>
              <w:bottom w:val="single" w:sz="4" w:space="0" w:color="000000"/>
              <w:right w:val="nil"/>
            </w:tcBorders>
            <w:vAlign w:val="center"/>
            <w:hideMark/>
          </w:tcPr>
          <w:p w:rsidR="000106F4" w:rsidRPr="00DA28D9" w:rsidRDefault="000106F4" w:rsidP="009E16B4">
            <w:pPr>
              <w:rPr>
                <w:rFonts w:ascii="Times New Roman" w:eastAsia="Times New Roman" w:hAnsi="Times New Roman" w:cs="Times New Roman"/>
                <w:color w:val="000000"/>
                <w:lang w:eastAsia="en-AU"/>
              </w:rPr>
            </w:pPr>
          </w:p>
        </w:tc>
      </w:tr>
      <w:tr w:rsidR="000106F4" w:rsidRPr="00DA28D9" w:rsidTr="000106F4">
        <w:trPr>
          <w:trHeight w:val="690"/>
        </w:trPr>
        <w:tc>
          <w:tcPr>
            <w:tcW w:w="2856" w:type="dxa"/>
            <w:vMerge w:val="restart"/>
            <w:tcBorders>
              <w:top w:val="nil"/>
              <w:left w:val="nil"/>
              <w:bottom w:val="single" w:sz="4" w:space="0" w:color="000000"/>
              <w:right w:val="nil"/>
            </w:tcBorders>
            <w:shd w:val="clear" w:color="auto" w:fill="auto"/>
            <w:vAlign w:val="center"/>
            <w:hideMark/>
          </w:tcPr>
          <w:p w:rsidR="000106F4" w:rsidRPr="00DA28D9" w:rsidRDefault="000106F4" w:rsidP="009E16B4">
            <w:pPr>
              <w:rPr>
                <w:rFonts w:ascii="Times New Roman" w:eastAsia="Times New Roman" w:hAnsi="Times New Roman" w:cs="Times New Roman"/>
                <w:color w:val="000000"/>
                <w:lang w:eastAsia="en-AU"/>
              </w:rPr>
            </w:pPr>
            <w:r w:rsidRPr="00DA28D9">
              <w:rPr>
                <w:rFonts w:ascii="Times New Roman" w:eastAsia="Times New Roman" w:hAnsi="Times New Roman" w:cs="Times New Roman"/>
                <w:color w:val="000000"/>
                <w:lang w:eastAsia="en-AU"/>
              </w:rPr>
              <w:lastRenderedPageBreak/>
              <w:t>9. Implement adaptive management where regular monitoring, evaluation and review in the face of uncertainty lead to evidence-based decision-making</w:t>
            </w:r>
            <w:r>
              <w:rPr>
                <w:rFonts w:ascii="Times New Roman" w:eastAsia="Times New Roman" w:hAnsi="Times New Roman" w:cs="Times New Roman"/>
                <w:color w:val="000000"/>
                <w:lang w:eastAsia="en-AU"/>
              </w:rPr>
              <w:t xml:space="preserve"> (I)</w:t>
            </w:r>
          </w:p>
        </w:tc>
        <w:tc>
          <w:tcPr>
            <w:tcW w:w="4090" w:type="dxa"/>
            <w:tcBorders>
              <w:top w:val="nil"/>
              <w:left w:val="nil"/>
              <w:bottom w:val="nil"/>
              <w:right w:val="nil"/>
            </w:tcBorders>
            <w:shd w:val="clear" w:color="auto" w:fill="auto"/>
            <w:hideMark/>
          </w:tcPr>
          <w:p w:rsidR="000106F4" w:rsidRPr="00AB2C4A" w:rsidRDefault="000106F4" w:rsidP="009E16B4">
            <w:pPr>
              <w:rPr>
                <w:rFonts w:ascii="Times New Roman" w:eastAsia="Times New Roman" w:hAnsi="Times New Roman" w:cs="Times New Roman"/>
                <w:color w:val="000000"/>
                <w:lang w:eastAsia="en-AU"/>
              </w:rPr>
            </w:pPr>
            <w:r>
              <w:rPr>
                <w:rFonts w:ascii="Times New Roman" w:eastAsia="Times New Roman" w:hAnsi="Times New Roman" w:cs="Times New Roman"/>
                <w:color w:val="000000"/>
                <w:lang w:eastAsia="en-AU"/>
              </w:rPr>
              <w:t>a. M</w:t>
            </w:r>
            <w:r w:rsidRPr="00AB2C4A">
              <w:rPr>
                <w:rFonts w:ascii="Times New Roman" w:eastAsia="Times New Roman" w:hAnsi="Times New Roman" w:cs="Times New Roman"/>
                <w:color w:val="000000"/>
                <w:lang w:eastAsia="en-AU"/>
              </w:rPr>
              <w:t>onitoring information</w:t>
            </w:r>
            <w:r>
              <w:rPr>
                <w:rFonts w:ascii="Times New Roman" w:eastAsia="Times New Roman" w:hAnsi="Times New Roman" w:cs="Times New Roman"/>
                <w:color w:val="000000"/>
                <w:lang w:eastAsia="en-AU"/>
              </w:rPr>
              <w:t xml:space="preserve"> relevant to the spatial scale of</w:t>
            </w:r>
            <w:r w:rsidRPr="009C2B19">
              <w:rPr>
                <w:rFonts w:ascii="Times New Roman" w:eastAsia="Times New Roman" w:hAnsi="Times New Roman" w:cs="Times New Roman"/>
                <w:color w:val="000000"/>
                <w:lang w:eastAsia="en-AU"/>
              </w:rPr>
              <w:t xml:space="preserve"> impacts of human activities on linked ecosystems and responses of linked ecosystems to management interventions is communicated to decision-makers</w:t>
            </w:r>
            <w:r w:rsidRPr="00AB2C4A">
              <w:rPr>
                <w:rFonts w:ascii="Times New Roman" w:eastAsia="Times New Roman" w:hAnsi="Times New Roman" w:cs="Times New Roman"/>
                <w:color w:val="000000"/>
                <w:lang w:eastAsia="en-AU"/>
              </w:rPr>
              <w:t>*</w:t>
            </w:r>
          </w:p>
        </w:tc>
        <w:tc>
          <w:tcPr>
            <w:tcW w:w="6946" w:type="dxa"/>
            <w:vMerge w:val="restart"/>
            <w:tcBorders>
              <w:top w:val="nil"/>
              <w:left w:val="nil"/>
              <w:bottom w:val="single" w:sz="4" w:space="0" w:color="000000"/>
              <w:right w:val="nil"/>
            </w:tcBorders>
            <w:shd w:val="clear" w:color="auto" w:fill="auto"/>
            <w:vAlign w:val="center"/>
            <w:hideMark/>
          </w:tcPr>
          <w:p w:rsidR="000106F4" w:rsidRPr="00DA28D9" w:rsidRDefault="000106F4" w:rsidP="009E16B4">
            <w:pPr>
              <w:rPr>
                <w:rFonts w:ascii="Times New Roman" w:eastAsia="Times New Roman" w:hAnsi="Times New Roman" w:cs="Times New Roman"/>
                <w:color w:val="000000"/>
                <w:lang w:eastAsia="en-AU"/>
              </w:rPr>
            </w:pPr>
            <w:r w:rsidRPr="00DA28D9">
              <w:rPr>
                <w:rFonts w:ascii="Times New Roman" w:eastAsia="Times New Roman" w:hAnsi="Times New Roman" w:cs="Times New Roman"/>
                <w:color w:val="000000"/>
                <w:lang w:eastAsia="en-AU"/>
              </w:rPr>
              <w:t xml:space="preserve">ILSM should be an iterative process of fine-tuning rules and regulations based on monitoring and review </w:t>
            </w:r>
            <w:r w:rsidRPr="00DA28D9">
              <w:rPr>
                <w:rFonts w:ascii="Times New Roman" w:eastAsia="Times New Roman" w:hAnsi="Times New Roman" w:cs="Times New Roman"/>
                <w:noProof/>
                <w:color w:val="000000"/>
                <w:lang w:eastAsia="en-AU"/>
              </w:rPr>
              <w:t xml:space="preserve">(Olsen </w:t>
            </w:r>
            <w:r w:rsidRPr="00F3591F">
              <w:rPr>
                <w:rFonts w:ascii="Times New Roman" w:eastAsia="Times New Roman" w:hAnsi="Times New Roman" w:cs="Times New Roman"/>
                <w:i/>
                <w:noProof/>
                <w:color w:val="000000"/>
                <w:lang w:eastAsia="en-AU"/>
              </w:rPr>
              <w:t>et al.</w:t>
            </w:r>
            <w:r w:rsidRPr="00DA28D9">
              <w:rPr>
                <w:rFonts w:ascii="Times New Roman" w:eastAsia="Times New Roman" w:hAnsi="Times New Roman" w:cs="Times New Roman"/>
                <w:noProof/>
                <w:color w:val="000000"/>
                <w:lang w:eastAsia="en-AU"/>
              </w:rPr>
              <w:t xml:space="preserve"> 1998)</w:t>
            </w:r>
            <w:r w:rsidRPr="00DA28D9">
              <w:rPr>
                <w:rFonts w:ascii="Times New Roman" w:eastAsia="Times New Roman" w:hAnsi="Times New Roman" w:cs="Times New Roman"/>
                <w:color w:val="000000"/>
                <w:lang w:eastAsia="en-AU"/>
              </w:rPr>
              <w:t>, and should consider how the tight feedbacks in island systems respond to present and future changes.</w:t>
            </w:r>
          </w:p>
        </w:tc>
      </w:tr>
      <w:tr w:rsidR="000106F4" w:rsidRPr="00DA28D9" w:rsidTr="000106F4">
        <w:trPr>
          <w:trHeight w:val="600"/>
        </w:trPr>
        <w:tc>
          <w:tcPr>
            <w:tcW w:w="2856" w:type="dxa"/>
            <w:vMerge/>
            <w:tcBorders>
              <w:top w:val="nil"/>
              <w:left w:val="nil"/>
              <w:bottom w:val="single" w:sz="4" w:space="0" w:color="000000"/>
              <w:right w:val="nil"/>
            </w:tcBorders>
            <w:vAlign w:val="center"/>
            <w:hideMark/>
          </w:tcPr>
          <w:p w:rsidR="000106F4" w:rsidRPr="00DA28D9" w:rsidRDefault="000106F4" w:rsidP="009E16B4">
            <w:pPr>
              <w:rPr>
                <w:rFonts w:ascii="Times New Roman" w:eastAsia="Times New Roman" w:hAnsi="Times New Roman" w:cs="Times New Roman"/>
                <w:color w:val="000000"/>
                <w:lang w:eastAsia="en-AU"/>
              </w:rPr>
            </w:pPr>
          </w:p>
        </w:tc>
        <w:tc>
          <w:tcPr>
            <w:tcW w:w="4090" w:type="dxa"/>
            <w:tcBorders>
              <w:top w:val="nil"/>
              <w:left w:val="nil"/>
              <w:bottom w:val="nil"/>
              <w:right w:val="nil"/>
            </w:tcBorders>
            <w:shd w:val="clear" w:color="auto" w:fill="auto"/>
            <w:hideMark/>
          </w:tcPr>
          <w:p w:rsidR="000106F4" w:rsidRPr="00AB2C4A" w:rsidRDefault="000106F4" w:rsidP="009E16B4">
            <w:pPr>
              <w:rPr>
                <w:rFonts w:ascii="Times New Roman" w:eastAsia="Times New Roman" w:hAnsi="Times New Roman" w:cs="Times New Roman"/>
                <w:color w:val="000000"/>
                <w:lang w:eastAsia="en-AU"/>
              </w:rPr>
            </w:pPr>
            <w:r w:rsidRPr="00AB2C4A">
              <w:rPr>
                <w:rFonts w:ascii="Times New Roman" w:eastAsia="Times New Roman" w:hAnsi="Times New Roman" w:cs="Times New Roman"/>
                <w:color w:val="000000"/>
                <w:lang w:eastAsia="en-AU"/>
              </w:rPr>
              <w:t>b. Decision-makers use</w:t>
            </w:r>
            <w:r>
              <w:rPr>
                <w:rFonts w:ascii="Times New Roman" w:eastAsia="Times New Roman" w:hAnsi="Times New Roman" w:cs="Times New Roman"/>
                <w:color w:val="000000"/>
                <w:lang w:eastAsia="en-AU"/>
              </w:rPr>
              <w:t xml:space="preserve"> relevant</w:t>
            </w:r>
            <w:r w:rsidRPr="00AB2C4A">
              <w:rPr>
                <w:rFonts w:ascii="Times New Roman" w:eastAsia="Times New Roman" w:hAnsi="Times New Roman" w:cs="Times New Roman"/>
                <w:color w:val="000000"/>
                <w:lang w:eastAsia="en-AU"/>
              </w:rPr>
              <w:t xml:space="preserve"> information to adapt management measures*</w:t>
            </w:r>
          </w:p>
        </w:tc>
        <w:tc>
          <w:tcPr>
            <w:tcW w:w="6946" w:type="dxa"/>
            <w:vMerge/>
            <w:tcBorders>
              <w:top w:val="nil"/>
              <w:left w:val="nil"/>
              <w:bottom w:val="single" w:sz="4" w:space="0" w:color="000000"/>
              <w:right w:val="nil"/>
            </w:tcBorders>
            <w:vAlign w:val="center"/>
            <w:hideMark/>
          </w:tcPr>
          <w:p w:rsidR="000106F4" w:rsidRPr="00DA28D9" w:rsidRDefault="000106F4" w:rsidP="009E16B4">
            <w:pPr>
              <w:rPr>
                <w:rFonts w:ascii="Times New Roman" w:eastAsia="Times New Roman" w:hAnsi="Times New Roman" w:cs="Times New Roman"/>
                <w:color w:val="000000"/>
                <w:lang w:eastAsia="en-AU"/>
              </w:rPr>
            </w:pPr>
          </w:p>
        </w:tc>
      </w:tr>
      <w:tr w:rsidR="000106F4" w:rsidRPr="00DA28D9" w:rsidTr="000106F4">
        <w:trPr>
          <w:trHeight w:val="850"/>
        </w:trPr>
        <w:tc>
          <w:tcPr>
            <w:tcW w:w="2856" w:type="dxa"/>
            <w:vMerge/>
            <w:tcBorders>
              <w:top w:val="nil"/>
              <w:left w:val="nil"/>
              <w:bottom w:val="single" w:sz="4" w:space="0" w:color="000000"/>
              <w:right w:val="nil"/>
            </w:tcBorders>
            <w:vAlign w:val="center"/>
            <w:hideMark/>
          </w:tcPr>
          <w:p w:rsidR="000106F4" w:rsidRPr="00DA28D9" w:rsidRDefault="000106F4" w:rsidP="009E16B4">
            <w:pPr>
              <w:rPr>
                <w:rFonts w:ascii="Times New Roman" w:eastAsia="Times New Roman" w:hAnsi="Times New Roman" w:cs="Times New Roman"/>
                <w:color w:val="000000"/>
                <w:lang w:eastAsia="en-AU"/>
              </w:rPr>
            </w:pPr>
          </w:p>
        </w:tc>
        <w:tc>
          <w:tcPr>
            <w:tcW w:w="4090" w:type="dxa"/>
            <w:tcBorders>
              <w:top w:val="nil"/>
              <w:left w:val="nil"/>
              <w:bottom w:val="single" w:sz="4" w:space="0" w:color="auto"/>
              <w:right w:val="nil"/>
            </w:tcBorders>
            <w:shd w:val="clear" w:color="auto" w:fill="auto"/>
            <w:hideMark/>
          </w:tcPr>
          <w:p w:rsidR="000106F4" w:rsidRPr="00AB2C4A" w:rsidRDefault="000106F4" w:rsidP="009E16B4">
            <w:pPr>
              <w:rPr>
                <w:rFonts w:ascii="Times New Roman" w:eastAsia="Times New Roman" w:hAnsi="Times New Roman" w:cs="Times New Roman"/>
                <w:color w:val="000000"/>
                <w:lang w:eastAsia="en-AU"/>
              </w:rPr>
            </w:pPr>
            <w:r w:rsidRPr="00AB2C4A">
              <w:rPr>
                <w:rFonts w:ascii="Times New Roman" w:eastAsia="Times New Roman" w:hAnsi="Times New Roman" w:cs="Times New Roman"/>
                <w:color w:val="000000"/>
                <w:lang w:eastAsia="en-AU"/>
              </w:rPr>
              <w:t>c. Adaptions to rules consider present and future uncertainty</w:t>
            </w:r>
            <w:r>
              <w:rPr>
                <w:rFonts w:ascii="Times New Roman" w:eastAsia="Times New Roman" w:hAnsi="Times New Roman" w:cs="Times New Roman"/>
                <w:color w:val="000000"/>
                <w:lang w:eastAsia="en-AU"/>
              </w:rPr>
              <w:t xml:space="preserve"> regarding cross-realm</w:t>
            </w:r>
            <w:r w:rsidRPr="009C2B19">
              <w:rPr>
                <w:rFonts w:ascii="Times New Roman" w:eastAsia="Times New Roman" w:hAnsi="Times New Roman" w:cs="Times New Roman"/>
                <w:color w:val="000000"/>
                <w:lang w:eastAsia="en-AU"/>
              </w:rPr>
              <w:t xml:space="preserve"> threats and processes</w:t>
            </w:r>
            <w:r w:rsidRPr="00AB2C4A">
              <w:rPr>
                <w:rFonts w:ascii="Times New Roman" w:eastAsia="Times New Roman" w:hAnsi="Times New Roman" w:cs="Times New Roman"/>
                <w:color w:val="000000"/>
                <w:lang w:eastAsia="en-AU"/>
              </w:rPr>
              <w:t>*</w:t>
            </w:r>
          </w:p>
        </w:tc>
        <w:tc>
          <w:tcPr>
            <w:tcW w:w="6946" w:type="dxa"/>
            <w:vMerge/>
            <w:tcBorders>
              <w:top w:val="nil"/>
              <w:left w:val="nil"/>
              <w:bottom w:val="single" w:sz="4" w:space="0" w:color="000000"/>
              <w:right w:val="nil"/>
            </w:tcBorders>
            <w:vAlign w:val="center"/>
            <w:hideMark/>
          </w:tcPr>
          <w:p w:rsidR="000106F4" w:rsidRPr="00DA28D9" w:rsidRDefault="000106F4" w:rsidP="009E16B4">
            <w:pPr>
              <w:rPr>
                <w:rFonts w:ascii="Times New Roman" w:eastAsia="Times New Roman" w:hAnsi="Times New Roman" w:cs="Times New Roman"/>
                <w:color w:val="000000"/>
                <w:lang w:eastAsia="en-AU"/>
              </w:rPr>
            </w:pPr>
          </w:p>
        </w:tc>
      </w:tr>
      <w:tr w:rsidR="000106F4" w:rsidRPr="00DA28D9" w:rsidTr="000106F4">
        <w:trPr>
          <w:trHeight w:val="900"/>
        </w:trPr>
        <w:tc>
          <w:tcPr>
            <w:tcW w:w="2856" w:type="dxa"/>
            <w:vMerge w:val="restart"/>
            <w:tcBorders>
              <w:top w:val="nil"/>
              <w:left w:val="nil"/>
              <w:bottom w:val="single" w:sz="4" w:space="0" w:color="000000"/>
              <w:right w:val="nil"/>
            </w:tcBorders>
            <w:shd w:val="clear" w:color="auto" w:fill="auto"/>
            <w:vAlign w:val="center"/>
            <w:hideMark/>
          </w:tcPr>
          <w:p w:rsidR="000106F4" w:rsidRPr="00DA28D9" w:rsidRDefault="000106F4" w:rsidP="009E16B4">
            <w:pPr>
              <w:rPr>
                <w:rFonts w:ascii="Times New Roman" w:eastAsia="Times New Roman" w:hAnsi="Times New Roman" w:cs="Times New Roman"/>
                <w:color w:val="000000"/>
                <w:lang w:eastAsia="en-AU"/>
              </w:rPr>
            </w:pPr>
            <w:r w:rsidRPr="00DA28D9">
              <w:rPr>
                <w:rFonts w:ascii="Times New Roman" w:eastAsia="Times New Roman" w:hAnsi="Times New Roman" w:cs="Times New Roman"/>
                <w:color w:val="000000"/>
                <w:lang w:eastAsia="en-AU"/>
              </w:rPr>
              <w:t>10. Nest management layers across sectors, social systems and habitats</w:t>
            </w:r>
            <w:r>
              <w:rPr>
                <w:rFonts w:ascii="Times New Roman" w:eastAsia="Times New Roman" w:hAnsi="Times New Roman" w:cs="Times New Roman"/>
                <w:color w:val="000000"/>
                <w:lang w:eastAsia="en-AU"/>
              </w:rPr>
              <w:t xml:space="preserve"> (P,I)</w:t>
            </w:r>
          </w:p>
        </w:tc>
        <w:tc>
          <w:tcPr>
            <w:tcW w:w="4090" w:type="dxa"/>
            <w:tcBorders>
              <w:top w:val="nil"/>
              <w:left w:val="nil"/>
              <w:bottom w:val="nil"/>
              <w:right w:val="nil"/>
            </w:tcBorders>
            <w:shd w:val="clear" w:color="auto" w:fill="auto"/>
            <w:hideMark/>
          </w:tcPr>
          <w:p w:rsidR="000106F4" w:rsidRPr="00AB2C4A" w:rsidRDefault="000106F4" w:rsidP="009E16B4">
            <w:pPr>
              <w:rPr>
                <w:rFonts w:ascii="Times New Roman" w:eastAsia="Times New Roman" w:hAnsi="Times New Roman" w:cs="Times New Roman"/>
                <w:color w:val="000000"/>
                <w:lang w:eastAsia="en-AU"/>
              </w:rPr>
            </w:pPr>
            <w:r w:rsidRPr="00AB2C4A">
              <w:rPr>
                <w:rFonts w:ascii="Times New Roman" w:eastAsia="Times New Roman" w:hAnsi="Times New Roman" w:cs="Times New Roman"/>
                <w:color w:val="000000"/>
                <w:lang w:eastAsia="en-AU"/>
              </w:rPr>
              <w:t>a. Management actions/monitoring is carried out by individuals</w:t>
            </w:r>
            <w:r w:rsidRPr="009C2B19">
              <w:rPr>
                <w:rFonts w:ascii="Times New Roman" w:eastAsia="Times New Roman" w:hAnsi="Times New Roman" w:cs="Times New Roman"/>
                <w:color w:val="000000"/>
                <w:lang w:eastAsia="en-AU"/>
              </w:rPr>
              <w:t xml:space="preserve"> across land and sea realms who report to coordinating body</w:t>
            </w:r>
            <w:r w:rsidRPr="00AB2C4A">
              <w:rPr>
                <w:rFonts w:ascii="Times New Roman" w:eastAsia="Times New Roman" w:hAnsi="Times New Roman" w:cs="Times New Roman"/>
                <w:color w:val="000000"/>
                <w:lang w:eastAsia="en-AU"/>
              </w:rPr>
              <w:t>*</w:t>
            </w:r>
          </w:p>
        </w:tc>
        <w:tc>
          <w:tcPr>
            <w:tcW w:w="6946" w:type="dxa"/>
            <w:vMerge w:val="restart"/>
            <w:tcBorders>
              <w:top w:val="nil"/>
              <w:left w:val="nil"/>
              <w:bottom w:val="single" w:sz="4" w:space="0" w:color="000000"/>
              <w:right w:val="nil"/>
            </w:tcBorders>
            <w:shd w:val="clear" w:color="auto" w:fill="auto"/>
            <w:vAlign w:val="center"/>
            <w:hideMark/>
          </w:tcPr>
          <w:p w:rsidR="000106F4" w:rsidRPr="00DA28D9" w:rsidRDefault="000106F4" w:rsidP="009E16B4">
            <w:pPr>
              <w:rPr>
                <w:rFonts w:ascii="Times New Roman" w:eastAsia="Times New Roman" w:hAnsi="Times New Roman" w:cs="Times New Roman"/>
                <w:color w:val="000000"/>
                <w:lang w:eastAsia="en-AU"/>
              </w:rPr>
            </w:pPr>
            <w:r w:rsidRPr="00DA28D9">
              <w:rPr>
                <w:rFonts w:ascii="Times New Roman" w:eastAsia="Times New Roman" w:hAnsi="Times New Roman" w:cs="Times New Roman"/>
                <w:color w:val="000000"/>
                <w:lang w:eastAsia="en-AU"/>
              </w:rPr>
              <w:t xml:space="preserve">Smaller groups with strong mutual trust may be able to better organize collectively to design and implement locally-appropriate rules </w:t>
            </w:r>
            <w:r w:rsidRPr="00DA28D9">
              <w:rPr>
                <w:rFonts w:ascii="Times New Roman" w:eastAsia="Times New Roman" w:hAnsi="Times New Roman" w:cs="Times New Roman"/>
                <w:noProof/>
                <w:color w:val="000000"/>
                <w:lang w:eastAsia="en-AU"/>
              </w:rPr>
              <w:t>(Ostrom 1990)</w:t>
            </w:r>
            <w:r w:rsidRPr="00DA28D9">
              <w:rPr>
                <w:rFonts w:ascii="Times New Roman" w:eastAsia="Times New Roman" w:hAnsi="Times New Roman" w:cs="Times New Roman"/>
                <w:color w:val="000000"/>
                <w:lang w:eastAsia="en-AU"/>
              </w:rPr>
              <w:t>, but need to be coordinated to manage across the spatial scale of threats and resource use on island systems to achieve higher order objectives, particularly across highly dispersed island archipelagos.</w:t>
            </w:r>
          </w:p>
        </w:tc>
      </w:tr>
      <w:tr w:rsidR="000106F4" w:rsidRPr="00DA28D9" w:rsidTr="000106F4">
        <w:trPr>
          <w:trHeight w:val="900"/>
        </w:trPr>
        <w:tc>
          <w:tcPr>
            <w:tcW w:w="2856" w:type="dxa"/>
            <w:vMerge/>
            <w:tcBorders>
              <w:top w:val="nil"/>
              <w:left w:val="nil"/>
              <w:bottom w:val="single" w:sz="4" w:space="0" w:color="000000"/>
              <w:right w:val="nil"/>
            </w:tcBorders>
            <w:vAlign w:val="center"/>
            <w:hideMark/>
          </w:tcPr>
          <w:p w:rsidR="000106F4" w:rsidRPr="00DA28D9" w:rsidRDefault="000106F4" w:rsidP="009E16B4">
            <w:pPr>
              <w:rPr>
                <w:rFonts w:ascii="Times New Roman" w:eastAsia="Times New Roman" w:hAnsi="Times New Roman" w:cs="Times New Roman"/>
                <w:color w:val="000000"/>
                <w:lang w:eastAsia="en-AU"/>
              </w:rPr>
            </w:pPr>
          </w:p>
        </w:tc>
        <w:tc>
          <w:tcPr>
            <w:tcW w:w="4090" w:type="dxa"/>
            <w:tcBorders>
              <w:top w:val="nil"/>
              <w:left w:val="nil"/>
              <w:bottom w:val="nil"/>
              <w:right w:val="nil"/>
            </w:tcBorders>
            <w:shd w:val="clear" w:color="auto" w:fill="auto"/>
            <w:hideMark/>
          </w:tcPr>
          <w:p w:rsidR="000106F4" w:rsidRPr="00AB2C4A" w:rsidRDefault="000106F4" w:rsidP="009E16B4">
            <w:pPr>
              <w:rPr>
                <w:rFonts w:ascii="Times New Roman" w:eastAsia="Times New Roman" w:hAnsi="Times New Roman" w:cs="Times New Roman"/>
                <w:color w:val="000000"/>
                <w:lang w:eastAsia="en-AU"/>
              </w:rPr>
            </w:pPr>
            <w:r w:rsidRPr="00AB2C4A">
              <w:rPr>
                <w:rFonts w:ascii="Times New Roman" w:eastAsia="Times New Roman" w:hAnsi="Times New Roman" w:cs="Times New Roman"/>
                <w:color w:val="000000"/>
                <w:lang w:eastAsia="en-AU"/>
              </w:rPr>
              <w:t>b. Frequency and consistency of communication between lower to higher scales of nested systems (upward and downward communication)</w:t>
            </w:r>
          </w:p>
        </w:tc>
        <w:tc>
          <w:tcPr>
            <w:tcW w:w="6946" w:type="dxa"/>
            <w:vMerge/>
            <w:tcBorders>
              <w:top w:val="nil"/>
              <w:left w:val="nil"/>
              <w:bottom w:val="single" w:sz="4" w:space="0" w:color="000000"/>
              <w:right w:val="nil"/>
            </w:tcBorders>
            <w:vAlign w:val="center"/>
            <w:hideMark/>
          </w:tcPr>
          <w:p w:rsidR="000106F4" w:rsidRPr="00DA28D9" w:rsidRDefault="000106F4" w:rsidP="009E16B4">
            <w:pPr>
              <w:rPr>
                <w:rFonts w:ascii="Times New Roman" w:eastAsia="Times New Roman" w:hAnsi="Times New Roman" w:cs="Times New Roman"/>
                <w:color w:val="000000"/>
                <w:lang w:eastAsia="en-AU"/>
              </w:rPr>
            </w:pPr>
          </w:p>
        </w:tc>
      </w:tr>
      <w:tr w:rsidR="000106F4" w:rsidRPr="00DA28D9" w:rsidTr="000106F4">
        <w:trPr>
          <w:trHeight w:val="70"/>
        </w:trPr>
        <w:tc>
          <w:tcPr>
            <w:tcW w:w="2856" w:type="dxa"/>
            <w:vMerge/>
            <w:tcBorders>
              <w:top w:val="nil"/>
              <w:left w:val="nil"/>
              <w:bottom w:val="single" w:sz="4" w:space="0" w:color="000000"/>
              <w:right w:val="nil"/>
            </w:tcBorders>
            <w:vAlign w:val="center"/>
            <w:hideMark/>
          </w:tcPr>
          <w:p w:rsidR="000106F4" w:rsidRPr="00DA28D9" w:rsidRDefault="000106F4" w:rsidP="009E16B4">
            <w:pPr>
              <w:rPr>
                <w:rFonts w:ascii="Times New Roman" w:eastAsia="Times New Roman" w:hAnsi="Times New Roman" w:cs="Times New Roman"/>
                <w:color w:val="000000"/>
                <w:lang w:eastAsia="en-AU"/>
              </w:rPr>
            </w:pPr>
          </w:p>
        </w:tc>
        <w:tc>
          <w:tcPr>
            <w:tcW w:w="4090" w:type="dxa"/>
            <w:tcBorders>
              <w:top w:val="nil"/>
              <w:left w:val="nil"/>
              <w:bottom w:val="single" w:sz="4" w:space="0" w:color="auto"/>
              <w:right w:val="nil"/>
            </w:tcBorders>
            <w:shd w:val="clear" w:color="auto" w:fill="auto"/>
            <w:hideMark/>
          </w:tcPr>
          <w:p w:rsidR="000106F4" w:rsidRPr="00AB2C4A" w:rsidRDefault="000106F4" w:rsidP="009E16B4">
            <w:pPr>
              <w:rPr>
                <w:rFonts w:ascii="Times New Roman" w:eastAsia="Times New Roman" w:hAnsi="Times New Roman" w:cs="Times New Roman"/>
                <w:color w:val="000000"/>
                <w:lang w:eastAsia="en-AU"/>
              </w:rPr>
            </w:pPr>
            <w:r w:rsidRPr="00AB2C4A">
              <w:rPr>
                <w:rFonts w:ascii="Times New Roman" w:eastAsia="Times New Roman" w:hAnsi="Times New Roman" w:cs="Times New Roman"/>
                <w:color w:val="000000"/>
                <w:lang w:eastAsia="en-AU"/>
              </w:rPr>
              <w:t>c. Consistency in goals and motivations between nested levels</w:t>
            </w:r>
            <w:r w:rsidRPr="009C2B19">
              <w:rPr>
                <w:rFonts w:ascii="Times New Roman" w:eastAsia="Times New Roman" w:hAnsi="Times New Roman" w:cs="Times New Roman"/>
                <w:color w:val="000000"/>
                <w:lang w:eastAsia="en-AU"/>
              </w:rPr>
              <w:t xml:space="preserve"> in achieving ILSM outcomes</w:t>
            </w:r>
            <w:r w:rsidRPr="00AB2C4A">
              <w:rPr>
                <w:rFonts w:ascii="Times New Roman" w:eastAsia="Times New Roman" w:hAnsi="Times New Roman" w:cs="Times New Roman"/>
                <w:color w:val="000000"/>
                <w:lang w:eastAsia="en-AU"/>
              </w:rPr>
              <w:t>*</w:t>
            </w:r>
          </w:p>
        </w:tc>
        <w:tc>
          <w:tcPr>
            <w:tcW w:w="6946" w:type="dxa"/>
            <w:vMerge/>
            <w:tcBorders>
              <w:top w:val="nil"/>
              <w:left w:val="nil"/>
              <w:bottom w:val="single" w:sz="4" w:space="0" w:color="000000"/>
              <w:right w:val="nil"/>
            </w:tcBorders>
            <w:vAlign w:val="center"/>
            <w:hideMark/>
          </w:tcPr>
          <w:p w:rsidR="000106F4" w:rsidRPr="00DA28D9" w:rsidRDefault="000106F4" w:rsidP="009E16B4">
            <w:pPr>
              <w:rPr>
                <w:rFonts w:ascii="Times New Roman" w:eastAsia="Times New Roman" w:hAnsi="Times New Roman" w:cs="Times New Roman"/>
                <w:color w:val="000000"/>
                <w:lang w:eastAsia="en-AU"/>
              </w:rPr>
            </w:pPr>
          </w:p>
        </w:tc>
      </w:tr>
    </w:tbl>
    <w:p w:rsidR="00F635C3" w:rsidRPr="00DA28D9" w:rsidRDefault="00F635C3" w:rsidP="00F635C3">
      <w:pPr>
        <w:rPr>
          <w:rFonts w:ascii="Times New Roman" w:hAnsi="Times New Roman" w:cs="Times New Roman"/>
        </w:rPr>
      </w:pPr>
    </w:p>
    <w:p w:rsidR="000106F4" w:rsidRDefault="000106F4" w:rsidP="00F635C3">
      <w:pPr>
        <w:rPr>
          <w:rFonts w:ascii="Times New Roman" w:hAnsi="Times New Roman" w:cs="Times New Roman"/>
          <w:b/>
        </w:rPr>
      </w:pPr>
      <w:r>
        <w:rPr>
          <w:rFonts w:ascii="Times New Roman" w:hAnsi="Times New Roman" w:cs="Times New Roman"/>
          <w:b/>
        </w:rPr>
        <w:br w:type="page"/>
      </w:r>
    </w:p>
    <w:p w:rsidR="00F635C3" w:rsidRPr="00653010" w:rsidRDefault="000106F4" w:rsidP="00EE1C44">
      <w:pPr>
        <w:rPr>
          <w:rFonts w:ascii="Times New Roman" w:hAnsi="Times New Roman" w:cs="Times New Roman"/>
          <w:b/>
          <w:sz w:val="24"/>
          <w:szCs w:val="24"/>
        </w:rPr>
      </w:pPr>
      <w:r w:rsidRPr="00653010">
        <w:rPr>
          <w:rFonts w:ascii="Times New Roman" w:hAnsi="Times New Roman" w:cs="Times New Roman"/>
          <w:b/>
          <w:sz w:val="24"/>
          <w:szCs w:val="24"/>
        </w:rPr>
        <w:lastRenderedPageBreak/>
        <w:t>References</w:t>
      </w:r>
    </w:p>
    <w:p w:rsidR="00653010" w:rsidRDefault="00653010" w:rsidP="00EE1C44">
      <w:pPr>
        <w:pStyle w:val="EndNoteBibliography"/>
        <w:ind w:left="720" w:hanging="720"/>
        <w:rPr>
          <w:rFonts w:ascii="Times New Roman" w:hAnsi="Times New Roman" w:cs="Times New Roman"/>
          <w:sz w:val="24"/>
          <w:szCs w:val="24"/>
        </w:rPr>
      </w:pPr>
    </w:p>
    <w:p w:rsidR="00EE1C44" w:rsidRPr="00DA28D9" w:rsidRDefault="00EE1C44" w:rsidP="00EE1C44">
      <w:pPr>
        <w:pStyle w:val="EndNoteBibliography"/>
        <w:ind w:left="720" w:hanging="720"/>
        <w:rPr>
          <w:rFonts w:ascii="Times New Roman" w:hAnsi="Times New Roman" w:cs="Times New Roman"/>
          <w:sz w:val="24"/>
          <w:szCs w:val="24"/>
        </w:rPr>
      </w:pPr>
      <w:r w:rsidRPr="00DA28D9">
        <w:rPr>
          <w:rFonts w:ascii="Times New Roman" w:hAnsi="Times New Roman" w:cs="Times New Roman"/>
          <w:sz w:val="24"/>
          <w:szCs w:val="24"/>
        </w:rPr>
        <w:t xml:space="preserve">Álvarez-Romero, J.G., Pressey, R.L., Ban, N.C., Vance-Borland, K., Willer, C., Klein, C.J. &amp; Gaines, S.D. (2011) Integrated land-sea conservation planning: the missing links. </w:t>
      </w:r>
      <w:r w:rsidRPr="00DA28D9">
        <w:rPr>
          <w:rFonts w:ascii="Times New Roman" w:hAnsi="Times New Roman" w:cs="Times New Roman"/>
          <w:i/>
          <w:sz w:val="24"/>
          <w:szCs w:val="24"/>
        </w:rPr>
        <w:t>Annual Review of Ecology, Evolution and Systematics</w:t>
      </w:r>
      <w:r w:rsidRPr="00DA28D9">
        <w:rPr>
          <w:rFonts w:ascii="Times New Roman" w:hAnsi="Times New Roman" w:cs="Times New Roman"/>
          <w:sz w:val="24"/>
          <w:szCs w:val="24"/>
        </w:rPr>
        <w:t xml:space="preserve"> </w:t>
      </w:r>
      <w:r w:rsidRPr="00DA28D9">
        <w:rPr>
          <w:rFonts w:ascii="Times New Roman" w:hAnsi="Times New Roman" w:cs="Times New Roman"/>
          <w:b/>
          <w:sz w:val="24"/>
          <w:szCs w:val="24"/>
        </w:rPr>
        <w:t>42</w:t>
      </w:r>
      <w:r w:rsidRPr="00DA28D9">
        <w:rPr>
          <w:rFonts w:ascii="Times New Roman" w:hAnsi="Times New Roman" w:cs="Times New Roman"/>
          <w:sz w:val="24"/>
          <w:szCs w:val="24"/>
        </w:rPr>
        <w:t>: 381-409.</w:t>
      </w:r>
    </w:p>
    <w:p w:rsidR="00EE1C44" w:rsidRPr="00DA28D9" w:rsidRDefault="00EE1C44" w:rsidP="00EE1C44">
      <w:pPr>
        <w:pStyle w:val="EndNoteBibliography"/>
        <w:ind w:left="720" w:hanging="720"/>
        <w:rPr>
          <w:rFonts w:ascii="Times New Roman" w:hAnsi="Times New Roman" w:cs="Times New Roman"/>
          <w:sz w:val="24"/>
          <w:szCs w:val="24"/>
        </w:rPr>
      </w:pPr>
      <w:r w:rsidRPr="00DA28D9">
        <w:rPr>
          <w:rFonts w:ascii="Times New Roman" w:hAnsi="Times New Roman" w:cs="Times New Roman"/>
          <w:sz w:val="24"/>
          <w:szCs w:val="24"/>
        </w:rPr>
        <w:t xml:space="preserve">Aston, J. (1999) Experiences of coastal management in the Pacific Islands. </w:t>
      </w:r>
      <w:r w:rsidRPr="00DA28D9">
        <w:rPr>
          <w:rFonts w:ascii="Times New Roman" w:hAnsi="Times New Roman" w:cs="Times New Roman"/>
          <w:i/>
          <w:sz w:val="24"/>
          <w:szCs w:val="24"/>
        </w:rPr>
        <w:t>Ocean &amp; Coastal Management</w:t>
      </w:r>
      <w:r w:rsidRPr="00DA28D9">
        <w:rPr>
          <w:rFonts w:ascii="Times New Roman" w:hAnsi="Times New Roman" w:cs="Times New Roman"/>
          <w:sz w:val="24"/>
          <w:szCs w:val="24"/>
        </w:rPr>
        <w:t xml:space="preserve"> </w:t>
      </w:r>
      <w:r w:rsidRPr="00DA28D9">
        <w:rPr>
          <w:rFonts w:ascii="Times New Roman" w:hAnsi="Times New Roman" w:cs="Times New Roman"/>
          <w:b/>
          <w:sz w:val="24"/>
          <w:szCs w:val="24"/>
        </w:rPr>
        <w:t>42</w:t>
      </w:r>
      <w:r w:rsidRPr="00DA28D9">
        <w:rPr>
          <w:rFonts w:ascii="Times New Roman" w:hAnsi="Times New Roman" w:cs="Times New Roman"/>
          <w:sz w:val="24"/>
          <w:szCs w:val="24"/>
        </w:rPr>
        <w:t>: 483-501.</w:t>
      </w:r>
    </w:p>
    <w:p w:rsidR="00EE1C44" w:rsidRPr="00DA28D9" w:rsidRDefault="00EE1C44" w:rsidP="00EE1C44">
      <w:pPr>
        <w:pStyle w:val="EndNoteBibliography"/>
        <w:ind w:left="720" w:hanging="720"/>
        <w:rPr>
          <w:rFonts w:ascii="Times New Roman" w:hAnsi="Times New Roman" w:cs="Times New Roman"/>
          <w:sz w:val="24"/>
          <w:szCs w:val="24"/>
        </w:rPr>
      </w:pPr>
      <w:r w:rsidRPr="00DA28D9">
        <w:rPr>
          <w:rFonts w:ascii="Times New Roman" w:hAnsi="Times New Roman" w:cs="Times New Roman"/>
          <w:sz w:val="24"/>
          <w:szCs w:val="24"/>
        </w:rPr>
        <w:t xml:space="preserve">Christie, P. (2005) Is integrated coastal management sustainable? </w:t>
      </w:r>
      <w:r w:rsidRPr="00DA28D9">
        <w:rPr>
          <w:rFonts w:ascii="Times New Roman" w:hAnsi="Times New Roman" w:cs="Times New Roman"/>
          <w:i/>
          <w:sz w:val="24"/>
          <w:szCs w:val="24"/>
        </w:rPr>
        <w:t>Ocean &amp; Coastal Management</w:t>
      </w:r>
      <w:r w:rsidRPr="00DA28D9">
        <w:rPr>
          <w:rFonts w:ascii="Times New Roman" w:hAnsi="Times New Roman" w:cs="Times New Roman"/>
          <w:sz w:val="24"/>
          <w:szCs w:val="24"/>
        </w:rPr>
        <w:t xml:space="preserve"> </w:t>
      </w:r>
      <w:r w:rsidRPr="00DA28D9">
        <w:rPr>
          <w:rFonts w:ascii="Times New Roman" w:hAnsi="Times New Roman" w:cs="Times New Roman"/>
          <w:b/>
          <w:sz w:val="24"/>
          <w:szCs w:val="24"/>
        </w:rPr>
        <w:t>48</w:t>
      </w:r>
      <w:r w:rsidRPr="00DA28D9">
        <w:rPr>
          <w:rFonts w:ascii="Times New Roman" w:hAnsi="Times New Roman" w:cs="Times New Roman"/>
          <w:sz w:val="24"/>
          <w:szCs w:val="24"/>
        </w:rPr>
        <w:t>: 208-232.</w:t>
      </w:r>
    </w:p>
    <w:p w:rsidR="009D0260" w:rsidRPr="00DA28D9" w:rsidRDefault="009D0260" w:rsidP="009D0260">
      <w:pPr>
        <w:pStyle w:val="EndNoteBibliography"/>
        <w:ind w:left="720" w:hanging="720"/>
        <w:rPr>
          <w:rFonts w:ascii="Times New Roman" w:hAnsi="Times New Roman" w:cs="Times New Roman"/>
          <w:sz w:val="24"/>
          <w:szCs w:val="24"/>
        </w:rPr>
      </w:pPr>
      <w:r w:rsidRPr="00DA28D9">
        <w:rPr>
          <w:rFonts w:ascii="Times New Roman" w:hAnsi="Times New Roman" w:cs="Times New Roman"/>
          <w:sz w:val="24"/>
          <w:szCs w:val="24"/>
        </w:rPr>
        <w:t xml:space="preserve">Christie, P. &amp; White, A.T. (1997) Trends in the development of coastal area management in tropical countries: from central to community orientation. </w:t>
      </w:r>
      <w:r w:rsidRPr="00DA28D9">
        <w:rPr>
          <w:rFonts w:ascii="Times New Roman" w:hAnsi="Times New Roman" w:cs="Times New Roman"/>
          <w:i/>
          <w:sz w:val="24"/>
          <w:szCs w:val="24"/>
        </w:rPr>
        <w:t>Coastal Management</w:t>
      </w:r>
      <w:r w:rsidRPr="00DA28D9">
        <w:rPr>
          <w:rFonts w:ascii="Times New Roman" w:hAnsi="Times New Roman" w:cs="Times New Roman"/>
          <w:sz w:val="24"/>
          <w:szCs w:val="24"/>
        </w:rPr>
        <w:t xml:space="preserve"> </w:t>
      </w:r>
      <w:r w:rsidRPr="00DA28D9">
        <w:rPr>
          <w:rFonts w:ascii="Times New Roman" w:hAnsi="Times New Roman" w:cs="Times New Roman"/>
          <w:b/>
          <w:sz w:val="24"/>
          <w:szCs w:val="24"/>
        </w:rPr>
        <w:t>25</w:t>
      </w:r>
      <w:r w:rsidRPr="00DA28D9">
        <w:rPr>
          <w:rFonts w:ascii="Times New Roman" w:hAnsi="Times New Roman" w:cs="Times New Roman"/>
          <w:sz w:val="24"/>
          <w:szCs w:val="24"/>
        </w:rPr>
        <w:t>: 155-181.</w:t>
      </w:r>
    </w:p>
    <w:p w:rsidR="00AC47C9" w:rsidRPr="00DA28D9" w:rsidRDefault="00AC47C9" w:rsidP="00AC47C9">
      <w:pPr>
        <w:pStyle w:val="EndNoteBibliography"/>
        <w:ind w:left="720" w:hanging="720"/>
        <w:rPr>
          <w:rFonts w:ascii="Times New Roman" w:hAnsi="Times New Roman" w:cs="Times New Roman"/>
          <w:sz w:val="24"/>
          <w:szCs w:val="24"/>
        </w:rPr>
      </w:pPr>
      <w:r w:rsidRPr="00DA28D9">
        <w:rPr>
          <w:rFonts w:ascii="Times New Roman" w:hAnsi="Times New Roman" w:cs="Times New Roman"/>
          <w:sz w:val="24"/>
          <w:szCs w:val="24"/>
        </w:rPr>
        <w:t>Cox</w:t>
      </w:r>
      <w:r>
        <w:rPr>
          <w:rFonts w:ascii="Times New Roman" w:hAnsi="Times New Roman" w:cs="Times New Roman"/>
          <w:sz w:val="24"/>
          <w:szCs w:val="24"/>
        </w:rPr>
        <w:t>,</w:t>
      </w:r>
      <w:r w:rsidRPr="00DA28D9">
        <w:rPr>
          <w:rFonts w:ascii="Times New Roman" w:hAnsi="Times New Roman" w:cs="Times New Roman"/>
          <w:sz w:val="24"/>
          <w:szCs w:val="24"/>
        </w:rPr>
        <w:t xml:space="preserve"> M</w:t>
      </w:r>
      <w:r>
        <w:rPr>
          <w:rFonts w:ascii="Times New Roman" w:hAnsi="Times New Roman" w:cs="Times New Roman"/>
          <w:sz w:val="24"/>
          <w:szCs w:val="24"/>
        </w:rPr>
        <w:t>.</w:t>
      </w:r>
      <w:r w:rsidRPr="00DA28D9">
        <w:rPr>
          <w:rFonts w:ascii="Times New Roman" w:hAnsi="Times New Roman" w:cs="Times New Roman"/>
          <w:sz w:val="24"/>
          <w:szCs w:val="24"/>
        </w:rPr>
        <w:t>, Arnold</w:t>
      </w:r>
      <w:r>
        <w:rPr>
          <w:rFonts w:ascii="Times New Roman" w:hAnsi="Times New Roman" w:cs="Times New Roman"/>
          <w:sz w:val="24"/>
          <w:szCs w:val="24"/>
        </w:rPr>
        <w:t>,</w:t>
      </w:r>
      <w:r w:rsidRPr="00DA28D9">
        <w:rPr>
          <w:rFonts w:ascii="Times New Roman" w:hAnsi="Times New Roman" w:cs="Times New Roman"/>
          <w:sz w:val="24"/>
          <w:szCs w:val="24"/>
        </w:rPr>
        <w:t xml:space="preserve"> G</w:t>
      </w:r>
      <w:r>
        <w:rPr>
          <w:rFonts w:ascii="Times New Roman" w:hAnsi="Times New Roman" w:cs="Times New Roman"/>
          <w:sz w:val="24"/>
          <w:szCs w:val="24"/>
        </w:rPr>
        <w:t>. &amp;</w:t>
      </w:r>
      <w:r w:rsidRPr="00DA28D9">
        <w:rPr>
          <w:rFonts w:ascii="Times New Roman" w:hAnsi="Times New Roman" w:cs="Times New Roman"/>
          <w:sz w:val="24"/>
          <w:szCs w:val="24"/>
        </w:rPr>
        <w:t xml:space="preserve"> Villamayor Tomas</w:t>
      </w:r>
      <w:r>
        <w:rPr>
          <w:rFonts w:ascii="Times New Roman" w:hAnsi="Times New Roman" w:cs="Times New Roman"/>
          <w:sz w:val="24"/>
          <w:szCs w:val="24"/>
        </w:rPr>
        <w:t>,</w:t>
      </w:r>
      <w:r w:rsidRPr="00DA28D9">
        <w:rPr>
          <w:rFonts w:ascii="Times New Roman" w:hAnsi="Times New Roman" w:cs="Times New Roman"/>
          <w:sz w:val="24"/>
          <w:szCs w:val="24"/>
        </w:rPr>
        <w:t xml:space="preserve"> S</w:t>
      </w:r>
      <w:r>
        <w:rPr>
          <w:rFonts w:ascii="Times New Roman" w:hAnsi="Times New Roman" w:cs="Times New Roman"/>
          <w:sz w:val="24"/>
          <w:szCs w:val="24"/>
        </w:rPr>
        <w:t>.</w:t>
      </w:r>
      <w:r w:rsidRPr="00DA28D9">
        <w:rPr>
          <w:rFonts w:ascii="Times New Roman" w:hAnsi="Times New Roman" w:cs="Times New Roman"/>
          <w:sz w:val="24"/>
          <w:szCs w:val="24"/>
        </w:rPr>
        <w:t xml:space="preserve"> (2010) A review of design principles for community-based natural resource management. </w:t>
      </w:r>
      <w:r w:rsidRPr="008023B4">
        <w:rPr>
          <w:rFonts w:ascii="Times New Roman" w:hAnsi="Times New Roman" w:cs="Times New Roman"/>
          <w:i/>
          <w:sz w:val="24"/>
          <w:szCs w:val="24"/>
        </w:rPr>
        <w:t>Ecology and Society</w:t>
      </w:r>
      <w:r w:rsidRPr="00DA28D9">
        <w:rPr>
          <w:rFonts w:ascii="Times New Roman" w:hAnsi="Times New Roman" w:cs="Times New Roman"/>
          <w:sz w:val="24"/>
          <w:szCs w:val="24"/>
        </w:rPr>
        <w:t xml:space="preserve"> </w:t>
      </w:r>
      <w:r w:rsidRPr="008023B4">
        <w:rPr>
          <w:rFonts w:ascii="Times New Roman" w:hAnsi="Times New Roman" w:cs="Times New Roman"/>
          <w:b/>
          <w:sz w:val="24"/>
          <w:szCs w:val="24"/>
        </w:rPr>
        <w:t>15</w:t>
      </w:r>
      <w:r w:rsidRPr="00DA28D9">
        <w:rPr>
          <w:rFonts w:ascii="Times New Roman" w:hAnsi="Times New Roman" w:cs="Times New Roman"/>
          <w:sz w:val="24"/>
          <w:szCs w:val="24"/>
        </w:rPr>
        <w:t>:</w:t>
      </w:r>
      <w:r>
        <w:rPr>
          <w:rFonts w:ascii="Times New Roman" w:hAnsi="Times New Roman" w:cs="Times New Roman"/>
          <w:sz w:val="24"/>
          <w:szCs w:val="24"/>
        </w:rPr>
        <w:t xml:space="preserve"> </w:t>
      </w:r>
      <w:r w:rsidRPr="00DA28D9">
        <w:rPr>
          <w:rFonts w:ascii="Times New Roman" w:hAnsi="Times New Roman" w:cs="Times New Roman"/>
          <w:sz w:val="24"/>
          <w:szCs w:val="24"/>
        </w:rPr>
        <w:t xml:space="preserve">38 </w:t>
      </w:r>
      <w:r>
        <w:rPr>
          <w:rFonts w:ascii="Times New Roman" w:hAnsi="Times New Roman" w:cs="Times New Roman"/>
          <w:sz w:val="24"/>
          <w:szCs w:val="24"/>
        </w:rPr>
        <w:t xml:space="preserve">[www document]. URL </w:t>
      </w:r>
      <w:r w:rsidRPr="00DA28D9">
        <w:rPr>
          <w:rFonts w:ascii="Times New Roman" w:hAnsi="Times New Roman" w:cs="Times New Roman"/>
          <w:sz w:val="24"/>
          <w:szCs w:val="24"/>
        </w:rPr>
        <w:t>http://www.ecologyandsociety.org/vol15/iss34/art38/</w:t>
      </w:r>
    </w:p>
    <w:p w:rsidR="00EE1C44" w:rsidRPr="00DA28D9" w:rsidRDefault="00EE1C44" w:rsidP="00AC47C9">
      <w:pPr>
        <w:pStyle w:val="EndNoteBibliography"/>
        <w:ind w:left="720" w:hanging="720"/>
        <w:rPr>
          <w:rFonts w:ascii="Times New Roman" w:hAnsi="Times New Roman" w:cs="Times New Roman"/>
          <w:sz w:val="24"/>
          <w:szCs w:val="24"/>
        </w:rPr>
      </w:pPr>
      <w:r w:rsidRPr="00DA28D9">
        <w:rPr>
          <w:rFonts w:ascii="Times New Roman" w:hAnsi="Times New Roman" w:cs="Times New Roman"/>
          <w:sz w:val="24"/>
          <w:szCs w:val="24"/>
        </w:rPr>
        <w:t>Ehler</w:t>
      </w:r>
      <w:r>
        <w:rPr>
          <w:rFonts w:ascii="Times New Roman" w:hAnsi="Times New Roman" w:cs="Times New Roman"/>
          <w:sz w:val="24"/>
          <w:szCs w:val="24"/>
        </w:rPr>
        <w:t>,</w:t>
      </w:r>
      <w:r w:rsidRPr="00DA28D9">
        <w:rPr>
          <w:rFonts w:ascii="Times New Roman" w:hAnsi="Times New Roman" w:cs="Times New Roman"/>
          <w:sz w:val="24"/>
          <w:szCs w:val="24"/>
        </w:rPr>
        <w:t xml:space="preserve"> C</w:t>
      </w:r>
      <w:r>
        <w:rPr>
          <w:rFonts w:ascii="Times New Roman" w:hAnsi="Times New Roman" w:cs="Times New Roman"/>
          <w:sz w:val="24"/>
          <w:szCs w:val="24"/>
        </w:rPr>
        <w:t>.</w:t>
      </w:r>
      <w:r w:rsidRPr="00DA28D9">
        <w:rPr>
          <w:rFonts w:ascii="Times New Roman" w:hAnsi="Times New Roman" w:cs="Times New Roman"/>
          <w:sz w:val="24"/>
          <w:szCs w:val="24"/>
        </w:rPr>
        <w:t>N</w:t>
      </w:r>
      <w:r>
        <w:rPr>
          <w:rFonts w:ascii="Times New Roman" w:hAnsi="Times New Roman" w:cs="Times New Roman"/>
          <w:sz w:val="24"/>
          <w:szCs w:val="24"/>
        </w:rPr>
        <w:t>.</w:t>
      </w:r>
      <w:r w:rsidRPr="00DA28D9">
        <w:rPr>
          <w:rFonts w:ascii="Times New Roman" w:hAnsi="Times New Roman" w:cs="Times New Roman"/>
          <w:sz w:val="24"/>
          <w:szCs w:val="24"/>
        </w:rPr>
        <w:t xml:space="preserve"> (2003) Indicators to measure governance performance in integrated coastal management. </w:t>
      </w:r>
      <w:r w:rsidRPr="00212134">
        <w:rPr>
          <w:rFonts w:ascii="Times New Roman" w:hAnsi="Times New Roman" w:cs="Times New Roman"/>
          <w:i/>
          <w:sz w:val="24"/>
          <w:szCs w:val="24"/>
        </w:rPr>
        <w:t>Ocean &amp; Coastal Management</w:t>
      </w:r>
      <w:r w:rsidRPr="00DA28D9">
        <w:rPr>
          <w:rFonts w:ascii="Times New Roman" w:hAnsi="Times New Roman" w:cs="Times New Roman"/>
          <w:sz w:val="24"/>
          <w:szCs w:val="24"/>
        </w:rPr>
        <w:t xml:space="preserve"> </w:t>
      </w:r>
      <w:r w:rsidRPr="00212134">
        <w:rPr>
          <w:rFonts w:ascii="Times New Roman" w:hAnsi="Times New Roman" w:cs="Times New Roman"/>
          <w:b/>
          <w:sz w:val="24"/>
          <w:szCs w:val="24"/>
        </w:rPr>
        <w:t>46</w:t>
      </w:r>
      <w:r w:rsidRPr="00DA28D9">
        <w:rPr>
          <w:rFonts w:ascii="Times New Roman" w:hAnsi="Times New Roman" w:cs="Times New Roman"/>
          <w:sz w:val="24"/>
          <w:szCs w:val="24"/>
        </w:rPr>
        <w:t>:</w:t>
      </w:r>
      <w:r>
        <w:rPr>
          <w:rFonts w:ascii="Times New Roman" w:hAnsi="Times New Roman" w:cs="Times New Roman"/>
          <w:sz w:val="24"/>
          <w:szCs w:val="24"/>
        </w:rPr>
        <w:t xml:space="preserve"> </w:t>
      </w:r>
      <w:r w:rsidRPr="00DA28D9">
        <w:rPr>
          <w:rFonts w:ascii="Times New Roman" w:hAnsi="Times New Roman" w:cs="Times New Roman"/>
          <w:sz w:val="24"/>
          <w:szCs w:val="24"/>
        </w:rPr>
        <w:t>335-345</w:t>
      </w:r>
      <w:r>
        <w:rPr>
          <w:rFonts w:ascii="Times New Roman" w:hAnsi="Times New Roman" w:cs="Times New Roman"/>
          <w:sz w:val="24"/>
          <w:szCs w:val="24"/>
        </w:rPr>
        <w:t>.</w:t>
      </w:r>
    </w:p>
    <w:p w:rsidR="00EE1C44" w:rsidRPr="00DA28D9" w:rsidRDefault="00EE1C44" w:rsidP="00EE1C44">
      <w:pPr>
        <w:pStyle w:val="EndNoteBibliography"/>
        <w:ind w:left="720" w:hanging="720"/>
        <w:rPr>
          <w:rFonts w:ascii="Times New Roman" w:hAnsi="Times New Roman" w:cs="Times New Roman"/>
          <w:sz w:val="24"/>
          <w:szCs w:val="24"/>
        </w:rPr>
      </w:pPr>
      <w:r w:rsidRPr="00DA28D9">
        <w:rPr>
          <w:rFonts w:ascii="Times New Roman" w:hAnsi="Times New Roman" w:cs="Times New Roman"/>
          <w:sz w:val="24"/>
          <w:szCs w:val="24"/>
        </w:rPr>
        <w:t>Jupiter</w:t>
      </w:r>
      <w:r>
        <w:rPr>
          <w:rFonts w:ascii="Times New Roman" w:hAnsi="Times New Roman" w:cs="Times New Roman"/>
          <w:sz w:val="24"/>
          <w:szCs w:val="24"/>
        </w:rPr>
        <w:t>,</w:t>
      </w:r>
      <w:r w:rsidRPr="00DA28D9">
        <w:rPr>
          <w:rFonts w:ascii="Times New Roman" w:hAnsi="Times New Roman" w:cs="Times New Roman"/>
          <w:sz w:val="24"/>
          <w:szCs w:val="24"/>
        </w:rPr>
        <w:t xml:space="preserve"> S</w:t>
      </w:r>
      <w:r>
        <w:rPr>
          <w:rFonts w:ascii="Times New Roman" w:hAnsi="Times New Roman" w:cs="Times New Roman"/>
          <w:sz w:val="24"/>
          <w:szCs w:val="24"/>
        </w:rPr>
        <w:t>.</w:t>
      </w:r>
      <w:r w:rsidRPr="00DA28D9">
        <w:rPr>
          <w:rFonts w:ascii="Times New Roman" w:hAnsi="Times New Roman" w:cs="Times New Roman"/>
          <w:sz w:val="24"/>
          <w:szCs w:val="24"/>
        </w:rPr>
        <w:t>D</w:t>
      </w:r>
      <w:r>
        <w:rPr>
          <w:rFonts w:ascii="Times New Roman" w:hAnsi="Times New Roman" w:cs="Times New Roman"/>
          <w:sz w:val="24"/>
          <w:szCs w:val="24"/>
        </w:rPr>
        <w:t>.</w:t>
      </w:r>
      <w:r w:rsidRPr="00DA28D9">
        <w:rPr>
          <w:rFonts w:ascii="Times New Roman" w:hAnsi="Times New Roman" w:cs="Times New Roman"/>
          <w:sz w:val="24"/>
          <w:szCs w:val="24"/>
        </w:rPr>
        <w:t>, Jenkins</w:t>
      </w:r>
      <w:r>
        <w:rPr>
          <w:rFonts w:ascii="Times New Roman" w:hAnsi="Times New Roman" w:cs="Times New Roman"/>
          <w:sz w:val="24"/>
          <w:szCs w:val="24"/>
        </w:rPr>
        <w:t>,</w:t>
      </w:r>
      <w:r w:rsidRPr="00DA28D9">
        <w:rPr>
          <w:rFonts w:ascii="Times New Roman" w:hAnsi="Times New Roman" w:cs="Times New Roman"/>
          <w:sz w:val="24"/>
          <w:szCs w:val="24"/>
        </w:rPr>
        <w:t xml:space="preserve"> A</w:t>
      </w:r>
      <w:r>
        <w:rPr>
          <w:rFonts w:ascii="Times New Roman" w:hAnsi="Times New Roman" w:cs="Times New Roman"/>
          <w:sz w:val="24"/>
          <w:szCs w:val="24"/>
        </w:rPr>
        <w:t>.</w:t>
      </w:r>
      <w:r w:rsidRPr="00DA28D9">
        <w:rPr>
          <w:rFonts w:ascii="Times New Roman" w:hAnsi="Times New Roman" w:cs="Times New Roman"/>
          <w:sz w:val="24"/>
          <w:szCs w:val="24"/>
        </w:rPr>
        <w:t>P</w:t>
      </w:r>
      <w:r>
        <w:rPr>
          <w:rFonts w:ascii="Times New Roman" w:hAnsi="Times New Roman" w:cs="Times New Roman"/>
          <w:sz w:val="24"/>
          <w:szCs w:val="24"/>
        </w:rPr>
        <w:t>.</w:t>
      </w:r>
      <w:r w:rsidRPr="00DA28D9">
        <w:rPr>
          <w:rFonts w:ascii="Times New Roman" w:hAnsi="Times New Roman" w:cs="Times New Roman"/>
          <w:sz w:val="24"/>
          <w:szCs w:val="24"/>
        </w:rPr>
        <w:t>, Lee Long</w:t>
      </w:r>
      <w:r>
        <w:rPr>
          <w:rFonts w:ascii="Times New Roman" w:hAnsi="Times New Roman" w:cs="Times New Roman"/>
          <w:sz w:val="24"/>
          <w:szCs w:val="24"/>
        </w:rPr>
        <w:t>,</w:t>
      </w:r>
      <w:r w:rsidRPr="00DA28D9">
        <w:rPr>
          <w:rFonts w:ascii="Times New Roman" w:hAnsi="Times New Roman" w:cs="Times New Roman"/>
          <w:sz w:val="24"/>
          <w:szCs w:val="24"/>
        </w:rPr>
        <w:t xml:space="preserve"> W</w:t>
      </w:r>
      <w:r>
        <w:rPr>
          <w:rFonts w:ascii="Times New Roman" w:hAnsi="Times New Roman" w:cs="Times New Roman"/>
          <w:sz w:val="24"/>
          <w:szCs w:val="24"/>
        </w:rPr>
        <w:t>.</w:t>
      </w:r>
      <w:r w:rsidRPr="00DA28D9">
        <w:rPr>
          <w:rFonts w:ascii="Times New Roman" w:hAnsi="Times New Roman" w:cs="Times New Roman"/>
          <w:sz w:val="24"/>
          <w:szCs w:val="24"/>
        </w:rPr>
        <w:t>J</w:t>
      </w:r>
      <w:r>
        <w:rPr>
          <w:rFonts w:ascii="Times New Roman" w:hAnsi="Times New Roman" w:cs="Times New Roman"/>
          <w:sz w:val="24"/>
          <w:szCs w:val="24"/>
        </w:rPr>
        <w:t>.</w:t>
      </w:r>
      <w:r w:rsidRPr="00DA28D9">
        <w:rPr>
          <w:rFonts w:ascii="Times New Roman" w:hAnsi="Times New Roman" w:cs="Times New Roman"/>
          <w:sz w:val="24"/>
          <w:szCs w:val="24"/>
        </w:rPr>
        <w:t>, Maxwell</w:t>
      </w:r>
      <w:r>
        <w:rPr>
          <w:rFonts w:ascii="Times New Roman" w:hAnsi="Times New Roman" w:cs="Times New Roman"/>
          <w:sz w:val="24"/>
          <w:szCs w:val="24"/>
        </w:rPr>
        <w:t>,</w:t>
      </w:r>
      <w:r w:rsidRPr="00DA28D9">
        <w:rPr>
          <w:rFonts w:ascii="Times New Roman" w:hAnsi="Times New Roman" w:cs="Times New Roman"/>
          <w:sz w:val="24"/>
          <w:szCs w:val="24"/>
        </w:rPr>
        <w:t xml:space="preserve"> S</w:t>
      </w:r>
      <w:r>
        <w:rPr>
          <w:rFonts w:ascii="Times New Roman" w:hAnsi="Times New Roman" w:cs="Times New Roman"/>
          <w:sz w:val="24"/>
          <w:szCs w:val="24"/>
        </w:rPr>
        <w:t>.</w:t>
      </w:r>
      <w:r w:rsidRPr="00DA28D9">
        <w:rPr>
          <w:rFonts w:ascii="Times New Roman" w:hAnsi="Times New Roman" w:cs="Times New Roman"/>
          <w:sz w:val="24"/>
          <w:szCs w:val="24"/>
        </w:rPr>
        <w:t>L</w:t>
      </w:r>
      <w:r>
        <w:rPr>
          <w:rFonts w:ascii="Times New Roman" w:hAnsi="Times New Roman" w:cs="Times New Roman"/>
          <w:sz w:val="24"/>
          <w:szCs w:val="24"/>
        </w:rPr>
        <w:t>.</w:t>
      </w:r>
      <w:r w:rsidRPr="00DA28D9">
        <w:rPr>
          <w:rFonts w:ascii="Times New Roman" w:hAnsi="Times New Roman" w:cs="Times New Roman"/>
          <w:sz w:val="24"/>
          <w:szCs w:val="24"/>
        </w:rPr>
        <w:t>, Carruthers</w:t>
      </w:r>
      <w:r>
        <w:rPr>
          <w:rFonts w:ascii="Times New Roman" w:hAnsi="Times New Roman" w:cs="Times New Roman"/>
          <w:sz w:val="24"/>
          <w:szCs w:val="24"/>
        </w:rPr>
        <w:t>,</w:t>
      </w:r>
      <w:r w:rsidRPr="00DA28D9">
        <w:rPr>
          <w:rFonts w:ascii="Times New Roman" w:hAnsi="Times New Roman" w:cs="Times New Roman"/>
          <w:sz w:val="24"/>
          <w:szCs w:val="24"/>
        </w:rPr>
        <w:t xml:space="preserve"> T</w:t>
      </w:r>
      <w:r>
        <w:rPr>
          <w:rFonts w:ascii="Times New Roman" w:hAnsi="Times New Roman" w:cs="Times New Roman"/>
          <w:sz w:val="24"/>
          <w:szCs w:val="24"/>
        </w:rPr>
        <w:t>.</w:t>
      </w:r>
      <w:r w:rsidRPr="00DA28D9">
        <w:rPr>
          <w:rFonts w:ascii="Times New Roman" w:hAnsi="Times New Roman" w:cs="Times New Roman"/>
          <w:sz w:val="24"/>
          <w:szCs w:val="24"/>
        </w:rPr>
        <w:t>J</w:t>
      </w:r>
      <w:r>
        <w:rPr>
          <w:rFonts w:ascii="Times New Roman" w:hAnsi="Times New Roman" w:cs="Times New Roman"/>
          <w:sz w:val="24"/>
          <w:szCs w:val="24"/>
        </w:rPr>
        <w:t>.</w:t>
      </w:r>
      <w:r w:rsidRPr="00DA28D9">
        <w:rPr>
          <w:rFonts w:ascii="Times New Roman" w:hAnsi="Times New Roman" w:cs="Times New Roman"/>
          <w:sz w:val="24"/>
          <w:szCs w:val="24"/>
        </w:rPr>
        <w:t>B</w:t>
      </w:r>
      <w:r>
        <w:rPr>
          <w:rFonts w:ascii="Times New Roman" w:hAnsi="Times New Roman" w:cs="Times New Roman"/>
          <w:sz w:val="24"/>
          <w:szCs w:val="24"/>
        </w:rPr>
        <w:t>.</w:t>
      </w:r>
      <w:r w:rsidRPr="00DA28D9">
        <w:rPr>
          <w:rFonts w:ascii="Times New Roman" w:hAnsi="Times New Roman" w:cs="Times New Roman"/>
          <w:sz w:val="24"/>
          <w:szCs w:val="24"/>
        </w:rPr>
        <w:t>, Hodge</w:t>
      </w:r>
      <w:r>
        <w:rPr>
          <w:rFonts w:ascii="Times New Roman" w:hAnsi="Times New Roman" w:cs="Times New Roman"/>
          <w:sz w:val="24"/>
          <w:szCs w:val="24"/>
        </w:rPr>
        <w:t>,</w:t>
      </w:r>
      <w:r w:rsidRPr="00DA28D9">
        <w:rPr>
          <w:rFonts w:ascii="Times New Roman" w:hAnsi="Times New Roman" w:cs="Times New Roman"/>
          <w:sz w:val="24"/>
          <w:szCs w:val="24"/>
        </w:rPr>
        <w:t xml:space="preserve"> K</w:t>
      </w:r>
      <w:r>
        <w:rPr>
          <w:rFonts w:ascii="Times New Roman" w:hAnsi="Times New Roman" w:cs="Times New Roman"/>
          <w:sz w:val="24"/>
          <w:szCs w:val="24"/>
        </w:rPr>
        <w:t>.</w:t>
      </w:r>
      <w:r w:rsidRPr="00DA28D9">
        <w:rPr>
          <w:rFonts w:ascii="Times New Roman" w:hAnsi="Times New Roman" w:cs="Times New Roman"/>
          <w:sz w:val="24"/>
          <w:szCs w:val="24"/>
        </w:rPr>
        <w:t>B</w:t>
      </w:r>
      <w:r>
        <w:rPr>
          <w:rFonts w:ascii="Times New Roman" w:hAnsi="Times New Roman" w:cs="Times New Roman"/>
          <w:sz w:val="24"/>
          <w:szCs w:val="24"/>
        </w:rPr>
        <w:t>.</w:t>
      </w:r>
      <w:r w:rsidRPr="00DA28D9">
        <w:rPr>
          <w:rFonts w:ascii="Times New Roman" w:hAnsi="Times New Roman" w:cs="Times New Roman"/>
          <w:sz w:val="24"/>
          <w:szCs w:val="24"/>
        </w:rPr>
        <w:t>, Govan</w:t>
      </w:r>
      <w:r>
        <w:rPr>
          <w:rFonts w:ascii="Times New Roman" w:hAnsi="Times New Roman" w:cs="Times New Roman"/>
          <w:sz w:val="24"/>
          <w:szCs w:val="24"/>
        </w:rPr>
        <w:t>,</w:t>
      </w:r>
      <w:r w:rsidRPr="00DA28D9">
        <w:rPr>
          <w:rFonts w:ascii="Times New Roman" w:hAnsi="Times New Roman" w:cs="Times New Roman"/>
          <w:sz w:val="24"/>
          <w:szCs w:val="24"/>
        </w:rPr>
        <w:t xml:space="preserve"> H</w:t>
      </w:r>
      <w:r>
        <w:rPr>
          <w:rFonts w:ascii="Times New Roman" w:hAnsi="Times New Roman" w:cs="Times New Roman"/>
          <w:sz w:val="24"/>
          <w:szCs w:val="24"/>
        </w:rPr>
        <w:t>.,</w:t>
      </w:r>
      <w:r w:rsidRPr="00DA28D9">
        <w:rPr>
          <w:rFonts w:ascii="Times New Roman" w:hAnsi="Times New Roman" w:cs="Times New Roman"/>
          <w:sz w:val="24"/>
          <w:szCs w:val="24"/>
        </w:rPr>
        <w:t xml:space="preserve"> Tamelander</w:t>
      </w:r>
      <w:r>
        <w:rPr>
          <w:rFonts w:ascii="Times New Roman" w:hAnsi="Times New Roman" w:cs="Times New Roman"/>
          <w:sz w:val="24"/>
          <w:szCs w:val="24"/>
        </w:rPr>
        <w:t>,</w:t>
      </w:r>
      <w:r w:rsidRPr="00DA28D9">
        <w:rPr>
          <w:rFonts w:ascii="Times New Roman" w:hAnsi="Times New Roman" w:cs="Times New Roman"/>
          <w:sz w:val="24"/>
          <w:szCs w:val="24"/>
        </w:rPr>
        <w:t xml:space="preserve"> J</w:t>
      </w:r>
      <w:r>
        <w:rPr>
          <w:rFonts w:ascii="Times New Roman" w:hAnsi="Times New Roman" w:cs="Times New Roman"/>
          <w:sz w:val="24"/>
          <w:szCs w:val="24"/>
        </w:rPr>
        <w:t>. &amp;</w:t>
      </w:r>
      <w:r w:rsidRPr="00DA28D9">
        <w:rPr>
          <w:rFonts w:ascii="Times New Roman" w:hAnsi="Times New Roman" w:cs="Times New Roman"/>
          <w:sz w:val="24"/>
          <w:szCs w:val="24"/>
        </w:rPr>
        <w:t xml:space="preserve"> Watson</w:t>
      </w:r>
      <w:r>
        <w:rPr>
          <w:rFonts w:ascii="Times New Roman" w:hAnsi="Times New Roman" w:cs="Times New Roman"/>
          <w:sz w:val="24"/>
          <w:szCs w:val="24"/>
        </w:rPr>
        <w:t>,</w:t>
      </w:r>
      <w:r w:rsidRPr="00DA28D9">
        <w:rPr>
          <w:rFonts w:ascii="Times New Roman" w:hAnsi="Times New Roman" w:cs="Times New Roman"/>
          <w:sz w:val="24"/>
          <w:szCs w:val="24"/>
        </w:rPr>
        <w:t xml:space="preserve"> J</w:t>
      </w:r>
      <w:r>
        <w:rPr>
          <w:rFonts w:ascii="Times New Roman" w:hAnsi="Times New Roman" w:cs="Times New Roman"/>
          <w:sz w:val="24"/>
          <w:szCs w:val="24"/>
        </w:rPr>
        <w:t>.</w:t>
      </w:r>
      <w:r w:rsidRPr="00DA28D9">
        <w:rPr>
          <w:rFonts w:ascii="Times New Roman" w:hAnsi="Times New Roman" w:cs="Times New Roman"/>
          <w:sz w:val="24"/>
          <w:szCs w:val="24"/>
        </w:rPr>
        <w:t>E</w:t>
      </w:r>
      <w:r>
        <w:rPr>
          <w:rFonts w:ascii="Times New Roman" w:hAnsi="Times New Roman" w:cs="Times New Roman"/>
          <w:sz w:val="24"/>
          <w:szCs w:val="24"/>
        </w:rPr>
        <w:t>.</w:t>
      </w:r>
      <w:r w:rsidRPr="00DA28D9">
        <w:rPr>
          <w:rFonts w:ascii="Times New Roman" w:hAnsi="Times New Roman" w:cs="Times New Roman"/>
          <w:sz w:val="24"/>
          <w:szCs w:val="24"/>
        </w:rPr>
        <w:t>M</w:t>
      </w:r>
      <w:r>
        <w:rPr>
          <w:rFonts w:ascii="Times New Roman" w:hAnsi="Times New Roman" w:cs="Times New Roman"/>
          <w:sz w:val="24"/>
          <w:szCs w:val="24"/>
        </w:rPr>
        <w:t>.</w:t>
      </w:r>
      <w:r>
        <w:rPr>
          <w:rFonts w:ascii="Times New Roman" w:hAnsi="Times New Roman" w:cs="Times New Roman"/>
          <w:sz w:val="24"/>
          <w:szCs w:val="24"/>
        </w:rPr>
        <w:t xml:space="preserve"> (2014</w:t>
      </w:r>
      <w:r w:rsidRPr="00DA28D9">
        <w:rPr>
          <w:rFonts w:ascii="Times New Roman" w:hAnsi="Times New Roman" w:cs="Times New Roman"/>
          <w:sz w:val="24"/>
          <w:szCs w:val="24"/>
        </w:rPr>
        <w:t xml:space="preserve">) Principles for integrated island management in the tropical Pacific. </w:t>
      </w:r>
      <w:r w:rsidRPr="00EC15DA">
        <w:rPr>
          <w:rFonts w:ascii="Times New Roman" w:hAnsi="Times New Roman" w:cs="Times New Roman"/>
          <w:i/>
          <w:sz w:val="24"/>
          <w:szCs w:val="24"/>
        </w:rPr>
        <w:t>Pacific Conservation Biology</w:t>
      </w:r>
      <w:r w:rsidRPr="00DA28D9">
        <w:rPr>
          <w:rFonts w:ascii="Times New Roman" w:hAnsi="Times New Roman" w:cs="Times New Roman"/>
          <w:sz w:val="24"/>
          <w:szCs w:val="24"/>
        </w:rPr>
        <w:t xml:space="preserve"> </w:t>
      </w:r>
      <w:r w:rsidRPr="00EC15DA">
        <w:rPr>
          <w:rFonts w:ascii="Times New Roman" w:hAnsi="Times New Roman" w:cs="Times New Roman"/>
          <w:b/>
          <w:sz w:val="24"/>
          <w:szCs w:val="24"/>
        </w:rPr>
        <w:t>20</w:t>
      </w:r>
      <w:r w:rsidRPr="00DA28D9">
        <w:rPr>
          <w:rFonts w:ascii="Times New Roman" w:hAnsi="Times New Roman" w:cs="Times New Roman"/>
          <w:sz w:val="24"/>
          <w:szCs w:val="24"/>
        </w:rPr>
        <w:t>:</w:t>
      </w:r>
      <w:r>
        <w:rPr>
          <w:rFonts w:ascii="Times New Roman" w:hAnsi="Times New Roman" w:cs="Times New Roman"/>
          <w:sz w:val="24"/>
          <w:szCs w:val="24"/>
        </w:rPr>
        <w:t xml:space="preserve"> </w:t>
      </w:r>
      <w:r w:rsidRPr="00DA28D9">
        <w:rPr>
          <w:rFonts w:ascii="Times New Roman" w:hAnsi="Times New Roman" w:cs="Times New Roman"/>
          <w:sz w:val="24"/>
          <w:szCs w:val="24"/>
        </w:rPr>
        <w:t>193-205</w:t>
      </w:r>
      <w:r>
        <w:rPr>
          <w:rFonts w:ascii="Times New Roman" w:hAnsi="Times New Roman" w:cs="Times New Roman"/>
          <w:sz w:val="24"/>
          <w:szCs w:val="24"/>
        </w:rPr>
        <w:t>.</w:t>
      </w:r>
    </w:p>
    <w:p w:rsidR="00EE1C44" w:rsidRPr="00DA28D9" w:rsidRDefault="00EE1C44" w:rsidP="00EE1C44">
      <w:pPr>
        <w:pStyle w:val="EndNoteBibliography"/>
        <w:ind w:left="720" w:hanging="720"/>
        <w:rPr>
          <w:rFonts w:ascii="Times New Roman" w:hAnsi="Times New Roman" w:cs="Times New Roman"/>
          <w:sz w:val="24"/>
          <w:szCs w:val="24"/>
        </w:rPr>
      </w:pPr>
      <w:r w:rsidRPr="00DA28D9">
        <w:rPr>
          <w:rFonts w:ascii="Times New Roman" w:hAnsi="Times New Roman" w:cs="Times New Roman"/>
          <w:sz w:val="24"/>
          <w:szCs w:val="24"/>
        </w:rPr>
        <w:t>Kearney</w:t>
      </w:r>
      <w:r>
        <w:rPr>
          <w:rFonts w:ascii="Times New Roman" w:hAnsi="Times New Roman" w:cs="Times New Roman"/>
          <w:sz w:val="24"/>
          <w:szCs w:val="24"/>
        </w:rPr>
        <w:t>,</w:t>
      </w:r>
      <w:r w:rsidRPr="00DA28D9">
        <w:rPr>
          <w:rFonts w:ascii="Times New Roman" w:hAnsi="Times New Roman" w:cs="Times New Roman"/>
          <w:sz w:val="24"/>
          <w:szCs w:val="24"/>
        </w:rPr>
        <w:t xml:space="preserve"> J</w:t>
      </w:r>
      <w:r>
        <w:rPr>
          <w:rFonts w:ascii="Times New Roman" w:hAnsi="Times New Roman" w:cs="Times New Roman"/>
          <w:sz w:val="24"/>
          <w:szCs w:val="24"/>
        </w:rPr>
        <w:t>.</w:t>
      </w:r>
      <w:r w:rsidRPr="00DA28D9">
        <w:rPr>
          <w:rFonts w:ascii="Times New Roman" w:hAnsi="Times New Roman" w:cs="Times New Roman"/>
          <w:sz w:val="24"/>
          <w:szCs w:val="24"/>
        </w:rPr>
        <w:t>, Berkes</w:t>
      </w:r>
      <w:r>
        <w:rPr>
          <w:rFonts w:ascii="Times New Roman" w:hAnsi="Times New Roman" w:cs="Times New Roman"/>
          <w:sz w:val="24"/>
          <w:szCs w:val="24"/>
        </w:rPr>
        <w:t>,</w:t>
      </w:r>
      <w:r w:rsidRPr="00DA28D9">
        <w:rPr>
          <w:rFonts w:ascii="Times New Roman" w:hAnsi="Times New Roman" w:cs="Times New Roman"/>
          <w:sz w:val="24"/>
          <w:szCs w:val="24"/>
        </w:rPr>
        <w:t xml:space="preserve"> F</w:t>
      </w:r>
      <w:r>
        <w:rPr>
          <w:rFonts w:ascii="Times New Roman" w:hAnsi="Times New Roman" w:cs="Times New Roman"/>
          <w:sz w:val="24"/>
          <w:szCs w:val="24"/>
        </w:rPr>
        <w:t>.</w:t>
      </w:r>
      <w:r w:rsidRPr="00DA28D9">
        <w:rPr>
          <w:rFonts w:ascii="Times New Roman" w:hAnsi="Times New Roman" w:cs="Times New Roman"/>
          <w:sz w:val="24"/>
          <w:szCs w:val="24"/>
        </w:rPr>
        <w:t>, Charles</w:t>
      </w:r>
      <w:r>
        <w:rPr>
          <w:rFonts w:ascii="Times New Roman" w:hAnsi="Times New Roman" w:cs="Times New Roman"/>
          <w:sz w:val="24"/>
          <w:szCs w:val="24"/>
        </w:rPr>
        <w:t>,</w:t>
      </w:r>
      <w:r w:rsidRPr="00DA28D9">
        <w:rPr>
          <w:rFonts w:ascii="Times New Roman" w:hAnsi="Times New Roman" w:cs="Times New Roman"/>
          <w:sz w:val="24"/>
          <w:szCs w:val="24"/>
        </w:rPr>
        <w:t xml:space="preserve"> A</w:t>
      </w:r>
      <w:r>
        <w:rPr>
          <w:rFonts w:ascii="Times New Roman" w:hAnsi="Times New Roman" w:cs="Times New Roman"/>
          <w:sz w:val="24"/>
          <w:szCs w:val="24"/>
        </w:rPr>
        <w:t>.</w:t>
      </w:r>
      <w:r w:rsidRPr="00DA28D9">
        <w:rPr>
          <w:rFonts w:ascii="Times New Roman" w:hAnsi="Times New Roman" w:cs="Times New Roman"/>
          <w:sz w:val="24"/>
          <w:szCs w:val="24"/>
        </w:rPr>
        <w:t>, Pinkerton</w:t>
      </w:r>
      <w:r>
        <w:rPr>
          <w:rFonts w:ascii="Times New Roman" w:hAnsi="Times New Roman" w:cs="Times New Roman"/>
          <w:sz w:val="24"/>
          <w:szCs w:val="24"/>
        </w:rPr>
        <w:t>,</w:t>
      </w:r>
      <w:r w:rsidRPr="00DA28D9">
        <w:rPr>
          <w:rFonts w:ascii="Times New Roman" w:hAnsi="Times New Roman" w:cs="Times New Roman"/>
          <w:sz w:val="24"/>
          <w:szCs w:val="24"/>
        </w:rPr>
        <w:t xml:space="preserve"> E</w:t>
      </w:r>
      <w:r>
        <w:rPr>
          <w:rFonts w:ascii="Times New Roman" w:hAnsi="Times New Roman" w:cs="Times New Roman"/>
          <w:sz w:val="24"/>
          <w:szCs w:val="24"/>
        </w:rPr>
        <w:t>. &amp;</w:t>
      </w:r>
      <w:r w:rsidRPr="00DA28D9">
        <w:rPr>
          <w:rFonts w:ascii="Times New Roman" w:hAnsi="Times New Roman" w:cs="Times New Roman"/>
          <w:sz w:val="24"/>
          <w:szCs w:val="24"/>
        </w:rPr>
        <w:t xml:space="preserve"> Wiber</w:t>
      </w:r>
      <w:r>
        <w:rPr>
          <w:rFonts w:ascii="Times New Roman" w:hAnsi="Times New Roman" w:cs="Times New Roman"/>
          <w:sz w:val="24"/>
          <w:szCs w:val="24"/>
        </w:rPr>
        <w:t>,</w:t>
      </w:r>
      <w:r w:rsidRPr="00DA28D9">
        <w:rPr>
          <w:rFonts w:ascii="Times New Roman" w:hAnsi="Times New Roman" w:cs="Times New Roman"/>
          <w:sz w:val="24"/>
          <w:szCs w:val="24"/>
        </w:rPr>
        <w:t xml:space="preserve"> M</w:t>
      </w:r>
      <w:r>
        <w:rPr>
          <w:rFonts w:ascii="Times New Roman" w:hAnsi="Times New Roman" w:cs="Times New Roman"/>
          <w:sz w:val="24"/>
          <w:szCs w:val="24"/>
        </w:rPr>
        <w:t>.</w:t>
      </w:r>
      <w:r w:rsidRPr="00DA28D9">
        <w:rPr>
          <w:rFonts w:ascii="Times New Roman" w:hAnsi="Times New Roman" w:cs="Times New Roman"/>
          <w:sz w:val="24"/>
          <w:szCs w:val="24"/>
        </w:rPr>
        <w:t xml:space="preserve"> (2007) The role of participatory governance of community-based management in integrated coastal and ocean management in Canada. </w:t>
      </w:r>
      <w:r w:rsidRPr="00104F34">
        <w:rPr>
          <w:rFonts w:ascii="Times New Roman" w:hAnsi="Times New Roman" w:cs="Times New Roman"/>
          <w:i/>
          <w:sz w:val="24"/>
          <w:szCs w:val="24"/>
        </w:rPr>
        <w:t>Coastal Management</w:t>
      </w:r>
      <w:r w:rsidRPr="00DA28D9">
        <w:rPr>
          <w:rFonts w:ascii="Times New Roman" w:hAnsi="Times New Roman" w:cs="Times New Roman"/>
          <w:sz w:val="24"/>
          <w:szCs w:val="24"/>
        </w:rPr>
        <w:t xml:space="preserve"> </w:t>
      </w:r>
      <w:r w:rsidRPr="00104F34">
        <w:rPr>
          <w:rFonts w:ascii="Times New Roman" w:hAnsi="Times New Roman" w:cs="Times New Roman"/>
          <w:b/>
          <w:sz w:val="24"/>
          <w:szCs w:val="24"/>
        </w:rPr>
        <w:t>35</w:t>
      </w:r>
      <w:r w:rsidRPr="00DA28D9">
        <w:rPr>
          <w:rFonts w:ascii="Times New Roman" w:hAnsi="Times New Roman" w:cs="Times New Roman"/>
          <w:sz w:val="24"/>
          <w:szCs w:val="24"/>
        </w:rPr>
        <w:t>:</w:t>
      </w:r>
      <w:r>
        <w:rPr>
          <w:rFonts w:ascii="Times New Roman" w:hAnsi="Times New Roman" w:cs="Times New Roman"/>
          <w:sz w:val="24"/>
          <w:szCs w:val="24"/>
        </w:rPr>
        <w:t xml:space="preserve"> </w:t>
      </w:r>
      <w:r w:rsidRPr="00DA28D9">
        <w:rPr>
          <w:rFonts w:ascii="Times New Roman" w:hAnsi="Times New Roman" w:cs="Times New Roman"/>
          <w:sz w:val="24"/>
          <w:szCs w:val="24"/>
        </w:rPr>
        <w:t>79-104</w:t>
      </w:r>
      <w:r>
        <w:rPr>
          <w:rFonts w:ascii="Times New Roman" w:hAnsi="Times New Roman" w:cs="Times New Roman"/>
          <w:sz w:val="24"/>
          <w:szCs w:val="24"/>
        </w:rPr>
        <w:t>.</w:t>
      </w:r>
    </w:p>
    <w:p w:rsidR="00EE1C44" w:rsidRPr="00DA28D9" w:rsidRDefault="00EE1C44" w:rsidP="00EE1C44">
      <w:pPr>
        <w:pStyle w:val="EndNoteBibliography"/>
        <w:ind w:left="720" w:hanging="720"/>
        <w:rPr>
          <w:rFonts w:ascii="Times New Roman" w:hAnsi="Times New Roman" w:cs="Times New Roman"/>
          <w:sz w:val="24"/>
          <w:szCs w:val="24"/>
        </w:rPr>
      </w:pPr>
      <w:r w:rsidRPr="00DA28D9">
        <w:rPr>
          <w:rFonts w:ascii="Times New Roman" w:hAnsi="Times New Roman" w:cs="Times New Roman"/>
          <w:sz w:val="24"/>
          <w:szCs w:val="24"/>
        </w:rPr>
        <w:t>Lane</w:t>
      </w:r>
      <w:r>
        <w:rPr>
          <w:rFonts w:ascii="Times New Roman" w:hAnsi="Times New Roman" w:cs="Times New Roman"/>
          <w:sz w:val="24"/>
          <w:szCs w:val="24"/>
        </w:rPr>
        <w:t>,</w:t>
      </w:r>
      <w:r w:rsidRPr="00DA28D9">
        <w:rPr>
          <w:rFonts w:ascii="Times New Roman" w:hAnsi="Times New Roman" w:cs="Times New Roman"/>
          <w:sz w:val="24"/>
          <w:szCs w:val="24"/>
        </w:rPr>
        <w:t xml:space="preserve"> M</w:t>
      </w:r>
      <w:r>
        <w:rPr>
          <w:rFonts w:ascii="Times New Roman" w:hAnsi="Times New Roman" w:cs="Times New Roman"/>
          <w:sz w:val="24"/>
          <w:szCs w:val="24"/>
        </w:rPr>
        <w:t>.</w:t>
      </w:r>
      <w:r w:rsidRPr="00DA28D9">
        <w:rPr>
          <w:rFonts w:ascii="Times New Roman" w:hAnsi="Times New Roman" w:cs="Times New Roman"/>
          <w:sz w:val="24"/>
          <w:szCs w:val="24"/>
        </w:rPr>
        <w:t>B</w:t>
      </w:r>
      <w:r>
        <w:rPr>
          <w:rFonts w:ascii="Times New Roman" w:hAnsi="Times New Roman" w:cs="Times New Roman"/>
          <w:sz w:val="24"/>
          <w:szCs w:val="24"/>
        </w:rPr>
        <w:t>.</w:t>
      </w:r>
      <w:r w:rsidRPr="00DA28D9">
        <w:rPr>
          <w:rFonts w:ascii="Times New Roman" w:hAnsi="Times New Roman" w:cs="Times New Roman"/>
          <w:sz w:val="24"/>
          <w:szCs w:val="24"/>
        </w:rPr>
        <w:t xml:space="preserve"> (2008) Strategic coastal governance issues in Fiji: The challenges of integration. </w:t>
      </w:r>
      <w:r w:rsidRPr="00104F34">
        <w:rPr>
          <w:rFonts w:ascii="Times New Roman" w:hAnsi="Times New Roman" w:cs="Times New Roman"/>
          <w:i/>
          <w:sz w:val="24"/>
          <w:szCs w:val="24"/>
        </w:rPr>
        <w:t>Marine Policy</w:t>
      </w:r>
      <w:r w:rsidRPr="00DA28D9">
        <w:rPr>
          <w:rFonts w:ascii="Times New Roman" w:hAnsi="Times New Roman" w:cs="Times New Roman"/>
          <w:sz w:val="24"/>
          <w:szCs w:val="24"/>
        </w:rPr>
        <w:t xml:space="preserve"> </w:t>
      </w:r>
      <w:r w:rsidRPr="00104F34">
        <w:rPr>
          <w:rFonts w:ascii="Times New Roman" w:hAnsi="Times New Roman" w:cs="Times New Roman"/>
          <w:b/>
          <w:sz w:val="24"/>
          <w:szCs w:val="24"/>
        </w:rPr>
        <w:t>32</w:t>
      </w:r>
      <w:r w:rsidRPr="00DA28D9">
        <w:rPr>
          <w:rFonts w:ascii="Times New Roman" w:hAnsi="Times New Roman" w:cs="Times New Roman"/>
          <w:sz w:val="24"/>
          <w:szCs w:val="24"/>
        </w:rPr>
        <w:t>:</w:t>
      </w:r>
      <w:r>
        <w:rPr>
          <w:rFonts w:ascii="Times New Roman" w:hAnsi="Times New Roman" w:cs="Times New Roman"/>
          <w:sz w:val="24"/>
          <w:szCs w:val="24"/>
        </w:rPr>
        <w:t xml:space="preserve"> </w:t>
      </w:r>
      <w:r w:rsidRPr="00DA28D9">
        <w:rPr>
          <w:rFonts w:ascii="Times New Roman" w:hAnsi="Times New Roman" w:cs="Times New Roman"/>
          <w:sz w:val="24"/>
          <w:szCs w:val="24"/>
        </w:rPr>
        <w:t>856-866</w:t>
      </w:r>
      <w:r>
        <w:rPr>
          <w:rFonts w:ascii="Times New Roman" w:hAnsi="Times New Roman" w:cs="Times New Roman"/>
          <w:sz w:val="24"/>
          <w:szCs w:val="24"/>
        </w:rPr>
        <w:t>.</w:t>
      </w:r>
    </w:p>
    <w:p w:rsidR="00EE1C44" w:rsidRPr="00DA28D9" w:rsidRDefault="00EE1C44" w:rsidP="00EE1C44">
      <w:pPr>
        <w:pStyle w:val="EndNoteBibliography"/>
        <w:ind w:left="720" w:hanging="720"/>
        <w:rPr>
          <w:rFonts w:ascii="Times New Roman" w:hAnsi="Times New Roman" w:cs="Times New Roman"/>
          <w:sz w:val="24"/>
          <w:szCs w:val="24"/>
        </w:rPr>
      </w:pPr>
      <w:r w:rsidRPr="00DA28D9">
        <w:rPr>
          <w:rFonts w:ascii="Times New Roman" w:hAnsi="Times New Roman" w:cs="Times New Roman"/>
          <w:sz w:val="24"/>
          <w:szCs w:val="24"/>
        </w:rPr>
        <w:t>McCay</w:t>
      </w:r>
      <w:r>
        <w:rPr>
          <w:rFonts w:ascii="Times New Roman" w:hAnsi="Times New Roman" w:cs="Times New Roman"/>
          <w:sz w:val="24"/>
          <w:szCs w:val="24"/>
        </w:rPr>
        <w:t>,</w:t>
      </w:r>
      <w:r w:rsidRPr="00DA28D9">
        <w:rPr>
          <w:rFonts w:ascii="Times New Roman" w:hAnsi="Times New Roman" w:cs="Times New Roman"/>
          <w:sz w:val="24"/>
          <w:szCs w:val="24"/>
        </w:rPr>
        <w:t xml:space="preserve"> B</w:t>
      </w:r>
      <w:r>
        <w:rPr>
          <w:rFonts w:ascii="Times New Roman" w:hAnsi="Times New Roman" w:cs="Times New Roman"/>
          <w:sz w:val="24"/>
          <w:szCs w:val="24"/>
        </w:rPr>
        <w:t>. &amp;</w:t>
      </w:r>
      <w:r w:rsidRPr="00DA28D9">
        <w:rPr>
          <w:rFonts w:ascii="Times New Roman" w:hAnsi="Times New Roman" w:cs="Times New Roman"/>
          <w:sz w:val="24"/>
          <w:szCs w:val="24"/>
        </w:rPr>
        <w:t xml:space="preserve"> Jentoft</w:t>
      </w:r>
      <w:r>
        <w:rPr>
          <w:rFonts w:ascii="Times New Roman" w:hAnsi="Times New Roman" w:cs="Times New Roman"/>
          <w:sz w:val="24"/>
          <w:szCs w:val="24"/>
        </w:rPr>
        <w:t>,</w:t>
      </w:r>
      <w:r w:rsidRPr="00DA28D9">
        <w:rPr>
          <w:rFonts w:ascii="Times New Roman" w:hAnsi="Times New Roman" w:cs="Times New Roman"/>
          <w:sz w:val="24"/>
          <w:szCs w:val="24"/>
        </w:rPr>
        <w:t xml:space="preserve"> S</w:t>
      </w:r>
      <w:r>
        <w:rPr>
          <w:rFonts w:ascii="Times New Roman" w:hAnsi="Times New Roman" w:cs="Times New Roman"/>
          <w:sz w:val="24"/>
          <w:szCs w:val="24"/>
        </w:rPr>
        <w:t>.</w:t>
      </w:r>
      <w:r w:rsidRPr="00DA28D9">
        <w:rPr>
          <w:rFonts w:ascii="Times New Roman" w:hAnsi="Times New Roman" w:cs="Times New Roman"/>
          <w:sz w:val="24"/>
          <w:szCs w:val="24"/>
        </w:rPr>
        <w:t xml:space="preserve"> (1996) From the bottom up: participatory issues in fisheries management. </w:t>
      </w:r>
      <w:r w:rsidRPr="00291597">
        <w:rPr>
          <w:rFonts w:ascii="Times New Roman" w:hAnsi="Times New Roman" w:cs="Times New Roman"/>
          <w:i/>
          <w:sz w:val="24"/>
          <w:szCs w:val="24"/>
        </w:rPr>
        <w:t>Society and Natural Resources</w:t>
      </w:r>
      <w:r w:rsidRPr="00DA28D9">
        <w:rPr>
          <w:rFonts w:ascii="Times New Roman" w:hAnsi="Times New Roman" w:cs="Times New Roman"/>
          <w:sz w:val="24"/>
          <w:szCs w:val="24"/>
        </w:rPr>
        <w:t xml:space="preserve"> </w:t>
      </w:r>
      <w:r w:rsidRPr="00291597">
        <w:rPr>
          <w:rFonts w:ascii="Times New Roman" w:hAnsi="Times New Roman" w:cs="Times New Roman"/>
          <w:b/>
          <w:sz w:val="24"/>
          <w:szCs w:val="24"/>
        </w:rPr>
        <w:t>9</w:t>
      </w:r>
      <w:r w:rsidRPr="00DA28D9">
        <w:rPr>
          <w:rFonts w:ascii="Times New Roman" w:hAnsi="Times New Roman" w:cs="Times New Roman"/>
          <w:sz w:val="24"/>
          <w:szCs w:val="24"/>
        </w:rPr>
        <w:t>:</w:t>
      </w:r>
      <w:r>
        <w:rPr>
          <w:rFonts w:ascii="Times New Roman" w:hAnsi="Times New Roman" w:cs="Times New Roman"/>
          <w:sz w:val="24"/>
          <w:szCs w:val="24"/>
        </w:rPr>
        <w:t xml:space="preserve"> </w:t>
      </w:r>
      <w:r w:rsidRPr="00DA28D9">
        <w:rPr>
          <w:rFonts w:ascii="Times New Roman" w:hAnsi="Times New Roman" w:cs="Times New Roman"/>
          <w:sz w:val="24"/>
          <w:szCs w:val="24"/>
        </w:rPr>
        <w:t>237-250</w:t>
      </w:r>
      <w:r>
        <w:rPr>
          <w:rFonts w:ascii="Times New Roman" w:hAnsi="Times New Roman" w:cs="Times New Roman"/>
          <w:sz w:val="24"/>
          <w:szCs w:val="24"/>
        </w:rPr>
        <w:t>.</w:t>
      </w:r>
    </w:p>
    <w:p w:rsidR="00653010" w:rsidRPr="00DA28D9" w:rsidRDefault="00653010" w:rsidP="00EE1C44">
      <w:pPr>
        <w:pStyle w:val="EndNoteBibliography"/>
        <w:ind w:left="720" w:hanging="720"/>
        <w:rPr>
          <w:rFonts w:ascii="Times New Roman" w:hAnsi="Times New Roman" w:cs="Times New Roman"/>
          <w:sz w:val="24"/>
          <w:szCs w:val="24"/>
        </w:rPr>
      </w:pPr>
      <w:r w:rsidRPr="00DA28D9">
        <w:rPr>
          <w:rFonts w:ascii="Times New Roman" w:hAnsi="Times New Roman" w:cs="Times New Roman"/>
          <w:sz w:val="24"/>
          <w:szCs w:val="24"/>
        </w:rPr>
        <w:t>Meals</w:t>
      </w:r>
      <w:r>
        <w:rPr>
          <w:rFonts w:ascii="Times New Roman" w:hAnsi="Times New Roman" w:cs="Times New Roman"/>
          <w:sz w:val="24"/>
          <w:szCs w:val="24"/>
        </w:rPr>
        <w:t>,</w:t>
      </w:r>
      <w:r w:rsidRPr="00DA28D9">
        <w:rPr>
          <w:rFonts w:ascii="Times New Roman" w:hAnsi="Times New Roman" w:cs="Times New Roman"/>
          <w:sz w:val="24"/>
          <w:szCs w:val="24"/>
        </w:rPr>
        <w:t xml:space="preserve"> D</w:t>
      </w:r>
      <w:r>
        <w:rPr>
          <w:rFonts w:ascii="Times New Roman" w:hAnsi="Times New Roman" w:cs="Times New Roman"/>
          <w:sz w:val="24"/>
          <w:szCs w:val="24"/>
        </w:rPr>
        <w:t>.</w:t>
      </w:r>
      <w:r w:rsidRPr="00DA28D9">
        <w:rPr>
          <w:rFonts w:ascii="Times New Roman" w:hAnsi="Times New Roman" w:cs="Times New Roman"/>
          <w:sz w:val="24"/>
          <w:szCs w:val="24"/>
        </w:rPr>
        <w:t>W</w:t>
      </w:r>
      <w:r>
        <w:rPr>
          <w:rFonts w:ascii="Times New Roman" w:hAnsi="Times New Roman" w:cs="Times New Roman"/>
          <w:sz w:val="24"/>
          <w:szCs w:val="24"/>
        </w:rPr>
        <w:t>.</w:t>
      </w:r>
      <w:r w:rsidRPr="00DA28D9">
        <w:rPr>
          <w:rFonts w:ascii="Times New Roman" w:hAnsi="Times New Roman" w:cs="Times New Roman"/>
          <w:sz w:val="24"/>
          <w:szCs w:val="24"/>
        </w:rPr>
        <w:t>, Dressing</w:t>
      </w:r>
      <w:r>
        <w:rPr>
          <w:rFonts w:ascii="Times New Roman" w:hAnsi="Times New Roman" w:cs="Times New Roman"/>
          <w:sz w:val="24"/>
          <w:szCs w:val="24"/>
        </w:rPr>
        <w:t>,</w:t>
      </w:r>
      <w:r w:rsidRPr="00DA28D9">
        <w:rPr>
          <w:rFonts w:ascii="Times New Roman" w:hAnsi="Times New Roman" w:cs="Times New Roman"/>
          <w:sz w:val="24"/>
          <w:szCs w:val="24"/>
        </w:rPr>
        <w:t xml:space="preserve"> S</w:t>
      </w:r>
      <w:r>
        <w:rPr>
          <w:rFonts w:ascii="Times New Roman" w:hAnsi="Times New Roman" w:cs="Times New Roman"/>
          <w:sz w:val="24"/>
          <w:szCs w:val="24"/>
        </w:rPr>
        <w:t>.</w:t>
      </w:r>
      <w:r w:rsidRPr="00DA28D9">
        <w:rPr>
          <w:rFonts w:ascii="Times New Roman" w:hAnsi="Times New Roman" w:cs="Times New Roman"/>
          <w:sz w:val="24"/>
          <w:szCs w:val="24"/>
        </w:rPr>
        <w:t>A</w:t>
      </w:r>
      <w:r>
        <w:rPr>
          <w:rFonts w:ascii="Times New Roman" w:hAnsi="Times New Roman" w:cs="Times New Roman"/>
          <w:sz w:val="24"/>
          <w:szCs w:val="24"/>
        </w:rPr>
        <w:t>. &amp;</w:t>
      </w:r>
      <w:r w:rsidRPr="00DA28D9">
        <w:rPr>
          <w:rFonts w:ascii="Times New Roman" w:hAnsi="Times New Roman" w:cs="Times New Roman"/>
          <w:sz w:val="24"/>
          <w:szCs w:val="24"/>
        </w:rPr>
        <w:t xml:space="preserve"> Davenport</w:t>
      </w:r>
      <w:r>
        <w:rPr>
          <w:rFonts w:ascii="Times New Roman" w:hAnsi="Times New Roman" w:cs="Times New Roman"/>
          <w:sz w:val="24"/>
          <w:szCs w:val="24"/>
        </w:rPr>
        <w:t>,</w:t>
      </w:r>
      <w:r w:rsidRPr="00DA28D9">
        <w:rPr>
          <w:rFonts w:ascii="Times New Roman" w:hAnsi="Times New Roman" w:cs="Times New Roman"/>
          <w:sz w:val="24"/>
          <w:szCs w:val="24"/>
        </w:rPr>
        <w:t xml:space="preserve"> T</w:t>
      </w:r>
      <w:r>
        <w:rPr>
          <w:rFonts w:ascii="Times New Roman" w:hAnsi="Times New Roman" w:cs="Times New Roman"/>
          <w:sz w:val="24"/>
          <w:szCs w:val="24"/>
        </w:rPr>
        <w:t>.</w:t>
      </w:r>
      <w:r w:rsidRPr="00DA28D9">
        <w:rPr>
          <w:rFonts w:ascii="Times New Roman" w:hAnsi="Times New Roman" w:cs="Times New Roman"/>
          <w:sz w:val="24"/>
          <w:szCs w:val="24"/>
        </w:rPr>
        <w:t>E</w:t>
      </w:r>
      <w:r>
        <w:rPr>
          <w:rFonts w:ascii="Times New Roman" w:hAnsi="Times New Roman" w:cs="Times New Roman"/>
          <w:sz w:val="24"/>
          <w:szCs w:val="24"/>
        </w:rPr>
        <w:t>.</w:t>
      </w:r>
      <w:r w:rsidRPr="00DA28D9">
        <w:rPr>
          <w:rFonts w:ascii="Times New Roman" w:hAnsi="Times New Roman" w:cs="Times New Roman"/>
          <w:sz w:val="24"/>
          <w:szCs w:val="24"/>
        </w:rPr>
        <w:t xml:space="preserve"> (2010) Lag time in water quality respons to best management practices: A review. </w:t>
      </w:r>
      <w:r w:rsidRPr="00291597">
        <w:rPr>
          <w:rFonts w:ascii="Times New Roman" w:hAnsi="Times New Roman" w:cs="Times New Roman"/>
          <w:i/>
          <w:sz w:val="24"/>
          <w:szCs w:val="24"/>
        </w:rPr>
        <w:t>Journal of Environmental Quality</w:t>
      </w:r>
      <w:r w:rsidRPr="00DA28D9">
        <w:rPr>
          <w:rFonts w:ascii="Times New Roman" w:hAnsi="Times New Roman" w:cs="Times New Roman"/>
          <w:sz w:val="24"/>
          <w:szCs w:val="24"/>
        </w:rPr>
        <w:t xml:space="preserve"> </w:t>
      </w:r>
      <w:r w:rsidRPr="00291597">
        <w:rPr>
          <w:rFonts w:ascii="Times New Roman" w:hAnsi="Times New Roman" w:cs="Times New Roman"/>
          <w:b/>
          <w:sz w:val="24"/>
          <w:szCs w:val="24"/>
        </w:rPr>
        <w:t>39</w:t>
      </w:r>
      <w:r w:rsidRPr="00DA28D9">
        <w:rPr>
          <w:rFonts w:ascii="Times New Roman" w:hAnsi="Times New Roman" w:cs="Times New Roman"/>
          <w:sz w:val="24"/>
          <w:szCs w:val="24"/>
        </w:rPr>
        <w:t>:</w:t>
      </w:r>
      <w:r>
        <w:rPr>
          <w:rFonts w:ascii="Times New Roman" w:hAnsi="Times New Roman" w:cs="Times New Roman"/>
          <w:sz w:val="24"/>
          <w:szCs w:val="24"/>
        </w:rPr>
        <w:t xml:space="preserve"> </w:t>
      </w:r>
      <w:r w:rsidRPr="00DA28D9">
        <w:rPr>
          <w:rFonts w:ascii="Times New Roman" w:hAnsi="Times New Roman" w:cs="Times New Roman"/>
          <w:sz w:val="24"/>
          <w:szCs w:val="24"/>
        </w:rPr>
        <w:t>85-96</w:t>
      </w:r>
      <w:r>
        <w:rPr>
          <w:rFonts w:ascii="Times New Roman" w:hAnsi="Times New Roman" w:cs="Times New Roman"/>
          <w:sz w:val="24"/>
          <w:szCs w:val="24"/>
        </w:rPr>
        <w:t>.</w:t>
      </w:r>
    </w:p>
    <w:p w:rsidR="00AC47C9" w:rsidRPr="00DA28D9" w:rsidRDefault="00AC47C9" w:rsidP="00AC47C9">
      <w:pPr>
        <w:pStyle w:val="EndNoteBibliography"/>
        <w:ind w:left="720" w:hanging="720"/>
        <w:rPr>
          <w:rFonts w:ascii="Times New Roman" w:hAnsi="Times New Roman" w:cs="Times New Roman"/>
          <w:sz w:val="24"/>
          <w:szCs w:val="24"/>
        </w:rPr>
      </w:pPr>
      <w:r w:rsidRPr="00DA28D9">
        <w:rPr>
          <w:rFonts w:ascii="Times New Roman" w:hAnsi="Times New Roman" w:cs="Times New Roman"/>
          <w:sz w:val="24"/>
          <w:szCs w:val="24"/>
        </w:rPr>
        <w:t>Olsen</w:t>
      </w:r>
      <w:r>
        <w:rPr>
          <w:rFonts w:ascii="Times New Roman" w:hAnsi="Times New Roman" w:cs="Times New Roman"/>
          <w:sz w:val="24"/>
          <w:szCs w:val="24"/>
        </w:rPr>
        <w:t>,</w:t>
      </w:r>
      <w:r w:rsidRPr="00DA28D9">
        <w:rPr>
          <w:rFonts w:ascii="Times New Roman" w:hAnsi="Times New Roman" w:cs="Times New Roman"/>
          <w:sz w:val="24"/>
          <w:szCs w:val="24"/>
        </w:rPr>
        <w:t xml:space="preserve"> S</w:t>
      </w:r>
      <w:r>
        <w:rPr>
          <w:rFonts w:ascii="Times New Roman" w:hAnsi="Times New Roman" w:cs="Times New Roman"/>
          <w:sz w:val="24"/>
          <w:szCs w:val="24"/>
        </w:rPr>
        <w:t>.</w:t>
      </w:r>
      <w:r w:rsidRPr="00DA28D9">
        <w:rPr>
          <w:rFonts w:ascii="Times New Roman" w:hAnsi="Times New Roman" w:cs="Times New Roman"/>
          <w:sz w:val="24"/>
          <w:szCs w:val="24"/>
        </w:rPr>
        <w:t>B</w:t>
      </w:r>
      <w:r>
        <w:rPr>
          <w:rFonts w:ascii="Times New Roman" w:hAnsi="Times New Roman" w:cs="Times New Roman"/>
          <w:sz w:val="24"/>
          <w:szCs w:val="24"/>
        </w:rPr>
        <w:t>.</w:t>
      </w:r>
      <w:r w:rsidRPr="00DA28D9">
        <w:rPr>
          <w:rFonts w:ascii="Times New Roman" w:hAnsi="Times New Roman" w:cs="Times New Roman"/>
          <w:sz w:val="24"/>
          <w:szCs w:val="24"/>
        </w:rPr>
        <w:t>, Tobey</w:t>
      </w:r>
      <w:r>
        <w:rPr>
          <w:rFonts w:ascii="Times New Roman" w:hAnsi="Times New Roman" w:cs="Times New Roman"/>
          <w:sz w:val="24"/>
          <w:szCs w:val="24"/>
        </w:rPr>
        <w:t>,</w:t>
      </w:r>
      <w:r w:rsidRPr="00DA28D9">
        <w:rPr>
          <w:rFonts w:ascii="Times New Roman" w:hAnsi="Times New Roman" w:cs="Times New Roman"/>
          <w:sz w:val="24"/>
          <w:szCs w:val="24"/>
        </w:rPr>
        <w:t xml:space="preserve"> J</w:t>
      </w:r>
      <w:r>
        <w:rPr>
          <w:rFonts w:ascii="Times New Roman" w:hAnsi="Times New Roman" w:cs="Times New Roman"/>
          <w:sz w:val="24"/>
          <w:szCs w:val="24"/>
        </w:rPr>
        <w:t>. &amp;</w:t>
      </w:r>
      <w:r w:rsidRPr="00DA28D9">
        <w:rPr>
          <w:rFonts w:ascii="Times New Roman" w:hAnsi="Times New Roman" w:cs="Times New Roman"/>
          <w:sz w:val="24"/>
          <w:szCs w:val="24"/>
        </w:rPr>
        <w:t xml:space="preserve"> Hale</w:t>
      </w:r>
      <w:r>
        <w:rPr>
          <w:rFonts w:ascii="Times New Roman" w:hAnsi="Times New Roman" w:cs="Times New Roman"/>
          <w:sz w:val="24"/>
          <w:szCs w:val="24"/>
        </w:rPr>
        <w:t>,</w:t>
      </w:r>
      <w:r w:rsidRPr="00DA28D9">
        <w:rPr>
          <w:rFonts w:ascii="Times New Roman" w:hAnsi="Times New Roman" w:cs="Times New Roman"/>
          <w:sz w:val="24"/>
          <w:szCs w:val="24"/>
        </w:rPr>
        <w:t xml:space="preserve"> L</w:t>
      </w:r>
      <w:r>
        <w:rPr>
          <w:rFonts w:ascii="Times New Roman" w:hAnsi="Times New Roman" w:cs="Times New Roman"/>
          <w:sz w:val="24"/>
          <w:szCs w:val="24"/>
        </w:rPr>
        <w:t>.</w:t>
      </w:r>
      <w:r w:rsidRPr="00DA28D9">
        <w:rPr>
          <w:rFonts w:ascii="Times New Roman" w:hAnsi="Times New Roman" w:cs="Times New Roman"/>
          <w:sz w:val="24"/>
          <w:szCs w:val="24"/>
        </w:rPr>
        <w:t>Z</w:t>
      </w:r>
      <w:r>
        <w:rPr>
          <w:rFonts w:ascii="Times New Roman" w:hAnsi="Times New Roman" w:cs="Times New Roman"/>
          <w:sz w:val="24"/>
          <w:szCs w:val="24"/>
        </w:rPr>
        <w:t>.</w:t>
      </w:r>
      <w:r w:rsidRPr="00DA28D9">
        <w:rPr>
          <w:rFonts w:ascii="Times New Roman" w:hAnsi="Times New Roman" w:cs="Times New Roman"/>
          <w:sz w:val="24"/>
          <w:szCs w:val="24"/>
        </w:rPr>
        <w:t xml:space="preserve"> (1998) A learning-based approach to coastal management. </w:t>
      </w:r>
      <w:r w:rsidRPr="00291597">
        <w:rPr>
          <w:rFonts w:ascii="Times New Roman" w:hAnsi="Times New Roman" w:cs="Times New Roman"/>
          <w:i/>
          <w:sz w:val="24"/>
          <w:szCs w:val="24"/>
        </w:rPr>
        <w:t>Ambio</w:t>
      </w:r>
      <w:r w:rsidRPr="00DA28D9">
        <w:rPr>
          <w:rFonts w:ascii="Times New Roman" w:hAnsi="Times New Roman" w:cs="Times New Roman"/>
          <w:sz w:val="24"/>
          <w:szCs w:val="24"/>
        </w:rPr>
        <w:t xml:space="preserve"> 27:611-619</w:t>
      </w:r>
      <w:r>
        <w:rPr>
          <w:rFonts w:ascii="Times New Roman" w:hAnsi="Times New Roman" w:cs="Times New Roman"/>
          <w:sz w:val="24"/>
          <w:szCs w:val="24"/>
        </w:rPr>
        <w:t>.</w:t>
      </w:r>
    </w:p>
    <w:p w:rsidR="00EE1C44" w:rsidRPr="00DA28D9" w:rsidRDefault="00EE1C44" w:rsidP="00AC47C9">
      <w:pPr>
        <w:pStyle w:val="EndNoteBibliography"/>
        <w:ind w:left="720" w:hanging="720"/>
        <w:rPr>
          <w:rFonts w:ascii="Times New Roman" w:hAnsi="Times New Roman" w:cs="Times New Roman"/>
          <w:sz w:val="24"/>
          <w:szCs w:val="24"/>
        </w:rPr>
      </w:pPr>
      <w:r w:rsidRPr="00DA28D9">
        <w:rPr>
          <w:rFonts w:ascii="Times New Roman" w:hAnsi="Times New Roman" w:cs="Times New Roman"/>
          <w:sz w:val="24"/>
          <w:szCs w:val="24"/>
        </w:rPr>
        <w:t>Ostrom</w:t>
      </w:r>
      <w:r>
        <w:rPr>
          <w:rFonts w:ascii="Times New Roman" w:hAnsi="Times New Roman" w:cs="Times New Roman"/>
          <w:sz w:val="24"/>
          <w:szCs w:val="24"/>
        </w:rPr>
        <w:t>,</w:t>
      </w:r>
      <w:r w:rsidRPr="00DA28D9">
        <w:rPr>
          <w:rFonts w:ascii="Times New Roman" w:hAnsi="Times New Roman" w:cs="Times New Roman"/>
          <w:sz w:val="24"/>
          <w:szCs w:val="24"/>
        </w:rPr>
        <w:t xml:space="preserve"> E</w:t>
      </w:r>
      <w:r>
        <w:rPr>
          <w:rFonts w:ascii="Times New Roman" w:hAnsi="Times New Roman" w:cs="Times New Roman"/>
          <w:sz w:val="24"/>
          <w:szCs w:val="24"/>
        </w:rPr>
        <w:t>.</w:t>
      </w:r>
      <w:r w:rsidRPr="00DA28D9">
        <w:rPr>
          <w:rFonts w:ascii="Times New Roman" w:hAnsi="Times New Roman" w:cs="Times New Roman"/>
          <w:sz w:val="24"/>
          <w:szCs w:val="24"/>
        </w:rPr>
        <w:t xml:space="preserve"> (1990) </w:t>
      </w:r>
      <w:r w:rsidRPr="00291597">
        <w:rPr>
          <w:rFonts w:ascii="Times New Roman" w:hAnsi="Times New Roman" w:cs="Times New Roman"/>
          <w:i/>
          <w:sz w:val="24"/>
          <w:szCs w:val="24"/>
        </w:rPr>
        <w:t>Governing the commons: The evoluton of institutions for collective action</w:t>
      </w:r>
      <w:r>
        <w:rPr>
          <w:rFonts w:ascii="Times New Roman" w:hAnsi="Times New Roman" w:cs="Times New Roman"/>
          <w:sz w:val="24"/>
          <w:szCs w:val="24"/>
        </w:rPr>
        <w:t xml:space="preserve">. </w:t>
      </w:r>
      <w:r w:rsidRPr="00DA28D9">
        <w:rPr>
          <w:rFonts w:ascii="Times New Roman" w:hAnsi="Times New Roman" w:cs="Times New Roman"/>
          <w:sz w:val="24"/>
          <w:szCs w:val="24"/>
        </w:rPr>
        <w:t>New York</w:t>
      </w:r>
      <w:r>
        <w:rPr>
          <w:rFonts w:ascii="Times New Roman" w:hAnsi="Times New Roman" w:cs="Times New Roman"/>
          <w:sz w:val="24"/>
          <w:szCs w:val="24"/>
        </w:rPr>
        <w:t>, USA: Cambridge University Press.</w:t>
      </w:r>
    </w:p>
    <w:p w:rsidR="00EE1C44" w:rsidRDefault="00EE1C44" w:rsidP="00AC47C9">
      <w:pPr>
        <w:pStyle w:val="EndNoteBibliography"/>
        <w:ind w:left="720" w:hanging="720"/>
        <w:rPr>
          <w:rFonts w:ascii="Times New Roman" w:hAnsi="Times New Roman" w:cs="Times New Roman"/>
          <w:sz w:val="24"/>
          <w:szCs w:val="24"/>
        </w:rPr>
      </w:pPr>
      <w:r w:rsidRPr="00DA28D9">
        <w:rPr>
          <w:rFonts w:ascii="Times New Roman" w:hAnsi="Times New Roman" w:cs="Times New Roman"/>
          <w:sz w:val="24"/>
          <w:szCs w:val="24"/>
        </w:rPr>
        <w:t>Pollnac</w:t>
      </w:r>
      <w:r>
        <w:rPr>
          <w:rFonts w:ascii="Times New Roman" w:hAnsi="Times New Roman" w:cs="Times New Roman"/>
          <w:sz w:val="24"/>
          <w:szCs w:val="24"/>
        </w:rPr>
        <w:t>,</w:t>
      </w:r>
      <w:r w:rsidRPr="00DA28D9">
        <w:rPr>
          <w:rFonts w:ascii="Times New Roman" w:hAnsi="Times New Roman" w:cs="Times New Roman"/>
          <w:sz w:val="24"/>
          <w:szCs w:val="24"/>
        </w:rPr>
        <w:t xml:space="preserve"> R</w:t>
      </w:r>
      <w:r>
        <w:rPr>
          <w:rFonts w:ascii="Times New Roman" w:hAnsi="Times New Roman" w:cs="Times New Roman"/>
          <w:sz w:val="24"/>
          <w:szCs w:val="24"/>
        </w:rPr>
        <w:t>.</w:t>
      </w:r>
      <w:r w:rsidRPr="00DA28D9">
        <w:rPr>
          <w:rFonts w:ascii="Times New Roman" w:hAnsi="Times New Roman" w:cs="Times New Roman"/>
          <w:sz w:val="24"/>
          <w:szCs w:val="24"/>
        </w:rPr>
        <w:t>B</w:t>
      </w:r>
      <w:r>
        <w:rPr>
          <w:rFonts w:ascii="Times New Roman" w:hAnsi="Times New Roman" w:cs="Times New Roman"/>
          <w:sz w:val="24"/>
          <w:szCs w:val="24"/>
        </w:rPr>
        <w:t>. &amp;</w:t>
      </w:r>
      <w:r w:rsidRPr="00DA28D9">
        <w:rPr>
          <w:rFonts w:ascii="Times New Roman" w:hAnsi="Times New Roman" w:cs="Times New Roman"/>
          <w:sz w:val="24"/>
          <w:szCs w:val="24"/>
        </w:rPr>
        <w:t xml:space="preserve"> Pomeroy</w:t>
      </w:r>
      <w:r>
        <w:rPr>
          <w:rFonts w:ascii="Times New Roman" w:hAnsi="Times New Roman" w:cs="Times New Roman"/>
          <w:sz w:val="24"/>
          <w:szCs w:val="24"/>
        </w:rPr>
        <w:t>,</w:t>
      </w:r>
      <w:r w:rsidRPr="00DA28D9">
        <w:rPr>
          <w:rFonts w:ascii="Times New Roman" w:hAnsi="Times New Roman" w:cs="Times New Roman"/>
          <w:sz w:val="24"/>
          <w:szCs w:val="24"/>
        </w:rPr>
        <w:t xml:space="preserve"> R</w:t>
      </w:r>
      <w:r>
        <w:rPr>
          <w:rFonts w:ascii="Times New Roman" w:hAnsi="Times New Roman" w:cs="Times New Roman"/>
          <w:sz w:val="24"/>
          <w:szCs w:val="24"/>
        </w:rPr>
        <w:t>.</w:t>
      </w:r>
      <w:r w:rsidRPr="00DA28D9">
        <w:rPr>
          <w:rFonts w:ascii="Times New Roman" w:hAnsi="Times New Roman" w:cs="Times New Roman"/>
          <w:sz w:val="24"/>
          <w:szCs w:val="24"/>
        </w:rPr>
        <w:t>S</w:t>
      </w:r>
      <w:r>
        <w:rPr>
          <w:rFonts w:ascii="Times New Roman" w:hAnsi="Times New Roman" w:cs="Times New Roman"/>
          <w:sz w:val="24"/>
          <w:szCs w:val="24"/>
        </w:rPr>
        <w:t>.</w:t>
      </w:r>
      <w:r w:rsidRPr="00DA28D9">
        <w:rPr>
          <w:rFonts w:ascii="Times New Roman" w:hAnsi="Times New Roman" w:cs="Times New Roman"/>
          <w:sz w:val="24"/>
          <w:szCs w:val="24"/>
        </w:rPr>
        <w:t xml:space="preserve"> (2005) Factors influencing the sustainability of integrated coastal management projects in the Philippines and Indonesia. </w:t>
      </w:r>
      <w:r w:rsidRPr="00A73BBF">
        <w:rPr>
          <w:rFonts w:ascii="Times New Roman" w:hAnsi="Times New Roman" w:cs="Times New Roman"/>
          <w:i/>
          <w:sz w:val="24"/>
          <w:szCs w:val="24"/>
        </w:rPr>
        <w:t>Ocean &amp; Coastal Management</w:t>
      </w:r>
      <w:r w:rsidRPr="00DA28D9">
        <w:rPr>
          <w:rFonts w:ascii="Times New Roman" w:hAnsi="Times New Roman" w:cs="Times New Roman"/>
          <w:sz w:val="24"/>
          <w:szCs w:val="24"/>
        </w:rPr>
        <w:t xml:space="preserve"> </w:t>
      </w:r>
      <w:r w:rsidRPr="00A73BBF">
        <w:rPr>
          <w:rFonts w:ascii="Times New Roman" w:hAnsi="Times New Roman" w:cs="Times New Roman"/>
          <w:b/>
          <w:sz w:val="24"/>
          <w:szCs w:val="24"/>
        </w:rPr>
        <w:t>48</w:t>
      </w:r>
      <w:r w:rsidRPr="00DA28D9">
        <w:rPr>
          <w:rFonts w:ascii="Times New Roman" w:hAnsi="Times New Roman" w:cs="Times New Roman"/>
          <w:sz w:val="24"/>
          <w:szCs w:val="24"/>
        </w:rPr>
        <w:t>:</w:t>
      </w:r>
      <w:r>
        <w:rPr>
          <w:rFonts w:ascii="Times New Roman" w:hAnsi="Times New Roman" w:cs="Times New Roman"/>
          <w:sz w:val="24"/>
          <w:szCs w:val="24"/>
        </w:rPr>
        <w:t xml:space="preserve"> </w:t>
      </w:r>
      <w:r w:rsidRPr="00DA28D9">
        <w:rPr>
          <w:rFonts w:ascii="Times New Roman" w:hAnsi="Times New Roman" w:cs="Times New Roman"/>
          <w:sz w:val="24"/>
          <w:szCs w:val="24"/>
        </w:rPr>
        <w:t>233-251</w:t>
      </w:r>
      <w:r>
        <w:rPr>
          <w:rFonts w:ascii="Times New Roman" w:hAnsi="Times New Roman" w:cs="Times New Roman"/>
          <w:sz w:val="24"/>
          <w:szCs w:val="24"/>
        </w:rPr>
        <w:t>.</w:t>
      </w:r>
    </w:p>
    <w:p w:rsidR="00EE1C44" w:rsidRPr="00DA28D9" w:rsidRDefault="00EE1C44" w:rsidP="00EE1C44">
      <w:pPr>
        <w:pStyle w:val="EndNoteBibliography"/>
        <w:ind w:left="720" w:hanging="720"/>
        <w:rPr>
          <w:rFonts w:ascii="Times New Roman" w:hAnsi="Times New Roman" w:cs="Times New Roman"/>
          <w:sz w:val="24"/>
          <w:szCs w:val="24"/>
        </w:rPr>
      </w:pPr>
      <w:r w:rsidRPr="00DA28D9">
        <w:rPr>
          <w:rFonts w:ascii="Times New Roman" w:hAnsi="Times New Roman" w:cs="Times New Roman"/>
          <w:sz w:val="24"/>
          <w:szCs w:val="24"/>
        </w:rPr>
        <w:t>Ruddle</w:t>
      </w:r>
      <w:r>
        <w:rPr>
          <w:rFonts w:ascii="Times New Roman" w:hAnsi="Times New Roman" w:cs="Times New Roman"/>
          <w:sz w:val="24"/>
          <w:szCs w:val="24"/>
        </w:rPr>
        <w:t>,</w:t>
      </w:r>
      <w:r w:rsidRPr="00DA28D9">
        <w:rPr>
          <w:rFonts w:ascii="Times New Roman" w:hAnsi="Times New Roman" w:cs="Times New Roman"/>
          <w:sz w:val="24"/>
          <w:szCs w:val="24"/>
        </w:rPr>
        <w:t xml:space="preserve"> K</w:t>
      </w:r>
      <w:r>
        <w:rPr>
          <w:rFonts w:ascii="Times New Roman" w:hAnsi="Times New Roman" w:cs="Times New Roman"/>
          <w:sz w:val="24"/>
          <w:szCs w:val="24"/>
        </w:rPr>
        <w:t>.</w:t>
      </w:r>
      <w:r w:rsidRPr="00DA28D9">
        <w:rPr>
          <w:rFonts w:ascii="Times New Roman" w:hAnsi="Times New Roman" w:cs="Times New Roman"/>
          <w:sz w:val="24"/>
          <w:szCs w:val="24"/>
        </w:rPr>
        <w:t>, Hviding</w:t>
      </w:r>
      <w:r>
        <w:rPr>
          <w:rFonts w:ascii="Times New Roman" w:hAnsi="Times New Roman" w:cs="Times New Roman"/>
          <w:sz w:val="24"/>
          <w:szCs w:val="24"/>
        </w:rPr>
        <w:t>,</w:t>
      </w:r>
      <w:r w:rsidRPr="00DA28D9">
        <w:rPr>
          <w:rFonts w:ascii="Times New Roman" w:hAnsi="Times New Roman" w:cs="Times New Roman"/>
          <w:sz w:val="24"/>
          <w:szCs w:val="24"/>
        </w:rPr>
        <w:t xml:space="preserve"> E</w:t>
      </w:r>
      <w:r>
        <w:rPr>
          <w:rFonts w:ascii="Times New Roman" w:hAnsi="Times New Roman" w:cs="Times New Roman"/>
          <w:sz w:val="24"/>
          <w:szCs w:val="24"/>
        </w:rPr>
        <w:t>. &amp;</w:t>
      </w:r>
      <w:r w:rsidRPr="00DA28D9">
        <w:rPr>
          <w:rFonts w:ascii="Times New Roman" w:hAnsi="Times New Roman" w:cs="Times New Roman"/>
          <w:sz w:val="24"/>
          <w:szCs w:val="24"/>
        </w:rPr>
        <w:t xml:space="preserve"> Johannes</w:t>
      </w:r>
      <w:r>
        <w:rPr>
          <w:rFonts w:ascii="Times New Roman" w:hAnsi="Times New Roman" w:cs="Times New Roman"/>
          <w:sz w:val="24"/>
          <w:szCs w:val="24"/>
        </w:rPr>
        <w:t>,</w:t>
      </w:r>
      <w:r w:rsidRPr="00DA28D9">
        <w:rPr>
          <w:rFonts w:ascii="Times New Roman" w:hAnsi="Times New Roman" w:cs="Times New Roman"/>
          <w:sz w:val="24"/>
          <w:szCs w:val="24"/>
        </w:rPr>
        <w:t xml:space="preserve"> R</w:t>
      </w:r>
      <w:r>
        <w:rPr>
          <w:rFonts w:ascii="Times New Roman" w:hAnsi="Times New Roman" w:cs="Times New Roman"/>
          <w:sz w:val="24"/>
          <w:szCs w:val="24"/>
        </w:rPr>
        <w:t>.</w:t>
      </w:r>
      <w:r w:rsidRPr="00DA28D9">
        <w:rPr>
          <w:rFonts w:ascii="Times New Roman" w:hAnsi="Times New Roman" w:cs="Times New Roman"/>
          <w:sz w:val="24"/>
          <w:szCs w:val="24"/>
        </w:rPr>
        <w:t>E</w:t>
      </w:r>
      <w:r>
        <w:rPr>
          <w:rFonts w:ascii="Times New Roman" w:hAnsi="Times New Roman" w:cs="Times New Roman"/>
          <w:sz w:val="24"/>
          <w:szCs w:val="24"/>
        </w:rPr>
        <w:t>.</w:t>
      </w:r>
      <w:r w:rsidRPr="00DA28D9">
        <w:rPr>
          <w:rFonts w:ascii="Times New Roman" w:hAnsi="Times New Roman" w:cs="Times New Roman"/>
          <w:sz w:val="24"/>
          <w:szCs w:val="24"/>
        </w:rPr>
        <w:t xml:space="preserve"> (1992) Marine resource management in the context of customary tenure. </w:t>
      </w:r>
      <w:r w:rsidRPr="00E879AA">
        <w:rPr>
          <w:rFonts w:ascii="Times New Roman" w:hAnsi="Times New Roman" w:cs="Times New Roman"/>
          <w:i/>
          <w:sz w:val="24"/>
          <w:szCs w:val="24"/>
        </w:rPr>
        <w:t>Marine Resource Economics</w:t>
      </w:r>
      <w:r w:rsidRPr="00DA28D9">
        <w:rPr>
          <w:rFonts w:ascii="Times New Roman" w:hAnsi="Times New Roman" w:cs="Times New Roman"/>
          <w:sz w:val="24"/>
          <w:szCs w:val="24"/>
        </w:rPr>
        <w:t xml:space="preserve"> </w:t>
      </w:r>
      <w:r w:rsidRPr="00E879AA">
        <w:rPr>
          <w:rFonts w:ascii="Times New Roman" w:hAnsi="Times New Roman" w:cs="Times New Roman"/>
          <w:b/>
          <w:sz w:val="24"/>
          <w:szCs w:val="24"/>
        </w:rPr>
        <w:t>7</w:t>
      </w:r>
      <w:r w:rsidRPr="00DA28D9">
        <w:rPr>
          <w:rFonts w:ascii="Times New Roman" w:hAnsi="Times New Roman" w:cs="Times New Roman"/>
          <w:sz w:val="24"/>
          <w:szCs w:val="24"/>
        </w:rPr>
        <w:t>:</w:t>
      </w:r>
      <w:r>
        <w:rPr>
          <w:rFonts w:ascii="Times New Roman" w:hAnsi="Times New Roman" w:cs="Times New Roman"/>
          <w:sz w:val="24"/>
          <w:szCs w:val="24"/>
        </w:rPr>
        <w:t xml:space="preserve"> </w:t>
      </w:r>
      <w:r w:rsidRPr="00DA28D9">
        <w:rPr>
          <w:rFonts w:ascii="Times New Roman" w:hAnsi="Times New Roman" w:cs="Times New Roman"/>
          <w:sz w:val="24"/>
          <w:szCs w:val="24"/>
        </w:rPr>
        <w:t>249-273</w:t>
      </w:r>
      <w:r>
        <w:rPr>
          <w:rFonts w:ascii="Times New Roman" w:hAnsi="Times New Roman" w:cs="Times New Roman"/>
          <w:sz w:val="24"/>
          <w:szCs w:val="24"/>
        </w:rPr>
        <w:t>.</w:t>
      </w:r>
    </w:p>
    <w:p w:rsidR="00653010" w:rsidRPr="00DA28D9" w:rsidRDefault="00653010" w:rsidP="00EE1C44">
      <w:pPr>
        <w:pStyle w:val="EndNoteBibliography"/>
        <w:ind w:left="720" w:hanging="720"/>
        <w:rPr>
          <w:rFonts w:ascii="Times New Roman" w:hAnsi="Times New Roman" w:cs="Times New Roman"/>
          <w:sz w:val="24"/>
          <w:szCs w:val="24"/>
        </w:rPr>
      </w:pPr>
      <w:r w:rsidRPr="00DA28D9">
        <w:rPr>
          <w:rFonts w:ascii="Times New Roman" w:hAnsi="Times New Roman" w:cs="Times New Roman"/>
          <w:sz w:val="24"/>
          <w:szCs w:val="24"/>
        </w:rPr>
        <w:t>Tear</w:t>
      </w:r>
      <w:r>
        <w:rPr>
          <w:rFonts w:ascii="Times New Roman" w:hAnsi="Times New Roman" w:cs="Times New Roman"/>
          <w:sz w:val="24"/>
          <w:szCs w:val="24"/>
        </w:rPr>
        <w:t>,</w:t>
      </w:r>
      <w:r w:rsidRPr="00DA28D9">
        <w:rPr>
          <w:rFonts w:ascii="Times New Roman" w:hAnsi="Times New Roman" w:cs="Times New Roman"/>
          <w:sz w:val="24"/>
          <w:szCs w:val="24"/>
        </w:rPr>
        <w:t xml:space="preserve"> T</w:t>
      </w:r>
      <w:r>
        <w:rPr>
          <w:rFonts w:ascii="Times New Roman" w:hAnsi="Times New Roman" w:cs="Times New Roman"/>
          <w:sz w:val="24"/>
          <w:szCs w:val="24"/>
        </w:rPr>
        <w:t>.</w:t>
      </w:r>
      <w:r w:rsidRPr="00DA28D9">
        <w:rPr>
          <w:rFonts w:ascii="Times New Roman" w:hAnsi="Times New Roman" w:cs="Times New Roman"/>
          <w:sz w:val="24"/>
          <w:szCs w:val="24"/>
        </w:rPr>
        <w:t>H</w:t>
      </w:r>
      <w:r>
        <w:rPr>
          <w:rFonts w:ascii="Times New Roman" w:hAnsi="Times New Roman" w:cs="Times New Roman"/>
          <w:sz w:val="24"/>
          <w:szCs w:val="24"/>
        </w:rPr>
        <w:t>.</w:t>
      </w:r>
      <w:r w:rsidRPr="00DA28D9">
        <w:rPr>
          <w:rFonts w:ascii="Times New Roman" w:hAnsi="Times New Roman" w:cs="Times New Roman"/>
          <w:sz w:val="24"/>
          <w:szCs w:val="24"/>
        </w:rPr>
        <w:t>, Kareiva</w:t>
      </w:r>
      <w:r>
        <w:rPr>
          <w:rFonts w:ascii="Times New Roman" w:hAnsi="Times New Roman" w:cs="Times New Roman"/>
          <w:sz w:val="24"/>
          <w:szCs w:val="24"/>
        </w:rPr>
        <w:t>,</w:t>
      </w:r>
      <w:r w:rsidRPr="00DA28D9">
        <w:rPr>
          <w:rFonts w:ascii="Times New Roman" w:hAnsi="Times New Roman" w:cs="Times New Roman"/>
          <w:sz w:val="24"/>
          <w:szCs w:val="24"/>
        </w:rPr>
        <w:t xml:space="preserve"> P</w:t>
      </w:r>
      <w:r>
        <w:rPr>
          <w:rFonts w:ascii="Times New Roman" w:hAnsi="Times New Roman" w:cs="Times New Roman"/>
          <w:sz w:val="24"/>
          <w:szCs w:val="24"/>
        </w:rPr>
        <w:t>.</w:t>
      </w:r>
      <w:r w:rsidRPr="00DA28D9">
        <w:rPr>
          <w:rFonts w:ascii="Times New Roman" w:hAnsi="Times New Roman" w:cs="Times New Roman"/>
          <w:sz w:val="24"/>
          <w:szCs w:val="24"/>
        </w:rPr>
        <w:t>, Angermeier</w:t>
      </w:r>
      <w:r>
        <w:rPr>
          <w:rFonts w:ascii="Times New Roman" w:hAnsi="Times New Roman" w:cs="Times New Roman"/>
          <w:sz w:val="24"/>
          <w:szCs w:val="24"/>
        </w:rPr>
        <w:t>,</w:t>
      </w:r>
      <w:r w:rsidRPr="00DA28D9">
        <w:rPr>
          <w:rFonts w:ascii="Times New Roman" w:hAnsi="Times New Roman" w:cs="Times New Roman"/>
          <w:sz w:val="24"/>
          <w:szCs w:val="24"/>
        </w:rPr>
        <w:t xml:space="preserve"> P</w:t>
      </w:r>
      <w:r>
        <w:rPr>
          <w:rFonts w:ascii="Times New Roman" w:hAnsi="Times New Roman" w:cs="Times New Roman"/>
          <w:sz w:val="24"/>
          <w:szCs w:val="24"/>
        </w:rPr>
        <w:t>.</w:t>
      </w:r>
      <w:r w:rsidRPr="00DA28D9">
        <w:rPr>
          <w:rFonts w:ascii="Times New Roman" w:hAnsi="Times New Roman" w:cs="Times New Roman"/>
          <w:sz w:val="24"/>
          <w:szCs w:val="24"/>
        </w:rPr>
        <w:t>L</w:t>
      </w:r>
      <w:r>
        <w:rPr>
          <w:rFonts w:ascii="Times New Roman" w:hAnsi="Times New Roman" w:cs="Times New Roman"/>
          <w:sz w:val="24"/>
          <w:szCs w:val="24"/>
        </w:rPr>
        <w:t>.</w:t>
      </w:r>
      <w:r w:rsidRPr="00DA28D9">
        <w:rPr>
          <w:rFonts w:ascii="Times New Roman" w:hAnsi="Times New Roman" w:cs="Times New Roman"/>
          <w:sz w:val="24"/>
          <w:szCs w:val="24"/>
        </w:rPr>
        <w:t>, Comer</w:t>
      </w:r>
      <w:r>
        <w:rPr>
          <w:rFonts w:ascii="Times New Roman" w:hAnsi="Times New Roman" w:cs="Times New Roman"/>
          <w:sz w:val="24"/>
          <w:szCs w:val="24"/>
        </w:rPr>
        <w:t>,</w:t>
      </w:r>
      <w:r w:rsidRPr="00DA28D9">
        <w:rPr>
          <w:rFonts w:ascii="Times New Roman" w:hAnsi="Times New Roman" w:cs="Times New Roman"/>
          <w:sz w:val="24"/>
          <w:szCs w:val="24"/>
        </w:rPr>
        <w:t xml:space="preserve"> P</w:t>
      </w:r>
      <w:r>
        <w:rPr>
          <w:rFonts w:ascii="Times New Roman" w:hAnsi="Times New Roman" w:cs="Times New Roman"/>
          <w:sz w:val="24"/>
          <w:szCs w:val="24"/>
        </w:rPr>
        <w:t>.</w:t>
      </w:r>
      <w:r w:rsidRPr="00DA28D9">
        <w:rPr>
          <w:rFonts w:ascii="Times New Roman" w:hAnsi="Times New Roman" w:cs="Times New Roman"/>
          <w:sz w:val="24"/>
          <w:szCs w:val="24"/>
        </w:rPr>
        <w:t>, Czech</w:t>
      </w:r>
      <w:r>
        <w:rPr>
          <w:rFonts w:ascii="Times New Roman" w:hAnsi="Times New Roman" w:cs="Times New Roman"/>
          <w:sz w:val="24"/>
          <w:szCs w:val="24"/>
        </w:rPr>
        <w:t>,</w:t>
      </w:r>
      <w:r w:rsidRPr="00DA28D9">
        <w:rPr>
          <w:rFonts w:ascii="Times New Roman" w:hAnsi="Times New Roman" w:cs="Times New Roman"/>
          <w:sz w:val="24"/>
          <w:szCs w:val="24"/>
        </w:rPr>
        <w:t xml:space="preserve"> B</w:t>
      </w:r>
      <w:r>
        <w:rPr>
          <w:rFonts w:ascii="Times New Roman" w:hAnsi="Times New Roman" w:cs="Times New Roman"/>
          <w:sz w:val="24"/>
          <w:szCs w:val="24"/>
        </w:rPr>
        <w:t>.</w:t>
      </w:r>
      <w:r w:rsidRPr="00DA28D9">
        <w:rPr>
          <w:rFonts w:ascii="Times New Roman" w:hAnsi="Times New Roman" w:cs="Times New Roman"/>
          <w:sz w:val="24"/>
          <w:szCs w:val="24"/>
        </w:rPr>
        <w:t>, Kautz</w:t>
      </w:r>
      <w:r>
        <w:rPr>
          <w:rFonts w:ascii="Times New Roman" w:hAnsi="Times New Roman" w:cs="Times New Roman"/>
          <w:sz w:val="24"/>
          <w:szCs w:val="24"/>
        </w:rPr>
        <w:t>,</w:t>
      </w:r>
      <w:r w:rsidRPr="00DA28D9">
        <w:rPr>
          <w:rFonts w:ascii="Times New Roman" w:hAnsi="Times New Roman" w:cs="Times New Roman"/>
          <w:sz w:val="24"/>
          <w:szCs w:val="24"/>
        </w:rPr>
        <w:t xml:space="preserve"> R</w:t>
      </w:r>
      <w:r>
        <w:rPr>
          <w:rFonts w:ascii="Times New Roman" w:hAnsi="Times New Roman" w:cs="Times New Roman"/>
          <w:sz w:val="24"/>
          <w:szCs w:val="24"/>
        </w:rPr>
        <w:t>.</w:t>
      </w:r>
      <w:r w:rsidRPr="00DA28D9">
        <w:rPr>
          <w:rFonts w:ascii="Times New Roman" w:hAnsi="Times New Roman" w:cs="Times New Roman"/>
          <w:sz w:val="24"/>
          <w:szCs w:val="24"/>
        </w:rPr>
        <w:t>, Landon</w:t>
      </w:r>
      <w:r>
        <w:rPr>
          <w:rFonts w:ascii="Times New Roman" w:hAnsi="Times New Roman" w:cs="Times New Roman"/>
          <w:sz w:val="24"/>
          <w:szCs w:val="24"/>
        </w:rPr>
        <w:t>,</w:t>
      </w:r>
      <w:r w:rsidRPr="00DA28D9">
        <w:rPr>
          <w:rFonts w:ascii="Times New Roman" w:hAnsi="Times New Roman" w:cs="Times New Roman"/>
          <w:sz w:val="24"/>
          <w:szCs w:val="24"/>
        </w:rPr>
        <w:t xml:space="preserve"> L</w:t>
      </w:r>
      <w:r>
        <w:rPr>
          <w:rFonts w:ascii="Times New Roman" w:hAnsi="Times New Roman" w:cs="Times New Roman"/>
          <w:sz w:val="24"/>
          <w:szCs w:val="24"/>
        </w:rPr>
        <w:t>.</w:t>
      </w:r>
      <w:r w:rsidRPr="00DA28D9">
        <w:rPr>
          <w:rFonts w:ascii="Times New Roman" w:hAnsi="Times New Roman" w:cs="Times New Roman"/>
          <w:sz w:val="24"/>
          <w:szCs w:val="24"/>
        </w:rPr>
        <w:t>, Mehlman</w:t>
      </w:r>
      <w:r>
        <w:rPr>
          <w:rFonts w:ascii="Times New Roman" w:hAnsi="Times New Roman" w:cs="Times New Roman"/>
          <w:sz w:val="24"/>
          <w:szCs w:val="24"/>
        </w:rPr>
        <w:t>,</w:t>
      </w:r>
      <w:r w:rsidRPr="00DA28D9">
        <w:rPr>
          <w:rFonts w:ascii="Times New Roman" w:hAnsi="Times New Roman" w:cs="Times New Roman"/>
          <w:sz w:val="24"/>
          <w:szCs w:val="24"/>
        </w:rPr>
        <w:t xml:space="preserve"> D</w:t>
      </w:r>
      <w:r>
        <w:rPr>
          <w:rFonts w:ascii="Times New Roman" w:hAnsi="Times New Roman" w:cs="Times New Roman"/>
          <w:sz w:val="24"/>
          <w:szCs w:val="24"/>
        </w:rPr>
        <w:t>.</w:t>
      </w:r>
      <w:r w:rsidRPr="00DA28D9">
        <w:rPr>
          <w:rFonts w:ascii="Times New Roman" w:hAnsi="Times New Roman" w:cs="Times New Roman"/>
          <w:sz w:val="24"/>
          <w:szCs w:val="24"/>
        </w:rPr>
        <w:t>, Murphy</w:t>
      </w:r>
      <w:r>
        <w:rPr>
          <w:rFonts w:ascii="Times New Roman" w:hAnsi="Times New Roman" w:cs="Times New Roman"/>
          <w:sz w:val="24"/>
          <w:szCs w:val="24"/>
        </w:rPr>
        <w:t>,</w:t>
      </w:r>
      <w:r w:rsidRPr="00DA28D9">
        <w:rPr>
          <w:rFonts w:ascii="Times New Roman" w:hAnsi="Times New Roman" w:cs="Times New Roman"/>
          <w:sz w:val="24"/>
          <w:szCs w:val="24"/>
        </w:rPr>
        <w:t xml:space="preserve"> K</w:t>
      </w:r>
      <w:r>
        <w:rPr>
          <w:rFonts w:ascii="Times New Roman" w:hAnsi="Times New Roman" w:cs="Times New Roman"/>
          <w:sz w:val="24"/>
          <w:szCs w:val="24"/>
        </w:rPr>
        <w:t>.</w:t>
      </w:r>
      <w:r w:rsidRPr="00DA28D9">
        <w:rPr>
          <w:rFonts w:ascii="Times New Roman" w:hAnsi="Times New Roman" w:cs="Times New Roman"/>
          <w:sz w:val="24"/>
          <w:szCs w:val="24"/>
        </w:rPr>
        <w:t>, Ruckelshaus</w:t>
      </w:r>
      <w:r>
        <w:rPr>
          <w:rFonts w:ascii="Times New Roman" w:hAnsi="Times New Roman" w:cs="Times New Roman"/>
          <w:sz w:val="24"/>
          <w:szCs w:val="24"/>
        </w:rPr>
        <w:t>,</w:t>
      </w:r>
      <w:r w:rsidRPr="00DA28D9">
        <w:rPr>
          <w:rFonts w:ascii="Times New Roman" w:hAnsi="Times New Roman" w:cs="Times New Roman"/>
          <w:sz w:val="24"/>
          <w:szCs w:val="24"/>
        </w:rPr>
        <w:t xml:space="preserve"> M</w:t>
      </w:r>
      <w:r>
        <w:rPr>
          <w:rFonts w:ascii="Times New Roman" w:hAnsi="Times New Roman" w:cs="Times New Roman"/>
          <w:sz w:val="24"/>
          <w:szCs w:val="24"/>
        </w:rPr>
        <w:t>.</w:t>
      </w:r>
      <w:r w:rsidRPr="00DA28D9">
        <w:rPr>
          <w:rFonts w:ascii="Times New Roman" w:hAnsi="Times New Roman" w:cs="Times New Roman"/>
          <w:sz w:val="24"/>
          <w:szCs w:val="24"/>
        </w:rPr>
        <w:t>, Scott</w:t>
      </w:r>
      <w:r>
        <w:rPr>
          <w:rFonts w:ascii="Times New Roman" w:hAnsi="Times New Roman" w:cs="Times New Roman"/>
          <w:sz w:val="24"/>
          <w:szCs w:val="24"/>
        </w:rPr>
        <w:t>,</w:t>
      </w:r>
      <w:r w:rsidRPr="00DA28D9">
        <w:rPr>
          <w:rFonts w:ascii="Times New Roman" w:hAnsi="Times New Roman" w:cs="Times New Roman"/>
          <w:sz w:val="24"/>
          <w:szCs w:val="24"/>
        </w:rPr>
        <w:t xml:space="preserve"> J</w:t>
      </w:r>
      <w:r>
        <w:rPr>
          <w:rFonts w:ascii="Times New Roman" w:hAnsi="Times New Roman" w:cs="Times New Roman"/>
          <w:sz w:val="24"/>
          <w:szCs w:val="24"/>
        </w:rPr>
        <w:t>.</w:t>
      </w:r>
      <w:r w:rsidRPr="00DA28D9">
        <w:rPr>
          <w:rFonts w:ascii="Times New Roman" w:hAnsi="Times New Roman" w:cs="Times New Roman"/>
          <w:sz w:val="24"/>
          <w:szCs w:val="24"/>
        </w:rPr>
        <w:t>M</w:t>
      </w:r>
      <w:r>
        <w:rPr>
          <w:rFonts w:ascii="Times New Roman" w:hAnsi="Times New Roman" w:cs="Times New Roman"/>
          <w:sz w:val="24"/>
          <w:szCs w:val="24"/>
        </w:rPr>
        <w:t>. &amp;</w:t>
      </w:r>
      <w:r w:rsidRPr="00DA28D9">
        <w:rPr>
          <w:rFonts w:ascii="Times New Roman" w:hAnsi="Times New Roman" w:cs="Times New Roman"/>
          <w:sz w:val="24"/>
          <w:szCs w:val="24"/>
        </w:rPr>
        <w:t xml:space="preserve"> Wilhere</w:t>
      </w:r>
      <w:r>
        <w:rPr>
          <w:rFonts w:ascii="Times New Roman" w:hAnsi="Times New Roman" w:cs="Times New Roman"/>
          <w:sz w:val="24"/>
          <w:szCs w:val="24"/>
        </w:rPr>
        <w:t>,</w:t>
      </w:r>
      <w:r w:rsidRPr="00DA28D9">
        <w:rPr>
          <w:rFonts w:ascii="Times New Roman" w:hAnsi="Times New Roman" w:cs="Times New Roman"/>
          <w:sz w:val="24"/>
          <w:szCs w:val="24"/>
        </w:rPr>
        <w:t xml:space="preserve"> G</w:t>
      </w:r>
      <w:r>
        <w:rPr>
          <w:rFonts w:ascii="Times New Roman" w:hAnsi="Times New Roman" w:cs="Times New Roman"/>
          <w:sz w:val="24"/>
          <w:szCs w:val="24"/>
        </w:rPr>
        <w:t>.</w:t>
      </w:r>
      <w:r w:rsidRPr="00DA28D9">
        <w:rPr>
          <w:rFonts w:ascii="Times New Roman" w:hAnsi="Times New Roman" w:cs="Times New Roman"/>
          <w:sz w:val="24"/>
          <w:szCs w:val="24"/>
        </w:rPr>
        <w:t xml:space="preserve"> (2005) How much is enough? The recurrent problem of setting measurable objectives in conservation. </w:t>
      </w:r>
      <w:r w:rsidRPr="00E879AA">
        <w:rPr>
          <w:rFonts w:ascii="Times New Roman" w:hAnsi="Times New Roman" w:cs="Times New Roman"/>
          <w:i/>
          <w:sz w:val="24"/>
          <w:szCs w:val="24"/>
        </w:rPr>
        <w:t>Bioscience</w:t>
      </w:r>
      <w:r w:rsidRPr="00DA28D9">
        <w:rPr>
          <w:rFonts w:ascii="Times New Roman" w:hAnsi="Times New Roman" w:cs="Times New Roman"/>
          <w:sz w:val="24"/>
          <w:szCs w:val="24"/>
        </w:rPr>
        <w:t xml:space="preserve"> </w:t>
      </w:r>
      <w:r w:rsidRPr="00E879AA">
        <w:rPr>
          <w:rFonts w:ascii="Times New Roman" w:hAnsi="Times New Roman" w:cs="Times New Roman"/>
          <w:b/>
          <w:sz w:val="24"/>
          <w:szCs w:val="24"/>
        </w:rPr>
        <w:t>55</w:t>
      </w:r>
      <w:r w:rsidRPr="00DA28D9">
        <w:rPr>
          <w:rFonts w:ascii="Times New Roman" w:hAnsi="Times New Roman" w:cs="Times New Roman"/>
          <w:sz w:val="24"/>
          <w:szCs w:val="24"/>
        </w:rPr>
        <w:t>:</w:t>
      </w:r>
      <w:r>
        <w:rPr>
          <w:rFonts w:ascii="Times New Roman" w:hAnsi="Times New Roman" w:cs="Times New Roman"/>
          <w:sz w:val="24"/>
          <w:szCs w:val="24"/>
        </w:rPr>
        <w:t xml:space="preserve"> </w:t>
      </w:r>
      <w:r w:rsidRPr="00DA28D9">
        <w:rPr>
          <w:rFonts w:ascii="Times New Roman" w:hAnsi="Times New Roman" w:cs="Times New Roman"/>
          <w:sz w:val="24"/>
          <w:szCs w:val="24"/>
        </w:rPr>
        <w:t>835-849</w:t>
      </w:r>
      <w:r>
        <w:rPr>
          <w:rFonts w:ascii="Times New Roman" w:hAnsi="Times New Roman" w:cs="Times New Roman"/>
          <w:sz w:val="24"/>
          <w:szCs w:val="24"/>
        </w:rPr>
        <w:t>.</w:t>
      </w:r>
    </w:p>
    <w:p w:rsidR="00653010" w:rsidRPr="000106F4" w:rsidRDefault="00653010" w:rsidP="00F635C3">
      <w:pPr>
        <w:rPr>
          <w:rFonts w:ascii="Times New Roman" w:hAnsi="Times New Roman" w:cs="Times New Roman"/>
          <w:b/>
        </w:rPr>
      </w:pPr>
    </w:p>
    <w:sectPr w:rsidR="00653010" w:rsidRPr="000106F4" w:rsidSect="000D2216">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5C3"/>
    <w:rsid w:val="000106F4"/>
    <w:rsid w:val="0007419E"/>
    <w:rsid w:val="000C7FCD"/>
    <w:rsid w:val="00187648"/>
    <w:rsid w:val="001902F1"/>
    <w:rsid w:val="002159DB"/>
    <w:rsid w:val="002813FE"/>
    <w:rsid w:val="003C1D85"/>
    <w:rsid w:val="003C40D3"/>
    <w:rsid w:val="003F272D"/>
    <w:rsid w:val="00464763"/>
    <w:rsid w:val="004D3BFB"/>
    <w:rsid w:val="005F09BC"/>
    <w:rsid w:val="00653010"/>
    <w:rsid w:val="00674DB9"/>
    <w:rsid w:val="006B787C"/>
    <w:rsid w:val="00787601"/>
    <w:rsid w:val="00966F9D"/>
    <w:rsid w:val="0098674C"/>
    <w:rsid w:val="00990BCE"/>
    <w:rsid w:val="009B2B9E"/>
    <w:rsid w:val="009C2B19"/>
    <w:rsid w:val="009D0260"/>
    <w:rsid w:val="009F2975"/>
    <w:rsid w:val="00A34CB3"/>
    <w:rsid w:val="00AB2C4A"/>
    <w:rsid w:val="00AC47C9"/>
    <w:rsid w:val="00AC7BB3"/>
    <w:rsid w:val="00B01294"/>
    <w:rsid w:val="00DD2F97"/>
    <w:rsid w:val="00DE41F5"/>
    <w:rsid w:val="00E402AC"/>
    <w:rsid w:val="00E9417B"/>
    <w:rsid w:val="00EB756D"/>
    <w:rsid w:val="00EE1C44"/>
    <w:rsid w:val="00F23B0F"/>
    <w:rsid w:val="00F635C3"/>
    <w:rsid w:val="00FF35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5C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7419E"/>
    <w:rPr>
      <w:sz w:val="16"/>
      <w:szCs w:val="16"/>
    </w:rPr>
  </w:style>
  <w:style w:type="paragraph" w:styleId="CommentText">
    <w:name w:val="annotation text"/>
    <w:basedOn w:val="Normal"/>
    <w:link w:val="CommentTextChar"/>
    <w:uiPriority w:val="99"/>
    <w:semiHidden/>
    <w:unhideWhenUsed/>
    <w:rsid w:val="0007419E"/>
    <w:rPr>
      <w:sz w:val="20"/>
      <w:szCs w:val="20"/>
    </w:rPr>
  </w:style>
  <w:style w:type="character" w:customStyle="1" w:styleId="CommentTextChar">
    <w:name w:val="Comment Text Char"/>
    <w:basedOn w:val="DefaultParagraphFont"/>
    <w:link w:val="CommentText"/>
    <w:uiPriority w:val="99"/>
    <w:semiHidden/>
    <w:rsid w:val="0007419E"/>
    <w:rPr>
      <w:sz w:val="20"/>
      <w:szCs w:val="20"/>
    </w:rPr>
  </w:style>
  <w:style w:type="paragraph" w:styleId="CommentSubject">
    <w:name w:val="annotation subject"/>
    <w:basedOn w:val="CommentText"/>
    <w:next w:val="CommentText"/>
    <w:link w:val="CommentSubjectChar"/>
    <w:uiPriority w:val="99"/>
    <w:semiHidden/>
    <w:unhideWhenUsed/>
    <w:rsid w:val="0007419E"/>
    <w:rPr>
      <w:b/>
      <w:bCs/>
    </w:rPr>
  </w:style>
  <w:style w:type="character" w:customStyle="1" w:styleId="CommentSubjectChar">
    <w:name w:val="Comment Subject Char"/>
    <w:basedOn w:val="CommentTextChar"/>
    <w:link w:val="CommentSubject"/>
    <w:uiPriority w:val="99"/>
    <w:semiHidden/>
    <w:rsid w:val="0007419E"/>
    <w:rPr>
      <w:b/>
      <w:bCs/>
      <w:sz w:val="20"/>
      <w:szCs w:val="20"/>
    </w:rPr>
  </w:style>
  <w:style w:type="paragraph" w:styleId="BalloonText">
    <w:name w:val="Balloon Text"/>
    <w:basedOn w:val="Normal"/>
    <w:link w:val="BalloonTextChar"/>
    <w:uiPriority w:val="99"/>
    <w:semiHidden/>
    <w:unhideWhenUsed/>
    <w:rsid w:val="0007419E"/>
    <w:rPr>
      <w:rFonts w:ascii="Tahoma" w:hAnsi="Tahoma" w:cs="Tahoma"/>
      <w:sz w:val="16"/>
      <w:szCs w:val="16"/>
    </w:rPr>
  </w:style>
  <w:style w:type="character" w:customStyle="1" w:styleId="BalloonTextChar">
    <w:name w:val="Balloon Text Char"/>
    <w:basedOn w:val="DefaultParagraphFont"/>
    <w:link w:val="BalloonText"/>
    <w:uiPriority w:val="99"/>
    <w:semiHidden/>
    <w:rsid w:val="0007419E"/>
    <w:rPr>
      <w:rFonts w:ascii="Tahoma" w:hAnsi="Tahoma" w:cs="Tahoma"/>
      <w:sz w:val="16"/>
      <w:szCs w:val="16"/>
    </w:rPr>
  </w:style>
  <w:style w:type="paragraph" w:customStyle="1" w:styleId="EndNoteBibliography">
    <w:name w:val="EndNote Bibliography"/>
    <w:basedOn w:val="Normal"/>
    <w:link w:val="EndNoteBibliographyChar"/>
    <w:rsid w:val="00653010"/>
    <w:rPr>
      <w:rFonts w:ascii="Calibri" w:hAnsi="Calibri"/>
      <w:noProof/>
      <w:lang w:val="en-US"/>
    </w:rPr>
  </w:style>
  <w:style w:type="character" w:customStyle="1" w:styleId="EndNoteBibliographyChar">
    <w:name w:val="EndNote Bibliography Char"/>
    <w:basedOn w:val="DefaultParagraphFont"/>
    <w:link w:val="EndNoteBibliography"/>
    <w:rsid w:val="00653010"/>
    <w:rPr>
      <w:rFonts w:ascii="Calibri" w:hAnsi="Calibri"/>
      <w:noProof/>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5C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7419E"/>
    <w:rPr>
      <w:sz w:val="16"/>
      <w:szCs w:val="16"/>
    </w:rPr>
  </w:style>
  <w:style w:type="paragraph" w:styleId="CommentText">
    <w:name w:val="annotation text"/>
    <w:basedOn w:val="Normal"/>
    <w:link w:val="CommentTextChar"/>
    <w:uiPriority w:val="99"/>
    <w:semiHidden/>
    <w:unhideWhenUsed/>
    <w:rsid w:val="0007419E"/>
    <w:rPr>
      <w:sz w:val="20"/>
      <w:szCs w:val="20"/>
    </w:rPr>
  </w:style>
  <w:style w:type="character" w:customStyle="1" w:styleId="CommentTextChar">
    <w:name w:val="Comment Text Char"/>
    <w:basedOn w:val="DefaultParagraphFont"/>
    <w:link w:val="CommentText"/>
    <w:uiPriority w:val="99"/>
    <w:semiHidden/>
    <w:rsid w:val="0007419E"/>
    <w:rPr>
      <w:sz w:val="20"/>
      <w:szCs w:val="20"/>
    </w:rPr>
  </w:style>
  <w:style w:type="paragraph" w:styleId="CommentSubject">
    <w:name w:val="annotation subject"/>
    <w:basedOn w:val="CommentText"/>
    <w:next w:val="CommentText"/>
    <w:link w:val="CommentSubjectChar"/>
    <w:uiPriority w:val="99"/>
    <w:semiHidden/>
    <w:unhideWhenUsed/>
    <w:rsid w:val="0007419E"/>
    <w:rPr>
      <w:b/>
      <w:bCs/>
    </w:rPr>
  </w:style>
  <w:style w:type="character" w:customStyle="1" w:styleId="CommentSubjectChar">
    <w:name w:val="Comment Subject Char"/>
    <w:basedOn w:val="CommentTextChar"/>
    <w:link w:val="CommentSubject"/>
    <w:uiPriority w:val="99"/>
    <w:semiHidden/>
    <w:rsid w:val="0007419E"/>
    <w:rPr>
      <w:b/>
      <w:bCs/>
      <w:sz w:val="20"/>
      <w:szCs w:val="20"/>
    </w:rPr>
  </w:style>
  <w:style w:type="paragraph" w:styleId="BalloonText">
    <w:name w:val="Balloon Text"/>
    <w:basedOn w:val="Normal"/>
    <w:link w:val="BalloonTextChar"/>
    <w:uiPriority w:val="99"/>
    <w:semiHidden/>
    <w:unhideWhenUsed/>
    <w:rsid w:val="0007419E"/>
    <w:rPr>
      <w:rFonts w:ascii="Tahoma" w:hAnsi="Tahoma" w:cs="Tahoma"/>
      <w:sz w:val="16"/>
      <w:szCs w:val="16"/>
    </w:rPr>
  </w:style>
  <w:style w:type="character" w:customStyle="1" w:styleId="BalloonTextChar">
    <w:name w:val="Balloon Text Char"/>
    <w:basedOn w:val="DefaultParagraphFont"/>
    <w:link w:val="BalloonText"/>
    <w:uiPriority w:val="99"/>
    <w:semiHidden/>
    <w:rsid w:val="0007419E"/>
    <w:rPr>
      <w:rFonts w:ascii="Tahoma" w:hAnsi="Tahoma" w:cs="Tahoma"/>
      <w:sz w:val="16"/>
      <w:szCs w:val="16"/>
    </w:rPr>
  </w:style>
  <w:style w:type="paragraph" w:customStyle="1" w:styleId="EndNoteBibliography">
    <w:name w:val="EndNote Bibliography"/>
    <w:basedOn w:val="Normal"/>
    <w:link w:val="EndNoteBibliographyChar"/>
    <w:rsid w:val="00653010"/>
    <w:rPr>
      <w:rFonts w:ascii="Calibri" w:hAnsi="Calibri"/>
      <w:noProof/>
      <w:lang w:val="en-US"/>
    </w:rPr>
  </w:style>
  <w:style w:type="character" w:customStyle="1" w:styleId="EndNoteBibliographyChar">
    <w:name w:val="EndNote Bibliography Char"/>
    <w:basedOn w:val="DefaultParagraphFont"/>
    <w:link w:val="EndNoteBibliography"/>
    <w:rsid w:val="00653010"/>
    <w:rPr>
      <w:rFonts w:ascii="Calibri" w:hAnsi="Calibri"/>
      <w:noProof/>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1651</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dc:creator>
  <cp:lastModifiedBy>Stacy</cp:lastModifiedBy>
  <cp:revision>7</cp:revision>
  <dcterms:created xsi:type="dcterms:W3CDTF">2017-01-28T01:08:00Z</dcterms:created>
  <dcterms:modified xsi:type="dcterms:W3CDTF">2017-01-28T01:18:00Z</dcterms:modified>
</cp:coreProperties>
</file>